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396AF3C" w14:textId="0E430874" w:rsidR="00083C37" w:rsidRPr="00220415" w:rsidRDefault="00265BC6" w:rsidP="00083C3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B150DA">
        <w:rPr>
          <w:rFonts w:ascii="Times New Roman" w:eastAsia="Times New Roman" w:hAnsi="Times New Roman" w:cs="Times New Roman"/>
          <w:lang w:eastAsia="sk-SK"/>
        </w:rPr>
        <w:t>2</w:t>
      </w:r>
      <w:r w:rsidR="003224E8">
        <w:rPr>
          <w:rFonts w:ascii="Times New Roman" w:eastAsia="Times New Roman" w:hAnsi="Times New Roman" w:cs="Times New Roman"/>
          <w:lang w:eastAsia="sk-SK"/>
        </w:rPr>
        <w:t>67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0E4550">
        <w:rPr>
          <w:rFonts w:ascii="Times New Roman" w:eastAsia="Times New Roman" w:hAnsi="Times New Roman" w:cs="Times New Roman"/>
          <w:lang w:eastAsia="sk-SK"/>
        </w:rPr>
        <w:t>6-4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="00083C37"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36CD6372" w14:textId="77777777" w:rsidR="00083C37" w:rsidRPr="00220415" w:rsidRDefault="00083C37" w:rsidP="00083C37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     1</w:t>
      </w: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353065D3" w14:textId="77777777" w:rsidR="005E097A" w:rsidRDefault="005E097A" w:rsidP="005E097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021D91F6" w14:textId="1CBF2A3E" w:rsidR="00083C37" w:rsidRPr="00F60B50" w:rsidRDefault="00083C3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4748C1B4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70810800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67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/202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6-3</w:t>
      </w:r>
    </w:p>
    <w:p w14:paraId="4E05AA52" w14:textId="59B7EF4A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5E097A">
        <w:rPr>
          <w:rFonts w:ascii="Times New Roman" w:eastAsia="Times New Roman" w:hAnsi="Times New Roman" w:cs="Times New Roman"/>
          <w:i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5E097A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63EB8C" w14:textId="145780F6" w:rsidR="00083C37" w:rsidRPr="00FE44A1" w:rsidRDefault="00083C37" w:rsidP="00FE44A1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0E4550">
        <w:rPr>
          <w:rFonts w:ascii="Times New Roman" w:eastAsia="Times New Roman" w:hAnsi="Times New Roman" w:cs="Times New Roman"/>
          <w:i/>
          <w:color w:val="000000"/>
          <w:lang w:eastAsia="sk-SK"/>
        </w:rPr>
        <w:t>Propagačné predmety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-výzva č.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3</w:t>
      </w:r>
    </w:p>
    <w:p w14:paraId="765038F1" w14:textId="1B892820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8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7EA562A5" w14:textId="7ECDDAF0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74D0BD4E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921EA3">
        <w:rPr>
          <w:rFonts w:ascii="Times New Roman" w:eastAsia="Times New Roman" w:hAnsi="Times New Roman" w:cs="Times New Roman"/>
          <w:i/>
          <w:color w:val="000000"/>
          <w:lang w:eastAsia="sk-SK"/>
        </w:rPr>
        <w:t>A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NATEX</w:t>
      </w:r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s.r.o</w:t>
      </w:r>
      <w:proofErr w:type="spellEnd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</w:p>
    <w:p w14:paraId="1C79FB10" w14:textId="54E581CE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36650641</w:t>
      </w:r>
    </w:p>
    <w:p w14:paraId="0EA15FBE" w14:textId="390476A8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3224E8">
        <w:rPr>
          <w:rFonts w:ascii="Times New Roman" w:hAnsi="Times New Roman" w:cs="Times New Roman"/>
          <w:i/>
        </w:rPr>
        <w:t>Hviezdoslavova 30</w:t>
      </w:r>
      <w:r w:rsidR="004F528A">
        <w:rPr>
          <w:rFonts w:ascii="Times New Roman" w:hAnsi="Times New Roman" w:cs="Times New Roman"/>
          <w:i/>
        </w:rPr>
        <w:t xml:space="preserve">, </w:t>
      </w:r>
      <w:r w:rsidR="00921EA3">
        <w:rPr>
          <w:rFonts w:ascii="Times New Roman" w:hAnsi="Times New Roman" w:cs="Times New Roman"/>
          <w:i/>
        </w:rPr>
        <w:t>97</w:t>
      </w:r>
      <w:r w:rsidR="003224E8">
        <w:rPr>
          <w:rFonts w:ascii="Times New Roman" w:hAnsi="Times New Roman" w:cs="Times New Roman"/>
          <w:i/>
        </w:rPr>
        <w:t>4</w:t>
      </w:r>
      <w:r w:rsidR="00921EA3">
        <w:rPr>
          <w:rFonts w:ascii="Times New Roman" w:hAnsi="Times New Roman" w:cs="Times New Roman"/>
          <w:i/>
        </w:rPr>
        <w:t xml:space="preserve"> </w:t>
      </w:r>
      <w:r w:rsidR="003224E8">
        <w:rPr>
          <w:rFonts w:ascii="Times New Roman" w:hAnsi="Times New Roman" w:cs="Times New Roman"/>
          <w:i/>
        </w:rPr>
        <w:t>01</w:t>
      </w:r>
      <w:r w:rsidR="00B150DA">
        <w:rPr>
          <w:rFonts w:ascii="Times New Roman" w:hAnsi="Times New Roman" w:cs="Times New Roman"/>
          <w:i/>
        </w:rPr>
        <w:t xml:space="preserve"> </w:t>
      </w:r>
      <w:r w:rsidR="003224E8">
        <w:rPr>
          <w:rFonts w:ascii="Times New Roman" w:hAnsi="Times New Roman" w:cs="Times New Roman"/>
          <w:i/>
        </w:rPr>
        <w:t>Banská Bystrica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617F6376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11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EFD6B9C" w14:textId="50EBA253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12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3224E8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4B16073A" w14:textId="654F37DF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https://www.crz.gov.sk/zmluva/1</w:t>
      </w:r>
      <w:r w:rsidR="00B150DA">
        <w:rPr>
          <w:rFonts w:ascii="Calibri" w:eastAsia="Calibri" w:hAnsi="Calibri" w:cs="Calibri"/>
          <w:color w:val="000000"/>
          <w:lang w:eastAsia="sk-SK"/>
        </w:rPr>
        <w:t>2</w:t>
      </w:r>
      <w:r w:rsidR="003224E8">
        <w:rPr>
          <w:rFonts w:ascii="Calibri" w:eastAsia="Calibri" w:hAnsi="Calibri" w:cs="Calibri"/>
          <w:color w:val="000000"/>
          <w:lang w:eastAsia="sk-SK"/>
        </w:rPr>
        <w:t>327050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7730FCBA" w:rsidR="00083C37" w:rsidRPr="00FE44A1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color w:val="000000"/>
          <w:lang w:eastAsia="sk-SK"/>
        </w:rPr>
      </w:pPr>
      <w:r w:rsidRPr="00D138B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   </w:t>
      </w:r>
      <w:r w:rsidR="00EF0F3A" w:rsidRPr="00D138B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13</w:t>
      </w:r>
      <w:r w:rsidR="00921EA3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203</w:t>
      </w:r>
      <w:r w:rsidR="00CC0279" w:rsidRPr="00FE44A1">
        <w:t>,</w:t>
      </w:r>
      <w:r w:rsidR="003224E8">
        <w:t>00</w:t>
      </w:r>
      <w:r w:rsidR="002C1F10" w:rsidRPr="00FE44A1">
        <w:t xml:space="preserve"> </w:t>
      </w:r>
      <w:r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Eur bez DPH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–  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16</w:t>
      </w:r>
      <w:r w:rsid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239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69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 Eur s DPH </w:t>
      </w:r>
      <w:r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6B52A8EB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16 239</w:t>
      </w:r>
      <w:r w:rsidR="003224E8" w:rsidRPr="00FE44A1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3224E8">
        <w:rPr>
          <w:rFonts w:ascii="Times New Roman" w:eastAsia="Times New Roman" w:hAnsi="Times New Roman" w:cs="Times New Roman"/>
          <w:color w:val="000000"/>
          <w:lang w:eastAsia="sk-SK"/>
        </w:rPr>
        <w:t>69</w:t>
      </w:r>
      <w:r w:rsidR="00FE44A1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 </w:t>
      </w:r>
      <w:r w:rsidR="000140B3" w:rsidRPr="002C1F10">
        <w:t>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59E52957" w14:textId="4112F1F3" w:rsidR="00FE44A1" w:rsidRDefault="00EF0F3A" w:rsidP="00FE44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B150DA">
        <w:rPr>
          <w:rFonts w:ascii="Times New Roman" w:eastAsia="Calibri" w:hAnsi="Times New Roman" w:cs="Times New Roman"/>
          <w:color w:val="000000"/>
          <w:lang w:eastAsia="sk-SK"/>
        </w:rPr>
        <w:t>11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3224E8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E55BF9">
        <w:rPr>
          <w:rFonts w:ascii="Times New Roman" w:eastAsia="Calibri" w:hAnsi="Times New Roman" w:cs="Times New Roman"/>
          <w:color w:val="000000"/>
          <w:lang w:eastAsia="sk-SK"/>
        </w:rPr>
        <w:t>.</w:t>
      </w:r>
      <w:r>
        <w:rPr>
          <w:rFonts w:ascii="Times New Roman" w:eastAsia="Calibri" w:hAnsi="Times New Roman" w:cs="Times New Roman"/>
          <w:color w:val="000000"/>
          <w:lang w:eastAsia="sk-SK"/>
        </w:rPr>
        <w:t xml:space="preserve"> 202</w:t>
      </w:r>
      <w:r w:rsidR="00FE44A1">
        <w:rPr>
          <w:rFonts w:ascii="Times New Roman" w:eastAsia="Calibri" w:hAnsi="Times New Roman" w:cs="Times New Roman"/>
          <w:color w:val="000000"/>
          <w:lang w:eastAsia="sk-SK"/>
        </w:rPr>
        <w:t>6</w:t>
      </w:r>
    </w:p>
    <w:p w14:paraId="476FE1D8" w14:textId="21F7DEDE" w:rsidR="00FE44A1" w:rsidRPr="00FE44A1" w:rsidRDefault="00083C37" w:rsidP="00FE44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  <w:r w:rsidR="00FE44A1">
        <w:rPr>
          <w:rFonts w:ascii="Times New Roman" w:eastAsia="Calibri" w:hAnsi="Times New Roman" w:cs="Times New Roman"/>
          <w:color w:val="000000"/>
          <w:lang w:eastAsia="sk-SK"/>
        </w:rPr>
        <w:t xml:space="preserve">                                                                                                           </w:t>
      </w:r>
      <w:r w:rsidR="00FE44A1">
        <w:rPr>
          <w:rFonts w:ascii="Times New Roman" w:eastAsia="Times New Roman" w:hAnsi="Times New Roman" w:cs="Times New Roman"/>
          <w:sz w:val="23"/>
          <w:szCs w:val="23"/>
          <w:lang w:eastAsia="sk-SK"/>
        </w:rPr>
        <w:t>Marian  BIELENÝ</w:t>
      </w:r>
    </w:p>
    <w:p w14:paraId="2A38033F" w14:textId="77777777" w:rsidR="00FE44A1" w:rsidRDefault="00FE44A1" w:rsidP="00FE44A1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41E15151" w14:textId="77777777" w:rsidR="00FE44A1" w:rsidRPr="00220415" w:rsidRDefault="00FE44A1" w:rsidP="00FE44A1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04D1B"/>
    <w:rsid w:val="000140B3"/>
    <w:rsid w:val="00083C37"/>
    <w:rsid w:val="000E4550"/>
    <w:rsid w:val="00185343"/>
    <w:rsid w:val="00256BBF"/>
    <w:rsid w:val="00265BC6"/>
    <w:rsid w:val="002819D3"/>
    <w:rsid w:val="0028586D"/>
    <w:rsid w:val="002C1F10"/>
    <w:rsid w:val="003224E8"/>
    <w:rsid w:val="004659E2"/>
    <w:rsid w:val="004F528A"/>
    <w:rsid w:val="005E097A"/>
    <w:rsid w:val="006E41C5"/>
    <w:rsid w:val="00921EA3"/>
    <w:rsid w:val="00983E09"/>
    <w:rsid w:val="009F3E58"/>
    <w:rsid w:val="00A6257B"/>
    <w:rsid w:val="00B150DA"/>
    <w:rsid w:val="00B236A6"/>
    <w:rsid w:val="00BA22C2"/>
    <w:rsid w:val="00BB48A3"/>
    <w:rsid w:val="00CC0279"/>
    <w:rsid w:val="00D138B9"/>
    <w:rsid w:val="00D72132"/>
    <w:rsid w:val="00D83229"/>
    <w:rsid w:val="00E55BF9"/>
    <w:rsid w:val="00EF0F3A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3246-D96C-4FB7-A439-625E0296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39</cp:revision>
  <cp:lastPrinted>2026-06-11T05:26:00Z</cp:lastPrinted>
  <dcterms:created xsi:type="dcterms:W3CDTF">2024-02-21T06:59:00Z</dcterms:created>
  <dcterms:modified xsi:type="dcterms:W3CDTF">2026-06-11T05:28:00Z</dcterms:modified>
</cp:coreProperties>
</file>