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7ACF" w14:textId="111D1D46" w:rsidR="00D164D0" w:rsidRPr="00EF6DE9" w:rsidRDefault="00B90AB2" w:rsidP="00DC4FA7">
      <w:pPr>
        <w:tabs>
          <w:tab w:val="left" w:pos="2835"/>
        </w:tabs>
        <w:spacing w:after="0"/>
        <w:ind w:left="1985" w:hanging="1985"/>
        <w:jc w:val="center"/>
        <w:rPr>
          <w:rFonts w:ascii="Times New Roman" w:hAnsi="Times New Roman"/>
        </w:rPr>
      </w:pPr>
      <w:r w:rsidRPr="00EF6DE9">
        <w:rPr>
          <w:rStyle w:val="FontStyle43"/>
          <w:rFonts w:ascii="Times New Roman" w:hAnsi="Times New Roman" w:cs="Times New Roman"/>
        </w:rPr>
        <w:t xml:space="preserve">KÚPNA ZMLUVA </w:t>
      </w:r>
      <w:r w:rsidRPr="00EF6DE9">
        <w:rPr>
          <w:rFonts w:ascii="Times New Roman" w:hAnsi="Times New Roman"/>
          <w:b/>
        </w:rPr>
        <w:t>č. .............. / ..............</w:t>
      </w:r>
      <w:r w:rsidR="00D164D0" w:rsidRPr="00EF6DE9">
        <w:rPr>
          <w:rFonts w:ascii="Times New Roman" w:hAnsi="Times New Roman"/>
          <w:i/>
        </w:rPr>
        <w:t xml:space="preserve"> [</w:t>
      </w:r>
      <w:r w:rsidR="00D164D0" w:rsidRPr="00EF6DE9">
        <w:rPr>
          <w:rFonts w:ascii="Times New Roman" w:hAnsi="Times New Roman"/>
          <w:i/>
          <w:highlight w:val="lightGray"/>
        </w:rPr>
        <w:t>doplní verejný obstarávateľ</w:t>
      </w:r>
      <w:r w:rsidR="00D164D0" w:rsidRPr="00EF6DE9">
        <w:rPr>
          <w:rFonts w:ascii="Times New Roman" w:hAnsi="Times New Roman"/>
          <w:i/>
        </w:rPr>
        <w:t>]</w:t>
      </w:r>
    </w:p>
    <w:p w14:paraId="43A4DF36" w14:textId="772B15FC" w:rsidR="00B90AB2" w:rsidRPr="00EF6DE9" w:rsidRDefault="00B90AB2" w:rsidP="00DC4FA7">
      <w:pPr>
        <w:spacing w:after="0" w:line="240" w:lineRule="auto"/>
        <w:jc w:val="center"/>
        <w:rPr>
          <w:rFonts w:ascii="Times New Roman" w:hAnsi="Times New Roman"/>
          <w:b/>
        </w:rPr>
      </w:pPr>
    </w:p>
    <w:p w14:paraId="2713EADE" w14:textId="77777777" w:rsidR="00B90AB2" w:rsidRPr="00EF6DE9" w:rsidRDefault="00B90AB2" w:rsidP="00DC4FA7">
      <w:pPr>
        <w:widowControl w:val="0"/>
        <w:spacing w:after="0" w:line="240" w:lineRule="auto"/>
        <w:jc w:val="center"/>
        <w:rPr>
          <w:rFonts w:ascii="Times New Roman" w:hAnsi="Times New Roman"/>
        </w:rPr>
      </w:pPr>
      <w:r w:rsidRPr="00EF6DE9">
        <w:rPr>
          <w:rFonts w:ascii="Times New Roman" w:hAnsi="Times New Roman"/>
        </w:rPr>
        <w:t>uzavretá podľa § 409 a </w:t>
      </w:r>
      <w:proofErr w:type="spellStart"/>
      <w:r w:rsidRPr="00EF6DE9">
        <w:rPr>
          <w:rFonts w:ascii="Times New Roman" w:hAnsi="Times New Roman"/>
        </w:rPr>
        <w:t>nasl</w:t>
      </w:r>
      <w:proofErr w:type="spellEnd"/>
      <w:r w:rsidRPr="00EF6DE9">
        <w:rPr>
          <w:rFonts w:ascii="Times New Roman" w:hAnsi="Times New Roman"/>
        </w:rPr>
        <w:t xml:space="preserve">. zákona č. 513/1991 Zb. Obchodný zákonník v znení neskorších predpisov a zákona č. 343/2015 </w:t>
      </w:r>
      <w:proofErr w:type="spellStart"/>
      <w:r w:rsidRPr="00EF6DE9">
        <w:rPr>
          <w:rFonts w:ascii="Times New Roman" w:hAnsi="Times New Roman"/>
        </w:rPr>
        <w:t>Z.z</w:t>
      </w:r>
      <w:proofErr w:type="spellEnd"/>
      <w:r w:rsidRPr="00EF6DE9">
        <w:rPr>
          <w:rFonts w:ascii="Times New Roman" w:hAnsi="Times New Roman"/>
        </w:rPr>
        <w:t>. o verejnom obstarávaní a o zmene a doplnení niektorých zákonov</w:t>
      </w:r>
    </w:p>
    <w:p w14:paraId="42260EBB" w14:textId="77777777" w:rsidR="00B90AB2" w:rsidRPr="00EF6DE9" w:rsidRDefault="00B90AB2" w:rsidP="00DC4FA7">
      <w:pPr>
        <w:widowControl w:val="0"/>
        <w:spacing w:after="0" w:line="240" w:lineRule="auto"/>
        <w:jc w:val="center"/>
        <w:rPr>
          <w:rFonts w:ascii="Times New Roman" w:hAnsi="Times New Roman"/>
        </w:rPr>
      </w:pPr>
      <w:r w:rsidRPr="00EF6DE9">
        <w:rPr>
          <w:rFonts w:ascii="Times New Roman" w:hAnsi="Times New Roman"/>
        </w:rPr>
        <w:t>(ďalej tiež len „</w:t>
      </w:r>
      <w:r w:rsidRPr="00EF6DE9">
        <w:rPr>
          <w:rFonts w:ascii="Times New Roman" w:hAnsi="Times New Roman"/>
          <w:b/>
        </w:rPr>
        <w:t>Zmluva</w:t>
      </w:r>
      <w:r w:rsidRPr="00EF6DE9">
        <w:rPr>
          <w:rFonts w:ascii="Times New Roman" w:hAnsi="Times New Roman"/>
        </w:rPr>
        <w:t>“)</w:t>
      </w:r>
    </w:p>
    <w:p w14:paraId="490FEBBB" w14:textId="77777777" w:rsidR="00B90AB2" w:rsidRPr="00EF6DE9" w:rsidRDefault="00B90AB2" w:rsidP="00DC4FA7">
      <w:pPr>
        <w:spacing w:after="0" w:line="240" w:lineRule="auto"/>
        <w:rPr>
          <w:rFonts w:ascii="Times New Roman" w:hAnsi="Times New Roman"/>
          <w:b/>
        </w:rPr>
      </w:pPr>
      <w:r w:rsidRPr="00EF6DE9">
        <w:rPr>
          <w:rFonts w:ascii="Times New Roman" w:hAnsi="Times New Roman"/>
          <w:b/>
        </w:rPr>
        <w:t>Kupujúci:</w:t>
      </w:r>
      <w:r w:rsidRPr="00EF6DE9">
        <w:rPr>
          <w:rFonts w:ascii="Times New Roman" w:hAnsi="Times New Roman"/>
          <w:b/>
        </w:rPr>
        <w:tab/>
      </w:r>
      <w:r w:rsidRPr="00EF6DE9">
        <w:rPr>
          <w:rFonts w:ascii="Times New Roman" w:hAnsi="Times New Roman"/>
          <w:b/>
        </w:rPr>
        <w:tab/>
      </w:r>
    </w:p>
    <w:p w14:paraId="325EEC8D" w14:textId="2C363540" w:rsidR="00F310D7" w:rsidRPr="00EF6DE9" w:rsidRDefault="001A0F34" w:rsidP="00DC4FA7">
      <w:pPr>
        <w:pStyle w:val="Nadpis3"/>
        <w:keepNext w:val="0"/>
        <w:keepLines w:val="0"/>
        <w:numPr>
          <w:ilvl w:val="0"/>
          <w:numId w:val="0"/>
        </w:numPr>
        <w:spacing w:after="0" w:line="240" w:lineRule="auto"/>
        <w:rPr>
          <w:rFonts w:ascii="Times New Roman" w:hAnsi="Times New Roman"/>
          <w:sz w:val="22"/>
          <w:szCs w:val="22"/>
        </w:rPr>
      </w:pPr>
      <w:bookmarkStart w:id="0" w:name="_Hlk6906028"/>
      <w:r w:rsidRPr="00EF6DE9">
        <w:rPr>
          <w:rFonts w:ascii="Times New Roman" w:hAnsi="Times New Roman"/>
          <w:sz w:val="22"/>
          <w:szCs w:val="22"/>
        </w:rPr>
        <w:t>Názov:</w:t>
      </w:r>
      <w:bookmarkStart w:id="1" w:name="_Hlk44591090"/>
      <w:r w:rsidR="00F310D7" w:rsidRPr="00EF6DE9">
        <w:rPr>
          <w:rFonts w:ascii="Times New Roman" w:hAnsi="Times New Roman"/>
          <w:sz w:val="22"/>
          <w:szCs w:val="22"/>
        </w:rPr>
        <w:tab/>
      </w:r>
      <w:r w:rsidR="00F310D7" w:rsidRPr="00EF6DE9">
        <w:rPr>
          <w:rFonts w:ascii="Times New Roman" w:hAnsi="Times New Roman"/>
          <w:sz w:val="22"/>
          <w:szCs w:val="22"/>
        </w:rPr>
        <w:tab/>
      </w:r>
      <w:r w:rsidR="00F310D7" w:rsidRPr="00EF6DE9">
        <w:rPr>
          <w:rFonts w:ascii="Times New Roman" w:hAnsi="Times New Roman"/>
          <w:sz w:val="22"/>
          <w:szCs w:val="22"/>
        </w:rPr>
        <w:tab/>
      </w:r>
      <w:r w:rsidR="00C75487">
        <w:rPr>
          <w:rFonts w:ascii="Times New Roman" w:hAnsi="Times New Roman"/>
          <w:sz w:val="22"/>
          <w:szCs w:val="22"/>
        </w:rPr>
        <w:tab/>
        <w:t xml:space="preserve">Nemocnica s poliklinikou Brezno, n.o. </w:t>
      </w:r>
      <w:r w:rsidR="00F310D7" w:rsidRPr="00EF6DE9">
        <w:rPr>
          <w:rFonts w:ascii="Times New Roman" w:hAnsi="Times New Roman"/>
          <w:sz w:val="22"/>
          <w:szCs w:val="22"/>
        </w:rPr>
        <w:tab/>
      </w:r>
    </w:p>
    <w:p w14:paraId="7E92E14A" w14:textId="4D2BAC97" w:rsidR="001A0F34" w:rsidRPr="00EF6DE9" w:rsidRDefault="001A0F34" w:rsidP="00DC4FA7">
      <w:pPr>
        <w:pStyle w:val="Nadpis3"/>
        <w:keepNext w:val="0"/>
        <w:keepLines w:val="0"/>
        <w:numPr>
          <w:ilvl w:val="0"/>
          <w:numId w:val="0"/>
        </w:numPr>
        <w:spacing w:after="0" w:line="240" w:lineRule="auto"/>
        <w:rPr>
          <w:rFonts w:ascii="Times New Roman" w:hAnsi="Times New Roman"/>
          <w:sz w:val="22"/>
          <w:szCs w:val="22"/>
        </w:rPr>
      </w:pPr>
      <w:r w:rsidRPr="00EF6DE9">
        <w:rPr>
          <w:rFonts w:ascii="Times New Roman" w:hAnsi="Times New Roman"/>
          <w:sz w:val="22"/>
          <w:szCs w:val="22"/>
        </w:rPr>
        <w:t>Sídlo:</w:t>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proofErr w:type="spellStart"/>
      <w:r w:rsidR="00C75487">
        <w:rPr>
          <w:rFonts w:ascii="Times New Roman" w:hAnsi="Times New Roman"/>
          <w:sz w:val="22"/>
          <w:szCs w:val="22"/>
        </w:rPr>
        <w:t>Banisko</w:t>
      </w:r>
      <w:proofErr w:type="spellEnd"/>
      <w:r w:rsidR="00C75487">
        <w:rPr>
          <w:rFonts w:ascii="Times New Roman" w:hAnsi="Times New Roman"/>
          <w:sz w:val="22"/>
          <w:szCs w:val="22"/>
        </w:rPr>
        <w:t xml:space="preserve"> 273/1, 977 01 Brezno </w:t>
      </w:r>
    </w:p>
    <w:bookmarkEnd w:id="1"/>
    <w:p w14:paraId="243B721D" w14:textId="7E1EF842" w:rsidR="00C75487" w:rsidRDefault="00C75487" w:rsidP="00DC4FA7">
      <w:pPr>
        <w:pStyle w:val="Nadpis3"/>
        <w:keepNext w:val="0"/>
        <w:keepLines w:val="0"/>
        <w:numPr>
          <w:ilvl w:val="0"/>
          <w:numId w:val="0"/>
        </w:numPr>
        <w:spacing w:after="0" w:line="240" w:lineRule="auto"/>
        <w:ind w:left="2835" w:hanging="2835"/>
        <w:rPr>
          <w:rFonts w:ascii="Times New Roman" w:hAnsi="Times New Roman"/>
          <w:sz w:val="22"/>
          <w:szCs w:val="22"/>
        </w:rPr>
      </w:pPr>
      <w:r>
        <w:rPr>
          <w:rFonts w:ascii="Times New Roman" w:hAnsi="Times New Roman"/>
          <w:sz w:val="22"/>
          <w:szCs w:val="22"/>
        </w:rPr>
        <w:t>Registrácia:</w:t>
      </w:r>
      <w:r>
        <w:rPr>
          <w:rFonts w:ascii="Times New Roman" w:hAnsi="Times New Roman"/>
          <w:sz w:val="22"/>
          <w:szCs w:val="22"/>
        </w:rPr>
        <w:tab/>
        <w:t>zápis v registri mimovládnych neziskových organizácií vedenom MV SR, registrový úrad: Okresný úrad Banská Bystrica, reg. č. 14/2002</w:t>
      </w:r>
    </w:p>
    <w:p w14:paraId="63D9D834" w14:textId="459946BC" w:rsidR="001A0F34" w:rsidRPr="00EF6DE9" w:rsidRDefault="001A0F34" w:rsidP="00DC4FA7">
      <w:pPr>
        <w:pStyle w:val="Nadpis3"/>
        <w:keepNext w:val="0"/>
        <w:keepLines w:val="0"/>
        <w:numPr>
          <w:ilvl w:val="0"/>
          <w:numId w:val="0"/>
        </w:numPr>
        <w:spacing w:after="0" w:line="240" w:lineRule="auto"/>
        <w:rPr>
          <w:rFonts w:ascii="Times New Roman" w:hAnsi="Times New Roman"/>
          <w:sz w:val="22"/>
          <w:szCs w:val="22"/>
        </w:rPr>
      </w:pPr>
      <w:r w:rsidRPr="00EF6DE9">
        <w:rPr>
          <w:rFonts w:ascii="Times New Roman" w:hAnsi="Times New Roman"/>
          <w:sz w:val="22"/>
          <w:szCs w:val="22"/>
        </w:rPr>
        <w:t>Štatutárny orgán/štatutár:</w:t>
      </w:r>
      <w:r w:rsidRPr="00EF6DE9">
        <w:rPr>
          <w:rFonts w:ascii="Times New Roman" w:hAnsi="Times New Roman"/>
          <w:sz w:val="22"/>
          <w:szCs w:val="22"/>
        </w:rPr>
        <w:tab/>
      </w:r>
      <w:bookmarkStart w:id="2" w:name="_Hlk44591268"/>
      <w:r w:rsidR="00C75487">
        <w:rPr>
          <w:rFonts w:ascii="Times New Roman" w:hAnsi="Times New Roman"/>
          <w:sz w:val="22"/>
          <w:szCs w:val="22"/>
        </w:rPr>
        <w:t xml:space="preserve">PhDr. Bc. Tomáš Mydlo, MBA, riaditeľ </w:t>
      </w:r>
    </w:p>
    <w:p w14:paraId="37483AB4" w14:textId="7D3C2BD8" w:rsidR="001A0F34" w:rsidRPr="00EF6DE9" w:rsidRDefault="001A0F34" w:rsidP="00DC4FA7">
      <w:pPr>
        <w:pStyle w:val="Nadpis3"/>
        <w:keepNext w:val="0"/>
        <w:keepLines w:val="0"/>
        <w:numPr>
          <w:ilvl w:val="0"/>
          <w:numId w:val="0"/>
        </w:numPr>
        <w:spacing w:after="0" w:line="240" w:lineRule="auto"/>
        <w:rPr>
          <w:rFonts w:ascii="Times New Roman" w:hAnsi="Times New Roman"/>
          <w:sz w:val="22"/>
          <w:szCs w:val="22"/>
        </w:rPr>
      </w:pPr>
      <w:bookmarkStart w:id="3" w:name="_Hlk44591106"/>
      <w:bookmarkEnd w:id="2"/>
      <w:r w:rsidRPr="00EF6DE9">
        <w:rPr>
          <w:rFonts w:ascii="Times New Roman" w:hAnsi="Times New Roman"/>
          <w:sz w:val="22"/>
          <w:szCs w:val="22"/>
        </w:rPr>
        <w:t>IČO:</w:t>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bookmarkEnd w:id="3"/>
      <w:r w:rsidR="00C75487">
        <w:rPr>
          <w:rFonts w:ascii="Times New Roman" w:hAnsi="Times New Roman"/>
          <w:sz w:val="22"/>
          <w:szCs w:val="22"/>
        </w:rPr>
        <w:t>31 908 969</w:t>
      </w:r>
    </w:p>
    <w:p w14:paraId="6900CFDF" w14:textId="0E4FAA8F" w:rsidR="001A0F34" w:rsidRPr="00EF6DE9" w:rsidRDefault="001A0F34" w:rsidP="00DC4FA7">
      <w:pPr>
        <w:pStyle w:val="Nadpis3"/>
        <w:keepNext w:val="0"/>
        <w:keepLines w:val="0"/>
        <w:numPr>
          <w:ilvl w:val="0"/>
          <w:numId w:val="0"/>
        </w:numPr>
        <w:spacing w:after="0" w:line="240" w:lineRule="auto"/>
        <w:rPr>
          <w:rFonts w:ascii="Times New Roman" w:hAnsi="Times New Roman"/>
          <w:sz w:val="22"/>
          <w:szCs w:val="22"/>
        </w:rPr>
      </w:pPr>
      <w:r w:rsidRPr="00EF6DE9">
        <w:rPr>
          <w:rFonts w:ascii="Times New Roman" w:hAnsi="Times New Roman"/>
          <w:sz w:val="22"/>
          <w:szCs w:val="22"/>
        </w:rPr>
        <w:t>DIČ:</w:t>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r w:rsidR="00C75487">
        <w:rPr>
          <w:rFonts w:ascii="Times New Roman" w:hAnsi="Times New Roman"/>
          <w:sz w:val="22"/>
          <w:szCs w:val="22"/>
        </w:rPr>
        <w:t>2021607687</w:t>
      </w:r>
    </w:p>
    <w:bookmarkEnd w:id="0"/>
    <w:p w14:paraId="22F43DAF" w14:textId="57294712" w:rsidR="00C75487" w:rsidRPr="00EF6DE9" w:rsidRDefault="00C75487" w:rsidP="00DC4FA7">
      <w:pPr>
        <w:pStyle w:val="Nadpis3"/>
        <w:keepNext w:val="0"/>
        <w:keepLines w:val="0"/>
        <w:numPr>
          <w:ilvl w:val="0"/>
          <w:numId w:val="0"/>
        </w:numPr>
        <w:spacing w:after="0" w:line="240" w:lineRule="auto"/>
        <w:rPr>
          <w:rFonts w:ascii="Times New Roman" w:hAnsi="Times New Roman"/>
          <w:sz w:val="22"/>
          <w:szCs w:val="22"/>
        </w:rPr>
      </w:pPr>
      <w:r w:rsidRPr="00EF6DE9">
        <w:rPr>
          <w:rFonts w:ascii="Times New Roman" w:hAnsi="Times New Roman"/>
          <w:sz w:val="22"/>
          <w:szCs w:val="22"/>
        </w:rPr>
        <w:t>IČ</w:t>
      </w:r>
      <w:r>
        <w:rPr>
          <w:rFonts w:ascii="Times New Roman" w:hAnsi="Times New Roman"/>
          <w:sz w:val="22"/>
          <w:szCs w:val="22"/>
        </w:rPr>
        <w:t xml:space="preserve"> DPH</w:t>
      </w:r>
      <w:r w:rsidRPr="00EF6DE9">
        <w:rPr>
          <w:rFonts w:ascii="Times New Roman" w:hAnsi="Times New Roman"/>
          <w:sz w:val="22"/>
          <w:szCs w:val="22"/>
        </w:rPr>
        <w:t>:</w:t>
      </w:r>
      <w:r w:rsidRPr="00EF6DE9">
        <w:rPr>
          <w:rFonts w:ascii="Times New Roman" w:hAnsi="Times New Roman"/>
          <w:sz w:val="22"/>
          <w:szCs w:val="22"/>
        </w:rPr>
        <w:tab/>
      </w:r>
      <w:r w:rsidRPr="00EF6DE9">
        <w:rPr>
          <w:rFonts w:ascii="Times New Roman" w:hAnsi="Times New Roman"/>
          <w:sz w:val="22"/>
          <w:szCs w:val="22"/>
        </w:rPr>
        <w:tab/>
      </w:r>
      <w:r w:rsidRPr="00EF6DE9">
        <w:rPr>
          <w:rFonts w:ascii="Times New Roman" w:hAnsi="Times New Roman"/>
          <w:sz w:val="22"/>
          <w:szCs w:val="22"/>
        </w:rPr>
        <w:tab/>
      </w:r>
      <w:r>
        <w:rPr>
          <w:rFonts w:ascii="Times New Roman" w:hAnsi="Times New Roman"/>
          <w:sz w:val="22"/>
          <w:szCs w:val="22"/>
        </w:rPr>
        <w:t>SK2021607687</w:t>
      </w:r>
    </w:p>
    <w:p w14:paraId="60212899" w14:textId="77777777" w:rsidR="00530057" w:rsidRPr="00EF6DE9" w:rsidRDefault="00530057" w:rsidP="00530057">
      <w:pPr>
        <w:spacing w:after="0" w:line="240" w:lineRule="auto"/>
        <w:ind w:left="1985" w:hanging="1985"/>
        <w:rPr>
          <w:rFonts w:ascii="Times New Roman" w:hAnsi="Times New Roman"/>
        </w:rPr>
      </w:pPr>
      <w:r w:rsidRPr="00EF6DE9">
        <w:rPr>
          <w:rFonts w:ascii="Times New Roman" w:hAnsi="Times New Roman"/>
        </w:rPr>
        <w:t>Bankové spojenie:</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Pr>
          <w:rFonts w:ascii="Times New Roman" w:hAnsi="Times New Roman"/>
        </w:rPr>
        <w:t xml:space="preserve">Slovenská sporiteľňa, a.s. </w:t>
      </w:r>
    </w:p>
    <w:p w14:paraId="731F6346" w14:textId="77777777" w:rsidR="00530057" w:rsidRPr="00EF6DE9" w:rsidRDefault="00530057" w:rsidP="00530057">
      <w:pPr>
        <w:spacing w:after="0" w:line="240" w:lineRule="auto"/>
        <w:ind w:left="1985" w:hanging="1985"/>
        <w:rPr>
          <w:rFonts w:ascii="Times New Roman" w:hAnsi="Times New Roman"/>
        </w:rPr>
      </w:pPr>
      <w:r w:rsidRPr="00EF6DE9">
        <w:rPr>
          <w:rFonts w:ascii="Times New Roman" w:hAnsi="Times New Roman"/>
        </w:rPr>
        <w:t>IBAN:</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Pr>
          <w:rFonts w:ascii="Times New Roman" w:hAnsi="Times New Roman"/>
        </w:rPr>
        <w:t>SK56 0900 0000 0052 2433 8388</w:t>
      </w:r>
    </w:p>
    <w:p w14:paraId="163071A3" w14:textId="77777777" w:rsidR="00530057" w:rsidRDefault="00530057" w:rsidP="00530057">
      <w:pPr>
        <w:spacing w:after="0" w:line="240" w:lineRule="auto"/>
        <w:ind w:left="1985" w:hanging="1985"/>
        <w:rPr>
          <w:rFonts w:ascii="Times New Roman" w:hAnsi="Times New Roman"/>
        </w:rPr>
      </w:pPr>
      <w:r>
        <w:rPr>
          <w:rFonts w:ascii="Times New Roman" w:hAnsi="Times New Roman"/>
        </w:rPr>
        <w:t xml:space="preserve">SWIFT: </w:t>
      </w:r>
      <w:r>
        <w:rPr>
          <w:rFonts w:ascii="Times New Roman" w:hAnsi="Times New Roman"/>
        </w:rPr>
        <w:tab/>
      </w:r>
      <w:r>
        <w:rPr>
          <w:rFonts w:ascii="Times New Roman" w:hAnsi="Times New Roman"/>
        </w:rPr>
        <w:tab/>
      </w:r>
      <w:r>
        <w:rPr>
          <w:rFonts w:ascii="Times New Roman" w:hAnsi="Times New Roman"/>
        </w:rPr>
        <w:tab/>
        <w:t>TATRSKBX</w:t>
      </w:r>
    </w:p>
    <w:p w14:paraId="5B8441C5" w14:textId="77777777" w:rsidR="00530057" w:rsidRPr="00EF6DE9" w:rsidRDefault="00530057" w:rsidP="00530057">
      <w:pPr>
        <w:spacing w:after="0" w:line="240" w:lineRule="auto"/>
        <w:ind w:left="1985" w:hanging="1985"/>
        <w:rPr>
          <w:rFonts w:ascii="Times New Roman" w:hAnsi="Times New Roman"/>
        </w:rPr>
      </w:pPr>
      <w:r w:rsidRPr="0098557E">
        <w:rPr>
          <w:rFonts w:ascii="Times New Roman" w:hAnsi="Times New Roman"/>
        </w:rPr>
        <w:t>Kontaktná osoba:</w:t>
      </w:r>
      <w:r w:rsidRPr="0098557E">
        <w:rPr>
          <w:rFonts w:ascii="Times New Roman" w:hAnsi="Times New Roman"/>
        </w:rPr>
        <w:tab/>
      </w:r>
      <w:r w:rsidRPr="0098557E">
        <w:rPr>
          <w:rFonts w:ascii="Times New Roman" w:hAnsi="Times New Roman"/>
        </w:rPr>
        <w:tab/>
      </w:r>
      <w:r w:rsidRPr="0098557E">
        <w:rPr>
          <w:rFonts w:ascii="Times New Roman" w:hAnsi="Times New Roman"/>
        </w:rPr>
        <w:tab/>
        <w:t xml:space="preserve">Ing. Ján Jagerčík, </w:t>
      </w:r>
      <w:hyperlink r:id="rId8" w:history="1">
        <w:r w:rsidRPr="0098557E">
          <w:rPr>
            <w:rStyle w:val="Hypertextovprepojenie"/>
            <w:rFonts w:ascii="Times New Roman" w:hAnsi="Times New Roman"/>
          </w:rPr>
          <w:t>jagercik@nspbr.sk</w:t>
        </w:r>
      </w:hyperlink>
      <w:r>
        <w:rPr>
          <w:rFonts w:ascii="Times New Roman" w:hAnsi="Times New Roman"/>
        </w:rPr>
        <w:t xml:space="preserve">  </w:t>
      </w:r>
    </w:p>
    <w:p w14:paraId="601E9FE0" w14:textId="5CA7CA7C" w:rsidR="00D57B39" w:rsidRPr="00EF6DE9" w:rsidRDefault="00D57B39" w:rsidP="00DC4FA7">
      <w:pPr>
        <w:pStyle w:val="PredformtovanHTML"/>
        <w:shd w:val="clear" w:color="auto" w:fill="FFFFFF"/>
        <w:rPr>
          <w:rFonts w:ascii="Times New Roman" w:hAnsi="Times New Roman" w:cs="Times New Roman"/>
          <w:sz w:val="22"/>
          <w:szCs w:val="22"/>
        </w:rPr>
      </w:pPr>
    </w:p>
    <w:p w14:paraId="24DA1D94" w14:textId="76FDFE7C" w:rsidR="00B90AB2" w:rsidRPr="00EF6DE9" w:rsidRDefault="00B90AB2" w:rsidP="00DC4FA7">
      <w:pPr>
        <w:spacing w:after="0" w:line="240" w:lineRule="auto"/>
        <w:rPr>
          <w:rFonts w:ascii="Times New Roman" w:hAnsi="Times New Roman"/>
        </w:rPr>
      </w:pPr>
      <w:r w:rsidRPr="00EF6DE9">
        <w:rPr>
          <w:rFonts w:ascii="Times New Roman" w:hAnsi="Times New Roman"/>
        </w:rPr>
        <w:t>(ďalej len „</w:t>
      </w:r>
      <w:r w:rsidRPr="00EF6DE9">
        <w:rPr>
          <w:rFonts w:ascii="Times New Roman" w:hAnsi="Times New Roman"/>
          <w:b/>
        </w:rPr>
        <w:t>Kupujúci</w:t>
      </w:r>
      <w:r w:rsidRPr="00EF6DE9">
        <w:rPr>
          <w:rFonts w:ascii="Times New Roman" w:hAnsi="Times New Roman"/>
        </w:rPr>
        <w:t>“)</w:t>
      </w:r>
    </w:p>
    <w:p w14:paraId="5EAD77BA" w14:textId="77777777" w:rsidR="00B90AB2" w:rsidRPr="00EF6DE9" w:rsidRDefault="00B90AB2" w:rsidP="00DC4FA7">
      <w:pPr>
        <w:spacing w:after="0" w:line="240" w:lineRule="auto"/>
        <w:rPr>
          <w:rFonts w:ascii="Times New Roman" w:hAnsi="Times New Roman"/>
        </w:rPr>
      </w:pPr>
    </w:p>
    <w:p w14:paraId="3FD706EB" w14:textId="77777777" w:rsidR="00B90AB2" w:rsidRPr="00EF6DE9" w:rsidRDefault="00B90AB2" w:rsidP="00DC4FA7">
      <w:pPr>
        <w:pStyle w:val="Zkladntext"/>
        <w:spacing w:after="0" w:line="240" w:lineRule="auto"/>
        <w:jc w:val="both"/>
        <w:rPr>
          <w:rFonts w:ascii="Times New Roman" w:hAnsi="Times New Roman"/>
        </w:rPr>
      </w:pPr>
      <w:r w:rsidRPr="00EF6DE9">
        <w:rPr>
          <w:rFonts w:ascii="Times New Roman" w:hAnsi="Times New Roman"/>
        </w:rPr>
        <w:t>a</w:t>
      </w:r>
    </w:p>
    <w:p w14:paraId="373131E0" w14:textId="77777777" w:rsidR="00B90AB2" w:rsidRPr="00EF6DE9" w:rsidRDefault="00B90AB2" w:rsidP="00DC4FA7">
      <w:pPr>
        <w:pStyle w:val="Zkladntext"/>
        <w:spacing w:after="0" w:line="240" w:lineRule="auto"/>
        <w:jc w:val="both"/>
        <w:rPr>
          <w:rFonts w:ascii="Times New Roman" w:hAnsi="Times New Roman"/>
        </w:rPr>
      </w:pPr>
    </w:p>
    <w:p w14:paraId="7553234E" w14:textId="77777777" w:rsidR="00B90AB2" w:rsidRPr="00EF6DE9" w:rsidRDefault="00B90AB2" w:rsidP="00DC4FA7">
      <w:pPr>
        <w:pStyle w:val="Zarkazkladnhotextu2"/>
        <w:spacing w:after="0" w:line="240" w:lineRule="auto"/>
        <w:ind w:left="0"/>
        <w:rPr>
          <w:rFonts w:ascii="Times New Roman" w:hAnsi="Times New Roman"/>
          <w:b/>
          <w:sz w:val="22"/>
          <w:szCs w:val="22"/>
        </w:rPr>
      </w:pPr>
      <w:r w:rsidRPr="00EF6DE9">
        <w:rPr>
          <w:rFonts w:ascii="Times New Roman" w:hAnsi="Times New Roman"/>
          <w:b/>
          <w:sz w:val="22"/>
          <w:szCs w:val="22"/>
        </w:rPr>
        <w:t>Predávajúci:</w:t>
      </w:r>
    </w:p>
    <w:p w14:paraId="117E6BBD" w14:textId="77777777" w:rsidR="00B90AB2" w:rsidRPr="00EF6DE9" w:rsidRDefault="00B90AB2" w:rsidP="00DC4FA7">
      <w:pPr>
        <w:spacing w:after="0" w:line="240" w:lineRule="auto"/>
        <w:ind w:left="1985" w:hanging="1985"/>
        <w:rPr>
          <w:rFonts w:ascii="Times New Roman" w:hAnsi="Times New Roman"/>
          <w:i/>
        </w:rPr>
      </w:pPr>
      <w:r w:rsidRPr="00EF6DE9">
        <w:rPr>
          <w:rFonts w:ascii="Times New Roman" w:hAnsi="Times New Roman"/>
        </w:rPr>
        <w:t>Obchodné meno:</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39F7E3A3" w14:textId="77777777" w:rsidR="00B90AB2" w:rsidRPr="00EF6DE9" w:rsidRDefault="00B90AB2" w:rsidP="00DC4FA7">
      <w:pPr>
        <w:spacing w:after="0" w:line="240" w:lineRule="auto"/>
        <w:ind w:left="1985" w:hanging="1985"/>
        <w:rPr>
          <w:rFonts w:ascii="Times New Roman" w:hAnsi="Times New Roman"/>
        </w:rPr>
      </w:pPr>
      <w:r w:rsidRPr="00EF6DE9">
        <w:rPr>
          <w:rFonts w:ascii="Times New Roman" w:hAnsi="Times New Roman"/>
        </w:rPr>
        <w:t>Sídlo:</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75E4C3F8" w14:textId="77777777" w:rsidR="00B90AB2" w:rsidRPr="00EF6DE9" w:rsidRDefault="00B90AB2" w:rsidP="00DC4FA7">
      <w:pPr>
        <w:tabs>
          <w:tab w:val="left" w:pos="851"/>
        </w:tabs>
        <w:spacing w:after="0" w:line="240" w:lineRule="auto"/>
        <w:ind w:left="1985" w:hanging="1985"/>
        <w:rPr>
          <w:rFonts w:ascii="Times New Roman" w:hAnsi="Times New Roman"/>
          <w:i/>
        </w:rPr>
      </w:pPr>
      <w:r w:rsidRPr="00EF6DE9">
        <w:rPr>
          <w:rFonts w:ascii="Times New Roman" w:hAnsi="Times New Roman"/>
        </w:rPr>
        <w:t xml:space="preserve">IČO: </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643F068A" w14:textId="77777777" w:rsidR="00B90AB2" w:rsidRPr="00EF6DE9" w:rsidRDefault="00B90AB2" w:rsidP="00DC4FA7">
      <w:pPr>
        <w:tabs>
          <w:tab w:val="left" w:pos="851"/>
        </w:tabs>
        <w:spacing w:after="0" w:line="240" w:lineRule="auto"/>
        <w:ind w:left="1985" w:hanging="1985"/>
        <w:rPr>
          <w:rFonts w:ascii="Times New Roman" w:hAnsi="Times New Roman"/>
          <w:i/>
        </w:rPr>
      </w:pPr>
      <w:r w:rsidRPr="00EF6DE9">
        <w:rPr>
          <w:rFonts w:ascii="Times New Roman" w:hAnsi="Times New Roman"/>
        </w:rPr>
        <w:t>DIČ:</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60EAC94D" w14:textId="271CA758" w:rsidR="00B90AB2" w:rsidRPr="00EF6DE9" w:rsidRDefault="00B90AB2" w:rsidP="00DC4FA7">
      <w:pPr>
        <w:tabs>
          <w:tab w:val="left" w:pos="851"/>
        </w:tabs>
        <w:spacing w:after="0" w:line="240" w:lineRule="auto"/>
        <w:ind w:left="1985" w:hanging="1985"/>
        <w:rPr>
          <w:rFonts w:ascii="Times New Roman" w:hAnsi="Times New Roman"/>
        </w:rPr>
      </w:pPr>
      <w:r w:rsidRPr="00EF6DE9">
        <w:rPr>
          <w:rFonts w:ascii="Times New Roman" w:hAnsi="Times New Roman"/>
        </w:rPr>
        <w:t xml:space="preserve">IČ DPH:   </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r w:rsidRPr="00EF6DE9">
        <w:rPr>
          <w:rFonts w:ascii="Times New Roman" w:hAnsi="Times New Roman"/>
          <w:highlight w:val="yellow"/>
        </w:rPr>
        <w:t xml:space="preserve"> </w:t>
      </w:r>
    </w:p>
    <w:p w14:paraId="2A3981C4" w14:textId="77777777" w:rsidR="00B90AB2" w:rsidRPr="00EF6DE9" w:rsidRDefault="00B90AB2" w:rsidP="00DC4FA7">
      <w:pPr>
        <w:spacing w:after="0" w:line="240" w:lineRule="auto"/>
        <w:ind w:left="2832" w:hanging="2832"/>
        <w:rPr>
          <w:rFonts w:ascii="Times New Roman" w:hAnsi="Times New Roman"/>
          <w:i/>
        </w:rPr>
      </w:pPr>
      <w:r w:rsidRPr="00EF6DE9">
        <w:rPr>
          <w:rFonts w:ascii="Times New Roman" w:hAnsi="Times New Roman"/>
        </w:rPr>
        <w:t xml:space="preserve">Spoločnosť zapísaná:      </w:t>
      </w:r>
      <w:r w:rsidRPr="00EF6DE9">
        <w:rPr>
          <w:rFonts w:ascii="Times New Roman" w:hAnsi="Times New Roman"/>
        </w:rPr>
        <w:tab/>
        <w:t xml:space="preserve">v Obchodnom registri Okresného súdu </w:t>
      </w:r>
      <w:r w:rsidRPr="00EF6DE9">
        <w:rPr>
          <w:rFonts w:ascii="Times New Roman" w:hAnsi="Times New Roman"/>
          <w:i/>
          <w:highlight w:val="lightGray"/>
        </w:rPr>
        <w:t>[doplní uchádzač</w:t>
      </w:r>
      <w:r w:rsidRPr="00EF6DE9">
        <w:rPr>
          <w:rFonts w:ascii="Times New Roman" w:hAnsi="Times New Roman"/>
          <w:i/>
        </w:rPr>
        <w:t>]</w:t>
      </w:r>
      <w:r w:rsidRPr="00EF6DE9">
        <w:rPr>
          <w:rFonts w:ascii="Times New Roman" w:hAnsi="Times New Roman"/>
        </w:rPr>
        <w:t xml:space="preserve">, oddiel: </w:t>
      </w:r>
      <w:r w:rsidRPr="00EF6DE9">
        <w:rPr>
          <w:rFonts w:ascii="Times New Roman" w:hAnsi="Times New Roman"/>
          <w:i/>
          <w:highlight w:val="lightGray"/>
        </w:rPr>
        <w:t>[doplní uchádzač]</w:t>
      </w:r>
      <w:r w:rsidRPr="00EF6DE9">
        <w:rPr>
          <w:rFonts w:ascii="Times New Roman" w:hAnsi="Times New Roman"/>
          <w:i/>
        </w:rPr>
        <w:t>,</w:t>
      </w:r>
      <w:r w:rsidRPr="00EF6DE9">
        <w:rPr>
          <w:rFonts w:ascii="Times New Roman" w:hAnsi="Times New Roman"/>
        </w:rPr>
        <w:t xml:space="preserve"> vložka číslo: </w:t>
      </w:r>
      <w:r w:rsidRPr="00EF6DE9">
        <w:rPr>
          <w:rFonts w:ascii="Times New Roman" w:hAnsi="Times New Roman"/>
          <w:i/>
          <w:highlight w:val="lightGray"/>
        </w:rPr>
        <w:t>[doplní uchádzač]</w:t>
      </w:r>
    </w:p>
    <w:p w14:paraId="7B33FA2A" w14:textId="4AEC9FD2" w:rsidR="00B90AB2" w:rsidRPr="00EF6DE9" w:rsidRDefault="00B90AB2" w:rsidP="00DC4FA7">
      <w:pPr>
        <w:tabs>
          <w:tab w:val="left" w:pos="851"/>
        </w:tabs>
        <w:spacing w:after="0" w:line="240" w:lineRule="auto"/>
        <w:ind w:left="1985" w:hanging="1985"/>
        <w:rPr>
          <w:rFonts w:ascii="Times New Roman" w:hAnsi="Times New Roman"/>
          <w:i/>
        </w:rPr>
      </w:pPr>
      <w:r w:rsidRPr="00EF6DE9">
        <w:rPr>
          <w:rFonts w:ascii="Times New Roman" w:hAnsi="Times New Roman"/>
        </w:rPr>
        <w:t>V mene spoločnosti koná:</w:t>
      </w:r>
      <w:r w:rsidR="00C21B9C" w:rsidRPr="00EF6DE9">
        <w:rPr>
          <w:rFonts w:ascii="Times New Roman" w:hAnsi="Times New Roman"/>
        </w:rPr>
        <w:tab/>
      </w:r>
      <w:r w:rsidRPr="00EF6DE9">
        <w:rPr>
          <w:rFonts w:ascii="Times New Roman" w:hAnsi="Times New Roman"/>
          <w:i/>
          <w:highlight w:val="lightGray"/>
        </w:rPr>
        <w:t>[doplní uchádzač]</w:t>
      </w:r>
    </w:p>
    <w:p w14:paraId="07ACF143" w14:textId="01DB08C8" w:rsidR="006E58E4" w:rsidRPr="00EF6DE9" w:rsidRDefault="006E58E4" w:rsidP="00DC4FA7">
      <w:pPr>
        <w:spacing w:after="0" w:line="240" w:lineRule="auto"/>
        <w:ind w:left="1985" w:hanging="1985"/>
        <w:rPr>
          <w:rFonts w:ascii="Times New Roman" w:hAnsi="Times New Roman"/>
        </w:rPr>
      </w:pPr>
      <w:r w:rsidRPr="00EF6DE9">
        <w:rPr>
          <w:rFonts w:ascii="Times New Roman" w:hAnsi="Times New Roman"/>
        </w:rPr>
        <w:t>Bankové spojenie:</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141125C8" w14:textId="7CB70A4A" w:rsidR="00B90AB2" w:rsidRPr="00EF6DE9" w:rsidRDefault="00B90AB2" w:rsidP="00DC4FA7">
      <w:pPr>
        <w:spacing w:after="0" w:line="240" w:lineRule="auto"/>
        <w:rPr>
          <w:rFonts w:ascii="Times New Roman" w:hAnsi="Times New Roman"/>
          <w:i/>
        </w:rPr>
      </w:pPr>
      <w:r w:rsidRPr="00EF6DE9">
        <w:rPr>
          <w:rFonts w:ascii="Times New Roman" w:hAnsi="Times New Roman"/>
        </w:rPr>
        <w:t>IBAN:</w:t>
      </w:r>
      <w:r w:rsidRPr="00EF6DE9">
        <w:rPr>
          <w:rFonts w:ascii="Times New Roman" w:hAnsi="Times New Roman"/>
        </w:rPr>
        <w:tab/>
      </w:r>
      <w:r w:rsidRPr="00EF6DE9">
        <w:rPr>
          <w:rFonts w:ascii="Times New Roman" w:hAnsi="Times New Roman"/>
        </w:rPr>
        <w:tab/>
        <w:t xml:space="preserve">            </w:t>
      </w:r>
      <w:r w:rsidRPr="00EF6DE9">
        <w:rPr>
          <w:rFonts w:ascii="Times New Roman" w:hAnsi="Times New Roman"/>
        </w:rPr>
        <w:tab/>
      </w:r>
      <w:r w:rsidR="00EF6DE9" w:rsidRPr="00EF6DE9">
        <w:rPr>
          <w:rFonts w:ascii="Times New Roman" w:hAnsi="Times New Roman"/>
        </w:rPr>
        <w:tab/>
      </w:r>
      <w:r w:rsidRPr="00EF6DE9">
        <w:rPr>
          <w:rFonts w:ascii="Times New Roman" w:hAnsi="Times New Roman"/>
          <w:i/>
          <w:highlight w:val="lightGray"/>
        </w:rPr>
        <w:t>[doplní uchádzač]</w:t>
      </w:r>
    </w:p>
    <w:p w14:paraId="70E31B55" w14:textId="06222D84" w:rsidR="00B90AB2" w:rsidRPr="00EF6DE9" w:rsidRDefault="00B90AB2" w:rsidP="00DC4FA7">
      <w:pPr>
        <w:spacing w:after="0" w:line="240" w:lineRule="auto"/>
        <w:rPr>
          <w:rFonts w:ascii="Times New Roman" w:hAnsi="Times New Roman"/>
        </w:rPr>
      </w:pPr>
      <w:r w:rsidRPr="00EF6DE9">
        <w:rPr>
          <w:rFonts w:ascii="Times New Roman" w:hAnsi="Times New Roman"/>
        </w:rPr>
        <w:t>SWIFT:</w:t>
      </w:r>
      <w:r w:rsidRPr="00EF6DE9">
        <w:rPr>
          <w:rFonts w:ascii="Times New Roman" w:hAnsi="Times New Roman"/>
        </w:rPr>
        <w:tab/>
      </w:r>
      <w:r w:rsidRPr="00EF6DE9">
        <w:rPr>
          <w:rFonts w:ascii="Times New Roman" w:hAnsi="Times New Roman"/>
        </w:rPr>
        <w:tab/>
      </w:r>
      <w:r w:rsidRPr="00EF6DE9">
        <w:rPr>
          <w:rFonts w:ascii="Times New Roman" w:hAnsi="Times New Roman"/>
        </w:rPr>
        <w:tab/>
      </w:r>
      <w:r w:rsidRPr="00EF6DE9">
        <w:rPr>
          <w:rFonts w:ascii="Times New Roman" w:hAnsi="Times New Roman"/>
          <w:i/>
          <w:highlight w:val="lightGray"/>
        </w:rPr>
        <w:t>[doplní uchádzač]</w:t>
      </w:r>
    </w:p>
    <w:p w14:paraId="539C7620" w14:textId="77777777" w:rsidR="00B90AB2" w:rsidRPr="00EF6DE9" w:rsidRDefault="00B90AB2" w:rsidP="00DC4FA7">
      <w:pPr>
        <w:spacing w:after="0" w:line="240" w:lineRule="auto"/>
        <w:rPr>
          <w:rFonts w:ascii="Times New Roman" w:hAnsi="Times New Roman"/>
        </w:rPr>
      </w:pPr>
      <w:r w:rsidRPr="00EF6DE9">
        <w:rPr>
          <w:rFonts w:ascii="Times New Roman" w:hAnsi="Times New Roman"/>
        </w:rPr>
        <w:t>(ďalej len „</w:t>
      </w:r>
      <w:r w:rsidRPr="00EF6DE9">
        <w:rPr>
          <w:rFonts w:ascii="Times New Roman" w:hAnsi="Times New Roman"/>
          <w:b/>
        </w:rPr>
        <w:t>Predávajúci</w:t>
      </w:r>
      <w:r w:rsidRPr="00EF6DE9">
        <w:rPr>
          <w:rFonts w:ascii="Times New Roman" w:hAnsi="Times New Roman"/>
        </w:rPr>
        <w:t>“)</w:t>
      </w:r>
    </w:p>
    <w:p w14:paraId="346C9958" w14:textId="77777777" w:rsidR="00B90AB2" w:rsidRPr="00EF6DE9" w:rsidRDefault="00B90AB2" w:rsidP="00DC4FA7">
      <w:pPr>
        <w:spacing w:after="0" w:line="240" w:lineRule="auto"/>
        <w:rPr>
          <w:rFonts w:ascii="Times New Roman" w:hAnsi="Times New Roman"/>
        </w:rPr>
      </w:pPr>
    </w:p>
    <w:p w14:paraId="45439824" w14:textId="77777777" w:rsidR="00B90AB2" w:rsidRPr="00EF6DE9" w:rsidRDefault="00B90AB2" w:rsidP="00DC4FA7">
      <w:pPr>
        <w:spacing w:after="0" w:line="240" w:lineRule="auto"/>
        <w:rPr>
          <w:rFonts w:ascii="Times New Roman" w:hAnsi="Times New Roman"/>
        </w:rPr>
      </w:pPr>
      <w:r w:rsidRPr="00EF6DE9">
        <w:rPr>
          <w:rFonts w:ascii="Times New Roman" w:hAnsi="Times New Roman"/>
        </w:rPr>
        <w:t>(Kupujúci a Predávajúci ďalej spolu aj ako „</w:t>
      </w:r>
      <w:r w:rsidRPr="00EF6DE9">
        <w:rPr>
          <w:rFonts w:ascii="Times New Roman" w:hAnsi="Times New Roman"/>
          <w:b/>
        </w:rPr>
        <w:t>Zmluvné strany</w:t>
      </w:r>
      <w:r w:rsidRPr="00EF6DE9">
        <w:rPr>
          <w:rFonts w:ascii="Times New Roman" w:hAnsi="Times New Roman"/>
        </w:rPr>
        <w:t>“)</w:t>
      </w:r>
    </w:p>
    <w:p w14:paraId="68D86030" w14:textId="77777777" w:rsidR="00904721" w:rsidRDefault="00904721" w:rsidP="00DC4FA7">
      <w:pPr>
        <w:spacing w:after="0"/>
        <w:jc w:val="center"/>
        <w:rPr>
          <w:rFonts w:ascii="Times New Roman" w:hAnsi="Times New Roman"/>
        </w:rPr>
      </w:pPr>
    </w:p>
    <w:p w14:paraId="28085384" w14:textId="0FD49157" w:rsidR="00D57B39" w:rsidRPr="00EF6DE9" w:rsidRDefault="00B90AB2" w:rsidP="00DC4FA7">
      <w:pPr>
        <w:spacing w:after="0"/>
        <w:jc w:val="center"/>
        <w:rPr>
          <w:rFonts w:ascii="Times New Roman" w:hAnsi="Times New Roman"/>
          <w:b/>
          <w:color w:val="000000"/>
        </w:rPr>
      </w:pPr>
      <w:r w:rsidRPr="00EF6DE9">
        <w:rPr>
          <w:rFonts w:ascii="Times New Roman" w:hAnsi="Times New Roman"/>
        </w:rPr>
        <w:t xml:space="preserve"> </w:t>
      </w:r>
      <w:r w:rsidR="00D57B39" w:rsidRPr="00EF6DE9">
        <w:rPr>
          <w:rFonts w:ascii="Times New Roman" w:hAnsi="Times New Roman"/>
          <w:b/>
          <w:color w:val="000000"/>
        </w:rPr>
        <w:t>PREAMBULA</w:t>
      </w:r>
    </w:p>
    <w:p w14:paraId="1E153AB8" w14:textId="0ECE0253" w:rsidR="00534AEC" w:rsidRPr="006E58E4" w:rsidRDefault="00534AEC" w:rsidP="00941E9A">
      <w:pPr>
        <w:numPr>
          <w:ilvl w:val="0"/>
          <w:numId w:val="144"/>
        </w:numPr>
        <w:spacing w:after="0" w:line="240" w:lineRule="auto"/>
        <w:ind w:left="709" w:hanging="709"/>
        <w:jc w:val="both"/>
        <w:rPr>
          <w:rFonts w:ascii="Times New Roman" w:hAnsi="Times New Roman"/>
          <w:color w:val="000000"/>
        </w:rPr>
      </w:pPr>
      <w:bookmarkStart w:id="4" w:name="_Ref512860958"/>
      <w:r w:rsidRPr="005B3902">
        <w:rPr>
          <w:rFonts w:ascii="Times New Roman" w:hAnsi="Times New Roman"/>
          <w:color w:val="000000"/>
        </w:rPr>
        <w:t xml:space="preserve">Dňa </w:t>
      </w:r>
      <w:r w:rsidRPr="00D81470">
        <w:rPr>
          <w:rFonts w:ascii="Times New Roman" w:hAnsi="Times New Roman"/>
          <w:color w:val="000000"/>
          <w:highlight w:val="lightGray"/>
        </w:rPr>
        <w:t>[</w:t>
      </w:r>
      <w:r w:rsidRPr="00D81470">
        <w:rPr>
          <w:rFonts w:ascii="Times New Roman" w:hAnsi="Times New Roman"/>
          <w:i/>
          <w:iCs/>
          <w:color w:val="000000"/>
          <w:highlight w:val="lightGray"/>
        </w:rPr>
        <w:t xml:space="preserve">doplní </w:t>
      </w:r>
      <w:r w:rsidRPr="00D81470">
        <w:rPr>
          <w:rFonts w:ascii="Times New Roman" w:hAnsi="Times New Roman"/>
          <w:i/>
          <w:highlight w:val="lightGray"/>
        </w:rPr>
        <w:t>verejný obstarávateľ</w:t>
      </w:r>
      <w:r w:rsidRPr="00D81470">
        <w:rPr>
          <w:rFonts w:ascii="Times New Roman" w:hAnsi="Times New Roman"/>
          <w:color w:val="000000"/>
          <w:highlight w:val="lightGray"/>
        </w:rPr>
        <w:t>]</w:t>
      </w:r>
      <w:r w:rsidRPr="00EF6DE9">
        <w:rPr>
          <w:rFonts w:ascii="Times New Roman" w:hAnsi="Times New Roman"/>
          <w:color w:val="000000"/>
        </w:rPr>
        <w:t xml:space="preserve"> bola zo strany </w:t>
      </w:r>
      <w:bookmarkStart w:id="5" w:name="_Hlk114054600"/>
      <w:r w:rsidRPr="00EF6DE9">
        <w:rPr>
          <w:rFonts w:ascii="Times New Roman" w:hAnsi="Times New Roman"/>
          <w:color w:val="000000"/>
        </w:rPr>
        <w:t xml:space="preserve">Kupujúceho </w:t>
      </w:r>
      <w:bookmarkEnd w:id="5"/>
      <w:r w:rsidRPr="00EF6DE9">
        <w:rPr>
          <w:rFonts w:ascii="Times New Roman" w:hAnsi="Times New Roman"/>
          <w:color w:val="000000"/>
        </w:rPr>
        <w:t xml:space="preserve">vystupujúceho v právnom postavení verejného obstarávateľa podľa zákona č. 343/2015 Z. z. o verejnom obstarávaní </w:t>
      </w:r>
      <w:r w:rsidRPr="006E58E4">
        <w:rPr>
          <w:rFonts w:ascii="Times New Roman" w:hAnsi="Times New Roman"/>
          <w:color w:val="000000"/>
        </w:rPr>
        <w:t>v platnom znení (ďalej len „</w:t>
      </w:r>
      <w:r w:rsidRPr="006E58E4">
        <w:rPr>
          <w:rFonts w:ascii="Times New Roman" w:hAnsi="Times New Roman"/>
          <w:b/>
          <w:bCs/>
          <w:color w:val="000000"/>
        </w:rPr>
        <w:t>Zákon o verejnom obstarávaní</w:t>
      </w:r>
      <w:r w:rsidRPr="006E58E4">
        <w:rPr>
          <w:rFonts w:ascii="Times New Roman" w:hAnsi="Times New Roman"/>
          <w:color w:val="000000"/>
        </w:rPr>
        <w:t xml:space="preserve">“) vyhlásená súťaž na obstaranie </w:t>
      </w:r>
      <w:r w:rsidR="005144BB">
        <w:rPr>
          <w:rFonts w:ascii="Times New Roman" w:hAnsi="Times New Roman"/>
          <w:color w:val="000000"/>
        </w:rPr>
        <w:t>nadlimitnej zákazky</w:t>
      </w:r>
      <w:r w:rsidR="005144BB" w:rsidRPr="006E58E4">
        <w:rPr>
          <w:rFonts w:ascii="Times New Roman" w:hAnsi="Times New Roman"/>
          <w:color w:val="000000"/>
        </w:rPr>
        <w:t xml:space="preserve"> </w:t>
      </w:r>
      <w:r w:rsidRPr="006E58E4">
        <w:rPr>
          <w:rFonts w:ascii="Times New Roman" w:hAnsi="Times New Roman"/>
          <w:color w:val="000000"/>
        </w:rPr>
        <w:t>na predmet „</w:t>
      </w:r>
      <w:r w:rsidR="006E58E4" w:rsidRPr="006E58E4">
        <w:rPr>
          <w:rFonts w:ascii="Times New Roman" w:hAnsi="Times New Roman"/>
          <w:b/>
          <w:bCs/>
        </w:rPr>
        <w:t>IT infraštruktúra a IKT pre potreby RCIS</w:t>
      </w:r>
      <w:r w:rsidRPr="006E58E4">
        <w:rPr>
          <w:rFonts w:ascii="Times New Roman" w:hAnsi="Times New Roman"/>
          <w:b/>
          <w:bCs/>
          <w:color w:val="000000"/>
        </w:rPr>
        <w:t>“</w:t>
      </w:r>
      <w:r w:rsidRPr="006E58E4">
        <w:rPr>
          <w:rFonts w:ascii="Times New Roman" w:hAnsi="Times New Roman"/>
          <w:color w:val="000000"/>
        </w:rPr>
        <w:t xml:space="preserve"> (ďalej aj ako „</w:t>
      </w:r>
      <w:r w:rsidRPr="006E58E4">
        <w:rPr>
          <w:rFonts w:ascii="Times New Roman" w:hAnsi="Times New Roman"/>
          <w:b/>
          <w:bCs/>
          <w:color w:val="000000"/>
        </w:rPr>
        <w:t>Súťaž</w:t>
      </w:r>
      <w:r w:rsidRPr="006E58E4">
        <w:rPr>
          <w:rFonts w:ascii="Times New Roman" w:hAnsi="Times New Roman"/>
          <w:color w:val="000000"/>
        </w:rPr>
        <w:t>“, „</w:t>
      </w:r>
      <w:r w:rsidRPr="006E58E4">
        <w:rPr>
          <w:rFonts w:ascii="Times New Roman" w:hAnsi="Times New Roman"/>
          <w:b/>
          <w:bCs/>
          <w:color w:val="000000"/>
        </w:rPr>
        <w:t>Zákazka</w:t>
      </w:r>
      <w:r w:rsidRPr="006E58E4">
        <w:rPr>
          <w:rFonts w:ascii="Times New Roman" w:hAnsi="Times New Roman"/>
          <w:color w:val="000000"/>
        </w:rPr>
        <w:t>“ alebo „</w:t>
      </w:r>
      <w:r w:rsidRPr="006E58E4">
        <w:rPr>
          <w:rFonts w:ascii="Times New Roman" w:hAnsi="Times New Roman"/>
          <w:b/>
          <w:bCs/>
          <w:color w:val="000000"/>
        </w:rPr>
        <w:t>verejné obstarávanie</w:t>
      </w:r>
      <w:r w:rsidRPr="006E58E4">
        <w:rPr>
          <w:rFonts w:ascii="Times New Roman" w:hAnsi="Times New Roman"/>
          <w:color w:val="000000"/>
        </w:rPr>
        <w:t>“);</w:t>
      </w:r>
      <w:bookmarkEnd w:id="4"/>
    </w:p>
    <w:p w14:paraId="2F7A6429" w14:textId="3EBF464F" w:rsidR="00534AEC" w:rsidRPr="00FD50EA" w:rsidRDefault="00534AEC" w:rsidP="00941E9A">
      <w:pPr>
        <w:numPr>
          <w:ilvl w:val="0"/>
          <w:numId w:val="144"/>
        </w:numPr>
        <w:spacing w:after="0" w:line="240" w:lineRule="auto"/>
        <w:ind w:left="709" w:hanging="709"/>
        <w:jc w:val="both"/>
        <w:rPr>
          <w:rFonts w:ascii="Times New Roman" w:hAnsi="Times New Roman"/>
          <w:color w:val="000000"/>
        </w:rPr>
      </w:pPr>
      <w:r w:rsidRPr="00FD50EA">
        <w:rPr>
          <w:rFonts w:ascii="Times New Roman" w:hAnsi="Times New Roman"/>
          <w:color w:val="000000"/>
        </w:rPr>
        <w:t xml:space="preserve">Ponuka </w:t>
      </w:r>
      <w:bookmarkStart w:id="6" w:name="_Hlk114054034"/>
      <w:r w:rsidRPr="00FD50EA">
        <w:rPr>
          <w:rFonts w:ascii="Times New Roman" w:hAnsi="Times New Roman"/>
          <w:color w:val="000000"/>
        </w:rPr>
        <w:t xml:space="preserve">Predávajúceho </w:t>
      </w:r>
      <w:bookmarkEnd w:id="6"/>
      <w:r w:rsidRPr="00FD50EA">
        <w:rPr>
          <w:rFonts w:ascii="Times New Roman" w:hAnsi="Times New Roman"/>
          <w:color w:val="000000"/>
        </w:rPr>
        <w:t xml:space="preserve">predložená v Súťaži na </w:t>
      </w:r>
      <w:r w:rsidRPr="00FD50EA">
        <w:rPr>
          <w:rFonts w:ascii="Times New Roman" w:hAnsi="Times New Roman"/>
          <w:b/>
          <w:bCs/>
        </w:rPr>
        <w:t xml:space="preserve">Časť </w:t>
      </w:r>
      <w:r w:rsidR="00B159C9">
        <w:rPr>
          <w:rFonts w:ascii="Times New Roman" w:hAnsi="Times New Roman"/>
          <w:b/>
          <w:bCs/>
        </w:rPr>
        <w:t>I</w:t>
      </w:r>
      <w:r w:rsidR="00462BCB">
        <w:rPr>
          <w:rFonts w:ascii="Times New Roman" w:hAnsi="Times New Roman"/>
          <w:b/>
          <w:bCs/>
        </w:rPr>
        <w:t>I</w:t>
      </w:r>
      <w:r w:rsidR="00B159C9">
        <w:rPr>
          <w:rFonts w:ascii="Times New Roman" w:hAnsi="Times New Roman"/>
          <w:b/>
          <w:bCs/>
        </w:rPr>
        <w:t>.</w:t>
      </w:r>
      <w:r w:rsidR="00FD50EA" w:rsidRPr="00FD50EA">
        <w:rPr>
          <w:rFonts w:ascii="Times New Roman" w:hAnsi="Times New Roman"/>
        </w:rPr>
        <w:t xml:space="preserve"> </w:t>
      </w:r>
      <w:r w:rsidR="007A651A">
        <w:rPr>
          <w:rFonts w:ascii="Times New Roman" w:hAnsi="Times New Roman"/>
          <w:b/>
          <w:bCs/>
        </w:rPr>
        <w:t>Tlačiarne</w:t>
      </w:r>
      <w:r w:rsidR="003C7B6D" w:rsidRPr="00FD50EA">
        <w:rPr>
          <w:rFonts w:ascii="Times New Roman" w:hAnsi="Times New Roman"/>
          <w:b/>
          <w:bCs/>
        </w:rPr>
        <w:t xml:space="preserve"> </w:t>
      </w:r>
      <w:r w:rsidRPr="00FD50EA">
        <w:rPr>
          <w:rFonts w:ascii="Times New Roman" w:hAnsi="Times New Roman"/>
          <w:color w:val="000000"/>
        </w:rPr>
        <w:t>bola na základe kritéria na vyhodnotenie ponúk stanoveného v Súťaži vyhodnotená ako úspešná a Kupujúci túto Ponuku Predávajúceho prijal;</w:t>
      </w:r>
    </w:p>
    <w:p w14:paraId="0098E365" w14:textId="172464A6" w:rsidR="00F310D7" w:rsidRPr="006E58E4" w:rsidRDefault="00D57B39" w:rsidP="00941E9A">
      <w:pPr>
        <w:numPr>
          <w:ilvl w:val="0"/>
          <w:numId w:val="144"/>
        </w:numPr>
        <w:spacing w:after="0" w:line="240" w:lineRule="auto"/>
        <w:ind w:left="709" w:hanging="709"/>
        <w:jc w:val="both"/>
        <w:rPr>
          <w:rFonts w:ascii="Times New Roman" w:hAnsi="Times New Roman"/>
          <w:color w:val="000000"/>
        </w:rPr>
      </w:pPr>
      <w:r w:rsidRPr="006E58E4">
        <w:rPr>
          <w:rFonts w:ascii="Times New Roman" w:hAnsi="Times New Roman"/>
          <w:color w:val="000000"/>
        </w:rPr>
        <w:t>Predmet zákazky má byť</w:t>
      </w:r>
      <w:bookmarkStart w:id="7" w:name="_Hlk44493977"/>
      <w:r w:rsidR="00F310D7" w:rsidRPr="006E58E4">
        <w:rPr>
          <w:rFonts w:ascii="Times New Roman" w:hAnsi="Times New Roman"/>
          <w:bCs/>
        </w:rPr>
        <w:t xml:space="preserve"> financovaný z nenávratného finančného príspevku poskytnutého </w:t>
      </w:r>
      <w:r w:rsidR="00C21B9C" w:rsidRPr="006E58E4">
        <w:rPr>
          <w:rFonts w:ascii="Times New Roman" w:hAnsi="Times New Roman"/>
          <w:bCs/>
        </w:rPr>
        <w:t>Kupujúcemu</w:t>
      </w:r>
      <w:r w:rsidR="00F310D7" w:rsidRPr="006E58E4">
        <w:rPr>
          <w:rFonts w:ascii="Times New Roman" w:hAnsi="Times New Roman"/>
          <w:bCs/>
        </w:rPr>
        <w:t xml:space="preserve"> </w:t>
      </w:r>
      <w:bookmarkStart w:id="8" w:name="_Hlk121994603"/>
      <w:bookmarkStart w:id="9" w:name="_Hlk121996386"/>
      <w:r w:rsidR="00021A39" w:rsidRPr="00EF6DE9">
        <w:rPr>
          <w:rFonts w:ascii="Times New Roman" w:hAnsi="Times New Roman"/>
          <w:bCs/>
        </w:rPr>
        <w:t>Ministerstvom investícií, regionálneho rozvoja a informatizácie Slovenskej republiky</w:t>
      </w:r>
      <w:bookmarkEnd w:id="8"/>
      <w:bookmarkEnd w:id="9"/>
      <w:r w:rsidR="00021A39" w:rsidRPr="00EF6DE9">
        <w:rPr>
          <w:rFonts w:ascii="Times New Roman" w:hAnsi="Times New Roman"/>
          <w:bCs/>
        </w:rPr>
        <w:t xml:space="preserve"> </w:t>
      </w:r>
      <w:r w:rsidR="00F310D7" w:rsidRPr="006E58E4">
        <w:rPr>
          <w:rFonts w:ascii="Times New Roman" w:hAnsi="Times New Roman"/>
          <w:bCs/>
        </w:rPr>
        <w:t>(ďalej len „</w:t>
      </w:r>
      <w:r w:rsidR="00F310D7" w:rsidRPr="006E58E4">
        <w:rPr>
          <w:rFonts w:ascii="Times New Roman" w:hAnsi="Times New Roman"/>
          <w:b/>
        </w:rPr>
        <w:t>Poskytovateľ NFP</w:t>
      </w:r>
      <w:r w:rsidR="00F310D7" w:rsidRPr="006E58E4">
        <w:rPr>
          <w:rFonts w:ascii="Times New Roman" w:hAnsi="Times New Roman"/>
          <w:bCs/>
        </w:rPr>
        <w:t>“) pre projekt "</w:t>
      </w:r>
      <w:r w:rsidR="006E58E4" w:rsidRPr="006E58E4">
        <w:rPr>
          <w:rFonts w:ascii="Times New Roman" w:hAnsi="Times New Roman"/>
        </w:rPr>
        <w:t>Podpora poskytovania ambulantnej zdravotnej starostlivosti v rámci budovania RCIS v NsP Brezno</w:t>
      </w:r>
      <w:r w:rsidR="00F310D7" w:rsidRPr="006E58E4">
        <w:rPr>
          <w:rFonts w:ascii="Times New Roman" w:hAnsi="Times New Roman"/>
          <w:b/>
        </w:rPr>
        <w:t xml:space="preserve">“ </w:t>
      </w:r>
      <w:r w:rsidR="00F310D7" w:rsidRPr="006E58E4">
        <w:rPr>
          <w:rFonts w:ascii="Times New Roman" w:hAnsi="Times New Roman"/>
          <w:bCs/>
        </w:rPr>
        <w:t>(kód</w:t>
      </w:r>
      <w:r w:rsidR="00C21B9C" w:rsidRPr="006E58E4">
        <w:rPr>
          <w:rFonts w:ascii="Times New Roman" w:hAnsi="Times New Roman"/>
          <w:bCs/>
        </w:rPr>
        <w:t xml:space="preserve"> projektu </w:t>
      </w:r>
      <w:r w:rsidR="006E58E4" w:rsidRPr="006E58E4">
        <w:rPr>
          <w:rFonts w:ascii="Times New Roman" w:hAnsi="Times New Roman"/>
        </w:rPr>
        <w:t>401405B986</w:t>
      </w:r>
      <w:r w:rsidR="00F310D7" w:rsidRPr="006E58E4">
        <w:rPr>
          <w:rFonts w:ascii="Times New Roman" w:hAnsi="Times New Roman"/>
          <w:bCs/>
        </w:rPr>
        <w:t>) v</w:t>
      </w:r>
      <w:r w:rsidR="00021A39">
        <w:rPr>
          <w:rFonts w:ascii="Times New Roman" w:hAnsi="Times New Roman"/>
          <w:bCs/>
        </w:rPr>
        <w:t> </w:t>
      </w:r>
      <w:r w:rsidR="00F310D7" w:rsidRPr="006E58E4">
        <w:rPr>
          <w:rFonts w:ascii="Times New Roman" w:hAnsi="Times New Roman"/>
          <w:bCs/>
        </w:rPr>
        <w:t>rámci</w:t>
      </w:r>
      <w:r w:rsidR="00021A39">
        <w:rPr>
          <w:rFonts w:ascii="Times New Roman" w:hAnsi="Times New Roman"/>
          <w:bCs/>
        </w:rPr>
        <w:t xml:space="preserve"> </w:t>
      </w:r>
      <w:r w:rsidR="00F310D7" w:rsidRPr="006E58E4">
        <w:rPr>
          <w:rFonts w:ascii="Times New Roman" w:hAnsi="Times New Roman"/>
          <w:bCs/>
        </w:rPr>
        <w:t>operačného programu</w:t>
      </w:r>
      <w:r w:rsidR="00021A39">
        <w:rPr>
          <w:rFonts w:ascii="Times New Roman" w:hAnsi="Times New Roman"/>
          <w:bCs/>
        </w:rPr>
        <w:t xml:space="preserve"> Program</w:t>
      </w:r>
      <w:r w:rsidR="00F310D7" w:rsidRPr="006E58E4">
        <w:rPr>
          <w:rFonts w:ascii="Times New Roman" w:hAnsi="Times New Roman"/>
          <w:bCs/>
        </w:rPr>
        <w:t xml:space="preserve"> </w:t>
      </w:r>
      <w:r w:rsidR="00EF6DE9" w:rsidRPr="006E58E4">
        <w:rPr>
          <w:rFonts w:ascii="Times New Roman" w:hAnsi="Times New Roman"/>
          <w:bCs/>
        </w:rPr>
        <w:t>Slovensko</w:t>
      </w:r>
      <w:r w:rsidR="00F310D7" w:rsidRPr="006E58E4">
        <w:rPr>
          <w:rFonts w:ascii="Times New Roman" w:hAnsi="Times New Roman"/>
          <w:bCs/>
        </w:rPr>
        <w:t xml:space="preserve">. Zvyšná časť bude financovaná z vlastných prostriedkov </w:t>
      </w:r>
      <w:r w:rsidR="00C21B9C" w:rsidRPr="006E58E4">
        <w:rPr>
          <w:rFonts w:ascii="Times New Roman" w:hAnsi="Times New Roman"/>
          <w:bCs/>
        </w:rPr>
        <w:t>Kupujúceho</w:t>
      </w:r>
      <w:r w:rsidR="00F310D7" w:rsidRPr="006E58E4">
        <w:rPr>
          <w:rFonts w:ascii="Times New Roman" w:hAnsi="Times New Roman"/>
          <w:bCs/>
        </w:rPr>
        <w:t>.</w:t>
      </w:r>
    </w:p>
    <w:bookmarkEnd w:id="7"/>
    <w:p w14:paraId="1B077745" w14:textId="3E21013C" w:rsidR="00D57B39" w:rsidRPr="00EF6DE9" w:rsidRDefault="00D57B39" w:rsidP="00DC4FA7">
      <w:pPr>
        <w:pStyle w:val="Odsekzoznamu"/>
        <w:spacing w:after="0"/>
        <w:ind w:left="0"/>
        <w:jc w:val="both"/>
        <w:rPr>
          <w:sz w:val="22"/>
          <w:szCs w:val="22"/>
        </w:rPr>
      </w:pPr>
      <w:r w:rsidRPr="00EF6DE9">
        <w:rPr>
          <w:sz w:val="22"/>
          <w:szCs w:val="22"/>
        </w:rPr>
        <w:lastRenderedPageBreak/>
        <w:t>Vzhľadom na vyššie uvedené sa Zmluvné strany dohodli a uzatvárajú túto Zmluvu v nasledovnom znení:</w:t>
      </w:r>
    </w:p>
    <w:p w14:paraId="3917CB29" w14:textId="77777777" w:rsidR="00B90AB2" w:rsidRPr="00EF6DE9" w:rsidRDefault="00B90AB2" w:rsidP="00DC4FA7">
      <w:pPr>
        <w:spacing w:after="0" w:line="240" w:lineRule="auto"/>
        <w:jc w:val="center"/>
        <w:rPr>
          <w:rFonts w:ascii="Times New Roman" w:hAnsi="Times New Roman"/>
          <w:b/>
        </w:rPr>
      </w:pPr>
      <w:r w:rsidRPr="00EF6DE9">
        <w:rPr>
          <w:rFonts w:ascii="Times New Roman" w:hAnsi="Times New Roman"/>
          <w:b/>
        </w:rPr>
        <w:t>Čl. I</w:t>
      </w:r>
    </w:p>
    <w:p w14:paraId="60D9C8BF" w14:textId="77777777" w:rsidR="00B90AB2" w:rsidRPr="00EF6DE9" w:rsidRDefault="00B90AB2" w:rsidP="00DC4FA7">
      <w:pPr>
        <w:spacing w:after="0" w:line="240" w:lineRule="auto"/>
        <w:jc w:val="center"/>
        <w:rPr>
          <w:rFonts w:ascii="Times New Roman" w:hAnsi="Times New Roman"/>
          <w:b/>
        </w:rPr>
      </w:pPr>
      <w:r w:rsidRPr="00EF6DE9">
        <w:rPr>
          <w:rFonts w:ascii="Times New Roman" w:hAnsi="Times New Roman"/>
          <w:b/>
        </w:rPr>
        <w:t>Predmet Zmluvy</w:t>
      </w:r>
    </w:p>
    <w:p w14:paraId="1DF733F6" w14:textId="77777777" w:rsidR="00B90AB2" w:rsidRPr="00EF6DE9" w:rsidRDefault="00B90AB2" w:rsidP="00DC4FA7">
      <w:pPr>
        <w:spacing w:after="0" w:line="240" w:lineRule="auto"/>
        <w:jc w:val="center"/>
        <w:rPr>
          <w:rFonts w:ascii="Times New Roman" w:hAnsi="Times New Roman"/>
          <w:b/>
        </w:rPr>
      </w:pPr>
    </w:p>
    <w:p w14:paraId="6FB858B5" w14:textId="77777777" w:rsidR="000F35BD" w:rsidRPr="00904721" w:rsidRDefault="00543B48" w:rsidP="000F35BD">
      <w:pPr>
        <w:pStyle w:val="Odsekzoznamu"/>
        <w:numPr>
          <w:ilvl w:val="1"/>
          <w:numId w:val="152"/>
        </w:numPr>
        <w:overflowPunct w:val="0"/>
        <w:autoSpaceDE w:val="0"/>
        <w:autoSpaceDN w:val="0"/>
        <w:adjustRightInd w:val="0"/>
        <w:spacing w:after="0" w:line="240" w:lineRule="auto"/>
        <w:ind w:left="567" w:hanging="567"/>
        <w:jc w:val="both"/>
        <w:rPr>
          <w:sz w:val="22"/>
          <w:szCs w:val="22"/>
        </w:rPr>
      </w:pPr>
      <w:r w:rsidRPr="00904721">
        <w:rPr>
          <w:sz w:val="22"/>
          <w:szCs w:val="22"/>
        </w:rPr>
        <w:t xml:space="preserve">Predmetom Zmluvy je záväzok Predávajúceho dodať Kupujúcemu hnuteľné veci uvedené v bode 1.2 tejto Zmluvy </w:t>
      </w:r>
      <w:r w:rsidR="00BF5290" w:rsidRPr="00904721">
        <w:rPr>
          <w:sz w:val="22"/>
          <w:szCs w:val="22"/>
        </w:rPr>
        <w:t>vrátane poskytnutia súvisiacich služieb podľa bodu 1.3 tejto Zmluvy a Prílohy č.</w:t>
      </w:r>
      <w:r w:rsidR="00F732D0" w:rsidRPr="00904721">
        <w:rPr>
          <w:sz w:val="22"/>
          <w:szCs w:val="22"/>
        </w:rPr>
        <w:t> </w:t>
      </w:r>
      <w:r w:rsidR="00BF5290" w:rsidRPr="00904721">
        <w:rPr>
          <w:sz w:val="22"/>
          <w:szCs w:val="22"/>
        </w:rPr>
        <w:t xml:space="preserve">1 Špecifikácia predmetu kúpy tejto Zmluvy a dodať súvisiacu dokumentáciu uvedenú v bode </w:t>
      </w:r>
      <w:r w:rsidR="00E80AD1" w:rsidRPr="00904721">
        <w:rPr>
          <w:sz w:val="22"/>
          <w:szCs w:val="22"/>
        </w:rPr>
        <w:t>1.3</w:t>
      </w:r>
      <w:r w:rsidR="00BF5290" w:rsidRPr="00904721">
        <w:rPr>
          <w:color w:val="FF0000"/>
          <w:sz w:val="22"/>
          <w:szCs w:val="22"/>
        </w:rPr>
        <w:t xml:space="preserve"> </w:t>
      </w:r>
      <w:r w:rsidR="00BF5290" w:rsidRPr="00904721">
        <w:rPr>
          <w:sz w:val="22"/>
          <w:szCs w:val="22"/>
        </w:rPr>
        <w:t>tejto Zmluvy (ďalej tiež len „</w:t>
      </w:r>
      <w:r w:rsidR="00BF5290" w:rsidRPr="00904721">
        <w:rPr>
          <w:b/>
          <w:sz w:val="22"/>
          <w:szCs w:val="22"/>
        </w:rPr>
        <w:t>Predmet kúpy</w:t>
      </w:r>
      <w:r w:rsidR="00BF5290" w:rsidRPr="00904721">
        <w:rPr>
          <w:sz w:val="22"/>
          <w:szCs w:val="22"/>
        </w:rPr>
        <w:t>“ alebo „</w:t>
      </w:r>
      <w:r w:rsidR="00BF5290" w:rsidRPr="00904721">
        <w:rPr>
          <w:b/>
          <w:sz w:val="22"/>
          <w:szCs w:val="22"/>
        </w:rPr>
        <w:t>tovar</w:t>
      </w:r>
      <w:r w:rsidR="00BF5290" w:rsidRPr="00904721">
        <w:rPr>
          <w:sz w:val="22"/>
          <w:szCs w:val="22"/>
        </w:rPr>
        <w:t xml:space="preserve">“) </w:t>
      </w:r>
      <w:r w:rsidRPr="00904721">
        <w:rPr>
          <w:sz w:val="22"/>
          <w:szCs w:val="22"/>
        </w:rPr>
        <w:t>a previesť na Kupujúceho vlastnícke právo k tovaru a záväzok Kupujúceho zaplatiť Predávajúcemu za riadne dodaný tovar dohodnutú kúpnu cenu uvedenú v</w:t>
      </w:r>
      <w:r w:rsidR="006F049A" w:rsidRPr="00904721">
        <w:rPr>
          <w:sz w:val="22"/>
          <w:szCs w:val="22"/>
        </w:rPr>
        <w:t> Čl.</w:t>
      </w:r>
      <w:r w:rsidRPr="00904721">
        <w:rPr>
          <w:sz w:val="22"/>
          <w:szCs w:val="22"/>
        </w:rPr>
        <w:t xml:space="preserve"> II. tejto Zmluvy.</w:t>
      </w:r>
    </w:p>
    <w:p w14:paraId="3B8BF920" w14:textId="0AF8393C" w:rsidR="00543B48" w:rsidRPr="00904721" w:rsidRDefault="00543B48" w:rsidP="000F35BD">
      <w:pPr>
        <w:pStyle w:val="Odsekzoznamu"/>
        <w:numPr>
          <w:ilvl w:val="1"/>
          <w:numId w:val="152"/>
        </w:numPr>
        <w:overflowPunct w:val="0"/>
        <w:autoSpaceDE w:val="0"/>
        <w:autoSpaceDN w:val="0"/>
        <w:adjustRightInd w:val="0"/>
        <w:spacing w:after="0" w:line="240" w:lineRule="auto"/>
        <w:ind w:left="567" w:hanging="567"/>
        <w:jc w:val="both"/>
        <w:rPr>
          <w:sz w:val="22"/>
          <w:szCs w:val="22"/>
        </w:rPr>
      </w:pPr>
      <w:r w:rsidRPr="00904721">
        <w:rPr>
          <w:sz w:val="22"/>
          <w:szCs w:val="22"/>
        </w:rPr>
        <w:t>Predmet kúpy musí byť nový, nerepasovaný</w:t>
      </w:r>
      <w:r w:rsidR="005E273C" w:rsidRPr="00904721">
        <w:rPr>
          <w:sz w:val="22"/>
          <w:szCs w:val="22"/>
        </w:rPr>
        <w:t xml:space="preserve">, </w:t>
      </w:r>
      <w:r w:rsidRPr="00904721">
        <w:rPr>
          <w:sz w:val="22"/>
          <w:szCs w:val="22"/>
        </w:rPr>
        <w:t>nepoužívaný</w:t>
      </w:r>
      <w:r w:rsidR="005E273C" w:rsidRPr="00904721">
        <w:rPr>
          <w:sz w:val="22"/>
          <w:szCs w:val="22"/>
        </w:rPr>
        <w:t xml:space="preserve"> a spočívajúci zo vzájomne kompatibilných položiek</w:t>
      </w:r>
      <w:r w:rsidRPr="00904721">
        <w:rPr>
          <w:sz w:val="22"/>
          <w:szCs w:val="22"/>
        </w:rPr>
        <w:t>. Predmet kúpy tvoria nižšie uvedené veci</w:t>
      </w:r>
      <w:r w:rsidR="00891DBF" w:rsidRPr="00904721">
        <w:rPr>
          <w:sz w:val="22"/>
          <w:szCs w:val="22"/>
        </w:rPr>
        <w:t xml:space="preserve"> s parametrami </w:t>
      </w:r>
      <w:r w:rsidRPr="00904721">
        <w:rPr>
          <w:sz w:val="22"/>
          <w:szCs w:val="22"/>
        </w:rPr>
        <w:t>vrátane súvisiacich služieb bližšie definovaných v Prílohe č. 1 Špecifikácia predmetu kúpy tejto Zmluvy:</w:t>
      </w:r>
    </w:p>
    <w:p w14:paraId="269278C0" w14:textId="77777777" w:rsidR="00E02E55" w:rsidRPr="00EF6DE9" w:rsidRDefault="00E02E55" w:rsidP="00DC4FA7">
      <w:pPr>
        <w:pStyle w:val="Odsekzoznamu"/>
        <w:spacing w:after="0" w:line="240" w:lineRule="auto"/>
        <w:ind w:left="567"/>
        <w:jc w:val="both"/>
        <w:rPr>
          <w:sz w:val="22"/>
          <w:szCs w:val="22"/>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68"/>
        <w:gridCol w:w="1275"/>
        <w:gridCol w:w="4542"/>
      </w:tblGrid>
      <w:tr w:rsidR="00534AEC" w:rsidRPr="00EF6DE9" w14:paraId="2359B2BC" w14:textId="77777777" w:rsidTr="00C25897">
        <w:trPr>
          <w:trHeight w:val="779"/>
        </w:trPr>
        <w:tc>
          <w:tcPr>
            <w:tcW w:w="421" w:type="dxa"/>
            <w:tcBorders>
              <w:top w:val="single" w:sz="4" w:space="0" w:color="auto"/>
              <w:left w:val="single" w:sz="4" w:space="0" w:color="auto"/>
              <w:bottom w:val="single" w:sz="4" w:space="0" w:color="auto"/>
              <w:right w:val="single" w:sz="4" w:space="0" w:color="auto"/>
            </w:tcBorders>
            <w:shd w:val="clear" w:color="auto" w:fill="008998"/>
            <w:hideMark/>
          </w:tcPr>
          <w:p w14:paraId="66598E84" w14:textId="77777777" w:rsidR="00534AEC" w:rsidRPr="00EF6DE9" w:rsidRDefault="00534AEC" w:rsidP="00DC4FA7">
            <w:pPr>
              <w:spacing w:after="0" w:line="240" w:lineRule="auto"/>
              <w:ind w:left="-127" w:firstLine="127"/>
              <w:jc w:val="right"/>
              <w:rPr>
                <w:rFonts w:ascii="Times New Roman" w:hAnsi="Times New Roman"/>
                <w:b/>
                <w:color w:val="FFFFFF" w:themeColor="background1"/>
              </w:rPr>
            </w:pPr>
            <w:proofErr w:type="spellStart"/>
            <w:r w:rsidRPr="00EF6DE9">
              <w:rPr>
                <w:rFonts w:ascii="Times New Roman" w:hAnsi="Times New Roman"/>
                <w:b/>
                <w:color w:val="FFFFFF" w:themeColor="background1"/>
              </w:rPr>
              <w:t>Č.p</w:t>
            </w:r>
            <w:proofErr w:type="spellEnd"/>
            <w:r w:rsidRPr="00EF6DE9">
              <w:rPr>
                <w:rFonts w:ascii="Times New Roman" w:hAnsi="Times New Roman"/>
                <w:b/>
                <w:color w:val="FFFFFF" w:themeColor="background1"/>
              </w:rPr>
              <w:t>.</w:t>
            </w:r>
          </w:p>
        </w:tc>
        <w:tc>
          <w:tcPr>
            <w:tcW w:w="2268" w:type="dxa"/>
            <w:tcBorders>
              <w:top w:val="single" w:sz="4" w:space="0" w:color="auto"/>
              <w:left w:val="single" w:sz="4" w:space="0" w:color="auto"/>
              <w:bottom w:val="single" w:sz="4" w:space="0" w:color="auto"/>
              <w:right w:val="single" w:sz="4" w:space="0" w:color="auto"/>
            </w:tcBorders>
            <w:shd w:val="clear" w:color="auto" w:fill="008998"/>
            <w:hideMark/>
          </w:tcPr>
          <w:p w14:paraId="14BD4C8D" w14:textId="77777777" w:rsidR="00534AEC" w:rsidRPr="00EF6DE9" w:rsidRDefault="00534AEC" w:rsidP="00DC4FA7">
            <w:pPr>
              <w:spacing w:after="0" w:line="240" w:lineRule="auto"/>
              <w:rPr>
                <w:rFonts w:ascii="Times New Roman" w:hAnsi="Times New Roman"/>
                <w:b/>
                <w:color w:val="FFFFFF" w:themeColor="background1"/>
              </w:rPr>
            </w:pPr>
            <w:r w:rsidRPr="00EF6DE9">
              <w:rPr>
                <w:rFonts w:ascii="Times New Roman" w:hAnsi="Times New Roman"/>
                <w:b/>
                <w:color w:val="FFFFFF" w:themeColor="background1"/>
              </w:rPr>
              <w:t>Názov</w:t>
            </w:r>
          </w:p>
        </w:tc>
        <w:tc>
          <w:tcPr>
            <w:tcW w:w="1275" w:type="dxa"/>
            <w:tcBorders>
              <w:top w:val="single" w:sz="4" w:space="0" w:color="auto"/>
              <w:left w:val="single" w:sz="4" w:space="0" w:color="auto"/>
              <w:bottom w:val="single" w:sz="4" w:space="0" w:color="auto"/>
              <w:right w:val="single" w:sz="4" w:space="0" w:color="auto"/>
            </w:tcBorders>
            <w:shd w:val="clear" w:color="auto" w:fill="008998"/>
          </w:tcPr>
          <w:p w14:paraId="3D2E7498" w14:textId="77777777" w:rsidR="00534AEC" w:rsidRPr="00EF6DE9" w:rsidRDefault="00534AEC" w:rsidP="00DC4FA7">
            <w:pPr>
              <w:spacing w:after="0" w:line="240" w:lineRule="auto"/>
              <w:jc w:val="center"/>
              <w:rPr>
                <w:rFonts w:ascii="Times New Roman" w:hAnsi="Times New Roman"/>
                <w:b/>
                <w:color w:val="FFFFFF" w:themeColor="background1"/>
              </w:rPr>
            </w:pPr>
            <w:r w:rsidRPr="00EF6DE9">
              <w:rPr>
                <w:rFonts w:ascii="Times New Roman" w:hAnsi="Times New Roman"/>
                <w:b/>
                <w:color w:val="FFFFFF" w:themeColor="background1"/>
              </w:rPr>
              <w:t>Množstvo (ks)</w:t>
            </w:r>
          </w:p>
        </w:tc>
        <w:tc>
          <w:tcPr>
            <w:tcW w:w="4542" w:type="dxa"/>
            <w:tcBorders>
              <w:top w:val="single" w:sz="4" w:space="0" w:color="auto"/>
              <w:left w:val="single" w:sz="4" w:space="0" w:color="auto"/>
              <w:bottom w:val="single" w:sz="4" w:space="0" w:color="auto"/>
              <w:right w:val="single" w:sz="4" w:space="0" w:color="auto"/>
            </w:tcBorders>
            <w:shd w:val="clear" w:color="auto" w:fill="008998"/>
          </w:tcPr>
          <w:p w14:paraId="3A3BCDFA" w14:textId="77777777" w:rsidR="00534AEC" w:rsidRPr="00EF6DE9" w:rsidRDefault="00534AEC" w:rsidP="00DC4FA7">
            <w:pPr>
              <w:spacing w:after="0" w:line="240" w:lineRule="auto"/>
              <w:rPr>
                <w:rFonts w:ascii="Times New Roman" w:hAnsi="Times New Roman"/>
                <w:b/>
                <w:color w:val="FFFFFF" w:themeColor="background1"/>
              </w:rPr>
            </w:pPr>
            <w:r w:rsidRPr="00EF6DE9">
              <w:rPr>
                <w:rFonts w:ascii="Times New Roman" w:hAnsi="Times New Roman"/>
                <w:b/>
                <w:color w:val="FFFFFF" w:themeColor="background1"/>
              </w:rPr>
              <w:t>Identifikácia predmetu kúpy</w:t>
            </w:r>
          </w:p>
        </w:tc>
      </w:tr>
      <w:tr w:rsidR="00FD50EA" w:rsidRPr="00EF6DE9" w14:paraId="366843A5" w14:textId="77777777" w:rsidTr="00C25897">
        <w:trPr>
          <w:trHeight w:val="779"/>
        </w:trPr>
        <w:tc>
          <w:tcPr>
            <w:tcW w:w="421" w:type="dxa"/>
            <w:tcBorders>
              <w:top w:val="single" w:sz="4" w:space="0" w:color="auto"/>
              <w:left w:val="single" w:sz="4" w:space="0" w:color="auto"/>
              <w:bottom w:val="single" w:sz="4" w:space="0" w:color="auto"/>
              <w:right w:val="single" w:sz="4" w:space="0" w:color="auto"/>
            </w:tcBorders>
          </w:tcPr>
          <w:p w14:paraId="31A2E214" w14:textId="4FAD3B10" w:rsidR="00FD50EA" w:rsidRPr="00FD50EA" w:rsidRDefault="007A651A" w:rsidP="00DC4FA7">
            <w:pPr>
              <w:spacing w:after="0" w:line="240" w:lineRule="auto"/>
              <w:ind w:right="-106"/>
              <w:jc w:val="center"/>
              <w:rPr>
                <w:rFonts w:ascii="Times New Roman" w:hAnsi="Times New Roman"/>
              </w:rPr>
            </w:pPr>
            <w:r>
              <w:rPr>
                <w:rFonts w:ascii="Times New Roman" w:hAnsi="Times New Roman"/>
              </w:rPr>
              <w:t>1</w:t>
            </w:r>
            <w:r w:rsidR="00FD50EA" w:rsidRPr="00FD50EA">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14:paraId="50C7D5BB" w14:textId="77CF2ABE" w:rsidR="00FD50EA" w:rsidRPr="007A651A" w:rsidRDefault="00FD50EA" w:rsidP="00DC4FA7">
            <w:pPr>
              <w:spacing w:after="0" w:line="240" w:lineRule="auto"/>
              <w:rPr>
                <w:rFonts w:ascii="Times New Roman" w:hAnsi="Times New Roman"/>
              </w:rPr>
            </w:pPr>
            <w:r w:rsidRPr="007A651A">
              <w:rPr>
                <w:rFonts w:ascii="Times New Roman" w:hAnsi="Times New Roman"/>
              </w:rPr>
              <w:t>Tlačiareň: multifunkčná mono</w:t>
            </w:r>
            <w:r w:rsidR="00530057">
              <w:rPr>
                <w:rFonts w:ascii="Times New Roman" w:hAnsi="Times New Roman"/>
              </w:rPr>
              <w:t xml:space="preserve">chromatická </w:t>
            </w:r>
            <w:r w:rsidRPr="007A651A">
              <w:rPr>
                <w:rFonts w:ascii="Times New Roman" w:hAnsi="Times New Roman"/>
              </w:rPr>
              <w:t xml:space="preserve"> laserová</w:t>
            </w:r>
          </w:p>
        </w:tc>
        <w:tc>
          <w:tcPr>
            <w:tcW w:w="1275" w:type="dxa"/>
            <w:tcBorders>
              <w:top w:val="single" w:sz="4" w:space="0" w:color="auto"/>
              <w:left w:val="single" w:sz="4" w:space="0" w:color="auto"/>
              <w:bottom w:val="single" w:sz="4" w:space="0" w:color="auto"/>
              <w:right w:val="single" w:sz="4" w:space="0" w:color="auto"/>
            </w:tcBorders>
          </w:tcPr>
          <w:p w14:paraId="1D5F572E" w14:textId="40C86ADE" w:rsidR="00FD50EA" w:rsidRPr="007A651A" w:rsidRDefault="00FD50EA" w:rsidP="00DC4FA7">
            <w:pPr>
              <w:spacing w:after="0" w:line="240" w:lineRule="auto"/>
              <w:jc w:val="center"/>
              <w:rPr>
                <w:rFonts w:ascii="Times New Roman" w:hAnsi="Times New Roman"/>
                <w:bCs/>
              </w:rPr>
            </w:pPr>
            <w:r w:rsidRPr="007A651A">
              <w:rPr>
                <w:rFonts w:ascii="Times New Roman" w:hAnsi="Times New Roman"/>
                <w:bCs/>
              </w:rPr>
              <w:t>6</w:t>
            </w:r>
          </w:p>
        </w:tc>
        <w:tc>
          <w:tcPr>
            <w:tcW w:w="4542" w:type="dxa"/>
            <w:tcBorders>
              <w:top w:val="single" w:sz="4" w:space="0" w:color="auto"/>
              <w:left w:val="single" w:sz="4" w:space="0" w:color="auto"/>
              <w:bottom w:val="single" w:sz="4" w:space="0" w:color="auto"/>
              <w:right w:val="single" w:sz="4" w:space="0" w:color="auto"/>
            </w:tcBorders>
          </w:tcPr>
          <w:p w14:paraId="6DA036EE" w14:textId="267A22D2" w:rsidR="00FD50EA" w:rsidRPr="007A651A" w:rsidRDefault="00FD50EA" w:rsidP="00DC4FA7">
            <w:pPr>
              <w:spacing w:after="0" w:line="240" w:lineRule="auto"/>
              <w:rPr>
                <w:rFonts w:ascii="Times New Roman" w:hAnsi="Times New Roman"/>
                <w:i/>
              </w:rPr>
            </w:pPr>
            <w:r w:rsidRPr="007A651A">
              <w:rPr>
                <w:rFonts w:ascii="Times New Roman" w:hAnsi="Times New Roman"/>
                <w:i/>
              </w:rPr>
              <w:t>[</w:t>
            </w:r>
            <w:r w:rsidRPr="007A651A">
              <w:rPr>
                <w:rFonts w:ascii="Times New Roman" w:hAnsi="Times New Roman"/>
                <w:i/>
                <w:highlight w:val="lightGray"/>
              </w:rPr>
              <w:t>uchádzač doplní názov, značku, model, typ výrobku, prípadné ďalšie identifikačné údaje</w:t>
            </w:r>
            <w:r w:rsidRPr="007A651A">
              <w:rPr>
                <w:rFonts w:ascii="Times New Roman" w:hAnsi="Times New Roman"/>
                <w:i/>
              </w:rPr>
              <w:t>]</w:t>
            </w:r>
          </w:p>
        </w:tc>
      </w:tr>
      <w:tr w:rsidR="00FD50EA" w:rsidRPr="00EF6DE9" w14:paraId="1D030F9D" w14:textId="77777777" w:rsidTr="00C25897">
        <w:trPr>
          <w:trHeight w:val="779"/>
        </w:trPr>
        <w:tc>
          <w:tcPr>
            <w:tcW w:w="421" w:type="dxa"/>
            <w:tcBorders>
              <w:top w:val="single" w:sz="4" w:space="0" w:color="auto"/>
              <w:left w:val="single" w:sz="4" w:space="0" w:color="auto"/>
              <w:bottom w:val="single" w:sz="4" w:space="0" w:color="auto"/>
              <w:right w:val="single" w:sz="4" w:space="0" w:color="auto"/>
            </w:tcBorders>
          </w:tcPr>
          <w:p w14:paraId="6C0C8FA7" w14:textId="29E72200" w:rsidR="00FD50EA" w:rsidRPr="00FD50EA" w:rsidRDefault="007A651A" w:rsidP="00DC4FA7">
            <w:pPr>
              <w:spacing w:after="0" w:line="240" w:lineRule="auto"/>
              <w:ind w:right="-106"/>
              <w:jc w:val="center"/>
              <w:rPr>
                <w:rFonts w:ascii="Times New Roman" w:hAnsi="Times New Roman"/>
              </w:rPr>
            </w:pPr>
            <w:r>
              <w:rPr>
                <w:rFonts w:ascii="Times New Roman" w:hAnsi="Times New Roman"/>
              </w:rPr>
              <w:t>2</w:t>
            </w:r>
            <w:r w:rsidR="00FD50EA" w:rsidRPr="00FD50EA">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14:paraId="38EFF680" w14:textId="61DE61D6" w:rsidR="00FD50EA" w:rsidRPr="007A651A" w:rsidRDefault="00FD50EA" w:rsidP="00DC4FA7">
            <w:pPr>
              <w:spacing w:after="0" w:line="240" w:lineRule="auto"/>
              <w:rPr>
                <w:rFonts w:ascii="Times New Roman" w:hAnsi="Times New Roman"/>
              </w:rPr>
            </w:pPr>
            <w:r w:rsidRPr="007A651A">
              <w:rPr>
                <w:rFonts w:ascii="Times New Roman" w:hAnsi="Times New Roman"/>
              </w:rPr>
              <w:t>Tlačiareň: laserová mono</w:t>
            </w:r>
            <w:r w:rsidR="00530057">
              <w:rPr>
                <w:rFonts w:ascii="Times New Roman" w:hAnsi="Times New Roman"/>
              </w:rPr>
              <w:t>chromatická</w:t>
            </w:r>
          </w:p>
        </w:tc>
        <w:tc>
          <w:tcPr>
            <w:tcW w:w="1275" w:type="dxa"/>
            <w:tcBorders>
              <w:top w:val="single" w:sz="4" w:space="0" w:color="auto"/>
              <w:left w:val="single" w:sz="4" w:space="0" w:color="auto"/>
              <w:bottom w:val="single" w:sz="4" w:space="0" w:color="auto"/>
              <w:right w:val="single" w:sz="4" w:space="0" w:color="auto"/>
            </w:tcBorders>
          </w:tcPr>
          <w:p w14:paraId="68D057A7" w14:textId="1225AB92" w:rsidR="00FD50EA" w:rsidRPr="007A651A" w:rsidRDefault="00FD50EA" w:rsidP="00DC4FA7">
            <w:pPr>
              <w:spacing w:after="0" w:line="240" w:lineRule="auto"/>
              <w:jc w:val="center"/>
              <w:rPr>
                <w:rFonts w:ascii="Times New Roman" w:hAnsi="Times New Roman"/>
                <w:bCs/>
              </w:rPr>
            </w:pPr>
            <w:r w:rsidRPr="007A651A">
              <w:rPr>
                <w:rFonts w:ascii="Times New Roman" w:hAnsi="Times New Roman"/>
                <w:bCs/>
              </w:rPr>
              <w:t>81</w:t>
            </w:r>
          </w:p>
        </w:tc>
        <w:tc>
          <w:tcPr>
            <w:tcW w:w="4542" w:type="dxa"/>
            <w:tcBorders>
              <w:top w:val="single" w:sz="4" w:space="0" w:color="auto"/>
              <w:left w:val="single" w:sz="4" w:space="0" w:color="auto"/>
              <w:bottom w:val="single" w:sz="4" w:space="0" w:color="auto"/>
              <w:right w:val="single" w:sz="4" w:space="0" w:color="auto"/>
            </w:tcBorders>
          </w:tcPr>
          <w:p w14:paraId="1BBF82A1" w14:textId="36969B7F" w:rsidR="00FD50EA" w:rsidRPr="007A651A" w:rsidRDefault="00FD50EA" w:rsidP="00DC4FA7">
            <w:pPr>
              <w:spacing w:after="0" w:line="240" w:lineRule="auto"/>
              <w:rPr>
                <w:rFonts w:ascii="Times New Roman" w:hAnsi="Times New Roman"/>
                <w:i/>
              </w:rPr>
            </w:pPr>
            <w:r w:rsidRPr="007A651A">
              <w:rPr>
                <w:rFonts w:ascii="Times New Roman" w:hAnsi="Times New Roman"/>
                <w:i/>
              </w:rPr>
              <w:t>[</w:t>
            </w:r>
            <w:r w:rsidRPr="007A651A">
              <w:rPr>
                <w:rFonts w:ascii="Times New Roman" w:hAnsi="Times New Roman"/>
                <w:i/>
                <w:highlight w:val="lightGray"/>
              </w:rPr>
              <w:t>uchádzač doplní názov, značku, model, typ výrobku, prípadné ďalšie identifikačné údaje</w:t>
            </w:r>
            <w:r w:rsidRPr="007A651A">
              <w:rPr>
                <w:rFonts w:ascii="Times New Roman" w:hAnsi="Times New Roman"/>
                <w:i/>
              </w:rPr>
              <w:t>]</w:t>
            </w:r>
          </w:p>
        </w:tc>
      </w:tr>
    </w:tbl>
    <w:p w14:paraId="77061831" w14:textId="77777777" w:rsidR="00543B48" w:rsidRPr="00EF6DE9" w:rsidRDefault="00543B48" w:rsidP="00DC4FA7">
      <w:pPr>
        <w:spacing w:after="0" w:line="240" w:lineRule="auto"/>
        <w:rPr>
          <w:rFonts w:ascii="Times New Roman" w:hAnsi="Times New Roman"/>
        </w:rPr>
      </w:pPr>
    </w:p>
    <w:p w14:paraId="3FDB0F67" w14:textId="77777777" w:rsidR="00543B48" w:rsidRPr="00EF6DE9" w:rsidRDefault="00543B48" w:rsidP="00DC4FA7">
      <w:pPr>
        <w:spacing w:after="0" w:line="240" w:lineRule="auto"/>
        <w:rPr>
          <w:rFonts w:ascii="Times New Roman" w:hAnsi="Times New Roman"/>
        </w:rPr>
      </w:pPr>
    </w:p>
    <w:p w14:paraId="408EEAA8" w14:textId="45CCF41D" w:rsidR="00DE3D29" w:rsidRDefault="00DE3D29" w:rsidP="00DC4FA7">
      <w:pPr>
        <w:spacing w:after="0"/>
        <w:rPr>
          <w:rFonts w:ascii="Times New Roman" w:hAnsi="Times New Roman"/>
          <w:highlight w:val="lightGray"/>
        </w:rPr>
      </w:pPr>
    </w:p>
    <w:p w14:paraId="0AB95B7D" w14:textId="77777777" w:rsidR="00FD50EA" w:rsidRPr="00EF6DE9" w:rsidRDefault="00FD50EA" w:rsidP="00DC4FA7">
      <w:pPr>
        <w:spacing w:after="0"/>
        <w:rPr>
          <w:rFonts w:ascii="Times New Roman" w:hAnsi="Times New Roman"/>
          <w:highlight w:val="lightGray"/>
        </w:rPr>
      </w:pPr>
    </w:p>
    <w:p w14:paraId="62BDE881" w14:textId="2A8D9340" w:rsidR="00DE3D29" w:rsidRPr="00EF6DE9" w:rsidRDefault="00DE3D29" w:rsidP="00DC4FA7">
      <w:pPr>
        <w:spacing w:after="0"/>
        <w:rPr>
          <w:rFonts w:ascii="Times New Roman" w:hAnsi="Times New Roman"/>
          <w:highlight w:val="lightGray"/>
        </w:rPr>
      </w:pPr>
    </w:p>
    <w:p w14:paraId="5A36B456" w14:textId="2EB0A06E" w:rsidR="0087573B" w:rsidRPr="00904721" w:rsidRDefault="0087573B" w:rsidP="000F35BD">
      <w:pPr>
        <w:pStyle w:val="Odsekzoznamu"/>
        <w:numPr>
          <w:ilvl w:val="1"/>
          <w:numId w:val="152"/>
        </w:numPr>
        <w:spacing w:after="0" w:line="240" w:lineRule="auto"/>
        <w:ind w:left="567" w:hanging="567"/>
        <w:jc w:val="both"/>
        <w:rPr>
          <w:sz w:val="22"/>
          <w:szCs w:val="22"/>
        </w:rPr>
      </w:pPr>
      <w:r w:rsidRPr="00904721">
        <w:rPr>
          <w:sz w:val="22"/>
          <w:szCs w:val="22"/>
        </w:rPr>
        <w:t>Súčasťou dodania Predmetu kúpy je aj poskytnutie písomných dokladov potrebných pre riadne a</w:t>
      </w:r>
      <w:r w:rsidR="000F35BD" w:rsidRPr="00904721">
        <w:rPr>
          <w:sz w:val="22"/>
          <w:szCs w:val="22"/>
        </w:rPr>
        <w:t> </w:t>
      </w:r>
      <w:r w:rsidRPr="00904721">
        <w:rPr>
          <w:sz w:val="22"/>
          <w:szCs w:val="22"/>
        </w:rPr>
        <w:t>bezchybné</w:t>
      </w:r>
      <w:r w:rsidR="000F35BD" w:rsidRPr="00904721">
        <w:rPr>
          <w:sz w:val="22"/>
          <w:szCs w:val="22"/>
        </w:rPr>
        <w:t xml:space="preserve"> </w:t>
      </w:r>
      <w:r w:rsidRPr="00904721">
        <w:rPr>
          <w:sz w:val="22"/>
          <w:szCs w:val="22"/>
        </w:rPr>
        <w:t xml:space="preserve">užívanie tovaru na účel, na ktorý sú vyrobené a určené, a to najmä, no nie len výlučne: </w:t>
      </w:r>
    </w:p>
    <w:p w14:paraId="1E148D42" w14:textId="77777777" w:rsidR="00DE0023" w:rsidRPr="00904721" w:rsidRDefault="00DE0023" w:rsidP="00941E9A">
      <w:pPr>
        <w:pStyle w:val="Odsekzoznamu"/>
        <w:numPr>
          <w:ilvl w:val="1"/>
          <w:numId w:val="145"/>
        </w:numPr>
        <w:overflowPunct w:val="0"/>
        <w:autoSpaceDE w:val="0"/>
        <w:autoSpaceDN w:val="0"/>
        <w:adjustRightInd w:val="0"/>
        <w:spacing w:after="0" w:line="240" w:lineRule="auto"/>
        <w:jc w:val="both"/>
        <w:rPr>
          <w:vanish/>
          <w:sz w:val="22"/>
          <w:szCs w:val="22"/>
        </w:rPr>
      </w:pPr>
    </w:p>
    <w:p w14:paraId="4B96B130" w14:textId="77777777" w:rsidR="00DE0023" w:rsidRPr="00904721" w:rsidRDefault="00DE0023" w:rsidP="00941E9A">
      <w:pPr>
        <w:pStyle w:val="Odsekzoznamu"/>
        <w:numPr>
          <w:ilvl w:val="1"/>
          <w:numId w:val="145"/>
        </w:numPr>
        <w:overflowPunct w:val="0"/>
        <w:autoSpaceDE w:val="0"/>
        <w:autoSpaceDN w:val="0"/>
        <w:adjustRightInd w:val="0"/>
        <w:spacing w:after="0" w:line="240" w:lineRule="auto"/>
        <w:jc w:val="both"/>
        <w:rPr>
          <w:vanish/>
          <w:sz w:val="22"/>
          <w:szCs w:val="22"/>
        </w:rPr>
      </w:pPr>
    </w:p>
    <w:p w14:paraId="16FC0B11" w14:textId="77777777" w:rsidR="00DE0023" w:rsidRPr="00904721" w:rsidRDefault="00DE0023" w:rsidP="00941E9A">
      <w:pPr>
        <w:pStyle w:val="Odsekzoznamu"/>
        <w:numPr>
          <w:ilvl w:val="1"/>
          <w:numId w:val="145"/>
        </w:numPr>
        <w:overflowPunct w:val="0"/>
        <w:autoSpaceDE w:val="0"/>
        <w:autoSpaceDN w:val="0"/>
        <w:adjustRightInd w:val="0"/>
        <w:spacing w:after="0" w:line="240" w:lineRule="auto"/>
        <w:jc w:val="both"/>
        <w:rPr>
          <w:vanish/>
          <w:sz w:val="22"/>
          <w:szCs w:val="22"/>
        </w:rPr>
      </w:pPr>
    </w:p>
    <w:p w14:paraId="7FB13037" w14:textId="6F186C34" w:rsidR="0087573B" w:rsidRPr="00904721" w:rsidRDefault="0087573B" w:rsidP="00941E9A">
      <w:pPr>
        <w:pStyle w:val="Odsekzoznamu"/>
        <w:numPr>
          <w:ilvl w:val="2"/>
          <w:numId w:val="145"/>
        </w:numPr>
        <w:overflowPunct w:val="0"/>
        <w:autoSpaceDE w:val="0"/>
        <w:autoSpaceDN w:val="0"/>
        <w:adjustRightInd w:val="0"/>
        <w:spacing w:after="0" w:line="240" w:lineRule="auto"/>
        <w:ind w:left="1204" w:hanging="637"/>
        <w:jc w:val="both"/>
        <w:rPr>
          <w:sz w:val="22"/>
          <w:szCs w:val="22"/>
        </w:rPr>
      </w:pPr>
      <w:r w:rsidRPr="00904721">
        <w:rPr>
          <w:sz w:val="22"/>
          <w:szCs w:val="22"/>
        </w:rPr>
        <w:t xml:space="preserve">návod na použitie/obsluhu tovaru v slovenskom, resp. v českom jazyku, </w:t>
      </w:r>
    </w:p>
    <w:p w14:paraId="4B93B12E" w14:textId="77777777" w:rsidR="0087573B" w:rsidRPr="00904721" w:rsidRDefault="0087573B" w:rsidP="00941E9A">
      <w:pPr>
        <w:pStyle w:val="Odsekzoznamu"/>
        <w:numPr>
          <w:ilvl w:val="2"/>
          <w:numId w:val="145"/>
        </w:numPr>
        <w:overflowPunct w:val="0"/>
        <w:autoSpaceDE w:val="0"/>
        <w:autoSpaceDN w:val="0"/>
        <w:adjustRightInd w:val="0"/>
        <w:spacing w:after="0" w:line="240" w:lineRule="auto"/>
        <w:ind w:hanging="657"/>
        <w:jc w:val="both"/>
        <w:rPr>
          <w:sz w:val="22"/>
          <w:szCs w:val="22"/>
        </w:rPr>
      </w:pPr>
      <w:r w:rsidRPr="00904721">
        <w:rPr>
          <w:sz w:val="22"/>
          <w:szCs w:val="22"/>
        </w:rPr>
        <w:t>záručný list,</w:t>
      </w:r>
    </w:p>
    <w:p w14:paraId="7C010DA5" w14:textId="77777777" w:rsidR="0087573B" w:rsidRPr="00904721" w:rsidRDefault="0087573B" w:rsidP="00941E9A">
      <w:pPr>
        <w:pStyle w:val="Odsekzoznamu"/>
        <w:numPr>
          <w:ilvl w:val="2"/>
          <w:numId w:val="145"/>
        </w:numPr>
        <w:overflowPunct w:val="0"/>
        <w:autoSpaceDE w:val="0"/>
        <w:autoSpaceDN w:val="0"/>
        <w:adjustRightInd w:val="0"/>
        <w:spacing w:after="0" w:line="240" w:lineRule="auto"/>
        <w:ind w:hanging="657"/>
        <w:jc w:val="both"/>
        <w:rPr>
          <w:sz w:val="22"/>
          <w:szCs w:val="22"/>
        </w:rPr>
      </w:pPr>
      <w:r w:rsidRPr="00904721">
        <w:rPr>
          <w:sz w:val="22"/>
          <w:szCs w:val="22"/>
        </w:rPr>
        <w:t>všetky ďalšie doklady a dokumenty vyžadované platnou legislatívou SR a Európskej únie, ktoré sú potrebné k riadnemu užívaniu tovaru na požadovaný účel,</w:t>
      </w:r>
    </w:p>
    <w:p w14:paraId="4F756E46" w14:textId="7E0EA8C0" w:rsidR="0087573B" w:rsidRPr="00904721" w:rsidRDefault="0087573B" w:rsidP="00941E9A">
      <w:pPr>
        <w:pStyle w:val="Odsekzoznamu"/>
        <w:numPr>
          <w:ilvl w:val="2"/>
          <w:numId w:val="145"/>
        </w:numPr>
        <w:overflowPunct w:val="0"/>
        <w:autoSpaceDE w:val="0"/>
        <w:autoSpaceDN w:val="0"/>
        <w:adjustRightInd w:val="0"/>
        <w:spacing w:after="0" w:line="240" w:lineRule="auto"/>
        <w:ind w:hanging="657"/>
        <w:jc w:val="both"/>
        <w:rPr>
          <w:sz w:val="22"/>
          <w:szCs w:val="22"/>
        </w:rPr>
      </w:pPr>
      <w:r w:rsidRPr="00904721">
        <w:rPr>
          <w:sz w:val="22"/>
          <w:szCs w:val="22"/>
        </w:rPr>
        <w:t>vyhlásenia o zhode alebo CE certifikáty</w:t>
      </w:r>
      <w:r w:rsidR="00A64EF2" w:rsidRPr="00904721">
        <w:rPr>
          <w:sz w:val="22"/>
          <w:szCs w:val="22"/>
        </w:rPr>
        <w:t xml:space="preserve">, </w:t>
      </w:r>
    </w:p>
    <w:p w14:paraId="136CBD19" w14:textId="09415C6D" w:rsidR="00A64EF2" w:rsidRPr="00904721" w:rsidRDefault="00A64EF2" w:rsidP="00941E9A">
      <w:pPr>
        <w:pStyle w:val="Odsekzoznamu"/>
        <w:numPr>
          <w:ilvl w:val="2"/>
          <w:numId w:val="145"/>
        </w:numPr>
        <w:overflowPunct w:val="0"/>
        <w:autoSpaceDE w:val="0"/>
        <w:autoSpaceDN w:val="0"/>
        <w:adjustRightInd w:val="0"/>
        <w:spacing w:after="0" w:line="240" w:lineRule="auto"/>
        <w:ind w:hanging="657"/>
        <w:jc w:val="both"/>
        <w:rPr>
          <w:sz w:val="22"/>
          <w:szCs w:val="22"/>
        </w:rPr>
      </w:pPr>
      <w:r w:rsidRPr="00904721">
        <w:rPr>
          <w:sz w:val="22"/>
          <w:szCs w:val="22"/>
        </w:rPr>
        <w:t>iné doklady v zmysle Prílohy č. 1 Zmluvy Špecifikácia predmetu kúpy.</w:t>
      </w:r>
    </w:p>
    <w:p w14:paraId="10CE22C7" w14:textId="0583655B" w:rsidR="00B90AB2" w:rsidRPr="00904721" w:rsidRDefault="00B90AB2" w:rsidP="000F35BD">
      <w:pPr>
        <w:pStyle w:val="Odsekzoznamu"/>
        <w:numPr>
          <w:ilvl w:val="1"/>
          <w:numId w:val="152"/>
        </w:numPr>
        <w:spacing w:after="0" w:line="240" w:lineRule="auto"/>
        <w:ind w:left="567" w:hanging="567"/>
        <w:jc w:val="both"/>
        <w:rPr>
          <w:sz w:val="22"/>
          <w:szCs w:val="22"/>
        </w:rPr>
      </w:pPr>
      <w:r w:rsidRPr="00904721">
        <w:rPr>
          <w:sz w:val="22"/>
          <w:szCs w:val="22"/>
        </w:rPr>
        <w:t>Predávajúci sa zároveň zaväzuje, že súčasťou dodania Predmetu kúpy v rámci dohodnutej kúpnej ceny uvedenej v</w:t>
      </w:r>
      <w:r w:rsidR="006F049A" w:rsidRPr="00904721">
        <w:rPr>
          <w:sz w:val="22"/>
          <w:szCs w:val="22"/>
        </w:rPr>
        <w:t> Čl.</w:t>
      </w:r>
      <w:r w:rsidRPr="00904721">
        <w:rPr>
          <w:sz w:val="22"/>
          <w:szCs w:val="22"/>
        </w:rPr>
        <w:t xml:space="preserve"> II tejto Zmluvy je aj poskytnutie záruky na Predmet kúpy v zmysle čl. IV tejto Zmluvy.</w:t>
      </w:r>
    </w:p>
    <w:p w14:paraId="4F18D9EC" w14:textId="77777777" w:rsidR="00B90AB2" w:rsidRPr="00EF6DE9" w:rsidRDefault="00B90AB2" w:rsidP="00DC4FA7">
      <w:pPr>
        <w:spacing w:after="0" w:line="240" w:lineRule="auto"/>
        <w:rPr>
          <w:rFonts w:ascii="Times New Roman" w:hAnsi="Times New Roman"/>
          <w:b/>
        </w:rPr>
      </w:pPr>
    </w:p>
    <w:p w14:paraId="076D2454" w14:textId="77777777" w:rsidR="00B90AB2" w:rsidRPr="00EF6DE9" w:rsidRDefault="00B90AB2" w:rsidP="00DC4FA7">
      <w:pPr>
        <w:spacing w:after="0" w:line="240" w:lineRule="auto"/>
        <w:ind w:left="360"/>
        <w:jc w:val="center"/>
        <w:rPr>
          <w:rFonts w:ascii="Times New Roman" w:hAnsi="Times New Roman"/>
          <w:b/>
        </w:rPr>
      </w:pPr>
      <w:r w:rsidRPr="00EF6DE9">
        <w:rPr>
          <w:rFonts w:ascii="Times New Roman" w:hAnsi="Times New Roman"/>
          <w:b/>
        </w:rPr>
        <w:t>Čl. II</w:t>
      </w:r>
    </w:p>
    <w:p w14:paraId="01176C15" w14:textId="77777777" w:rsidR="00B90AB2" w:rsidRPr="00EF6DE9" w:rsidRDefault="00B90AB2" w:rsidP="00DC4FA7">
      <w:pPr>
        <w:spacing w:after="0" w:line="240" w:lineRule="auto"/>
        <w:ind w:left="360"/>
        <w:jc w:val="center"/>
        <w:rPr>
          <w:rFonts w:ascii="Times New Roman" w:hAnsi="Times New Roman"/>
          <w:b/>
        </w:rPr>
      </w:pPr>
      <w:r w:rsidRPr="00EF6DE9">
        <w:rPr>
          <w:rFonts w:ascii="Times New Roman" w:hAnsi="Times New Roman"/>
          <w:b/>
        </w:rPr>
        <w:t>Kúpna cena a platobné podmienky</w:t>
      </w:r>
    </w:p>
    <w:p w14:paraId="7A9A12A1" w14:textId="77777777" w:rsidR="00B90AB2" w:rsidRPr="00EF6DE9" w:rsidRDefault="00B90AB2" w:rsidP="00DC4FA7">
      <w:pPr>
        <w:pStyle w:val="Odsekzoznamu"/>
        <w:overflowPunct w:val="0"/>
        <w:autoSpaceDE w:val="0"/>
        <w:autoSpaceDN w:val="0"/>
        <w:adjustRightInd w:val="0"/>
        <w:spacing w:after="0" w:line="240" w:lineRule="auto"/>
        <w:ind w:left="567"/>
        <w:contextualSpacing w:val="0"/>
        <w:jc w:val="both"/>
        <w:rPr>
          <w:sz w:val="22"/>
          <w:szCs w:val="22"/>
        </w:rPr>
      </w:pPr>
    </w:p>
    <w:p w14:paraId="03C9A2C1" w14:textId="77777777" w:rsidR="00856C36" w:rsidRPr="00EF6DE9" w:rsidRDefault="00856C36" w:rsidP="00941E9A">
      <w:pPr>
        <w:pStyle w:val="Odsekzoznamu"/>
        <w:widowControl w:val="0"/>
        <w:numPr>
          <w:ilvl w:val="0"/>
          <w:numId w:val="13"/>
        </w:numPr>
        <w:overflowPunct w:val="0"/>
        <w:autoSpaceDE w:val="0"/>
        <w:autoSpaceDN w:val="0"/>
        <w:adjustRightInd w:val="0"/>
        <w:spacing w:after="0" w:line="240" w:lineRule="auto"/>
        <w:contextualSpacing w:val="0"/>
        <w:jc w:val="both"/>
        <w:outlineLvl w:val="1"/>
        <w:rPr>
          <w:b/>
          <w:caps/>
          <w:vanish/>
          <w:color w:val="008998"/>
          <w:spacing w:val="30"/>
          <w:sz w:val="22"/>
          <w:szCs w:val="22"/>
          <w:lang w:val="en-US"/>
        </w:rPr>
      </w:pPr>
    </w:p>
    <w:p w14:paraId="6975734B" w14:textId="77777777" w:rsidR="00856C36" w:rsidRPr="00EF6DE9" w:rsidRDefault="00856C36" w:rsidP="00941E9A">
      <w:pPr>
        <w:pStyle w:val="Odsekzoznamu"/>
        <w:widowControl w:val="0"/>
        <w:numPr>
          <w:ilvl w:val="1"/>
          <w:numId w:val="13"/>
        </w:numPr>
        <w:overflowPunct w:val="0"/>
        <w:autoSpaceDE w:val="0"/>
        <w:autoSpaceDN w:val="0"/>
        <w:adjustRightInd w:val="0"/>
        <w:spacing w:after="0" w:line="240" w:lineRule="auto"/>
        <w:contextualSpacing w:val="0"/>
        <w:jc w:val="both"/>
        <w:outlineLvl w:val="1"/>
        <w:rPr>
          <w:b/>
          <w:caps/>
          <w:vanish/>
          <w:color w:val="008998"/>
          <w:spacing w:val="30"/>
          <w:sz w:val="22"/>
          <w:szCs w:val="22"/>
          <w:lang w:val="en-US"/>
        </w:rPr>
      </w:pPr>
    </w:p>
    <w:p w14:paraId="59D4F264" w14:textId="77777777" w:rsidR="00856C36" w:rsidRPr="00EF6DE9" w:rsidRDefault="00856C36" w:rsidP="00941E9A">
      <w:pPr>
        <w:pStyle w:val="Odsekzoznamu"/>
        <w:widowControl w:val="0"/>
        <w:numPr>
          <w:ilvl w:val="1"/>
          <w:numId w:val="13"/>
        </w:numPr>
        <w:overflowPunct w:val="0"/>
        <w:autoSpaceDE w:val="0"/>
        <w:autoSpaceDN w:val="0"/>
        <w:adjustRightInd w:val="0"/>
        <w:spacing w:after="0" w:line="240" w:lineRule="auto"/>
        <w:contextualSpacing w:val="0"/>
        <w:jc w:val="both"/>
        <w:outlineLvl w:val="1"/>
        <w:rPr>
          <w:b/>
          <w:caps/>
          <w:vanish/>
          <w:color w:val="008998"/>
          <w:spacing w:val="30"/>
          <w:sz w:val="22"/>
          <w:szCs w:val="22"/>
          <w:lang w:val="en-US"/>
        </w:rPr>
      </w:pPr>
    </w:p>
    <w:p w14:paraId="5963C09E" w14:textId="77777777" w:rsidR="00B90AB2" w:rsidRPr="00EF6DE9" w:rsidRDefault="00B90AB2" w:rsidP="00941E9A">
      <w:pPr>
        <w:pStyle w:val="Odsekzoznamu"/>
        <w:numPr>
          <w:ilvl w:val="2"/>
          <w:numId w:val="13"/>
        </w:numPr>
        <w:spacing w:after="0" w:line="240" w:lineRule="auto"/>
        <w:ind w:left="567" w:hanging="567"/>
        <w:jc w:val="both"/>
        <w:rPr>
          <w:sz w:val="22"/>
          <w:szCs w:val="22"/>
        </w:rPr>
      </w:pPr>
      <w:r w:rsidRPr="00EF6DE9">
        <w:rPr>
          <w:sz w:val="22"/>
          <w:szCs w:val="22"/>
        </w:rPr>
        <w:t>Kúpna cena je stanovená dohodou Zmluvných strán na základe cenovej ponuky Predávajúceho predloženej vo Verejnej súťaži, ktorá je uvedená v Prílohe č. 2 – Cenová tabuľka tejto Zmluvy a tvorí neoddeliteľnú súčasť tejto Zmluvy (ďalej len ako “</w:t>
      </w:r>
      <w:r w:rsidRPr="00EF6DE9">
        <w:rPr>
          <w:b/>
          <w:sz w:val="22"/>
          <w:szCs w:val="22"/>
        </w:rPr>
        <w:t>Kúpna cena</w:t>
      </w:r>
      <w:r w:rsidRPr="00EF6DE9">
        <w:rPr>
          <w:sz w:val="22"/>
          <w:szCs w:val="22"/>
        </w:rPr>
        <w:t>”).</w:t>
      </w:r>
    </w:p>
    <w:p w14:paraId="62E14284" w14:textId="77777777" w:rsidR="00B90AB2" w:rsidRPr="00EF6DE9" w:rsidRDefault="00B90AB2" w:rsidP="00941E9A">
      <w:pPr>
        <w:numPr>
          <w:ilvl w:val="2"/>
          <w:numId w:val="13"/>
        </w:numPr>
        <w:spacing w:after="0" w:line="240" w:lineRule="auto"/>
        <w:ind w:left="567" w:hanging="567"/>
        <w:jc w:val="both"/>
        <w:rPr>
          <w:rFonts w:ascii="Times New Roman" w:hAnsi="Times New Roman"/>
          <w:bCs/>
        </w:rPr>
      </w:pPr>
      <w:r w:rsidRPr="00EF6DE9">
        <w:rPr>
          <w:rFonts w:ascii="Times New Roman" w:hAnsi="Times New Roman"/>
        </w:rPr>
        <w:t>Celková</w:t>
      </w:r>
      <w:r w:rsidRPr="00EF6DE9">
        <w:rPr>
          <w:rFonts w:ascii="Times New Roman" w:hAnsi="Times New Roman"/>
          <w:bCs/>
        </w:rPr>
        <w:t xml:space="preserve"> Kúpna cena za dodaný Predmet kúpy a za všetky súvisiace plnenia podľa tejto Zmluvy je nasledovná</w:t>
      </w:r>
      <w:r w:rsidRPr="00EF6DE9">
        <w:rPr>
          <w:rFonts w:ascii="Times New Roman" w:hAnsi="Times New Roman"/>
        </w:rPr>
        <w:t>:</w:t>
      </w:r>
    </w:p>
    <w:p w14:paraId="76C1A8FA" w14:textId="77777777" w:rsidR="00B90AB2" w:rsidRPr="00EF6DE9" w:rsidRDefault="00B90AB2" w:rsidP="00DC4FA7">
      <w:pPr>
        <w:spacing w:after="0" w:line="240" w:lineRule="auto"/>
        <w:ind w:left="709" w:hanging="142"/>
        <w:jc w:val="both"/>
        <w:rPr>
          <w:rFonts w:ascii="Times New Roman" w:hAnsi="Times New Roman"/>
          <w:bCs/>
        </w:rPr>
      </w:pPr>
      <w:r w:rsidRPr="00EF6DE9">
        <w:rPr>
          <w:rFonts w:ascii="Times New Roman" w:hAnsi="Times New Roman"/>
          <w:bCs/>
        </w:rPr>
        <w:t>Cena bez DPH:</w:t>
      </w:r>
      <w:r w:rsidRPr="00EF6DE9">
        <w:rPr>
          <w:rFonts w:ascii="Times New Roman" w:hAnsi="Times New Roman"/>
          <w:bCs/>
        </w:rPr>
        <w:tab/>
      </w:r>
      <w:r w:rsidRPr="00EF6DE9">
        <w:rPr>
          <w:rFonts w:ascii="Times New Roman" w:hAnsi="Times New Roman"/>
          <w:bCs/>
          <w:i/>
          <w:highlight w:val="lightGray"/>
          <w:shd w:val="clear" w:color="auto" w:fill="D0CECE" w:themeFill="background2" w:themeFillShade="E6"/>
        </w:rPr>
        <w:t>[doplní uchádzač kladné číslo zaokrúhlené na max. dve desatinné miesta]</w:t>
      </w:r>
      <w:r w:rsidRPr="00EF6DE9">
        <w:rPr>
          <w:rFonts w:ascii="Times New Roman" w:hAnsi="Times New Roman"/>
          <w:bCs/>
          <w:i/>
        </w:rPr>
        <w:t xml:space="preserve"> </w:t>
      </w:r>
      <w:r w:rsidRPr="00EF6DE9">
        <w:rPr>
          <w:rFonts w:ascii="Times New Roman" w:hAnsi="Times New Roman"/>
          <w:bCs/>
        </w:rPr>
        <w:t>EUR</w:t>
      </w:r>
    </w:p>
    <w:p w14:paraId="7E7C75A7" w14:textId="77777777" w:rsidR="00B90AB2" w:rsidRPr="00EF6DE9" w:rsidRDefault="00B90AB2" w:rsidP="00DC4FA7">
      <w:pPr>
        <w:spacing w:after="0" w:line="240" w:lineRule="auto"/>
        <w:ind w:left="709" w:hanging="142"/>
        <w:jc w:val="both"/>
        <w:rPr>
          <w:rFonts w:ascii="Times New Roman" w:hAnsi="Times New Roman"/>
          <w:bCs/>
        </w:rPr>
      </w:pPr>
      <w:r w:rsidRPr="00EF6DE9">
        <w:rPr>
          <w:rFonts w:ascii="Times New Roman" w:hAnsi="Times New Roman"/>
          <w:bCs/>
        </w:rPr>
        <w:t>Sadzba DPH:</w:t>
      </w:r>
      <w:r w:rsidRPr="00EF6DE9">
        <w:rPr>
          <w:rFonts w:ascii="Times New Roman" w:hAnsi="Times New Roman"/>
          <w:bCs/>
        </w:rPr>
        <w:tab/>
      </w:r>
      <w:r w:rsidRPr="00EF6DE9">
        <w:rPr>
          <w:rFonts w:ascii="Times New Roman" w:hAnsi="Times New Roman"/>
          <w:bCs/>
          <w:i/>
          <w:highlight w:val="lightGray"/>
          <w:shd w:val="clear" w:color="auto" w:fill="D0CECE" w:themeFill="background2" w:themeFillShade="E6"/>
        </w:rPr>
        <w:t>[doplní uchádzač kladné číslo zaokrúhlené na max. dve desatinné miesta]</w:t>
      </w:r>
      <w:r w:rsidRPr="00EF6DE9">
        <w:rPr>
          <w:rFonts w:ascii="Times New Roman" w:hAnsi="Times New Roman"/>
          <w:bCs/>
          <w:i/>
        </w:rPr>
        <w:t xml:space="preserve"> </w:t>
      </w:r>
      <w:r w:rsidRPr="00EF6DE9">
        <w:rPr>
          <w:rFonts w:ascii="Times New Roman" w:hAnsi="Times New Roman"/>
          <w:bCs/>
        </w:rPr>
        <w:t>EUR</w:t>
      </w:r>
    </w:p>
    <w:p w14:paraId="07BA8B2C" w14:textId="77777777" w:rsidR="00B90AB2" w:rsidRPr="00EF6DE9" w:rsidRDefault="00B90AB2" w:rsidP="00DC4FA7">
      <w:pPr>
        <w:spacing w:after="0" w:line="240" w:lineRule="auto"/>
        <w:ind w:left="709" w:hanging="142"/>
        <w:jc w:val="both"/>
        <w:rPr>
          <w:rFonts w:ascii="Times New Roman" w:hAnsi="Times New Roman"/>
          <w:bCs/>
        </w:rPr>
      </w:pPr>
      <w:r w:rsidRPr="00EF6DE9">
        <w:rPr>
          <w:rFonts w:ascii="Times New Roman" w:hAnsi="Times New Roman"/>
          <w:bCs/>
        </w:rPr>
        <w:t>Cena s DPH:</w:t>
      </w:r>
      <w:r w:rsidRPr="00EF6DE9">
        <w:rPr>
          <w:rFonts w:ascii="Times New Roman" w:hAnsi="Times New Roman"/>
          <w:bCs/>
        </w:rPr>
        <w:tab/>
      </w:r>
      <w:r w:rsidRPr="00EF6DE9">
        <w:rPr>
          <w:rFonts w:ascii="Times New Roman" w:hAnsi="Times New Roman"/>
          <w:bCs/>
          <w:i/>
          <w:highlight w:val="lightGray"/>
          <w:shd w:val="clear" w:color="auto" w:fill="D0CECE" w:themeFill="background2" w:themeFillShade="E6"/>
        </w:rPr>
        <w:t>[doplní uchádzač kladné číslo zaokrúhlené na max. dve desatinné miesta]</w:t>
      </w:r>
      <w:r w:rsidRPr="00EF6DE9">
        <w:rPr>
          <w:rFonts w:ascii="Times New Roman" w:hAnsi="Times New Roman"/>
          <w:bCs/>
          <w:i/>
        </w:rPr>
        <w:t xml:space="preserve"> </w:t>
      </w:r>
      <w:r w:rsidRPr="00EF6DE9">
        <w:rPr>
          <w:rFonts w:ascii="Times New Roman" w:hAnsi="Times New Roman"/>
          <w:bCs/>
        </w:rPr>
        <w:t>EUR</w:t>
      </w:r>
    </w:p>
    <w:p w14:paraId="1A79C212" w14:textId="77777777" w:rsidR="00B90AB2" w:rsidRPr="00EF6DE9" w:rsidRDefault="00B90AB2" w:rsidP="00DC4FA7">
      <w:pPr>
        <w:spacing w:after="0" w:line="240" w:lineRule="auto"/>
        <w:ind w:left="709" w:hanging="142"/>
        <w:jc w:val="both"/>
        <w:rPr>
          <w:rFonts w:ascii="Times New Roman" w:hAnsi="Times New Roman"/>
          <w:bCs/>
        </w:rPr>
      </w:pPr>
      <w:r w:rsidRPr="00EF6DE9">
        <w:rPr>
          <w:rFonts w:ascii="Times New Roman" w:hAnsi="Times New Roman"/>
          <w:bCs/>
        </w:rPr>
        <w:t xml:space="preserve">(slovom:  </w:t>
      </w:r>
      <w:r w:rsidRPr="00EF6DE9">
        <w:rPr>
          <w:rFonts w:ascii="Times New Roman" w:hAnsi="Times New Roman"/>
          <w:bCs/>
          <w:i/>
          <w:highlight w:val="lightGray"/>
          <w:shd w:val="clear" w:color="auto" w:fill="D0CECE" w:themeFill="background2" w:themeFillShade="E6"/>
        </w:rPr>
        <w:t>[doplní uchádzač]</w:t>
      </w:r>
      <w:r w:rsidRPr="00EF6DE9">
        <w:rPr>
          <w:rFonts w:ascii="Times New Roman" w:hAnsi="Times New Roman"/>
          <w:bCs/>
          <w:i/>
        </w:rPr>
        <w:t xml:space="preserve"> </w:t>
      </w:r>
      <w:r w:rsidRPr="00EF6DE9">
        <w:rPr>
          <w:rFonts w:ascii="Times New Roman" w:hAnsi="Times New Roman"/>
          <w:bCs/>
        </w:rPr>
        <w:t>EUR)</w:t>
      </w:r>
    </w:p>
    <w:p w14:paraId="4C16F106" w14:textId="77777777" w:rsidR="00B90AB2" w:rsidRPr="00EF6DE9" w:rsidRDefault="00B90AB2" w:rsidP="00DC4FA7">
      <w:pPr>
        <w:spacing w:after="0" w:line="240" w:lineRule="auto"/>
        <w:ind w:left="709" w:hanging="142"/>
        <w:jc w:val="both"/>
        <w:rPr>
          <w:rFonts w:ascii="Times New Roman" w:hAnsi="Times New Roman"/>
          <w:bCs/>
        </w:rPr>
      </w:pPr>
      <w:r w:rsidRPr="00EF6DE9">
        <w:rPr>
          <w:rFonts w:ascii="Times New Roman" w:hAnsi="Times New Roman"/>
          <w:bCs/>
        </w:rPr>
        <w:t>(ďalej aj ako „</w:t>
      </w:r>
      <w:r w:rsidRPr="00EF6DE9">
        <w:rPr>
          <w:rFonts w:ascii="Times New Roman" w:hAnsi="Times New Roman"/>
          <w:b/>
          <w:bCs/>
        </w:rPr>
        <w:t>Kúpna cena</w:t>
      </w:r>
      <w:r w:rsidRPr="00EF6DE9">
        <w:rPr>
          <w:rFonts w:ascii="Times New Roman" w:hAnsi="Times New Roman"/>
          <w:bCs/>
        </w:rPr>
        <w:t>“)</w:t>
      </w:r>
    </w:p>
    <w:p w14:paraId="76994931" w14:textId="7BA6CE82" w:rsidR="00B90AB2" w:rsidRPr="00EF6DE9" w:rsidRDefault="00B90AB2" w:rsidP="00941E9A">
      <w:pPr>
        <w:numPr>
          <w:ilvl w:val="2"/>
          <w:numId w:val="13"/>
        </w:numPr>
        <w:spacing w:after="0" w:line="240" w:lineRule="auto"/>
        <w:ind w:left="567" w:hanging="567"/>
        <w:jc w:val="both"/>
        <w:rPr>
          <w:rFonts w:ascii="Times New Roman" w:hAnsi="Times New Roman"/>
        </w:rPr>
      </w:pPr>
      <w:r w:rsidRPr="00EF6DE9">
        <w:rPr>
          <w:rFonts w:ascii="Times New Roman" w:hAnsi="Times New Roman"/>
        </w:rPr>
        <w:t xml:space="preserve">Kúpnou cenou sa rozumie konečná cena vrátane všetkých ciel a daňových poplatkov, nákladov súvisiacich s dodaním Predmetu kúpy podľa bodu 1.2 </w:t>
      </w:r>
      <w:r w:rsidR="006F049A" w:rsidRPr="00EF6DE9">
        <w:rPr>
          <w:rFonts w:ascii="Times New Roman" w:hAnsi="Times New Roman"/>
        </w:rPr>
        <w:t>Čl.</w:t>
      </w:r>
      <w:r w:rsidRPr="00EF6DE9">
        <w:rPr>
          <w:rFonts w:ascii="Times New Roman" w:hAnsi="Times New Roman"/>
        </w:rPr>
        <w:t xml:space="preserve"> I. </w:t>
      </w:r>
      <w:r w:rsidR="002A1DA7" w:rsidRPr="00EF6DE9">
        <w:rPr>
          <w:rFonts w:ascii="Times New Roman" w:hAnsi="Times New Roman"/>
        </w:rPr>
        <w:t xml:space="preserve">tejto </w:t>
      </w:r>
      <w:r w:rsidRPr="00EF6DE9">
        <w:rPr>
          <w:rFonts w:ascii="Times New Roman" w:hAnsi="Times New Roman"/>
        </w:rPr>
        <w:t xml:space="preserve">Zmluvy na miesto dodania </w:t>
      </w:r>
      <w:r w:rsidRPr="00EF6DE9">
        <w:rPr>
          <w:rFonts w:ascii="Times New Roman" w:hAnsi="Times New Roman"/>
        </w:rPr>
        <w:lastRenderedPageBreak/>
        <w:t>dohodnuté touto Zmluvou</w:t>
      </w:r>
      <w:r w:rsidR="006E58E4">
        <w:rPr>
          <w:rFonts w:ascii="Times New Roman" w:hAnsi="Times New Roman"/>
        </w:rPr>
        <w:t>,</w:t>
      </w:r>
      <w:r w:rsidRPr="00EF6DE9">
        <w:rPr>
          <w:rFonts w:ascii="Times New Roman" w:hAnsi="Times New Roman"/>
        </w:rPr>
        <w:t xml:space="preserve"> ako aj nákladov na odstraňovanie vád v záručnej lehote podľa </w:t>
      </w:r>
      <w:r w:rsidR="006F049A" w:rsidRPr="00EF6DE9">
        <w:rPr>
          <w:rFonts w:ascii="Times New Roman" w:hAnsi="Times New Roman"/>
        </w:rPr>
        <w:t xml:space="preserve">Čl. </w:t>
      </w:r>
      <w:r w:rsidRPr="00EF6DE9">
        <w:rPr>
          <w:rFonts w:ascii="Times New Roman" w:hAnsi="Times New Roman"/>
        </w:rPr>
        <w:t xml:space="preserve">IV </w:t>
      </w:r>
      <w:r w:rsidR="002A1DA7" w:rsidRPr="00EF6DE9">
        <w:rPr>
          <w:rFonts w:ascii="Times New Roman" w:hAnsi="Times New Roman"/>
        </w:rPr>
        <w:t xml:space="preserve">tejto </w:t>
      </w:r>
      <w:r w:rsidRPr="00EF6DE9">
        <w:rPr>
          <w:rFonts w:ascii="Times New Roman" w:hAnsi="Times New Roman"/>
        </w:rPr>
        <w:t>Zmluvy</w:t>
      </w:r>
      <w:r w:rsidR="006E58E4">
        <w:rPr>
          <w:rFonts w:ascii="Times New Roman" w:hAnsi="Times New Roman"/>
        </w:rPr>
        <w:t>,</w:t>
      </w:r>
      <w:r w:rsidRPr="00EF6DE9">
        <w:rPr>
          <w:rFonts w:ascii="Times New Roman" w:hAnsi="Times New Roman"/>
        </w:rPr>
        <w:t xml:space="preserve"> ako aj všetkých ďalších služieb, činností, výkonov a ostatných nákladov Predávajúceho v súvislosti s predajom Predmetu kúpy za podmienok dohodnutých v tejto Zmluve.</w:t>
      </w:r>
    </w:p>
    <w:p w14:paraId="7199D9B4" w14:textId="77777777"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sidRPr="00EF6DE9">
        <w:rPr>
          <w:sz w:val="22"/>
          <w:szCs w:val="22"/>
        </w:rPr>
        <w:t>Kupujúci neposkytuje za Predmet kúpy zálohu ani nijaké preddavky z Kúpnej ceny.</w:t>
      </w:r>
    </w:p>
    <w:p w14:paraId="14747C6B" w14:textId="494D5B78"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sidRPr="00EF6DE9">
        <w:rPr>
          <w:sz w:val="22"/>
          <w:szCs w:val="22"/>
        </w:rPr>
        <w:t>Predávajúci je oprávnený vystaviť faktúru na zaplatenie Predmetu kúpy až po potvrdení dodania Predmetu kúpy zo strany Kupujúceho podpisom protokolu o dodaní a prevzatí tovaru podľa bodu 3.</w:t>
      </w:r>
      <w:r w:rsidR="00137E23" w:rsidRPr="00EF6DE9">
        <w:rPr>
          <w:sz w:val="22"/>
          <w:szCs w:val="22"/>
        </w:rPr>
        <w:t>5</w:t>
      </w:r>
      <w:r w:rsidRPr="00EF6DE9">
        <w:rPr>
          <w:sz w:val="22"/>
          <w:szCs w:val="22"/>
        </w:rPr>
        <w:t xml:space="preserve"> </w:t>
      </w:r>
      <w:r w:rsidR="006F049A" w:rsidRPr="00EF6DE9">
        <w:rPr>
          <w:sz w:val="22"/>
          <w:szCs w:val="22"/>
        </w:rPr>
        <w:t>Čl.</w:t>
      </w:r>
      <w:r w:rsidR="004A0628" w:rsidRPr="00EF6DE9">
        <w:rPr>
          <w:sz w:val="22"/>
          <w:szCs w:val="22"/>
        </w:rPr>
        <w:t xml:space="preserve"> </w:t>
      </w:r>
      <w:r w:rsidRPr="00EF6DE9">
        <w:rPr>
          <w:sz w:val="22"/>
          <w:szCs w:val="22"/>
        </w:rPr>
        <w:t>III tejto Zmluvy.</w:t>
      </w:r>
    </w:p>
    <w:p w14:paraId="4D6AD95F" w14:textId="3178A530"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sidRPr="00EF6DE9">
        <w:rPr>
          <w:sz w:val="22"/>
          <w:szCs w:val="22"/>
        </w:rPr>
        <w:t xml:space="preserve">Splatnosť faktúry je (60) šesťdesiat dní od </w:t>
      </w:r>
      <w:r w:rsidR="003A645F">
        <w:rPr>
          <w:sz w:val="22"/>
          <w:szCs w:val="22"/>
        </w:rPr>
        <w:t xml:space="preserve">doporučeného </w:t>
      </w:r>
      <w:r w:rsidRPr="00EF6DE9">
        <w:rPr>
          <w:sz w:val="22"/>
          <w:szCs w:val="22"/>
        </w:rPr>
        <w:t>doručenia Kupujúcemu</w:t>
      </w:r>
      <w:r w:rsidR="00A72D34">
        <w:rPr>
          <w:sz w:val="22"/>
          <w:szCs w:val="22"/>
        </w:rPr>
        <w:t xml:space="preserve"> bez nedostatkov do sídla Kupujúceho, a to bezhotovostným prevodom na účet Predávajúceho uvedený v záhlaví tejto Zmluvy. Kupujúci sa voči Predávajúcemu nedostane do omeškania so zaplatením faktúry po dobu, po ktorú je zároveň voči Kupujúcemu v omeškaní Poskytovateľ NFP s poskytnutím akejkoľvek platby podľa Zmluvy o</w:t>
      </w:r>
      <w:r w:rsidR="003000D5">
        <w:rPr>
          <w:sz w:val="22"/>
          <w:szCs w:val="22"/>
        </w:rPr>
        <w:t> </w:t>
      </w:r>
      <w:r w:rsidR="00A72D34">
        <w:rPr>
          <w:sz w:val="22"/>
          <w:szCs w:val="22"/>
        </w:rPr>
        <w:t>NFP</w:t>
      </w:r>
      <w:r w:rsidR="003000D5">
        <w:rPr>
          <w:sz w:val="22"/>
          <w:szCs w:val="22"/>
        </w:rPr>
        <w:t xml:space="preserve"> a dodatočnú dobu troch (3) pracovných dní po ukončení omeškania Poskytovateľa NFP potrebnú na</w:t>
      </w:r>
      <w:r w:rsidR="00A72D34">
        <w:rPr>
          <w:sz w:val="22"/>
          <w:szCs w:val="22"/>
        </w:rPr>
        <w:t xml:space="preserve"> vykonanie úhrady platby voči Predávajúcemu; na omeškanie Poskytovateľa NFP podľa tohto bodu Kupujúci Predávajúceho upozorní ihneď ako nastane</w:t>
      </w:r>
      <w:r w:rsidRPr="00EF6DE9">
        <w:rPr>
          <w:sz w:val="22"/>
          <w:szCs w:val="22"/>
        </w:rPr>
        <w:t>. Peňažný záväzok Kupujúceho vyplývajúci z tejto Zmluvy bude splnený dňom odpísania príslušnej sumy z</w:t>
      </w:r>
      <w:r w:rsidR="00D164D0" w:rsidRPr="00EF6DE9">
        <w:rPr>
          <w:sz w:val="22"/>
          <w:szCs w:val="22"/>
        </w:rPr>
        <w:t> </w:t>
      </w:r>
      <w:r w:rsidRPr="00EF6DE9">
        <w:rPr>
          <w:sz w:val="22"/>
          <w:szCs w:val="22"/>
        </w:rPr>
        <w:t>jeho účtu v prospech účtu Predávajúceho.</w:t>
      </w:r>
    </w:p>
    <w:p w14:paraId="0C6580D3" w14:textId="07437E4A"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sidRPr="00EF6DE9">
        <w:rPr>
          <w:sz w:val="22"/>
          <w:szCs w:val="22"/>
        </w:rPr>
        <w:t xml:space="preserve">Faktúra musí byť vystavená v súlade s § 74 zákona č. 222/2004 Z. z. o dani z pridanej hodnoty v znení neskorších predpisov. </w:t>
      </w:r>
      <w:bookmarkStart w:id="10" w:name="_Hlk20911764"/>
      <w:r w:rsidRPr="00EF6DE9">
        <w:rPr>
          <w:sz w:val="22"/>
          <w:szCs w:val="22"/>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10"/>
    </w:p>
    <w:p w14:paraId="3CCD8807" w14:textId="5CE5D95B"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bCs/>
          <w:sz w:val="22"/>
          <w:szCs w:val="22"/>
        </w:rPr>
      </w:pPr>
      <w:r w:rsidRPr="00EF6DE9">
        <w:rPr>
          <w:bCs/>
          <w:sz w:val="22"/>
          <w:szCs w:val="22"/>
        </w:rPr>
        <w:t xml:space="preserve">Faktúra (daňový doklad) musí obsahovať  </w:t>
      </w:r>
      <w:r w:rsidR="00D63A52">
        <w:rPr>
          <w:bCs/>
          <w:sz w:val="22"/>
          <w:szCs w:val="22"/>
        </w:rPr>
        <w:t xml:space="preserve">štandardné náležitosti v súlade so zákonom č. 431/2002 Z. z. o účtovníctve a zákonom č. 222/2004 Z. z. o dani z pridanej hodnoty, a to </w:t>
      </w:r>
      <w:r w:rsidRPr="00EF6DE9">
        <w:rPr>
          <w:bCs/>
          <w:sz w:val="22"/>
          <w:szCs w:val="22"/>
        </w:rPr>
        <w:t xml:space="preserve">nasledovné náležitosti: </w:t>
      </w:r>
    </w:p>
    <w:p w14:paraId="33E843F8" w14:textId="3CDFB957" w:rsidR="00B90AB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obchodné meno Predávajúceho, adresu jeho sídla, miesta podnikania, prípadne prevádzkarne, jeho</w:t>
      </w:r>
      <w:r w:rsidR="00D63A52">
        <w:rPr>
          <w:rFonts w:ascii="Times New Roman" w:hAnsi="Times New Roman"/>
          <w:bCs/>
          <w:sz w:val="22"/>
          <w:szCs w:val="22"/>
        </w:rPr>
        <w:t xml:space="preserve"> daňové identifikačné číslo alebo</w:t>
      </w:r>
      <w:r w:rsidRPr="00EF6DE9">
        <w:rPr>
          <w:rFonts w:ascii="Times New Roman" w:hAnsi="Times New Roman"/>
          <w:bCs/>
          <w:sz w:val="22"/>
          <w:szCs w:val="22"/>
        </w:rPr>
        <w:t xml:space="preserve"> identifikačné číslo pre daň z pridanej hodnoty,</w:t>
      </w:r>
      <w:r w:rsidR="00B159C9" w:rsidRPr="00B159C9">
        <w:rPr>
          <w:rFonts w:ascii="Times New Roman" w:hAnsi="Times New Roman"/>
          <w:bCs/>
          <w:sz w:val="22"/>
          <w:szCs w:val="22"/>
        </w:rPr>
        <w:t xml:space="preserve"> </w:t>
      </w:r>
      <w:r w:rsidR="00B159C9" w:rsidRPr="00EF6DE9">
        <w:rPr>
          <w:rFonts w:ascii="Times New Roman" w:hAnsi="Times New Roman"/>
          <w:bCs/>
          <w:sz w:val="22"/>
          <w:szCs w:val="22"/>
        </w:rPr>
        <w:t>ak mu je pridelené</w:t>
      </w:r>
      <w:r w:rsidR="00B159C9">
        <w:rPr>
          <w:rFonts w:ascii="Times New Roman" w:hAnsi="Times New Roman"/>
          <w:bCs/>
          <w:sz w:val="22"/>
          <w:szCs w:val="22"/>
        </w:rPr>
        <w:t>,</w:t>
      </w:r>
    </w:p>
    <w:p w14:paraId="7084493F" w14:textId="5B1341F3" w:rsidR="00B90AB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 xml:space="preserve">bankové spojenie Predávajúceho </w:t>
      </w:r>
      <w:r w:rsidR="00B159C9">
        <w:rPr>
          <w:rFonts w:ascii="Times New Roman" w:hAnsi="Times New Roman"/>
          <w:bCs/>
          <w:sz w:val="22"/>
          <w:szCs w:val="22"/>
        </w:rPr>
        <w:t>vo formáte</w:t>
      </w:r>
      <w:r w:rsidR="00B159C9" w:rsidRPr="00EF6DE9">
        <w:rPr>
          <w:rFonts w:ascii="Times New Roman" w:hAnsi="Times New Roman"/>
          <w:bCs/>
          <w:sz w:val="22"/>
          <w:szCs w:val="22"/>
        </w:rPr>
        <w:t xml:space="preserve"> IBAN</w:t>
      </w:r>
      <w:r w:rsidRPr="00EF6DE9">
        <w:rPr>
          <w:rFonts w:ascii="Times New Roman" w:hAnsi="Times New Roman"/>
          <w:bCs/>
          <w:sz w:val="22"/>
          <w:szCs w:val="22"/>
        </w:rPr>
        <w:t xml:space="preserve">,  </w:t>
      </w:r>
    </w:p>
    <w:p w14:paraId="3F49C77B" w14:textId="12CF884A" w:rsidR="00B90AB2"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názov Kupujúceho, adresu jeho sídla, miesta podnikania, prípadne prevádzkarne Kupujúceho a jeho identifikačné číslo pre daň z pridanej hodnoty,</w:t>
      </w:r>
    </w:p>
    <w:p w14:paraId="3C8DC30E" w14:textId="2B843A0F" w:rsidR="00B159C9" w:rsidRPr="00EF6DE9" w:rsidRDefault="00B159C9"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 xml:space="preserve">bankového </w:t>
      </w:r>
      <w:r>
        <w:rPr>
          <w:rFonts w:ascii="Times New Roman" w:hAnsi="Times New Roman"/>
          <w:bCs/>
          <w:sz w:val="22"/>
          <w:szCs w:val="22"/>
        </w:rPr>
        <w:t>spojenie Kupujúceho</w:t>
      </w:r>
      <w:r w:rsidRPr="00EF6DE9">
        <w:rPr>
          <w:rFonts w:ascii="Times New Roman" w:hAnsi="Times New Roman"/>
          <w:bCs/>
          <w:sz w:val="22"/>
          <w:szCs w:val="22"/>
        </w:rPr>
        <w:t xml:space="preserve"> </w:t>
      </w:r>
      <w:r>
        <w:rPr>
          <w:rFonts w:ascii="Times New Roman" w:hAnsi="Times New Roman"/>
          <w:bCs/>
          <w:sz w:val="22"/>
          <w:szCs w:val="22"/>
        </w:rPr>
        <w:t>vo formáte</w:t>
      </w:r>
      <w:r w:rsidRPr="00EF6DE9">
        <w:rPr>
          <w:rFonts w:ascii="Times New Roman" w:hAnsi="Times New Roman"/>
          <w:bCs/>
          <w:sz w:val="22"/>
          <w:szCs w:val="22"/>
        </w:rPr>
        <w:t xml:space="preserve"> IBAN,</w:t>
      </w:r>
    </w:p>
    <w:p w14:paraId="0C768A29" w14:textId="6BCB233F" w:rsidR="00B90AB2" w:rsidRDefault="00B159C9" w:rsidP="00941E9A">
      <w:pPr>
        <w:pStyle w:val="Zarkazkladnhotextu2"/>
        <w:numPr>
          <w:ilvl w:val="0"/>
          <w:numId w:val="139"/>
        </w:numPr>
        <w:spacing w:after="0" w:line="240" w:lineRule="auto"/>
        <w:rPr>
          <w:rFonts w:ascii="Times New Roman" w:hAnsi="Times New Roman"/>
          <w:bCs/>
          <w:sz w:val="22"/>
          <w:szCs w:val="22"/>
        </w:rPr>
      </w:pPr>
      <w:r>
        <w:rPr>
          <w:rFonts w:ascii="Times New Roman" w:hAnsi="Times New Roman"/>
          <w:bCs/>
          <w:sz w:val="22"/>
          <w:szCs w:val="22"/>
        </w:rPr>
        <w:t>názov a opis obsahu dokladu</w:t>
      </w:r>
      <w:r w:rsidR="00B90AB2" w:rsidRPr="00EF6DE9">
        <w:rPr>
          <w:rFonts w:ascii="Times New Roman" w:hAnsi="Times New Roman"/>
          <w:bCs/>
          <w:sz w:val="22"/>
          <w:szCs w:val="22"/>
        </w:rPr>
        <w:t>,</w:t>
      </w:r>
    </w:p>
    <w:p w14:paraId="7E055B1A" w14:textId="08260EA1" w:rsidR="00B159C9" w:rsidRDefault="00B159C9" w:rsidP="00941E9A">
      <w:pPr>
        <w:pStyle w:val="Zarkazkladnhotextu2"/>
        <w:numPr>
          <w:ilvl w:val="0"/>
          <w:numId w:val="139"/>
        </w:numPr>
        <w:spacing w:after="0" w:line="240" w:lineRule="auto"/>
        <w:rPr>
          <w:rFonts w:ascii="Times New Roman" w:hAnsi="Times New Roman"/>
          <w:bCs/>
          <w:sz w:val="22"/>
          <w:szCs w:val="22"/>
        </w:rPr>
      </w:pPr>
      <w:r>
        <w:rPr>
          <w:rFonts w:ascii="Times New Roman" w:hAnsi="Times New Roman"/>
          <w:bCs/>
          <w:sz w:val="22"/>
          <w:szCs w:val="22"/>
        </w:rPr>
        <w:t>podrobnú špecifikáciu dodaného tovaru,</w:t>
      </w:r>
    </w:p>
    <w:p w14:paraId="5E69426B" w14:textId="482FCC79" w:rsidR="00B159C9" w:rsidRDefault="00B159C9" w:rsidP="00941E9A">
      <w:pPr>
        <w:pStyle w:val="Zarkazkladnhotextu2"/>
        <w:numPr>
          <w:ilvl w:val="0"/>
          <w:numId w:val="139"/>
        </w:numPr>
        <w:spacing w:after="0" w:line="240" w:lineRule="auto"/>
        <w:rPr>
          <w:rFonts w:ascii="Times New Roman" w:hAnsi="Times New Roman"/>
          <w:bCs/>
          <w:sz w:val="22"/>
          <w:szCs w:val="22"/>
        </w:rPr>
      </w:pPr>
      <w:r>
        <w:rPr>
          <w:rFonts w:ascii="Times New Roman" w:hAnsi="Times New Roman"/>
          <w:bCs/>
          <w:sz w:val="22"/>
          <w:szCs w:val="22"/>
        </w:rPr>
        <w:t>jednotkovú cenu, množstvo dodávky, celkovú účtovanú čiastku bez DPH, DPH a spolu s DPH,</w:t>
      </w:r>
    </w:p>
    <w:p w14:paraId="3947C4FD" w14:textId="7814DF2A" w:rsidR="00B159C9" w:rsidRDefault="00B159C9" w:rsidP="00941E9A">
      <w:pPr>
        <w:pStyle w:val="Zarkazkladnhotextu2"/>
        <w:numPr>
          <w:ilvl w:val="0"/>
          <w:numId w:val="139"/>
        </w:numPr>
        <w:spacing w:after="0" w:line="240" w:lineRule="auto"/>
        <w:rPr>
          <w:rFonts w:ascii="Times New Roman" w:hAnsi="Times New Roman"/>
          <w:bCs/>
          <w:sz w:val="22"/>
          <w:szCs w:val="22"/>
        </w:rPr>
      </w:pPr>
      <w:r>
        <w:rPr>
          <w:rFonts w:ascii="Times New Roman" w:hAnsi="Times New Roman"/>
          <w:bCs/>
          <w:sz w:val="22"/>
          <w:szCs w:val="22"/>
        </w:rPr>
        <w:t>informáciu o prenesenej daňovej povinnosti, ak je relevantné,</w:t>
      </w:r>
    </w:p>
    <w:p w14:paraId="52E13E2B" w14:textId="69DF624B" w:rsidR="003A645F" w:rsidRPr="00EF6DE9" w:rsidRDefault="003A645F" w:rsidP="00941E9A">
      <w:pPr>
        <w:pStyle w:val="Zarkazkladnhotextu2"/>
        <w:numPr>
          <w:ilvl w:val="0"/>
          <w:numId w:val="139"/>
        </w:numPr>
        <w:spacing w:after="0" w:line="240" w:lineRule="auto"/>
        <w:rPr>
          <w:rFonts w:ascii="Times New Roman" w:hAnsi="Times New Roman"/>
          <w:bCs/>
          <w:sz w:val="22"/>
          <w:szCs w:val="22"/>
        </w:rPr>
      </w:pPr>
      <w:r>
        <w:rPr>
          <w:rFonts w:ascii="Times New Roman" w:hAnsi="Times New Roman"/>
          <w:bCs/>
          <w:sz w:val="22"/>
          <w:szCs w:val="22"/>
        </w:rPr>
        <w:t xml:space="preserve">sumy zaokrúhlené na 2 desatinné miesta </w:t>
      </w:r>
      <w:r w:rsidRPr="00EF6DE9">
        <w:rPr>
          <w:rFonts w:ascii="Times New Roman" w:hAnsi="Times New Roman"/>
          <w:bCs/>
          <w:sz w:val="22"/>
          <w:szCs w:val="22"/>
        </w:rPr>
        <w:t xml:space="preserve"> </w:t>
      </w:r>
      <w:r>
        <w:rPr>
          <w:rFonts w:ascii="Times New Roman" w:hAnsi="Times New Roman"/>
          <w:bCs/>
          <w:sz w:val="22"/>
          <w:szCs w:val="22"/>
        </w:rPr>
        <w:t>podľa funkcie ROUND (MS Excel)</w:t>
      </w:r>
      <w:r w:rsidRPr="00EF6DE9">
        <w:rPr>
          <w:rFonts w:ascii="Times New Roman" w:hAnsi="Times New Roman"/>
          <w:bCs/>
          <w:sz w:val="22"/>
          <w:szCs w:val="22"/>
        </w:rPr>
        <w:t>,</w:t>
      </w:r>
    </w:p>
    <w:p w14:paraId="3A9EFD85" w14:textId="77777777" w:rsidR="00B90AB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dátum dodania predmetu plnenia Kupujúcemu, ak tento dátum možno určiť a ak sa odlišuje od dátumu vyhotovenia faktúry,</w:t>
      </w:r>
    </w:p>
    <w:p w14:paraId="00709AC2" w14:textId="77777777" w:rsidR="00B90AB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dátum vyhotovenia faktúry,</w:t>
      </w:r>
    </w:p>
    <w:p w14:paraId="6B3E65EF" w14:textId="77777777" w:rsidR="00EB2DC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číslo a názov Zmluvy,</w:t>
      </w:r>
    </w:p>
    <w:p w14:paraId="5672E838" w14:textId="7E2AEEC8" w:rsidR="00AC7F32" w:rsidRPr="00EF6DE9" w:rsidRDefault="00B90AB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hAnsi="Times New Roman"/>
          <w:bCs/>
          <w:sz w:val="22"/>
          <w:szCs w:val="22"/>
        </w:rPr>
        <w:t xml:space="preserve">názov </w:t>
      </w:r>
      <w:r w:rsidR="00E5797D" w:rsidRPr="00EF6DE9">
        <w:rPr>
          <w:rFonts w:ascii="Times New Roman" w:hAnsi="Times New Roman"/>
          <w:bCs/>
          <w:sz w:val="22"/>
          <w:szCs w:val="22"/>
        </w:rPr>
        <w:t>p</w:t>
      </w:r>
      <w:r w:rsidRPr="00EF6DE9">
        <w:rPr>
          <w:rFonts w:ascii="Times New Roman" w:hAnsi="Times New Roman"/>
          <w:bCs/>
          <w:sz w:val="22"/>
          <w:szCs w:val="22"/>
        </w:rPr>
        <w:t>rojektu</w:t>
      </w:r>
      <w:r w:rsidR="00EF6DE9">
        <w:rPr>
          <w:rFonts w:ascii="Times New Roman" w:hAnsi="Times New Roman"/>
          <w:bCs/>
          <w:sz w:val="22"/>
          <w:szCs w:val="22"/>
        </w:rPr>
        <w:t>,</w:t>
      </w:r>
    </w:p>
    <w:p w14:paraId="6E2A4A4E" w14:textId="3C3877EF" w:rsidR="003A645F" w:rsidRDefault="00AC7F32" w:rsidP="00941E9A">
      <w:pPr>
        <w:pStyle w:val="Zarkazkladnhotextu2"/>
        <w:numPr>
          <w:ilvl w:val="0"/>
          <w:numId w:val="139"/>
        </w:numPr>
        <w:spacing w:after="0" w:line="240" w:lineRule="auto"/>
        <w:rPr>
          <w:rFonts w:ascii="Times New Roman" w:hAnsi="Times New Roman"/>
          <w:bCs/>
          <w:sz w:val="22"/>
          <w:szCs w:val="22"/>
        </w:rPr>
      </w:pPr>
      <w:r w:rsidRPr="00EF6DE9">
        <w:rPr>
          <w:rFonts w:ascii="Times New Roman" w:eastAsia="Calibri" w:hAnsi="Times New Roman"/>
          <w:bCs/>
          <w:sz w:val="22"/>
          <w:szCs w:val="22"/>
        </w:rPr>
        <w:t>kód projektu</w:t>
      </w:r>
      <w:r w:rsidR="00EF6DE9">
        <w:rPr>
          <w:rFonts w:ascii="Times New Roman" w:eastAsia="Calibri" w:hAnsi="Times New Roman"/>
          <w:bCs/>
          <w:sz w:val="22"/>
          <w:szCs w:val="22"/>
        </w:rPr>
        <w:t>.</w:t>
      </w:r>
    </w:p>
    <w:p w14:paraId="342B7A4C" w14:textId="249B8C3E" w:rsidR="003A645F" w:rsidRDefault="003A645F"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Pr>
          <w:sz w:val="22"/>
          <w:szCs w:val="22"/>
        </w:rPr>
        <w:t xml:space="preserve">Ak je na faktúre uvedené, že faktúra je zároveň dodacím listom, Kupujúci je oprávnený požadovať predloženie osobitného dodacieho listu len v prípade, ak na účtovnom doklade alebo preberacom protokole nie je uvedená dostatočná špecifikácia Predmetu kúpy. </w:t>
      </w:r>
    </w:p>
    <w:p w14:paraId="6714E974" w14:textId="39CACD1C" w:rsidR="00B90AB2" w:rsidRPr="00EF6DE9" w:rsidRDefault="00B90AB2" w:rsidP="00941E9A">
      <w:pPr>
        <w:pStyle w:val="Odsekzoznamu"/>
        <w:numPr>
          <w:ilvl w:val="2"/>
          <w:numId w:val="13"/>
        </w:numPr>
        <w:overflowPunct w:val="0"/>
        <w:autoSpaceDE w:val="0"/>
        <w:autoSpaceDN w:val="0"/>
        <w:adjustRightInd w:val="0"/>
        <w:spacing w:after="0" w:line="240" w:lineRule="auto"/>
        <w:ind w:left="567" w:hanging="567"/>
        <w:jc w:val="both"/>
        <w:rPr>
          <w:sz w:val="22"/>
          <w:szCs w:val="22"/>
        </w:rPr>
      </w:pPr>
      <w:r w:rsidRPr="00EF6DE9">
        <w:rPr>
          <w:sz w:val="22"/>
          <w:szCs w:val="22"/>
        </w:rPr>
        <w:t>Na účely fakturácie sa za deň dodania Predmetu kúpy Kupujúcemu považuje deň podpísania Protokolu o dodaní obidvomi Zmluvnými stranami v zmysle bodu 3.</w:t>
      </w:r>
      <w:r w:rsidR="00137E23" w:rsidRPr="00EF6DE9">
        <w:rPr>
          <w:sz w:val="22"/>
          <w:szCs w:val="22"/>
        </w:rPr>
        <w:t>5</w:t>
      </w:r>
      <w:r w:rsidRPr="00EF6DE9">
        <w:rPr>
          <w:sz w:val="22"/>
          <w:szCs w:val="22"/>
        </w:rPr>
        <w:t xml:space="preserve"> </w:t>
      </w:r>
      <w:r w:rsidR="006F049A" w:rsidRPr="00EF6DE9">
        <w:rPr>
          <w:sz w:val="22"/>
          <w:szCs w:val="22"/>
        </w:rPr>
        <w:t xml:space="preserve">Čl. </w:t>
      </w:r>
      <w:r w:rsidRPr="00EF6DE9">
        <w:rPr>
          <w:sz w:val="22"/>
          <w:szCs w:val="22"/>
        </w:rPr>
        <w:t xml:space="preserve">III tejto Zmluvy. </w:t>
      </w:r>
    </w:p>
    <w:p w14:paraId="14CF829A" w14:textId="77777777" w:rsidR="00EF6DE9" w:rsidRPr="00EF6DE9" w:rsidRDefault="00EF6DE9" w:rsidP="00DC4FA7">
      <w:pPr>
        <w:pStyle w:val="Odsekzoznamu"/>
        <w:overflowPunct w:val="0"/>
        <w:autoSpaceDE w:val="0"/>
        <w:autoSpaceDN w:val="0"/>
        <w:adjustRightInd w:val="0"/>
        <w:spacing w:after="0" w:line="240" w:lineRule="auto"/>
        <w:ind w:left="567"/>
        <w:jc w:val="both"/>
        <w:rPr>
          <w:sz w:val="22"/>
          <w:szCs w:val="22"/>
        </w:rPr>
      </w:pPr>
    </w:p>
    <w:p w14:paraId="2A3739A6" w14:textId="11BA7088"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Čl. III</w:t>
      </w:r>
    </w:p>
    <w:p w14:paraId="5E073E14" w14:textId="77777777" w:rsidR="005718B7" w:rsidRPr="00EF6DE9" w:rsidRDefault="00B90AB2" w:rsidP="00DC4FA7">
      <w:pPr>
        <w:pStyle w:val="Odsekzoznamu"/>
        <w:spacing w:after="0" w:line="240" w:lineRule="auto"/>
        <w:ind w:left="360"/>
        <w:jc w:val="center"/>
        <w:rPr>
          <w:rFonts w:eastAsiaTheme="minorHAnsi"/>
          <w:b/>
          <w:bCs/>
          <w:sz w:val="22"/>
          <w:szCs w:val="22"/>
        </w:rPr>
      </w:pPr>
      <w:r w:rsidRPr="00EF6DE9">
        <w:rPr>
          <w:rFonts w:eastAsiaTheme="minorHAnsi"/>
          <w:b/>
          <w:bCs/>
          <w:sz w:val="22"/>
          <w:szCs w:val="22"/>
        </w:rPr>
        <w:t xml:space="preserve">Miesto a lehota dodania Predmetu kúpy </w:t>
      </w:r>
    </w:p>
    <w:p w14:paraId="7F3619C1" w14:textId="781BCFFE" w:rsidR="00B90AB2" w:rsidRPr="00EF6DE9" w:rsidRDefault="00B90AB2" w:rsidP="00DC4FA7">
      <w:pPr>
        <w:pStyle w:val="Odsekzoznamu"/>
        <w:spacing w:after="0" w:line="240" w:lineRule="auto"/>
        <w:ind w:left="360"/>
        <w:jc w:val="center"/>
        <w:rPr>
          <w:rFonts w:eastAsiaTheme="minorHAnsi"/>
          <w:b/>
          <w:bCs/>
          <w:sz w:val="22"/>
          <w:szCs w:val="22"/>
        </w:rPr>
      </w:pPr>
      <w:r w:rsidRPr="00EF6DE9">
        <w:rPr>
          <w:rFonts w:eastAsiaTheme="minorHAnsi"/>
          <w:b/>
          <w:bCs/>
          <w:sz w:val="22"/>
          <w:szCs w:val="22"/>
        </w:rPr>
        <w:t>a</w:t>
      </w:r>
      <w:r w:rsidR="005718B7" w:rsidRPr="00EF6DE9">
        <w:rPr>
          <w:rFonts w:eastAsiaTheme="minorHAnsi"/>
          <w:b/>
          <w:bCs/>
          <w:sz w:val="22"/>
          <w:szCs w:val="22"/>
        </w:rPr>
        <w:t> </w:t>
      </w:r>
      <w:r w:rsidRPr="00EF6DE9">
        <w:rPr>
          <w:rFonts w:eastAsiaTheme="minorHAnsi"/>
          <w:b/>
          <w:bCs/>
          <w:sz w:val="22"/>
          <w:szCs w:val="22"/>
        </w:rPr>
        <w:t>preberanie Predmetu kúpy</w:t>
      </w:r>
    </w:p>
    <w:p w14:paraId="5986F121" w14:textId="77777777" w:rsidR="00501F8F" w:rsidRPr="00EF6DE9" w:rsidRDefault="00501F8F" w:rsidP="00DC4FA7">
      <w:pPr>
        <w:pStyle w:val="Odsekzoznamu"/>
        <w:spacing w:after="0" w:line="240" w:lineRule="auto"/>
        <w:ind w:left="360"/>
        <w:jc w:val="center"/>
        <w:rPr>
          <w:rFonts w:eastAsiaTheme="minorHAnsi"/>
          <w:b/>
          <w:bCs/>
          <w:sz w:val="22"/>
          <w:szCs w:val="22"/>
        </w:rPr>
      </w:pPr>
    </w:p>
    <w:p w14:paraId="5F4A9153" w14:textId="77777777" w:rsidR="00B90AB2" w:rsidRPr="00EF6DE9" w:rsidRDefault="00B90AB2" w:rsidP="00941E9A">
      <w:pPr>
        <w:pStyle w:val="Odsekzoznamu"/>
        <w:widowControl w:val="0"/>
        <w:numPr>
          <w:ilvl w:val="0"/>
          <w:numId w:val="136"/>
        </w:numPr>
        <w:overflowPunct w:val="0"/>
        <w:autoSpaceDE w:val="0"/>
        <w:autoSpaceDN w:val="0"/>
        <w:adjustRightInd w:val="0"/>
        <w:spacing w:after="0" w:line="240" w:lineRule="auto"/>
        <w:contextualSpacing w:val="0"/>
        <w:jc w:val="both"/>
        <w:outlineLvl w:val="1"/>
        <w:rPr>
          <w:rFonts w:eastAsiaTheme="majorEastAsia"/>
          <w:b/>
          <w:bCs/>
          <w:caps/>
          <w:vanish/>
          <w:color w:val="008998"/>
          <w:spacing w:val="30"/>
          <w:sz w:val="22"/>
          <w:szCs w:val="22"/>
        </w:rPr>
      </w:pPr>
    </w:p>
    <w:p w14:paraId="4AB60C92" w14:textId="77777777" w:rsidR="00B90AB2" w:rsidRPr="00EF6DE9"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Fonts w:eastAsiaTheme="majorEastAsia"/>
          <w:b/>
          <w:bCs/>
          <w:caps/>
          <w:vanish/>
          <w:color w:val="008998"/>
          <w:spacing w:val="30"/>
          <w:sz w:val="22"/>
          <w:szCs w:val="22"/>
        </w:rPr>
      </w:pPr>
    </w:p>
    <w:p w14:paraId="4A3750BD" w14:textId="016E453A" w:rsidR="004A0628" w:rsidRPr="00EF6DE9" w:rsidRDefault="00B90AB2" w:rsidP="00941E9A">
      <w:pPr>
        <w:pStyle w:val="Odsekzoznamu"/>
        <w:numPr>
          <w:ilvl w:val="2"/>
          <w:numId w:val="136"/>
        </w:numPr>
        <w:spacing w:after="0" w:line="240" w:lineRule="auto"/>
        <w:ind w:left="567" w:hanging="567"/>
        <w:jc w:val="both"/>
        <w:rPr>
          <w:sz w:val="22"/>
          <w:szCs w:val="22"/>
        </w:rPr>
      </w:pPr>
      <w:r w:rsidRPr="00EF6DE9">
        <w:rPr>
          <w:sz w:val="22"/>
          <w:szCs w:val="22"/>
        </w:rPr>
        <w:t xml:space="preserve">Zmluvné strany sa dohodli, že miestom dodania Predmetu kúpy </w:t>
      </w:r>
      <w:r w:rsidR="00137E23" w:rsidRPr="00EF6DE9">
        <w:rPr>
          <w:sz w:val="22"/>
          <w:szCs w:val="22"/>
        </w:rPr>
        <w:t>je</w:t>
      </w:r>
      <w:r w:rsidR="001A0F34" w:rsidRPr="00EF6DE9">
        <w:rPr>
          <w:sz w:val="22"/>
          <w:szCs w:val="22"/>
        </w:rPr>
        <w:t xml:space="preserve"> </w:t>
      </w:r>
      <w:r w:rsidR="009417EE">
        <w:rPr>
          <w:sz w:val="22"/>
          <w:szCs w:val="22"/>
        </w:rPr>
        <w:t>sídlo Kupujúceho</w:t>
      </w:r>
      <w:r w:rsidR="004A0628" w:rsidRPr="00EF6DE9">
        <w:rPr>
          <w:sz w:val="22"/>
          <w:szCs w:val="22"/>
        </w:rPr>
        <w:t>.</w:t>
      </w:r>
    </w:p>
    <w:p w14:paraId="5841A398" w14:textId="0C8755A0" w:rsidR="00B90AB2" w:rsidRPr="00EF6DE9" w:rsidRDefault="00B90AB2" w:rsidP="00941E9A">
      <w:pPr>
        <w:pStyle w:val="Odsekzoznamu"/>
        <w:numPr>
          <w:ilvl w:val="2"/>
          <w:numId w:val="136"/>
        </w:numPr>
        <w:spacing w:after="0" w:line="240" w:lineRule="auto"/>
        <w:ind w:left="567" w:hanging="567"/>
        <w:jc w:val="both"/>
        <w:rPr>
          <w:color w:val="000000" w:themeColor="text1"/>
          <w:sz w:val="22"/>
          <w:szCs w:val="22"/>
        </w:rPr>
      </w:pPr>
      <w:r w:rsidRPr="00EF6DE9">
        <w:rPr>
          <w:color w:val="000000" w:themeColor="text1"/>
          <w:sz w:val="22"/>
          <w:szCs w:val="22"/>
        </w:rPr>
        <w:t xml:space="preserve">Zmluvné </w:t>
      </w:r>
      <w:r w:rsidRPr="00EF6DE9">
        <w:rPr>
          <w:sz w:val="22"/>
          <w:szCs w:val="22"/>
        </w:rPr>
        <w:t>strany</w:t>
      </w:r>
      <w:r w:rsidRPr="00EF6DE9">
        <w:rPr>
          <w:color w:val="000000" w:themeColor="text1"/>
          <w:sz w:val="22"/>
          <w:szCs w:val="22"/>
        </w:rPr>
        <w:t xml:space="preserve"> sa dohodli, že Predmet kúpy podľa tejto Zmluvy bude dodaný</w:t>
      </w:r>
      <w:r w:rsidR="009A583B" w:rsidRPr="00EF6DE9">
        <w:rPr>
          <w:iCs/>
          <w:color w:val="000000"/>
          <w:sz w:val="22"/>
          <w:szCs w:val="22"/>
        </w:rPr>
        <w:t xml:space="preserve"> </w:t>
      </w:r>
      <w:bookmarkStart w:id="11" w:name="_Hlk134023142"/>
      <w:r w:rsidR="003C496A" w:rsidRPr="00B9324D">
        <w:rPr>
          <w:iCs/>
          <w:color w:val="000000"/>
          <w:sz w:val="22"/>
          <w:szCs w:val="22"/>
        </w:rPr>
        <w:t xml:space="preserve">do </w:t>
      </w:r>
      <w:r w:rsidR="00530057" w:rsidRPr="00B9324D">
        <w:rPr>
          <w:iCs/>
          <w:color w:val="000000"/>
          <w:sz w:val="22"/>
          <w:szCs w:val="22"/>
        </w:rPr>
        <w:t>troch</w:t>
      </w:r>
      <w:r w:rsidR="003C496A" w:rsidRPr="00B9324D">
        <w:rPr>
          <w:iCs/>
          <w:color w:val="000000"/>
          <w:sz w:val="22"/>
          <w:szCs w:val="22"/>
        </w:rPr>
        <w:t xml:space="preserve"> mesiacov</w:t>
      </w:r>
      <w:r w:rsidR="003C496A" w:rsidRPr="00CA2E7B">
        <w:rPr>
          <w:iCs/>
          <w:color w:val="000000"/>
          <w:sz w:val="22"/>
          <w:szCs w:val="22"/>
        </w:rPr>
        <w:t xml:space="preserve"> odo dňa nadobudnutia účinnosti tejto Zmluvy</w:t>
      </w:r>
      <w:bookmarkEnd w:id="11"/>
      <w:r w:rsidR="009A583B" w:rsidRPr="00CA2E7B">
        <w:rPr>
          <w:iCs/>
          <w:color w:val="000000"/>
          <w:sz w:val="22"/>
          <w:szCs w:val="22"/>
        </w:rPr>
        <w:t>.</w:t>
      </w:r>
      <w:r w:rsidR="00E025C7" w:rsidRPr="00EF6DE9">
        <w:rPr>
          <w:sz w:val="22"/>
          <w:szCs w:val="22"/>
        </w:rPr>
        <w:t xml:space="preserve"> V prípade, ak bude Predmet kúpy alebo jeho časť dodaný pred uplynutím tejto lehoty, je Kupujúci oprávnený prevziať Predmet kúpy alebo jeho časti.</w:t>
      </w:r>
    </w:p>
    <w:p w14:paraId="51478A92" w14:textId="3FC71998" w:rsidR="00963B3D" w:rsidRPr="00EF6DE9" w:rsidRDefault="00963B3D" w:rsidP="00941E9A">
      <w:pPr>
        <w:pStyle w:val="Odsekzoznamu"/>
        <w:numPr>
          <w:ilvl w:val="2"/>
          <w:numId w:val="136"/>
        </w:numPr>
        <w:spacing w:after="0" w:line="240" w:lineRule="auto"/>
        <w:ind w:left="567" w:hanging="567"/>
        <w:jc w:val="both"/>
        <w:rPr>
          <w:sz w:val="22"/>
          <w:szCs w:val="22"/>
        </w:rPr>
      </w:pPr>
      <w:r w:rsidRPr="00EF6DE9">
        <w:rPr>
          <w:sz w:val="22"/>
          <w:szCs w:val="22"/>
        </w:rPr>
        <w:t xml:space="preserve">Predávajúci je povinný aspoň (1) jeden pracovný deň pred dodaním </w:t>
      </w:r>
      <w:r w:rsidR="000F2A54" w:rsidRPr="00EF6DE9">
        <w:rPr>
          <w:sz w:val="22"/>
          <w:szCs w:val="22"/>
        </w:rPr>
        <w:t>Predmetu kúpy</w:t>
      </w:r>
      <w:r w:rsidRPr="00EF6DE9">
        <w:rPr>
          <w:sz w:val="22"/>
          <w:szCs w:val="22"/>
        </w:rPr>
        <w:t xml:space="preserve"> vyzvať </w:t>
      </w:r>
      <w:r w:rsidR="00137E23" w:rsidRPr="00EF6DE9">
        <w:rPr>
          <w:sz w:val="22"/>
          <w:szCs w:val="22"/>
        </w:rPr>
        <w:t xml:space="preserve">Kupujúceho </w:t>
      </w:r>
      <w:r w:rsidRPr="00EF6DE9">
        <w:rPr>
          <w:sz w:val="22"/>
          <w:szCs w:val="22"/>
        </w:rPr>
        <w:t>na prevzatie plnenia.</w:t>
      </w:r>
    </w:p>
    <w:p w14:paraId="692DDD60" w14:textId="794FF8C0" w:rsidR="00B90AB2" w:rsidRPr="00EF6DE9" w:rsidRDefault="00B90AB2" w:rsidP="00941E9A">
      <w:pPr>
        <w:pStyle w:val="Odsekzoznamu"/>
        <w:numPr>
          <w:ilvl w:val="2"/>
          <w:numId w:val="136"/>
        </w:numPr>
        <w:spacing w:after="0" w:line="240" w:lineRule="auto"/>
        <w:ind w:left="567" w:hanging="567"/>
        <w:jc w:val="both"/>
        <w:rPr>
          <w:sz w:val="22"/>
          <w:szCs w:val="22"/>
        </w:rPr>
      </w:pPr>
      <w:r w:rsidRPr="00EF6DE9">
        <w:rPr>
          <w:bCs/>
          <w:sz w:val="22"/>
          <w:szCs w:val="22"/>
        </w:rPr>
        <w:t xml:space="preserve">Povinnosť Predávajúceho dodať Kupujúcemu Predmet kúpy je splnená tým, že dodá Predmet kúpy na miesto dodania v dohodnutom množstve a kvalite a Kupujúcemu umožní s Predmetom kúpy nakladať (t. j. Predmet kúpy prevziať) v dohodnutom mieste dodania. Kupujúci sa zaväzuje prevziať Predmet kúpy </w:t>
      </w:r>
      <w:r w:rsidR="00383241" w:rsidRPr="00EF6DE9">
        <w:rPr>
          <w:bCs/>
          <w:sz w:val="22"/>
          <w:szCs w:val="22"/>
        </w:rPr>
        <w:t>v</w:t>
      </w:r>
      <w:r w:rsidRPr="00EF6DE9">
        <w:rPr>
          <w:bCs/>
          <w:sz w:val="22"/>
          <w:szCs w:val="22"/>
        </w:rPr>
        <w:t xml:space="preserve"> dohodnutom mieste dodania.</w:t>
      </w:r>
    </w:p>
    <w:p w14:paraId="3B278C24" w14:textId="77777777" w:rsidR="00BF5290" w:rsidRPr="00EF6DE9" w:rsidRDefault="00BF5290"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EF6DE9">
        <w:rPr>
          <w:rFonts w:eastAsiaTheme="minorHAnsi"/>
          <w:sz w:val="22"/>
          <w:szCs w:val="22"/>
        </w:rPr>
        <w:t>O riadnom dodaní Predmetu kúpy Predávajúci a Kupujúci spíšu protokol o dodaní a prevzatí tovaru (ďalej len „</w:t>
      </w:r>
      <w:r w:rsidRPr="00EF6DE9">
        <w:rPr>
          <w:rFonts w:eastAsiaTheme="minorHAnsi"/>
          <w:b/>
          <w:sz w:val="22"/>
          <w:szCs w:val="22"/>
        </w:rPr>
        <w:t>Preberací protokol</w:t>
      </w:r>
      <w:r w:rsidRPr="00EF6DE9">
        <w:rPr>
          <w:rFonts w:eastAsiaTheme="minorHAnsi"/>
          <w:sz w:val="22"/>
          <w:szCs w:val="22"/>
        </w:rPr>
        <w:t xml:space="preserve">“). </w:t>
      </w:r>
      <w:r w:rsidRPr="00EF6DE9">
        <w:rPr>
          <w:bCs/>
          <w:sz w:val="22"/>
          <w:szCs w:val="22"/>
        </w:rPr>
        <w:t xml:space="preserve">Preberací protokol musí obsahovať minimálne nasledovné náležitosti: </w:t>
      </w:r>
    </w:p>
    <w:p w14:paraId="77381824"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identifikačné údaje Predávajúceho a Kupujúceho, </w:t>
      </w:r>
    </w:p>
    <w:p w14:paraId="3E031FD4"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identifikácia a množstvo dodaného tovaru, </w:t>
      </w:r>
    </w:p>
    <w:p w14:paraId="18E8E082"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sumu predmetného plnenia, </w:t>
      </w:r>
    </w:p>
    <w:p w14:paraId="38F9A28F"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potvrdenie o poskytnutí všetkých súvisiacich služieb, </w:t>
      </w:r>
    </w:p>
    <w:p w14:paraId="0C9E1683" w14:textId="4DAA481F" w:rsidR="000D00FC"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potvrdenie o poskytnutí dokumentov v zmysle bodu 1.</w:t>
      </w:r>
      <w:r w:rsidR="00EF6DE9" w:rsidRPr="00EF6DE9">
        <w:rPr>
          <w:bCs/>
          <w:sz w:val="22"/>
          <w:szCs w:val="22"/>
        </w:rPr>
        <w:t>3</w:t>
      </w:r>
      <w:r w:rsidRPr="00EF6DE9">
        <w:rPr>
          <w:bCs/>
          <w:sz w:val="22"/>
          <w:szCs w:val="22"/>
        </w:rPr>
        <w:t xml:space="preserve"> tejto Zmluvy, </w:t>
      </w:r>
    </w:p>
    <w:p w14:paraId="5BDE1ECA" w14:textId="09D006B5"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miesto dodania Predmetu kúpy,</w:t>
      </w:r>
    </w:p>
    <w:p w14:paraId="7350193A"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dátum vyhotovenia Preberacieho protokolu, </w:t>
      </w:r>
    </w:p>
    <w:p w14:paraId="62E4AAD9" w14:textId="77777777" w:rsidR="00BF5290" w:rsidRPr="00EF6DE9" w:rsidRDefault="00BF5290"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podpisy oprávnených osôb za Predávajúceho a Kupujúceho.</w:t>
      </w:r>
    </w:p>
    <w:p w14:paraId="2F410156" w14:textId="7A343018" w:rsidR="00BF5290" w:rsidRPr="00EF6DE9" w:rsidRDefault="00BF5290" w:rsidP="00941E9A">
      <w:pPr>
        <w:pStyle w:val="Odsekzoznamu"/>
        <w:numPr>
          <w:ilvl w:val="2"/>
          <w:numId w:val="136"/>
        </w:numPr>
        <w:overflowPunct w:val="0"/>
        <w:autoSpaceDE w:val="0"/>
        <w:autoSpaceDN w:val="0"/>
        <w:adjustRightInd w:val="0"/>
        <w:spacing w:after="0" w:line="240" w:lineRule="auto"/>
        <w:ind w:left="567" w:hanging="567"/>
        <w:jc w:val="both"/>
        <w:rPr>
          <w:sz w:val="22"/>
          <w:szCs w:val="22"/>
        </w:rPr>
      </w:pPr>
      <w:bookmarkStart w:id="12" w:name="_Ref97297880"/>
      <w:r w:rsidRPr="00EF6DE9">
        <w:rPr>
          <w:bCs/>
          <w:sz w:val="22"/>
          <w:szCs w:val="22"/>
        </w:rPr>
        <w:t xml:space="preserve">Kupujúci je oprávnený odmietnuť prevzatie Predmetu kúpy v prípade, ak nie je dodaný v súlade s podmienkami dohodnutými v tejto Zmluve. V prípade, ak má Predmet kúpy drobné vady, ktoré nebránia jeho užívaniu (za drobné vady sa môže požadovať aj neúplná dokumentácia podľa bodu </w:t>
      </w:r>
      <w:r w:rsidR="00F310D7" w:rsidRPr="00EF6DE9">
        <w:rPr>
          <w:bCs/>
          <w:sz w:val="22"/>
          <w:szCs w:val="22"/>
        </w:rPr>
        <w:t>1.</w:t>
      </w:r>
      <w:r w:rsidR="00A90EA4">
        <w:rPr>
          <w:bCs/>
          <w:sz w:val="22"/>
          <w:szCs w:val="22"/>
        </w:rPr>
        <w:t>3</w:t>
      </w:r>
      <w:r w:rsidRPr="00EF6DE9">
        <w:rPr>
          <w:bCs/>
          <w:sz w:val="22"/>
          <w:szCs w:val="22"/>
        </w:rPr>
        <w:t xml:space="preserve"> Zmluvy), je Kupujúci oprávnený Predmet kúpy prevziať s tým, že drobné vady vyznačí v Preberacom protokole. Predávajúci je povinný uspokojiť nároky z drobných vád podľa ustanovenia bodu 4.4 Zmluvy v dodatočnej lehote poskytnutej Kupujúcim. Za riadne dodanie Predmetu kúpy</w:t>
      </w:r>
      <w:bookmarkEnd w:id="12"/>
      <w:r w:rsidRPr="00EF6DE9">
        <w:rPr>
          <w:bCs/>
          <w:sz w:val="22"/>
          <w:szCs w:val="22"/>
        </w:rPr>
        <w:t xml:space="preserve"> sa považuje až uspokojenie nárokov podľa predchádzajúcej vety, ktoré Kupujúci písomne potvrdí Predávajúcemu. </w:t>
      </w:r>
    </w:p>
    <w:p w14:paraId="7CF393A2" w14:textId="2773BACB" w:rsidR="000F2A54" w:rsidRPr="00EF6DE9" w:rsidRDefault="000F2A54" w:rsidP="00941E9A">
      <w:pPr>
        <w:pStyle w:val="Odsekzoznamu"/>
        <w:numPr>
          <w:ilvl w:val="2"/>
          <w:numId w:val="136"/>
        </w:numPr>
        <w:overflowPunct w:val="0"/>
        <w:autoSpaceDE w:val="0"/>
        <w:autoSpaceDN w:val="0"/>
        <w:adjustRightInd w:val="0"/>
        <w:spacing w:after="0" w:line="240" w:lineRule="auto"/>
        <w:ind w:left="567" w:hanging="567"/>
        <w:jc w:val="both"/>
        <w:rPr>
          <w:sz w:val="22"/>
          <w:szCs w:val="22"/>
        </w:rPr>
      </w:pPr>
      <w:r w:rsidRPr="00EF6DE9">
        <w:rPr>
          <w:sz w:val="22"/>
          <w:szCs w:val="22"/>
        </w:rPr>
        <w:t>Za dodanie Predmetu kúpy s vadami sa nepovažuje dodanie tovaru, ktorý má rovnaké alebo lepšie vlastnosti ako Predmet kúpy identifikovaný v ponuke Predávajúceho, pokiaľ s tým Kupujúci vopred vyjadrí súhlas.</w:t>
      </w:r>
    </w:p>
    <w:p w14:paraId="25068D40" w14:textId="77777777" w:rsidR="00B90AB2" w:rsidRPr="00EF6DE9" w:rsidRDefault="00B90AB2" w:rsidP="00DC4FA7">
      <w:pPr>
        <w:overflowPunct w:val="0"/>
        <w:autoSpaceDE w:val="0"/>
        <w:autoSpaceDN w:val="0"/>
        <w:adjustRightInd w:val="0"/>
        <w:spacing w:after="0" w:line="240" w:lineRule="auto"/>
        <w:jc w:val="both"/>
        <w:rPr>
          <w:rFonts w:ascii="Times New Roman" w:hAnsi="Times New Roman"/>
        </w:rPr>
      </w:pPr>
    </w:p>
    <w:p w14:paraId="07659CAE" w14:textId="77777777"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Čl. IV</w:t>
      </w:r>
    </w:p>
    <w:p w14:paraId="60387D2D" w14:textId="77777777"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 xml:space="preserve">Záruka a zodpovednosť za vady </w:t>
      </w:r>
    </w:p>
    <w:p w14:paraId="72270980" w14:textId="77777777" w:rsidR="00B90AB2" w:rsidRPr="00EF6DE9"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Fonts w:eastAsiaTheme="majorEastAsia"/>
          <w:b/>
          <w:bCs/>
          <w:caps/>
          <w:vanish/>
          <w:color w:val="008998"/>
          <w:spacing w:val="30"/>
          <w:sz w:val="22"/>
          <w:szCs w:val="22"/>
        </w:rPr>
      </w:pPr>
    </w:p>
    <w:p w14:paraId="5EA471C1" w14:textId="77777777" w:rsidR="00B90AB2" w:rsidRPr="00EF6DE9" w:rsidRDefault="00B90AB2" w:rsidP="00DC4FA7">
      <w:pPr>
        <w:pStyle w:val="Odsekzoznamu"/>
        <w:spacing w:after="0" w:line="240" w:lineRule="auto"/>
        <w:ind w:left="567"/>
        <w:jc w:val="both"/>
        <w:rPr>
          <w:sz w:val="22"/>
          <w:szCs w:val="22"/>
        </w:rPr>
      </w:pPr>
    </w:p>
    <w:p w14:paraId="65ACD57F" w14:textId="53168D45" w:rsidR="00B90AB2" w:rsidRPr="00EF6DE9" w:rsidRDefault="00B90AB2" w:rsidP="00941E9A">
      <w:pPr>
        <w:pStyle w:val="Odsekzoznamu"/>
        <w:numPr>
          <w:ilvl w:val="2"/>
          <w:numId w:val="136"/>
        </w:numPr>
        <w:spacing w:after="0" w:line="240" w:lineRule="auto"/>
        <w:ind w:left="567" w:hanging="567"/>
        <w:jc w:val="both"/>
        <w:rPr>
          <w:sz w:val="22"/>
          <w:szCs w:val="22"/>
        </w:rPr>
      </w:pPr>
      <w:r w:rsidRPr="00EF6DE9">
        <w:rPr>
          <w:sz w:val="22"/>
          <w:szCs w:val="22"/>
        </w:rPr>
        <w:t>Predávajúci sa zaväzuje, že Predmet kúpy bude spĺňať dohodnutý účel a vlastnosti vyplývajúce z Prílohy č. 1 – Špecifikácia predmetu kúpy a zároveň bude spĺňať technické požiadavky uvedené v súťažných podkladoch k Verejnej súťaži a následne uvedené v ponuke Predávajúceho</w:t>
      </w:r>
      <w:r w:rsidR="006B02CC" w:rsidRPr="00EF6DE9">
        <w:rPr>
          <w:sz w:val="22"/>
          <w:szCs w:val="22"/>
        </w:rPr>
        <w:t xml:space="preserve">. </w:t>
      </w:r>
    </w:p>
    <w:p w14:paraId="0510663D" w14:textId="6CE86E98" w:rsidR="00963B3D" w:rsidRPr="00EF6DE9" w:rsidRDefault="00B90AB2" w:rsidP="00941E9A">
      <w:pPr>
        <w:pStyle w:val="Odsekzoznamu"/>
        <w:numPr>
          <w:ilvl w:val="2"/>
          <w:numId w:val="136"/>
        </w:numPr>
        <w:spacing w:after="0" w:line="240" w:lineRule="auto"/>
        <w:ind w:left="567" w:hanging="567"/>
        <w:jc w:val="both"/>
        <w:rPr>
          <w:sz w:val="22"/>
          <w:szCs w:val="22"/>
        </w:rPr>
      </w:pPr>
      <w:r w:rsidRPr="00EF6DE9">
        <w:rPr>
          <w:sz w:val="22"/>
          <w:szCs w:val="22"/>
        </w:rPr>
        <w:t xml:space="preserve">Záručná doba na Predmet kúpy je </w:t>
      </w:r>
      <w:r w:rsidR="000E4592" w:rsidRPr="00EF6DE9">
        <w:rPr>
          <w:sz w:val="22"/>
          <w:szCs w:val="22"/>
        </w:rPr>
        <w:t>(</w:t>
      </w:r>
      <w:r w:rsidR="00601C10">
        <w:rPr>
          <w:sz w:val="22"/>
          <w:szCs w:val="22"/>
        </w:rPr>
        <w:t>36</w:t>
      </w:r>
      <w:r w:rsidR="000E4592" w:rsidRPr="00EF6DE9">
        <w:rPr>
          <w:sz w:val="22"/>
          <w:szCs w:val="22"/>
        </w:rPr>
        <w:t>)</w:t>
      </w:r>
      <w:r w:rsidR="000F2A54" w:rsidRPr="00EF6DE9">
        <w:rPr>
          <w:sz w:val="22"/>
          <w:szCs w:val="22"/>
        </w:rPr>
        <w:t xml:space="preserve"> </w:t>
      </w:r>
      <w:r w:rsidR="00601C10">
        <w:rPr>
          <w:sz w:val="22"/>
          <w:szCs w:val="22"/>
        </w:rPr>
        <w:t>tridsaťšesť</w:t>
      </w:r>
      <w:r w:rsidR="000F2A54" w:rsidRPr="00EF6DE9">
        <w:rPr>
          <w:sz w:val="22"/>
          <w:szCs w:val="22"/>
        </w:rPr>
        <w:t xml:space="preserve"> </w:t>
      </w:r>
      <w:r w:rsidRPr="00EF6DE9">
        <w:rPr>
          <w:sz w:val="22"/>
          <w:szCs w:val="22"/>
        </w:rPr>
        <w:t>mesiacov</w:t>
      </w:r>
      <w:r w:rsidR="00137E23" w:rsidRPr="00EF6DE9">
        <w:rPr>
          <w:sz w:val="22"/>
          <w:szCs w:val="22"/>
        </w:rPr>
        <w:t xml:space="preserve">. </w:t>
      </w:r>
      <w:r w:rsidR="00963B3D" w:rsidRPr="00EF6DE9">
        <w:rPr>
          <w:sz w:val="22"/>
          <w:szCs w:val="22"/>
        </w:rPr>
        <w:t xml:space="preserve">Záručná doba začína plynúť </w:t>
      </w:r>
      <w:r w:rsidR="00BF5290" w:rsidRPr="00EF6DE9">
        <w:rPr>
          <w:sz w:val="22"/>
          <w:szCs w:val="22"/>
        </w:rPr>
        <w:t>odo</w:t>
      </w:r>
      <w:r w:rsidR="008C0E93" w:rsidRPr="00EF6DE9">
        <w:rPr>
          <w:sz w:val="22"/>
          <w:szCs w:val="22"/>
        </w:rPr>
        <w:t> </w:t>
      </w:r>
      <w:r w:rsidR="00BF5290" w:rsidRPr="00EF6DE9">
        <w:rPr>
          <w:sz w:val="22"/>
          <w:szCs w:val="22"/>
        </w:rPr>
        <w:t xml:space="preserve">dňa nadobudnutia vlastníckeho práva Kupujúcim v súlade s bodom </w:t>
      </w:r>
      <w:r w:rsidR="00904721">
        <w:rPr>
          <w:sz w:val="22"/>
          <w:szCs w:val="22"/>
        </w:rPr>
        <w:t>8</w:t>
      </w:r>
      <w:r w:rsidR="002701EF" w:rsidRPr="00EF6DE9">
        <w:rPr>
          <w:sz w:val="22"/>
          <w:szCs w:val="22"/>
        </w:rPr>
        <w:t>.1</w:t>
      </w:r>
      <w:r w:rsidR="00BF5290" w:rsidRPr="00EF6DE9">
        <w:rPr>
          <w:sz w:val="22"/>
          <w:szCs w:val="22"/>
        </w:rPr>
        <w:t xml:space="preserve"> Zmluvy. </w:t>
      </w:r>
      <w:r w:rsidR="00963B3D" w:rsidRPr="00EF6DE9">
        <w:rPr>
          <w:sz w:val="22"/>
          <w:szCs w:val="22"/>
        </w:rPr>
        <w:t>V prípade oprávnenej reklamácie sa záručná doba uvedená v prvej vete tohto bodu predlžuje o čas, počas ktorého bola vada odstraňovaná.</w:t>
      </w:r>
    </w:p>
    <w:p w14:paraId="669F6753" w14:textId="25DDAD70" w:rsidR="00B90AB2" w:rsidRPr="00EF6DE9" w:rsidRDefault="00B90AB2" w:rsidP="00941E9A">
      <w:pPr>
        <w:pStyle w:val="Odsekzoznamu"/>
        <w:numPr>
          <w:ilvl w:val="2"/>
          <w:numId w:val="136"/>
        </w:numPr>
        <w:spacing w:after="0" w:line="240" w:lineRule="auto"/>
        <w:ind w:left="567" w:hanging="567"/>
        <w:jc w:val="both"/>
        <w:rPr>
          <w:bCs/>
          <w:color w:val="000000" w:themeColor="text1"/>
          <w:sz w:val="22"/>
          <w:szCs w:val="22"/>
        </w:rPr>
      </w:pPr>
      <w:r w:rsidRPr="00EF6DE9">
        <w:rPr>
          <w:bCs/>
          <w:sz w:val="22"/>
          <w:szCs w:val="22"/>
        </w:rPr>
        <w:t xml:space="preserve">Práva zo zodpovednosti za vady, ktoré sa vyskytnú v záručnej dobe, musí Kupujúci uplatniť v záručnej dobe, inak zaniknú. </w:t>
      </w:r>
      <w:r w:rsidRPr="00EF6DE9">
        <w:rPr>
          <w:bCs/>
          <w:color w:val="000000" w:themeColor="text1"/>
          <w:sz w:val="22"/>
          <w:szCs w:val="22"/>
        </w:rPr>
        <w:t xml:space="preserve">Kupujúci je povinný vady tovaru bez zbytočného odkladu po ich zistení písomne oznámiť kontaktnej osobe Predávajúceho uvedenej v bode </w:t>
      </w:r>
      <w:r w:rsidR="00904721">
        <w:rPr>
          <w:bCs/>
          <w:color w:val="000000" w:themeColor="text1"/>
          <w:sz w:val="22"/>
          <w:szCs w:val="22"/>
        </w:rPr>
        <w:t>11</w:t>
      </w:r>
      <w:r w:rsidRPr="00EF6DE9">
        <w:rPr>
          <w:bCs/>
          <w:color w:val="000000" w:themeColor="text1"/>
          <w:sz w:val="22"/>
          <w:szCs w:val="22"/>
        </w:rPr>
        <w:t>.</w:t>
      </w:r>
      <w:r w:rsidR="009417EE">
        <w:rPr>
          <w:bCs/>
          <w:color w:val="000000" w:themeColor="text1"/>
          <w:sz w:val="22"/>
          <w:szCs w:val="22"/>
        </w:rPr>
        <w:t>2</w:t>
      </w:r>
      <w:r w:rsidRPr="00EF6DE9">
        <w:rPr>
          <w:bCs/>
          <w:color w:val="000000" w:themeColor="text1"/>
          <w:sz w:val="22"/>
          <w:szCs w:val="22"/>
        </w:rPr>
        <w:t>.1 tejto Zmluvy (ďalej len „</w:t>
      </w:r>
      <w:r w:rsidRPr="00EF6DE9">
        <w:rPr>
          <w:b/>
          <w:bCs/>
          <w:color w:val="000000" w:themeColor="text1"/>
          <w:sz w:val="22"/>
          <w:szCs w:val="22"/>
        </w:rPr>
        <w:t>uplatnenie záruky</w:t>
      </w:r>
      <w:r w:rsidRPr="00EF6DE9">
        <w:rPr>
          <w:bCs/>
          <w:color w:val="000000" w:themeColor="text1"/>
          <w:sz w:val="22"/>
          <w:szCs w:val="22"/>
        </w:rPr>
        <w:t>“). Oznámenie o vadách tovaru musí obsahovať:</w:t>
      </w:r>
    </w:p>
    <w:p w14:paraId="0C4BBECF" w14:textId="77777777" w:rsidR="00B90AB2" w:rsidRPr="00EF6DE9" w:rsidRDefault="00B90AB2" w:rsidP="00941E9A">
      <w:pPr>
        <w:pStyle w:val="Odsekzoznamu"/>
        <w:numPr>
          <w:ilvl w:val="3"/>
          <w:numId w:val="136"/>
        </w:numPr>
        <w:spacing w:after="0" w:line="240" w:lineRule="auto"/>
        <w:jc w:val="both"/>
        <w:rPr>
          <w:bCs/>
          <w:color w:val="000000" w:themeColor="text1"/>
          <w:sz w:val="22"/>
          <w:szCs w:val="22"/>
        </w:rPr>
      </w:pPr>
      <w:r w:rsidRPr="00EF6DE9">
        <w:rPr>
          <w:bCs/>
          <w:color w:val="000000" w:themeColor="text1"/>
          <w:sz w:val="22"/>
          <w:szCs w:val="22"/>
        </w:rPr>
        <w:t xml:space="preserve">identifikáciu Zmluvy, </w:t>
      </w:r>
    </w:p>
    <w:p w14:paraId="50E3D501" w14:textId="77777777" w:rsidR="00B90AB2" w:rsidRPr="00EF6DE9" w:rsidRDefault="00B90AB2" w:rsidP="00941E9A">
      <w:pPr>
        <w:pStyle w:val="Odsekzoznamu"/>
        <w:numPr>
          <w:ilvl w:val="3"/>
          <w:numId w:val="136"/>
        </w:numPr>
        <w:spacing w:after="0" w:line="240" w:lineRule="auto"/>
        <w:jc w:val="both"/>
        <w:rPr>
          <w:bCs/>
          <w:color w:val="000000" w:themeColor="text1"/>
          <w:sz w:val="22"/>
          <w:szCs w:val="22"/>
        </w:rPr>
      </w:pPr>
      <w:r w:rsidRPr="00EF6DE9">
        <w:rPr>
          <w:bCs/>
          <w:color w:val="000000" w:themeColor="text1"/>
          <w:sz w:val="22"/>
          <w:szCs w:val="22"/>
        </w:rPr>
        <w:t>presnú identifikáciu Predmetu kúpy podľa Zmluvy, resp. Prílohy č. 1 – Špecifikácia Predmetu kúpy,</w:t>
      </w:r>
    </w:p>
    <w:p w14:paraId="4F6F5DFB" w14:textId="77777777" w:rsidR="00B90AB2" w:rsidRPr="00EF6DE9" w:rsidRDefault="00B90AB2" w:rsidP="00941E9A">
      <w:pPr>
        <w:pStyle w:val="Odsekzoznamu"/>
        <w:numPr>
          <w:ilvl w:val="3"/>
          <w:numId w:val="136"/>
        </w:numPr>
        <w:spacing w:after="0" w:line="240" w:lineRule="auto"/>
        <w:jc w:val="both"/>
        <w:rPr>
          <w:bCs/>
          <w:color w:val="000000" w:themeColor="text1"/>
          <w:sz w:val="22"/>
          <w:szCs w:val="22"/>
        </w:rPr>
      </w:pPr>
      <w:r w:rsidRPr="00EF6DE9">
        <w:rPr>
          <w:bCs/>
          <w:color w:val="000000" w:themeColor="text1"/>
          <w:sz w:val="22"/>
          <w:szCs w:val="22"/>
        </w:rPr>
        <w:t>popis vady Predmetu kúpy alebo spôsob, akým sa vada prejavuje,</w:t>
      </w:r>
    </w:p>
    <w:p w14:paraId="7E753F1F" w14:textId="77777777" w:rsidR="00B90AB2" w:rsidRPr="00EF6DE9" w:rsidRDefault="00B90AB2" w:rsidP="00941E9A">
      <w:pPr>
        <w:pStyle w:val="Odsekzoznamu"/>
        <w:numPr>
          <w:ilvl w:val="3"/>
          <w:numId w:val="136"/>
        </w:numPr>
        <w:spacing w:after="0" w:line="240" w:lineRule="auto"/>
        <w:jc w:val="both"/>
        <w:rPr>
          <w:bCs/>
          <w:color w:val="000000" w:themeColor="text1"/>
          <w:sz w:val="22"/>
          <w:szCs w:val="22"/>
        </w:rPr>
      </w:pPr>
      <w:r w:rsidRPr="00EF6DE9">
        <w:rPr>
          <w:bCs/>
          <w:color w:val="000000" w:themeColor="text1"/>
          <w:sz w:val="22"/>
          <w:szCs w:val="22"/>
        </w:rPr>
        <w:t>určenie spôsobu uspokojenia nároku zo záruky.</w:t>
      </w:r>
    </w:p>
    <w:p w14:paraId="6755490B" w14:textId="4BA2EAE2" w:rsidR="00B90AB2" w:rsidRPr="00EF6DE9" w:rsidRDefault="00B90AB2" w:rsidP="00941E9A">
      <w:pPr>
        <w:pStyle w:val="Odsekzoznamu"/>
        <w:numPr>
          <w:ilvl w:val="2"/>
          <w:numId w:val="136"/>
        </w:numPr>
        <w:spacing w:after="0" w:line="240" w:lineRule="auto"/>
        <w:ind w:left="567" w:hanging="567"/>
        <w:jc w:val="both"/>
        <w:rPr>
          <w:bCs/>
          <w:sz w:val="22"/>
          <w:szCs w:val="22"/>
        </w:rPr>
      </w:pPr>
      <w:r w:rsidRPr="00EF6DE9">
        <w:rPr>
          <w:bCs/>
          <w:sz w:val="22"/>
          <w:szCs w:val="22"/>
        </w:rPr>
        <w:lastRenderedPageBreak/>
        <w:t xml:space="preserve">V uplatnení záruky je Kupujúci povinný určiť, aké nároky si uplatňuje zo záruky. V prípade oprávnenej reklamácie môže Kupujúci požadovať podľa svojho uváženia: </w:t>
      </w:r>
    </w:p>
    <w:p w14:paraId="4DE0291A" w14:textId="77777777" w:rsidR="00B90AB2" w:rsidRPr="00EF6DE9" w:rsidRDefault="00B90AB2"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vrátenie zaplatenej Kúpnej ceny za Predmet kúpy vykazujúci vady akosti a/alebo vady druhu, </w:t>
      </w:r>
    </w:p>
    <w:p w14:paraId="2B9598D2" w14:textId="77777777" w:rsidR="00B90AB2" w:rsidRPr="00EF6DE9" w:rsidRDefault="00B90AB2"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 xml:space="preserve">zľavu z kúpnej ceny za Predmet kúpy vykazujúci vady akosti, </w:t>
      </w:r>
    </w:p>
    <w:p w14:paraId="251489FB" w14:textId="77777777" w:rsidR="00B90AB2" w:rsidRPr="00EF6DE9" w:rsidRDefault="00B90AB2" w:rsidP="00941E9A">
      <w:pPr>
        <w:pStyle w:val="Odsekzoznamu"/>
        <w:numPr>
          <w:ilvl w:val="3"/>
          <w:numId w:val="136"/>
        </w:numPr>
        <w:spacing w:after="0" w:line="240" w:lineRule="auto"/>
        <w:jc w:val="both"/>
        <w:rPr>
          <w:bCs/>
          <w:color w:val="000000" w:themeColor="text1"/>
          <w:sz w:val="22"/>
          <w:szCs w:val="22"/>
        </w:rPr>
      </w:pPr>
      <w:r w:rsidRPr="00EF6DE9">
        <w:rPr>
          <w:bCs/>
          <w:sz w:val="22"/>
          <w:szCs w:val="22"/>
        </w:rPr>
        <w:t xml:space="preserve">výmenu Predmet kúpy vykazujúceho vady akosti za bezchybný tovar a/alebo vady druhu tovaru za Predmet kúpy identifikovaný v </w:t>
      </w:r>
      <w:r w:rsidRPr="00EF6DE9">
        <w:rPr>
          <w:bCs/>
          <w:color w:val="000000" w:themeColor="text1"/>
          <w:sz w:val="22"/>
          <w:szCs w:val="22"/>
        </w:rPr>
        <w:t>Zmluve, resp. Prílohe č. 1 – Špecifikácia Predmetu kúpy,</w:t>
      </w:r>
    </w:p>
    <w:p w14:paraId="1FFE25EC" w14:textId="77777777" w:rsidR="00B90AB2" w:rsidRPr="00EF6DE9" w:rsidRDefault="00B90AB2"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opravu Predmetu kúpy vykazujúceho vady akosti, ak sú vady opraviteľné.</w:t>
      </w:r>
    </w:p>
    <w:p w14:paraId="7A1815D6" w14:textId="15EE8234" w:rsidR="00B90AB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EF6DE9">
        <w:rPr>
          <w:bCs/>
          <w:sz w:val="22"/>
          <w:szCs w:val="22"/>
        </w:rPr>
        <w:t>Popri nárokoch ustanovených v bode 4.</w:t>
      </w:r>
      <w:r w:rsidR="002701EF" w:rsidRPr="00EF6DE9">
        <w:rPr>
          <w:bCs/>
          <w:sz w:val="22"/>
          <w:szCs w:val="22"/>
        </w:rPr>
        <w:t>4</w:t>
      </w:r>
      <w:r w:rsidRPr="00EF6DE9">
        <w:rPr>
          <w:bCs/>
          <w:sz w:val="22"/>
          <w:szCs w:val="22"/>
        </w:rPr>
        <w:t xml:space="preserve"> tejto Zmluvy má Kupujúci nárok na náhradu škody.</w:t>
      </w:r>
    </w:p>
    <w:p w14:paraId="448DA9FE" w14:textId="339D70FE" w:rsidR="00C60523" w:rsidRPr="00EF6DE9" w:rsidRDefault="00C60523"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EF6DE9">
        <w:rPr>
          <w:sz w:val="22"/>
          <w:szCs w:val="22"/>
        </w:rPr>
        <w:t xml:space="preserve">Predávajúci zodpovedá bez obmedzenia za všetky škody, ktoré vzniknú </w:t>
      </w:r>
      <w:bookmarkStart w:id="13" w:name="_Hlk5884962"/>
      <w:r w:rsidRPr="00EF6DE9">
        <w:rPr>
          <w:sz w:val="22"/>
          <w:szCs w:val="22"/>
        </w:rPr>
        <w:t>porušením jeho povinností vyplývajúcich z tejto Zmluvy</w:t>
      </w:r>
      <w:bookmarkEnd w:id="13"/>
      <w:r w:rsidRPr="00EF6DE9">
        <w:rPr>
          <w:sz w:val="22"/>
          <w:szCs w:val="22"/>
        </w:rPr>
        <w:t>. Škodou sa rozumie aj akákoľvek sankcia alebo pokuta uložená Kupujúcemu zo strany orgánov verejnej správy alebo orgánov štátnej správy za porušenia akýchkoľvek povinností súvisiacich s plnením tejto Zmluvy, za ktoré nesie zodpovednosť Predávajúci.</w:t>
      </w:r>
    </w:p>
    <w:p w14:paraId="79774B8E" w14:textId="776571DE" w:rsidR="00B90AB2" w:rsidRPr="00EF6DE9" w:rsidRDefault="00B90AB2" w:rsidP="00941E9A">
      <w:pPr>
        <w:pStyle w:val="Odsekzoznamu"/>
        <w:numPr>
          <w:ilvl w:val="2"/>
          <w:numId w:val="136"/>
        </w:numPr>
        <w:spacing w:after="0" w:line="240" w:lineRule="auto"/>
        <w:ind w:left="567" w:hanging="567"/>
        <w:jc w:val="both"/>
        <w:rPr>
          <w:bCs/>
          <w:sz w:val="22"/>
          <w:szCs w:val="22"/>
        </w:rPr>
      </w:pPr>
      <w:r w:rsidRPr="00EF6DE9">
        <w:rPr>
          <w:bCs/>
          <w:sz w:val="22"/>
          <w:szCs w:val="22"/>
        </w:rPr>
        <w:t>V prípade nárokov z oprávnenej reklamácie podľa bodu 4.</w:t>
      </w:r>
      <w:r w:rsidR="00C60523" w:rsidRPr="00EF6DE9">
        <w:rPr>
          <w:bCs/>
          <w:sz w:val="22"/>
          <w:szCs w:val="22"/>
        </w:rPr>
        <w:t>4</w:t>
      </w:r>
      <w:r w:rsidRPr="00EF6DE9">
        <w:rPr>
          <w:bCs/>
          <w:sz w:val="22"/>
          <w:szCs w:val="22"/>
        </w:rPr>
        <w:t>.1 a 4.</w:t>
      </w:r>
      <w:r w:rsidR="00C60523" w:rsidRPr="00EF6DE9">
        <w:rPr>
          <w:bCs/>
          <w:sz w:val="22"/>
          <w:szCs w:val="22"/>
        </w:rPr>
        <w:t>4</w:t>
      </w:r>
      <w:r w:rsidRPr="00EF6DE9">
        <w:rPr>
          <w:bCs/>
          <w:sz w:val="22"/>
          <w:szCs w:val="22"/>
        </w:rPr>
        <w:t>.2 vyššie tohto článku Zmluvy je Predávajúci povinný vystaviť a doručiť Kupujúcemu dobropis (oprava základu dane s</w:t>
      </w:r>
      <w:r w:rsidR="007F4EF8" w:rsidRPr="00EF6DE9">
        <w:rPr>
          <w:bCs/>
          <w:sz w:val="22"/>
          <w:szCs w:val="22"/>
        </w:rPr>
        <w:t> </w:t>
      </w:r>
      <w:r w:rsidRPr="00EF6DE9">
        <w:rPr>
          <w:bCs/>
          <w:sz w:val="22"/>
          <w:szCs w:val="22"/>
        </w:rPr>
        <w:t xml:space="preserve">náležitosťami podľa príslušných všeobecne záväzných právnych predpisov) so splatnosťou (30) tridsať dní odo dňa jeho doručenia Kupujúcemu. </w:t>
      </w:r>
    </w:p>
    <w:p w14:paraId="737F61B6" w14:textId="49861CC5" w:rsidR="00FE3E02" w:rsidRPr="00EF6DE9" w:rsidRDefault="00B90AB2" w:rsidP="00941E9A">
      <w:pPr>
        <w:pStyle w:val="Odsekzoznamu"/>
        <w:numPr>
          <w:ilvl w:val="2"/>
          <w:numId w:val="136"/>
        </w:numPr>
        <w:spacing w:after="0" w:line="240" w:lineRule="auto"/>
        <w:ind w:left="567" w:hanging="567"/>
        <w:jc w:val="both"/>
        <w:rPr>
          <w:bCs/>
          <w:sz w:val="22"/>
          <w:szCs w:val="22"/>
        </w:rPr>
      </w:pPr>
      <w:r w:rsidRPr="00EF6DE9">
        <w:rPr>
          <w:bCs/>
          <w:sz w:val="22"/>
          <w:szCs w:val="22"/>
        </w:rPr>
        <w:t>V prípade nárokov z oprávnenej reklamácie podľa bodu 4.</w:t>
      </w:r>
      <w:r w:rsidR="00C60523" w:rsidRPr="00EF6DE9">
        <w:rPr>
          <w:bCs/>
          <w:sz w:val="22"/>
          <w:szCs w:val="22"/>
        </w:rPr>
        <w:t>4</w:t>
      </w:r>
      <w:r w:rsidRPr="00EF6DE9">
        <w:rPr>
          <w:bCs/>
          <w:sz w:val="22"/>
          <w:szCs w:val="22"/>
        </w:rPr>
        <w:t>.3 vyššie tohto článku Zmluvy je</w:t>
      </w:r>
      <w:r w:rsidR="007F4EF8" w:rsidRPr="00EF6DE9">
        <w:rPr>
          <w:bCs/>
          <w:sz w:val="22"/>
          <w:szCs w:val="22"/>
        </w:rPr>
        <w:t> </w:t>
      </w:r>
      <w:r w:rsidRPr="00EF6DE9">
        <w:rPr>
          <w:bCs/>
          <w:sz w:val="22"/>
          <w:szCs w:val="22"/>
        </w:rPr>
        <w:t>Predávajúci povinný vymeniť Predmet kúpy vykazujúci vady akosti a /alebo vady druhu za</w:t>
      </w:r>
      <w:r w:rsidR="007F4EF8" w:rsidRPr="00EF6DE9">
        <w:rPr>
          <w:bCs/>
          <w:sz w:val="22"/>
          <w:szCs w:val="22"/>
        </w:rPr>
        <w:t> </w:t>
      </w:r>
      <w:r w:rsidRPr="00EF6DE9">
        <w:rPr>
          <w:bCs/>
          <w:sz w:val="22"/>
          <w:szCs w:val="22"/>
        </w:rPr>
        <w:t xml:space="preserve">bezchybný Predmet kúpy. </w:t>
      </w:r>
    </w:p>
    <w:p w14:paraId="10D040D2" w14:textId="2B8BAEFA" w:rsidR="002D0715" w:rsidRDefault="002D0715"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F11E5A">
        <w:rPr>
          <w:bCs/>
          <w:sz w:val="22"/>
          <w:szCs w:val="22"/>
        </w:rPr>
        <w:t>V prípade nárokov z oprávnenej reklamácie podľa bodu 4.</w:t>
      </w:r>
      <w:r w:rsidR="00C60523" w:rsidRPr="00F11E5A">
        <w:rPr>
          <w:bCs/>
          <w:sz w:val="22"/>
          <w:szCs w:val="22"/>
        </w:rPr>
        <w:t>4</w:t>
      </w:r>
      <w:r w:rsidRPr="00F11E5A">
        <w:rPr>
          <w:bCs/>
          <w:sz w:val="22"/>
          <w:szCs w:val="22"/>
        </w:rPr>
        <w:t>.4 vyššie tohto článku Zmluvy je</w:t>
      </w:r>
      <w:r w:rsidR="007F4EF8" w:rsidRPr="00F11E5A">
        <w:rPr>
          <w:bCs/>
          <w:sz w:val="22"/>
          <w:szCs w:val="22"/>
        </w:rPr>
        <w:t> </w:t>
      </w:r>
      <w:r w:rsidRPr="00F11E5A">
        <w:rPr>
          <w:bCs/>
          <w:sz w:val="22"/>
          <w:szCs w:val="22"/>
        </w:rPr>
        <w:t xml:space="preserve">Predávajúci povinný </w:t>
      </w:r>
      <w:r w:rsidR="00465CE6" w:rsidRPr="00F11E5A">
        <w:rPr>
          <w:bCs/>
          <w:sz w:val="22"/>
          <w:szCs w:val="22"/>
        </w:rPr>
        <w:t xml:space="preserve">reagovať na nahlásenie vady najneskôr do 48 (štyridsaťosem) hodín od jej doručenia. Predávajúci je zároveň povinný zabezpečiť začatie odstraňovania vady najneskôr do 4  </w:t>
      </w:r>
      <w:r w:rsidRPr="00F11E5A">
        <w:rPr>
          <w:bCs/>
          <w:sz w:val="22"/>
          <w:szCs w:val="22"/>
        </w:rPr>
        <w:t>(</w:t>
      </w:r>
      <w:r w:rsidR="00465CE6" w:rsidRPr="00F11E5A">
        <w:rPr>
          <w:bCs/>
          <w:sz w:val="22"/>
          <w:szCs w:val="22"/>
        </w:rPr>
        <w:t>štyroch</w:t>
      </w:r>
      <w:r w:rsidRPr="00F11E5A">
        <w:rPr>
          <w:bCs/>
          <w:sz w:val="22"/>
          <w:szCs w:val="22"/>
        </w:rPr>
        <w:t>) hodín od</w:t>
      </w:r>
      <w:r w:rsidR="00465CE6" w:rsidRPr="00F11E5A">
        <w:rPr>
          <w:bCs/>
          <w:sz w:val="22"/>
          <w:szCs w:val="22"/>
        </w:rPr>
        <w:t xml:space="preserve"> nahlásenia vady, a to formou on-site zásahu alebo vzdialenej diagnostiky. V prípade, ak nie je možné vadu odstrániť bezodkladne, je Predávajúci povinný zabezpečiť dočasné náhradné riešenie tak, aby bola zachovaná funkčnosť prevádzky Kupujúceho</w:t>
      </w:r>
      <w:r w:rsidR="00A90EA4">
        <w:rPr>
          <w:bCs/>
          <w:sz w:val="22"/>
          <w:szCs w:val="22"/>
        </w:rPr>
        <w:t>, a to formou náhradných zariadení podľa bodu 4.11 tejto Zmluvy</w:t>
      </w:r>
      <w:r w:rsidR="00465CE6" w:rsidRPr="00F11E5A">
        <w:rPr>
          <w:bCs/>
          <w:sz w:val="22"/>
          <w:szCs w:val="22"/>
        </w:rPr>
        <w:t xml:space="preserve">. Celková lehota na definitívne odstránenie vady nesmie presiahnuť 30 dní odo dňa uplatnenia reklamácie, ak sa zmluvné strany nedohodnú inak. </w:t>
      </w:r>
      <w:r w:rsidR="00904721">
        <w:rPr>
          <w:bCs/>
          <w:sz w:val="22"/>
          <w:szCs w:val="22"/>
        </w:rPr>
        <w:t xml:space="preserve">V prípade, že vada sa ukáže ako neopraviteľná alebo sa opakovane prejavuje (najmenej dvakrát), je Kupujúci oprávnený postupovať podľa bodu 4.4.1 alebo 4.4.2 tejto Zmluvy. </w:t>
      </w:r>
    </w:p>
    <w:p w14:paraId="599F05FA" w14:textId="040A3F1B" w:rsidR="00F11E5A" w:rsidRDefault="00F11E5A"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F11E5A">
        <w:rPr>
          <w:bCs/>
          <w:sz w:val="22"/>
          <w:szCs w:val="22"/>
        </w:rPr>
        <w:t>V</w:t>
      </w:r>
      <w:r>
        <w:rPr>
          <w:bCs/>
          <w:sz w:val="22"/>
          <w:szCs w:val="22"/>
        </w:rPr>
        <w:t> </w:t>
      </w:r>
      <w:r w:rsidRPr="00F11E5A">
        <w:rPr>
          <w:bCs/>
          <w:sz w:val="22"/>
          <w:szCs w:val="22"/>
        </w:rPr>
        <w:t>prípade</w:t>
      </w:r>
      <w:r>
        <w:rPr>
          <w:bCs/>
          <w:sz w:val="22"/>
          <w:szCs w:val="22"/>
        </w:rPr>
        <w:t xml:space="preserve">, ak sú v rámci tohto článku upravené nároky z vád tovaru a zároveň podmienky poskytovania servisných služieb (SLA), použijú sa prednostne ustanovenia upravujúce SLA, a to najmä pokiaľ ide o reakčné časy, čas zásahu, spôsob riešenia vady a zabezpečenie náhradného riešenia. </w:t>
      </w:r>
    </w:p>
    <w:p w14:paraId="7053CAFC" w14:textId="5885284F" w:rsidR="00F11E5A" w:rsidRDefault="00F11E5A"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Pr>
          <w:bCs/>
          <w:sz w:val="22"/>
          <w:szCs w:val="22"/>
        </w:rPr>
        <w:t xml:space="preserve">Predávajúci sa zaväzuje dodať Kupujúcemu minimálne 5 ks náhradných zariadení rovnakého typu, ktoré budú pripravené na okamžité použitie počas celej záručnej doby. </w:t>
      </w:r>
    </w:p>
    <w:p w14:paraId="20536D31" w14:textId="77777777" w:rsidR="00B90AB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EF6DE9">
        <w:rPr>
          <w:bCs/>
          <w:sz w:val="22"/>
          <w:szCs w:val="22"/>
        </w:rPr>
        <w:t>Predávajúci nezodpovedá za vady spôsobené nesprávnym užívaním Predmetu kúpy alebo neodbornou manipuláciou s Predmetom kúpy, resp. používaním v rozpore s návodom na obsluhu. Rovnako Predávajúci nezodpovedá za vady Predmetu kúpy, ktoré vzniknú v dôsledku vyššej moci (</w:t>
      </w:r>
      <w:r w:rsidRPr="00EF6DE9">
        <w:rPr>
          <w:bCs/>
          <w:i/>
          <w:sz w:val="22"/>
          <w:szCs w:val="22"/>
        </w:rPr>
        <w:t xml:space="preserve">vis </w:t>
      </w:r>
      <w:proofErr w:type="spellStart"/>
      <w:r w:rsidRPr="00EF6DE9">
        <w:rPr>
          <w:bCs/>
          <w:i/>
          <w:sz w:val="22"/>
          <w:szCs w:val="22"/>
        </w:rPr>
        <w:t>maior</w:t>
      </w:r>
      <w:proofErr w:type="spellEnd"/>
      <w:r w:rsidRPr="00EF6DE9">
        <w:rPr>
          <w:bCs/>
          <w:sz w:val="22"/>
          <w:szCs w:val="22"/>
        </w:rPr>
        <w:t xml:space="preserve">) alebo vandalizmu.  </w:t>
      </w:r>
    </w:p>
    <w:p w14:paraId="3859B9B0" w14:textId="77777777" w:rsidR="00B90AB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bCs/>
          <w:sz w:val="22"/>
          <w:szCs w:val="22"/>
        </w:rPr>
      </w:pPr>
      <w:r w:rsidRPr="00EF6DE9">
        <w:rPr>
          <w:bCs/>
          <w:sz w:val="22"/>
          <w:szCs w:val="22"/>
        </w:rPr>
        <w:t>Záruka zaniká pred uplynutím záručnej doby, najmä ak:</w:t>
      </w:r>
    </w:p>
    <w:p w14:paraId="65356A47" w14:textId="77777777" w:rsidR="00B90AB2" w:rsidRPr="00EF6DE9" w:rsidRDefault="00B90AB2"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bol Predmet kúpy zo strany Kupujúceho alebo z jeho podnetu pozmenený nedovoleným spôsobom, odlišujúcim sa od jeho technického riešenia,</w:t>
      </w:r>
    </w:p>
    <w:p w14:paraId="4D3B21B9" w14:textId="77777777" w:rsidR="00B90AB2" w:rsidRPr="00EF6DE9" w:rsidRDefault="00B90AB2"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bol Predmet kúpy používaný na činnosti v rozpore s jeho účelom.</w:t>
      </w:r>
    </w:p>
    <w:p w14:paraId="17335607" w14:textId="665563DB" w:rsidR="00FE3E0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V prípade uplatňovania nárokov z vád Predmetu kúpy v rámci záručnej doby Kupujúcim sa primerane uplatnia príslušné ustanovenia zákona č. 513/1991 Zb. Obchodný zákonník a ostatných všeobecne záväzných právnych predpisov Slovenskej republiky.</w:t>
      </w:r>
    </w:p>
    <w:p w14:paraId="2A6B1F67" w14:textId="77777777" w:rsidR="0028773E" w:rsidRPr="00EF6DE9" w:rsidRDefault="0028773E" w:rsidP="00941E9A">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Predávajúci nezodpovedá podľa tejto Zmluvy za nároky, škody, straty a náklady v prípadoch, kedy ich vznik možno pričítať okolnosti vyššej moci. Za okolnosť vyššej moci sa má namysli taká okolnosť, pri ktorej sú kumulatívne splnené všetky nižšie uvedené znaky:</w:t>
      </w:r>
    </w:p>
    <w:p w14:paraId="6AA07A7F" w14:textId="77777777" w:rsidR="0028773E" w:rsidRPr="00EF6DE9" w:rsidRDefault="0028773E"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je mimo kontroly Zmluvnej strany;</w:t>
      </w:r>
    </w:p>
    <w:p w14:paraId="2988504D" w14:textId="77777777" w:rsidR="0028773E" w:rsidRPr="00EF6DE9" w:rsidRDefault="0028773E"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lastRenderedPageBreak/>
        <w:t>proti jej vzniku sa Zmluvná strana nemohla primerane zabezpečiť;</w:t>
      </w:r>
    </w:p>
    <w:p w14:paraId="6D7D5E9B" w14:textId="04C74A16" w:rsidR="0028773E" w:rsidRPr="00EF6DE9" w:rsidRDefault="0028773E"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Zmluvná strana sa jej po jej vzniku nemohla primerane vyhnúť alebo ju prekonať; a</w:t>
      </w:r>
      <w:r w:rsidR="00CF1BC2" w:rsidRPr="00EF6DE9">
        <w:rPr>
          <w:bCs/>
          <w:sz w:val="22"/>
          <w:szCs w:val="22"/>
        </w:rPr>
        <w:t> </w:t>
      </w:r>
      <w:r w:rsidRPr="00EF6DE9">
        <w:rPr>
          <w:bCs/>
          <w:sz w:val="22"/>
          <w:szCs w:val="22"/>
        </w:rPr>
        <w:t>zároveň</w:t>
      </w:r>
    </w:p>
    <w:p w14:paraId="7DA348D5" w14:textId="77777777" w:rsidR="0028773E" w:rsidRPr="00EF6DE9" w:rsidRDefault="0028773E" w:rsidP="00941E9A">
      <w:pPr>
        <w:pStyle w:val="Odsekzoznamu"/>
        <w:numPr>
          <w:ilvl w:val="3"/>
          <w:numId w:val="136"/>
        </w:numPr>
        <w:overflowPunct w:val="0"/>
        <w:autoSpaceDE w:val="0"/>
        <w:autoSpaceDN w:val="0"/>
        <w:adjustRightInd w:val="0"/>
        <w:spacing w:after="0" w:line="240" w:lineRule="auto"/>
        <w:jc w:val="both"/>
        <w:rPr>
          <w:bCs/>
          <w:sz w:val="22"/>
          <w:szCs w:val="22"/>
        </w:rPr>
      </w:pPr>
      <w:r w:rsidRPr="00EF6DE9">
        <w:rPr>
          <w:bCs/>
          <w:sz w:val="22"/>
          <w:szCs w:val="22"/>
        </w:rPr>
        <w:t>Zmluvná strana ju v čase uzavretia tejto Zmluvy objektívne nemohla predvídať.</w:t>
      </w:r>
    </w:p>
    <w:p w14:paraId="7C2DFC33" w14:textId="77777777" w:rsidR="0028773E" w:rsidRPr="00EF6DE9" w:rsidRDefault="0028773E" w:rsidP="00DC4FA7">
      <w:pPr>
        <w:overflowPunct w:val="0"/>
        <w:autoSpaceDE w:val="0"/>
        <w:autoSpaceDN w:val="0"/>
        <w:adjustRightInd w:val="0"/>
        <w:spacing w:after="0" w:line="240" w:lineRule="auto"/>
        <w:ind w:left="568"/>
        <w:jc w:val="both"/>
        <w:rPr>
          <w:rFonts w:ascii="Times New Roman" w:hAnsi="Times New Roman"/>
          <w:bCs/>
        </w:rPr>
      </w:pPr>
      <w:r w:rsidRPr="00EF6DE9">
        <w:rPr>
          <w:rFonts w:ascii="Times New Roman" w:hAnsi="Times New Roman"/>
          <w:color w:val="000000" w:themeColor="text1"/>
        </w:rPr>
        <w:t>(okolnosti podľa tohto bodu ďalej aj ako „</w:t>
      </w:r>
      <w:r w:rsidRPr="00EF6DE9">
        <w:rPr>
          <w:rFonts w:ascii="Times New Roman" w:hAnsi="Times New Roman"/>
          <w:b/>
          <w:color w:val="000000" w:themeColor="text1"/>
        </w:rPr>
        <w:t>Vyššia moc</w:t>
      </w:r>
      <w:r w:rsidRPr="00EF6DE9">
        <w:rPr>
          <w:rFonts w:ascii="Times New Roman" w:hAnsi="Times New Roman"/>
          <w:color w:val="000000" w:themeColor="text1"/>
        </w:rPr>
        <w:t>“).</w:t>
      </w:r>
    </w:p>
    <w:p w14:paraId="0B31353B" w14:textId="694DB9F8" w:rsidR="0028773E" w:rsidRDefault="0028773E" w:rsidP="00941E9A">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Kedykoľvek ktorákoľvek Zmluvná strana zistí akúkoľvek prekážku, ktorá jej bráni alebo je</w:t>
      </w:r>
      <w:r w:rsidR="00CF1BC2" w:rsidRPr="00EF6DE9">
        <w:rPr>
          <w:rFonts w:eastAsiaTheme="minorHAnsi"/>
          <w:bCs/>
          <w:sz w:val="22"/>
          <w:szCs w:val="22"/>
        </w:rPr>
        <w:t> </w:t>
      </w:r>
      <w:r w:rsidRPr="00EF6DE9">
        <w:rPr>
          <w:rFonts w:eastAsiaTheme="minorHAnsi"/>
          <w:bCs/>
          <w:sz w:val="22"/>
          <w:szCs w:val="22"/>
        </w:rPr>
        <w:t>odôvodnené predpokladať, že jej bude brániť, v plnení akýchkoľvek povinností podľa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Vyššej moci.</w:t>
      </w:r>
    </w:p>
    <w:p w14:paraId="62977233" w14:textId="2B1088E5" w:rsidR="00643280" w:rsidRPr="00EF6DE9" w:rsidRDefault="00643280"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Pr>
          <w:rFonts w:eastAsiaTheme="minorHAnsi"/>
          <w:bCs/>
          <w:sz w:val="22"/>
          <w:szCs w:val="22"/>
        </w:rPr>
        <w:t xml:space="preserve">Predávajúci sa zaväzuje zabezpečiť dostupnosť náhradných dielov k Predmetu kúpy po dobu minimálne 5 rokov odo dňa uplynutia záručnej doby. Za zabezpečenie dostupnosti náhradných dielov sa považuje ich skutočná </w:t>
      </w:r>
      <w:proofErr w:type="spellStart"/>
      <w:r>
        <w:rPr>
          <w:rFonts w:eastAsiaTheme="minorHAnsi"/>
          <w:bCs/>
          <w:sz w:val="22"/>
          <w:szCs w:val="22"/>
        </w:rPr>
        <w:t>dodateľnosť</w:t>
      </w:r>
      <w:proofErr w:type="spellEnd"/>
      <w:r>
        <w:rPr>
          <w:rFonts w:eastAsiaTheme="minorHAnsi"/>
          <w:bCs/>
          <w:sz w:val="22"/>
          <w:szCs w:val="22"/>
        </w:rPr>
        <w:t xml:space="preserve"> v primeranej lehote, najneskôr do 10 pracovných dní od objednania Kupujúcim. Ak Predávajúci nebude schopný zabezpečiť dodanie náhradného dielu v uvedenej lehote, je povinný na vlastné náklady zabezpečiť náhradné riešenie, najmä formou dodania ekvivalentného dielu alebo zariadenia, ktoré zabezpečí plnú funkčnosť Predmetu kúpy. </w:t>
      </w:r>
    </w:p>
    <w:p w14:paraId="2896180F" w14:textId="6D6C13F7" w:rsidR="00A23BC3" w:rsidRPr="00EF6DE9" w:rsidRDefault="00A23BC3" w:rsidP="00756012">
      <w:pPr>
        <w:overflowPunct w:val="0"/>
        <w:autoSpaceDE w:val="0"/>
        <w:autoSpaceDN w:val="0"/>
        <w:adjustRightInd w:val="0"/>
        <w:spacing w:after="0" w:line="240" w:lineRule="auto"/>
        <w:jc w:val="center"/>
        <w:rPr>
          <w:rFonts w:ascii="Times New Roman" w:hAnsi="Times New Roman"/>
          <w:b/>
        </w:rPr>
      </w:pPr>
    </w:p>
    <w:p w14:paraId="7861E25D" w14:textId="24BE7554" w:rsidR="0081471C" w:rsidRPr="00DC4FA7" w:rsidRDefault="0081471C" w:rsidP="00756012">
      <w:pPr>
        <w:spacing w:after="0" w:line="240" w:lineRule="auto"/>
        <w:jc w:val="center"/>
        <w:rPr>
          <w:rFonts w:ascii="Times New Roman" w:hAnsi="Times New Roman"/>
          <w:b/>
          <w:bCs/>
        </w:rPr>
      </w:pPr>
      <w:r w:rsidRPr="00DC4FA7">
        <w:rPr>
          <w:rFonts w:ascii="Times New Roman" w:hAnsi="Times New Roman"/>
          <w:b/>
          <w:bCs/>
        </w:rPr>
        <w:t>Čl</w:t>
      </w:r>
      <w:r w:rsidR="00756012">
        <w:rPr>
          <w:rFonts w:ascii="Times New Roman" w:hAnsi="Times New Roman"/>
          <w:b/>
          <w:bCs/>
        </w:rPr>
        <w:t>.</w:t>
      </w:r>
      <w:r w:rsidRPr="00DC4FA7">
        <w:rPr>
          <w:rFonts w:ascii="Times New Roman" w:hAnsi="Times New Roman"/>
          <w:b/>
          <w:bCs/>
        </w:rPr>
        <w:t xml:space="preserve"> </w:t>
      </w:r>
      <w:r w:rsidR="00756012">
        <w:rPr>
          <w:rFonts w:ascii="Times New Roman" w:hAnsi="Times New Roman"/>
          <w:b/>
          <w:bCs/>
        </w:rPr>
        <w:t>V</w:t>
      </w:r>
    </w:p>
    <w:p w14:paraId="5E35FD19" w14:textId="77777777" w:rsidR="0081471C" w:rsidRDefault="0081471C" w:rsidP="00756012">
      <w:pPr>
        <w:spacing w:after="0" w:line="240" w:lineRule="auto"/>
        <w:jc w:val="center"/>
        <w:rPr>
          <w:rFonts w:ascii="Times New Roman" w:hAnsi="Times New Roman"/>
          <w:b/>
          <w:bCs/>
        </w:rPr>
      </w:pPr>
      <w:r w:rsidRPr="00DC4FA7">
        <w:rPr>
          <w:rFonts w:ascii="Times New Roman" w:hAnsi="Times New Roman"/>
          <w:b/>
          <w:bCs/>
        </w:rPr>
        <w:t>Bezpečnostné opatrenia v zmysle zákona č. 69/2018 Z. z. o kybernetickej bezpečnosti</w:t>
      </w:r>
    </w:p>
    <w:p w14:paraId="09DEFC95" w14:textId="77777777" w:rsidR="00756012" w:rsidRPr="00DC4FA7" w:rsidRDefault="00756012" w:rsidP="00756012">
      <w:pPr>
        <w:spacing w:after="0" w:line="240" w:lineRule="auto"/>
        <w:jc w:val="center"/>
        <w:rPr>
          <w:rFonts w:ascii="Times New Roman" w:hAnsi="Times New Roman"/>
          <w:b/>
          <w:bCs/>
        </w:rPr>
      </w:pPr>
    </w:p>
    <w:p w14:paraId="7B0E0389" w14:textId="77777777" w:rsidR="0081471C" w:rsidRPr="00DC4FA7" w:rsidRDefault="0081471C" w:rsidP="00756012">
      <w:pPr>
        <w:pStyle w:val="Odsekzoznamu"/>
        <w:widowControl w:val="0"/>
        <w:numPr>
          <w:ilvl w:val="0"/>
          <w:numId w:val="150"/>
        </w:numPr>
        <w:spacing w:after="0" w:line="240" w:lineRule="auto"/>
        <w:contextualSpacing w:val="0"/>
        <w:jc w:val="both"/>
        <w:outlineLvl w:val="1"/>
        <w:rPr>
          <w:rFonts w:ascii="Proba Pro" w:hAnsi="Proba Pro"/>
          <w:b/>
          <w:caps/>
          <w:vanish/>
          <w:color w:val="008998"/>
          <w:spacing w:val="30"/>
          <w:sz w:val="22"/>
          <w:szCs w:val="22"/>
          <w:lang w:val="en-US"/>
        </w:rPr>
      </w:pPr>
    </w:p>
    <w:p w14:paraId="5E57E546" w14:textId="77777777" w:rsidR="0081471C" w:rsidRPr="00DC4FA7" w:rsidRDefault="0081471C" w:rsidP="00756012">
      <w:pPr>
        <w:pStyle w:val="Odsekzoznamu"/>
        <w:widowControl w:val="0"/>
        <w:numPr>
          <w:ilvl w:val="1"/>
          <w:numId w:val="150"/>
        </w:numPr>
        <w:spacing w:after="0" w:line="240" w:lineRule="auto"/>
        <w:contextualSpacing w:val="0"/>
        <w:jc w:val="both"/>
        <w:outlineLvl w:val="1"/>
        <w:rPr>
          <w:rFonts w:ascii="Proba Pro" w:hAnsi="Proba Pro"/>
          <w:b/>
          <w:caps/>
          <w:vanish/>
          <w:color w:val="008998"/>
          <w:spacing w:val="30"/>
          <w:sz w:val="22"/>
          <w:szCs w:val="22"/>
          <w:lang w:val="en-US"/>
        </w:rPr>
      </w:pPr>
    </w:p>
    <w:p w14:paraId="07E6F2F9" w14:textId="43B89B71"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Predávajúci sa zaväzuje zachovávať mlčanlivosť o skutočnostiach zistených pri inštalácií a</w:t>
      </w:r>
      <w:r w:rsidR="00DC4FA7">
        <w:rPr>
          <w:sz w:val="22"/>
          <w:szCs w:val="22"/>
        </w:rPr>
        <w:t> </w:t>
      </w:r>
      <w:r w:rsidRPr="00DC4FA7">
        <w:rPr>
          <w:sz w:val="22"/>
          <w:szCs w:val="22"/>
        </w:rPr>
        <w:t>prevádzke</w:t>
      </w:r>
      <w:r w:rsidR="00DC4FA7">
        <w:rPr>
          <w:sz w:val="22"/>
          <w:szCs w:val="22"/>
        </w:rPr>
        <w:t xml:space="preserve"> </w:t>
      </w:r>
      <w:r w:rsidRPr="00DC4FA7">
        <w:rPr>
          <w:sz w:val="22"/>
          <w:szCs w:val="22"/>
        </w:rPr>
        <w:t>tovaru a poučiť svojich zamestnancov a spolupracujúce osoby o povinnosti zachovávania mlčanlivosti v zmysle platných zákonov, predovšetkým v zmysle zákona č. 18/2018 Z. z. o ochrane osobných údajov. Mlčanlivosť sa vzťahuje na všetkých zamestnancov Predávajúceho, ktorí prídu pri výkone svojej práce do styku s citlivými údajmi Kupujúceho, a to najmä v pozíciách administrátora, programátora a pracovníka podpory. Títo zamestnanci majú záväzok mlčanlivosti zahrnutý v pracovnej zmluve a tento platí aj po ukončení pracovného pomeru s Predávajúcim. Zoznam týchto zamestnancov bude poskytnutý Kupujúcemu.</w:t>
      </w:r>
    </w:p>
    <w:p w14:paraId="77CE3830" w14:textId="15B0A99F"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 xml:space="preserve">Predávajúci do jedného roka po ukončení tejto zmluvy zlikviduje všetky prístupy k tovaru/službe a všetky informácie, ktoré majú alebo by mohli mať charakter dôverných informácií a na ktoré sa vzťahuje záväzok mlčanlivosti.  </w:t>
      </w:r>
    </w:p>
    <w:p w14:paraId="1880B91B" w14:textId="1D47A7CD"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Predávajúci sa zaväzuje dodržiavať bezpečnostné opatrenia podľa článku 6 tejto zmluvy a</w:t>
      </w:r>
      <w:r w:rsidR="00756012">
        <w:rPr>
          <w:sz w:val="22"/>
          <w:szCs w:val="22"/>
        </w:rPr>
        <w:t> </w:t>
      </w:r>
      <w:r w:rsidRPr="00DC4FA7">
        <w:rPr>
          <w:sz w:val="22"/>
          <w:szCs w:val="22"/>
        </w:rPr>
        <w:t>podriadiť</w:t>
      </w:r>
      <w:r w:rsidR="00756012">
        <w:rPr>
          <w:sz w:val="22"/>
          <w:szCs w:val="22"/>
        </w:rPr>
        <w:t xml:space="preserve"> </w:t>
      </w:r>
      <w:r w:rsidRPr="00DC4FA7">
        <w:rPr>
          <w:sz w:val="22"/>
          <w:szCs w:val="22"/>
        </w:rPr>
        <w:t>sa im. Rovnako sa zaväzuje prijať potrebné bezpečnostné opatrenia na zabezpečenie a udržanie bezpečnostnej politiky Kupujúceho a zaviazať prijatím takýchto opatrení aj prípadné tretie strany.</w:t>
      </w:r>
    </w:p>
    <w:p w14:paraId="4D8DA6E4" w14:textId="77777777"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Predávajúci je povinný v čase incidentu zabezpečiť dôkazy, ktoré budú slúžiť na objasnenie vzniku a riešenia kybernetického bezpečnostného incidentu. Predávajúci je povinný oznámiť Kupujúcemu skutočnosti, že v súvislosti s incidentom mohlo dôjsť k spáchaniu trestného činu.</w:t>
      </w:r>
    </w:p>
    <w:p w14:paraId="7ADCDCB4" w14:textId="77777777"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Pri riešení incidentov je Predávajúci povinný spolupracovať s Kupujúcim, Národným bezpečnostným úradom a na tento účel im poskytnúť potrebnú súčinnosť a všetky získané informácie, ktoré by mohli byť dôležité pre riešenie incidentu.</w:t>
      </w:r>
    </w:p>
    <w:p w14:paraId="70BA91B1" w14:textId="7F9076FD" w:rsidR="0081471C" w:rsidRPr="00DC4FA7" w:rsidRDefault="00756012" w:rsidP="00756012">
      <w:pPr>
        <w:pStyle w:val="Odsekzoznamu"/>
        <w:numPr>
          <w:ilvl w:val="2"/>
          <w:numId w:val="150"/>
        </w:numPr>
        <w:spacing w:after="0" w:line="240" w:lineRule="auto"/>
        <w:ind w:left="567" w:hanging="567"/>
        <w:jc w:val="both"/>
        <w:rPr>
          <w:sz w:val="22"/>
          <w:szCs w:val="22"/>
        </w:rPr>
      </w:pPr>
      <w:r>
        <w:rPr>
          <w:sz w:val="22"/>
          <w:szCs w:val="22"/>
        </w:rPr>
        <w:t>Predávajúci</w:t>
      </w:r>
      <w:r w:rsidR="0081471C" w:rsidRPr="00DC4FA7">
        <w:rPr>
          <w:sz w:val="22"/>
          <w:szCs w:val="22"/>
        </w:rPr>
        <w:t xml:space="preserve"> sa ďalej zaväzuje:</w:t>
      </w:r>
    </w:p>
    <w:p w14:paraId="4074184E" w14:textId="3A9E3193"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chrániť všetky informácie poskytnuté Kupujúcim pred ich únikom a zneužitím,</w:t>
      </w:r>
    </w:p>
    <w:p w14:paraId="40D53C7B" w14:textId="3E4377DB"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sledovať hrozby, ktoré by mohli mať potenciálny nepriaznivý vplyv na základnú službu Kupujúceho,</w:t>
      </w:r>
    </w:p>
    <w:p w14:paraId="4F7E13D9" w14:textId="77777777"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predchádzať vzniku incidentov,</w:t>
      </w:r>
    </w:p>
    <w:p w14:paraId="32CC4B84" w14:textId="34F6AFA6"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systematicky získavať (monitorovať a detegovať), sústreďovať (evidovať), analyzovať a vyhodnocovať informácie o incidentoch,</w:t>
      </w:r>
    </w:p>
    <w:p w14:paraId="6279DF11" w14:textId="0F6CAAB2"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umožniť Kupujúcemu vykonať kontrolu a audit bezpečnostných opatrení prijatých Predávajúcim alebo prípadnou treťou stranou,</w:t>
      </w:r>
    </w:p>
    <w:p w14:paraId="786F8064" w14:textId="3E76DC30"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lastRenderedPageBreak/>
        <w:t>zapojiť do činností vykonávaných v zmysle tejto zmluvy len také tretie strany, ktoré bude Kupujúci akceptovať a ktoré budú schopné splniť požiadavky uvedené v tejto zmluve tak, ako by ich plnil Predávajúci,</w:t>
      </w:r>
    </w:p>
    <w:p w14:paraId="689D67C6" w14:textId="31E2E171"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informovať Kupujúceho o každom podozrení na kybernetický bezpečnostný incident a</w:t>
      </w:r>
      <w:r w:rsidR="00DC4FA7">
        <w:rPr>
          <w:sz w:val="22"/>
          <w:szCs w:val="22"/>
        </w:rPr>
        <w:t xml:space="preserve"> o kybernetickom </w:t>
      </w:r>
      <w:r w:rsidRPr="00DC4FA7">
        <w:rPr>
          <w:sz w:val="22"/>
          <w:szCs w:val="22"/>
        </w:rPr>
        <w:t>bezpečnostnom incidente ak bude mať o ňom vedomosť a o všetkých skutočnostiach majúcich vplyv na zabezpečenie kybernetickej bezpečnosti,</w:t>
      </w:r>
    </w:p>
    <w:p w14:paraId="79A3030C" w14:textId="01A1ED82" w:rsidR="0081471C" w:rsidRPr="00DC4FA7" w:rsidRDefault="0081471C" w:rsidP="00756012">
      <w:pPr>
        <w:pStyle w:val="Odsekzoznamu"/>
        <w:numPr>
          <w:ilvl w:val="0"/>
          <w:numId w:val="147"/>
        </w:numPr>
        <w:spacing w:after="0" w:line="240" w:lineRule="auto"/>
        <w:ind w:left="993"/>
        <w:jc w:val="both"/>
        <w:rPr>
          <w:sz w:val="22"/>
          <w:szCs w:val="22"/>
        </w:rPr>
      </w:pPr>
      <w:r w:rsidRPr="00DC4FA7">
        <w:rPr>
          <w:sz w:val="22"/>
          <w:szCs w:val="22"/>
        </w:rPr>
        <w:t>informovať Kupujúceho o všetkých skutočnostiach majúcich vplyv na túto zmluvu a o jeho povinnostiach vyplývajúcich z tejto zmluvy alebo zo zákona vzhľadom na ustanovenia tejto zmluvy a zabezpečenie požiadaviek zákona č. 69/2018 Z. z.</w:t>
      </w:r>
      <w:r w:rsidR="00756012">
        <w:rPr>
          <w:sz w:val="22"/>
          <w:szCs w:val="22"/>
        </w:rPr>
        <w:t xml:space="preserve"> o kybernetickej bezpečnosti</w:t>
      </w:r>
      <w:r w:rsidRPr="00DC4FA7">
        <w:rPr>
          <w:sz w:val="22"/>
          <w:szCs w:val="22"/>
        </w:rPr>
        <w:t>.</w:t>
      </w:r>
    </w:p>
    <w:p w14:paraId="0C4AAE6C" w14:textId="1F65EDE0" w:rsidR="0081471C" w:rsidRP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Predávajúci berie na vedomie, že Kupujúci má právo pri porušení tejto zmluvy Predávajúcim ho sankcionovať za ním spôsobenú ujmu až do plnej výšky tejto ujmy.</w:t>
      </w:r>
    </w:p>
    <w:p w14:paraId="4C7E55EE" w14:textId="5F2597A0" w:rsidR="00DC4FA7" w:rsidRDefault="0081471C" w:rsidP="00756012">
      <w:pPr>
        <w:pStyle w:val="Odsekzoznamu"/>
        <w:numPr>
          <w:ilvl w:val="2"/>
          <w:numId w:val="150"/>
        </w:numPr>
        <w:spacing w:after="0" w:line="240" w:lineRule="auto"/>
        <w:ind w:left="567" w:hanging="567"/>
        <w:jc w:val="both"/>
        <w:rPr>
          <w:sz w:val="22"/>
          <w:szCs w:val="22"/>
        </w:rPr>
      </w:pPr>
      <w:r w:rsidRPr="00DC4FA7">
        <w:rPr>
          <w:sz w:val="22"/>
          <w:szCs w:val="22"/>
        </w:rPr>
        <w:t>Predávajúci je ďalej povinný doručiť zoznam pracovných rolí, ktoré majú mať prístup k</w:t>
      </w:r>
      <w:r w:rsidR="00DC4FA7">
        <w:rPr>
          <w:sz w:val="22"/>
          <w:szCs w:val="22"/>
        </w:rPr>
        <w:t> </w:t>
      </w:r>
      <w:r w:rsidRPr="00DC4FA7">
        <w:rPr>
          <w:sz w:val="22"/>
          <w:szCs w:val="22"/>
        </w:rPr>
        <w:t>informáciám</w:t>
      </w:r>
      <w:r w:rsidR="00DC4FA7">
        <w:rPr>
          <w:sz w:val="22"/>
          <w:szCs w:val="22"/>
        </w:rPr>
        <w:t xml:space="preserve"> </w:t>
      </w:r>
      <w:r w:rsidRPr="00DC4FA7">
        <w:rPr>
          <w:sz w:val="22"/>
          <w:szCs w:val="22"/>
        </w:rPr>
        <w:t>a</w:t>
      </w:r>
      <w:r w:rsidR="00DC4FA7" w:rsidRPr="00DC4FA7">
        <w:rPr>
          <w:sz w:val="22"/>
          <w:szCs w:val="22"/>
        </w:rPr>
        <w:t> </w:t>
      </w:r>
      <w:r w:rsidRPr="00DC4FA7">
        <w:rPr>
          <w:sz w:val="22"/>
          <w:szCs w:val="22"/>
        </w:rPr>
        <w:t>údajom</w:t>
      </w:r>
      <w:r w:rsidR="00DC4FA7" w:rsidRPr="00DC4FA7">
        <w:rPr>
          <w:sz w:val="22"/>
          <w:szCs w:val="22"/>
        </w:rPr>
        <w:t xml:space="preserve"> </w:t>
      </w:r>
      <w:r w:rsidRPr="00DC4FA7">
        <w:rPr>
          <w:sz w:val="22"/>
          <w:szCs w:val="22"/>
        </w:rPr>
        <w:t xml:space="preserve">prevádzkovateľa, s povinnosťou oznámiť </w:t>
      </w:r>
      <w:r w:rsidR="00DC4FA7" w:rsidRPr="00DC4FA7">
        <w:rPr>
          <w:sz w:val="22"/>
          <w:szCs w:val="22"/>
        </w:rPr>
        <w:t>Kupujúcemu</w:t>
      </w:r>
      <w:r w:rsidRPr="00DC4FA7">
        <w:rPr>
          <w:sz w:val="22"/>
          <w:szCs w:val="22"/>
        </w:rPr>
        <w:t xml:space="preserve"> každú zmenu v</w:t>
      </w:r>
      <w:r w:rsidR="00DC4FA7">
        <w:rPr>
          <w:sz w:val="22"/>
          <w:szCs w:val="22"/>
        </w:rPr>
        <w:t> </w:t>
      </w:r>
      <w:r w:rsidRPr="00DC4FA7">
        <w:rPr>
          <w:sz w:val="22"/>
          <w:szCs w:val="22"/>
        </w:rPr>
        <w:t>personálnom</w:t>
      </w:r>
      <w:r w:rsidR="00DC4FA7">
        <w:rPr>
          <w:sz w:val="22"/>
          <w:szCs w:val="22"/>
        </w:rPr>
        <w:t xml:space="preserve"> </w:t>
      </w:r>
      <w:r w:rsidRPr="00DC4FA7">
        <w:rPr>
          <w:sz w:val="22"/>
          <w:szCs w:val="22"/>
        </w:rPr>
        <w:t>obsadení; osoba zúčastnená na predmete plnenia podpisuje vyjadrenie o</w:t>
      </w:r>
      <w:r w:rsidR="00DC4FA7">
        <w:rPr>
          <w:sz w:val="22"/>
          <w:szCs w:val="22"/>
        </w:rPr>
        <w:t> </w:t>
      </w:r>
      <w:r w:rsidRPr="00DC4FA7">
        <w:rPr>
          <w:sz w:val="22"/>
          <w:szCs w:val="22"/>
        </w:rPr>
        <w:t>zachovávaní</w:t>
      </w:r>
      <w:r w:rsidR="00DC4FA7">
        <w:rPr>
          <w:sz w:val="22"/>
          <w:szCs w:val="22"/>
        </w:rPr>
        <w:t xml:space="preserve"> </w:t>
      </w:r>
      <w:r w:rsidRPr="00DC4FA7">
        <w:rPr>
          <w:sz w:val="22"/>
          <w:szCs w:val="22"/>
        </w:rPr>
        <w:t>mlčanlivosti.</w:t>
      </w:r>
    </w:p>
    <w:p w14:paraId="63FF339B" w14:textId="77777777" w:rsidR="00756012" w:rsidRPr="00756012" w:rsidRDefault="00756012" w:rsidP="00756012">
      <w:pPr>
        <w:spacing w:after="0" w:line="240" w:lineRule="auto"/>
        <w:jc w:val="both"/>
      </w:pPr>
    </w:p>
    <w:p w14:paraId="1E371C38" w14:textId="175E86D2" w:rsidR="0081471C" w:rsidRPr="00DC4FA7" w:rsidRDefault="0081471C" w:rsidP="00756012">
      <w:pPr>
        <w:spacing w:after="0" w:line="240" w:lineRule="auto"/>
        <w:jc w:val="center"/>
        <w:rPr>
          <w:rFonts w:ascii="Times New Roman" w:hAnsi="Times New Roman"/>
          <w:b/>
          <w:bCs/>
        </w:rPr>
      </w:pPr>
      <w:r w:rsidRPr="00DC4FA7">
        <w:rPr>
          <w:rFonts w:ascii="Times New Roman" w:hAnsi="Times New Roman"/>
          <w:b/>
          <w:bCs/>
        </w:rPr>
        <w:t>Čl</w:t>
      </w:r>
      <w:r w:rsidR="00756012">
        <w:rPr>
          <w:rFonts w:ascii="Times New Roman" w:hAnsi="Times New Roman"/>
          <w:b/>
          <w:bCs/>
        </w:rPr>
        <w:t>.</w:t>
      </w:r>
      <w:r w:rsidRPr="00DC4FA7">
        <w:rPr>
          <w:rFonts w:ascii="Times New Roman" w:hAnsi="Times New Roman"/>
          <w:b/>
          <w:bCs/>
        </w:rPr>
        <w:t xml:space="preserve"> </w:t>
      </w:r>
      <w:r w:rsidR="00756012">
        <w:rPr>
          <w:rFonts w:ascii="Times New Roman" w:hAnsi="Times New Roman"/>
          <w:b/>
          <w:bCs/>
        </w:rPr>
        <w:t>VI</w:t>
      </w:r>
    </w:p>
    <w:p w14:paraId="434256DA" w14:textId="77777777" w:rsidR="0081471C" w:rsidRDefault="0081471C" w:rsidP="00756012">
      <w:pPr>
        <w:spacing w:after="0" w:line="240" w:lineRule="auto"/>
        <w:jc w:val="center"/>
        <w:rPr>
          <w:rFonts w:ascii="Times New Roman" w:hAnsi="Times New Roman"/>
          <w:b/>
          <w:bCs/>
        </w:rPr>
      </w:pPr>
      <w:r w:rsidRPr="00DC4FA7">
        <w:rPr>
          <w:rFonts w:ascii="Times New Roman" w:hAnsi="Times New Roman"/>
          <w:b/>
          <w:bCs/>
        </w:rPr>
        <w:t>Špecifikácia a rozsah bezpečnostných opatrení</w:t>
      </w:r>
    </w:p>
    <w:p w14:paraId="6D6DA1FA" w14:textId="77777777" w:rsidR="00756012" w:rsidRPr="00DC4FA7" w:rsidRDefault="00756012" w:rsidP="00756012">
      <w:pPr>
        <w:spacing w:after="0" w:line="240" w:lineRule="auto"/>
        <w:rPr>
          <w:rFonts w:ascii="Times New Roman" w:hAnsi="Times New Roman"/>
          <w:b/>
          <w:bCs/>
        </w:rPr>
      </w:pPr>
    </w:p>
    <w:p w14:paraId="20C74D90" w14:textId="77777777" w:rsidR="00DC4FA7" w:rsidRPr="00DC4FA7" w:rsidRDefault="00DC4FA7" w:rsidP="00756012">
      <w:pPr>
        <w:pStyle w:val="Odsekzoznamu"/>
        <w:widowControl w:val="0"/>
        <w:numPr>
          <w:ilvl w:val="0"/>
          <w:numId w:val="151"/>
        </w:numPr>
        <w:spacing w:after="0" w:line="240" w:lineRule="auto"/>
        <w:contextualSpacing w:val="0"/>
        <w:jc w:val="both"/>
        <w:outlineLvl w:val="1"/>
        <w:rPr>
          <w:rFonts w:ascii="Proba Pro" w:hAnsi="Proba Pro"/>
          <w:b/>
          <w:caps/>
          <w:vanish/>
          <w:color w:val="008998"/>
          <w:spacing w:val="30"/>
          <w:sz w:val="22"/>
          <w:szCs w:val="22"/>
          <w:lang w:val="en-US"/>
        </w:rPr>
      </w:pPr>
    </w:p>
    <w:p w14:paraId="1EB04102" w14:textId="77777777" w:rsidR="00DC4FA7" w:rsidRPr="00DC4FA7" w:rsidRDefault="00DC4FA7" w:rsidP="00756012">
      <w:pPr>
        <w:pStyle w:val="Odsekzoznamu"/>
        <w:widowControl w:val="0"/>
        <w:numPr>
          <w:ilvl w:val="1"/>
          <w:numId w:val="151"/>
        </w:numPr>
        <w:spacing w:after="0" w:line="240" w:lineRule="auto"/>
        <w:contextualSpacing w:val="0"/>
        <w:jc w:val="both"/>
        <w:outlineLvl w:val="1"/>
        <w:rPr>
          <w:rFonts w:ascii="Proba Pro" w:hAnsi="Proba Pro"/>
          <w:b/>
          <w:caps/>
          <w:vanish/>
          <w:color w:val="008998"/>
          <w:spacing w:val="30"/>
          <w:sz w:val="22"/>
          <w:szCs w:val="22"/>
          <w:lang w:val="en-US"/>
        </w:rPr>
      </w:pPr>
    </w:p>
    <w:p w14:paraId="204D6BAA" w14:textId="73DBE538" w:rsidR="00DC4FA7" w:rsidRPr="00DC4FA7" w:rsidRDefault="00DC4FA7" w:rsidP="00756012">
      <w:pPr>
        <w:pStyle w:val="Odsekzoznamu"/>
        <w:numPr>
          <w:ilvl w:val="2"/>
          <w:numId w:val="151"/>
        </w:numPr>
        <w:spacing w:after="0" w:line="240" w:lineRule="auto"/>
        <w:ind w:left="567" w:hanging="567"/>
        <w:jc w:val="both"/>
        <w:rPr>
          <w:sz w:val="22"/>
          <w:szCs w:val="22"/>
        </w:rPr>
      </w:pPr>
      <w:r w:rsidRPr="00DC4FA7">
        <w:rPr>
          <w:sz w:val="22"/>
          <w:szCs w:val="22"/>
        </w:rPr>
        <w:t>Kupujúci</w:t>
      </w:r>
      <w:r w:rsidR="0081471C" w:rsidRPr="00DC4FA7">
        <w:rPr>
          <w:sz w:val="22"/>
          <w:szCs w:val="22"/>
        </w:rPr>
        <w:t xml:space="preserve"> je povinný zabezpečiť bezpečný šifrovaný prístup zamestnancov </w:t>
      </w:r>
      <w:r w:rsidRPr="00DC4FA7">
        <w:rPr>
          <w:sz w:val="22"/>
          <w:szCs w:val="22"/>
        </w:rPr>
        <w:t>Predávajúceho</w:t>
      </w:r>
      <w:r w:rsidR="0081471C" w:rsidRPr="00DC4FA7">
        <w:rPr>
          <w:sz w:val="22"/>
          <w:szCs w:val="22"/>
        </w:rPr>
        <w:t xml:space="preserve"> k</w:t>
      </w:r>
      <w:r>
        <w:rPr>
          <w:sz w:val="22"/>
          <w:szCs w:val="22"/>
        </w:rPr>
        <w:t> </w:t>
      </w:r>
      <w:r w:rsidR="0081471C" w:rsidRPr="00DC4FA7">
        <w:rPr>
          <w:sz w:val="22"/>
          <w:szCs w:val="22"/>
        </w:rPr>
        <w:t>jeho</w:t>
      </w:r>
      <w:r>
        <w:rPr>
          <w:sz w:val="22"/>
          <w:szCs w:val="22"/>
        </w:rPr>
        <w:t xml:space="preserve"> </w:t>
      </w:r>
      <w:r w:rsidR="0081471C" w:rsidRPr="00DC4FA7">
        <w:rPr>
          <w:sz w:val="22"/>
          <w:szCs w:val="22"/>
        </w:rPr>
        <w:t xml:space="preserve">aktívu prostredníctvom VPN, pokiaľ je takýto prístup potrebný pre plnenie zmluvných povinností </w:t>
      </w:r>
      <w:r w:rsidRPr="00DC4FA7">
        <w:rPr>
          <w:sz w:val="22"/>
          <w:szCs w:val="22"/>
        </w:rPr>
        <w:t>Predávajúceho</w:t>
      </w:r>
      <w:r w:rsidR="0081471C" w:rsidRPr="00DC4FA7">
        <w:rPr>
          <w:sz w:val="22"/>
          <w:szCs w:val="22"/>
        </w:rPr>
        <w:t xml:space="preserve">. Každému zamestnancovi </w:t>
      </w:r>
      <w:r w:rsidRPr="00DC4FA7">
        <w:rPr>
          <w:sz w:val="22"/>
          <w:szCs w:val="22"/>
        </w:rPr>
        <w:t>Predávajúceho</w:t>
      </w:r>
      <w:r w:rsidR="0081471C" w:rsidRPr="00DC4FA7">
        <w:rPr>
          <w:sz w:val="22"/>
          <w:szCs w:val="22"/>
        </w:rPr>
        <w:t xml:space="preserve"> sa pridelia jedinečné prihlasovacie údaje (meno a heslo).</w:t>
      </w:r>
    </w:p>
    <w:p w14:paraId="5794C8D9" w14:textId="77777777" w:rsidR="00DC4FA7" w:rsidRPr="00DC4FA7" w:rsidRDefault="0081471C" w:rsidP="00756012">
      <w:pPr>
        <w:pStyle w:val="Odsekzoznamu"/>
        <w:numPr>
          <w:ilvl w:val="2"/>
          <w:numId w:val="151"/>
        </w:numPr>
        <w:spacing w:after="0" w:line="240" w:lineRule="auto"/>
        <w:ind w:left="567" w:hanging="567"/>
        <w:jc w:val="both"/>
        <w:rPr>
          <w:sz w:val="22"/>
          <w:szCs w:val="22"/>
        </w:rPr>
      </w:pPr>
      <w:r w:rsidRPr="00DC4FA7">
        <w:rPr>
          <w:sz w:val="22"/>
          <w:szCs w:val="22"/>
        </w:rPr>
        <w:t xml:space="preserve">Zamestnanci </w:t>
      </w:r>
      <w:r w:rsidR="00DC4FA7">
        <w:rPr>
          <w:sz w:val="22"/>
          <w:szCs w:val="22"/>
        </w:rPr>
        <w:t xml:space="preserve">Predávajúceho </w:t>
      </w:r>
      <w:r w:rsidRPr="00DC4FA7">
        <w:rPr>
          <w:sz w:val="22"/>
          <w:szCs w:val="22"/>
        </w:rPr>
        <w:t>sú povinní pred prihlásením k IT aktívu o tejto skutočnosti informovať kontaktnú osob</w:t>
      </w:r>
      <w:r w:rsidR="00DC4FA7">
        <w:rPr>
          <w:sz w:val="22"/>
          <w:szCs w:val="22"/>
        </w:rPr>
        <w:t>u</w:t>
      </w:r>
      <w:r w:rsidRPr="00DC4FA7">
        <w:rPr>
          <w:sz w:val="22"/>
          <w:szCs w:val="22"/>
        </w:rPr>
        <w:t xml:space="preserve"> </w:t>
      </w:r>
      <w:r w:rsidR="00DC4FA7">
        <w:rPr>
          <w:sz w:val="22"/>
          <w:szCs w:val="22"/>
        </w:rPr>
        <w:t>Kupujúceho</w:t>
      </w:r>
      <w:r w:rsidRPr="00DC4FA7">
        <w:rPr>
          <w:sz w:val="22"/>
          <w:szCs w:val="22"/>
        </w:rPr>
        <w:t xml:space="preserve"> buď prostredníctvom mailu alebo telefonicky. Na základe tohto oznámenia im bude povolené pripojenie. Po skončení údržby alebo inej činnosti zamestnancom </w:t>
      </w:r>
      <w:r w:rsidR="00DC4FA7" w:rsidRPr="00DC4FA7">
        <w:rPr>
          <w:sz w:val="22"/>
          <w:szCs w:val="22"/>
        </w:rPr>
        <w:t>Predávajúceho</w:t>
      </w:r>
      <w:r w:rsidRPr="00DC4FA7">
        <w:rPr>
          <w:sz w:val="22"/>
          <w:szCs w:val="22"/>
        </w:rPr>
        <w:t xml:space="preserve"> sa im zruší možnosť pripojenia.  </w:t>
      </w:r>
    </w:p>
    <w:p w14:paraId="6F423234" w14:textId="46D0C1D2" w:rsidR="0081471C" w:rsidRPr="00DC4FA7" w:rsidRDefault="00DC4FA7" w:rsidP="00756012">
      <w:pPr>
        <w:pStyle w:val="Odsekzoznamu"/>
        <w:numPr>
          <w:ilvl w:val="2"/>
          <w:numId w:val="151"/>
        </w:numPr>
        <w:spacing w:after="0" w:line="240" w:lineRule="auto"/>
        <w:ind w:left="567" w:hanging="567"/>
        <w:jc w:val="both"/>
        <w:rPr>
          <w:sz w:val="22"/>
          <w:szCs w:val="22"/>
        </w:rPr>
      </w:pPr>
      <w:r w:rsidRPr="00DC4FA7">
        <w:rPr>
          <w:sz w:val="22"/>
          <w:szCs w:val="22"/>
        </w:rPr>
        <w:t>Predávajúci</w:t>
      </w:r>
      <w:r w:rsidR="0081471C" w:rsidRPr="00DC4FA7">
        <w:rPr>
          <w:sz w:val="22"/>
          <w:szCs w:val="22"/>
        </w:rPr>
        <w:t xml:space="preserve"> je povinný zaviazať svojich zamestnancov týmito povinnosťami:</w:t>
      </w:r>
    </w:p>
    <w:p w14:paraId="598CDADE" w14:textId="77777777" w:rsidR="0081471C" w:rsidRPr="00DC4FA7" w:rsidRDefault="0081471C" w:rsidP="00756012">
      <w:pPr>
        <w:pStyle w:val="Odsekzoznamu"/>
        <w:numPr>
          <w:ilvl w:val="0"/>
          <w:numId w:val="148"/>
        </w:numPr>
        <w:spacing w:after="0" w:line="240" w:lineRule="auto"/>
        <w:jc w:val="both"/>
        <w:rPr>
          <w:sz w:val="22"/>
          <w:szCs w:val="22"/>
        </w:rPr>
      </w:pPr>
      <w:r w:rsidRPr="00DC4FA7">
        <w:rPr>
          <w:sz w:val="22"/>
          <w:szCs w:val="22"/>
        </w:rPr>
        <w:t>zamestnancovi sa zakazuje zverejňovať alebo inej osobe vyzradiť svoje autentizačné údaje (heslá), taktiež sa zakazuje držanie záznamu hesiel (napr. na papieri, v softvérovom súbore, na prenosnom zariadení a pod),</w:t>
      </w:r>
    </w:p>
    <w:p w14:paraId="0BB558BC" w14:textId="64889FDF" w:rsidR="0081471C" w:rsidRPr="00DC4FA7" w:rsidRDefault="0081471C" w:rsidP="00756012">
      <w:pPr>
        <w:pStyle w:val="Odsekzoznamu"/>
        <w:numPr>
          <w:ilvl w:val="0"/>
          <w:numId w:val="148"/>
        </w:numPr>
        <w:spacing w:after="0" w:line="240" w:lineRule="auto"/>
        <w:jc w:val="both"/>
        <w:rPr>
          <w:sz w:val="22"/>
          <w:szCs w:val="22"/>
        </w:rPr>
      </w:pPr>
      <w:r w:rsidRPr="00DC4FA7">
        <w:rPr>
          <w:sz w:val="22"/>
          <w:szCs w:val="22"/>
        </w:rPr>
        <w:t>zamestnanec je povinný chrániť pridelený autentizačný prostriedok pred odcudzením a</w:t>
      </w:r>
      <w:r w:rsidR="00DC4FA7">
        <w:rPr>
          <w:sz w:val="22"/>
          <w:szCs w:val="22"/>
        </w:rPr>
        <w:t> </w:t>
      </w:r>
      <w:r w:rsidRPr="00DC4FA7">
        <w:rPr>
          <w:sz w:val="22"/>
          <w:szCs w:val="22"/>
        </w:rPr>
        <w:t>zničením</w:t>
      </w:r>
      <w:r w:rsidR="00DC4FA7">
        <w:rPr>
          <w:sz w:val="22"/>
          <w:szCs w:val="22"/>
        </w:rPr>
        <w:t xml:space="preserve"> </w:t>
      </w:r>
      <w:r w:rsidRPr="00DC4FA7">
        <w:rPr>
          <w:sz w:val="22"/>
          <w:szCs w:val="22"/>
        </w:rPr>
        <w:t>a nesmie ho prenechať inej osobe,</w:t>
      </w:r>
    </w:p>
    <w:p w14:paraId="4719CEDB" w14:textId="77777777" w:rsidR="0081471C" w:rsidRPr="00DC4FA7" w:rsidRDefault="0081471C" w:rsidP="00756012">
      <w:pPr>
        <w:pStyle w:val="Odsekzoznamu"/>
        <w:numPr>
          <w:ilvl w:val="0"/>
          <w:numId w:val="148"/>
        </w:numPr>
        <w:spacing w:after="0" w:line="240" w:lineRule="auto"/>
        <w:jc w:val="both"/>
        <w:rPr>
          <w:sz w:val="22"/>
          <w:szCs w:val="22"/>
        </w:rPr>
      </w:pPr>
      <w:r w:rsidRPr="00DC4FA7">
        <w:rPr>
          <w:sz w:val="22"/>
          <w:szCs w:val="22"/>
        </w:rPr>
        <w:t>zamestnancovi sa zakazuje pristupovať k IT aktívam, ktoré nie sú predmetom zmluvného vzťahu a vykonávať na nich akúkoľvek činnosť,</w:t>
      </w:r>
    </w:p>
    <w:p w14:paraId="442187FE" w14:textId="77777777" w:rsidR="0081471C" w:rsidRPr="00DC4FA7" w:rsidRDefault="0081471C" w:rsidP="00756012">
      <w:pPr>
        <w:pStyle w:val="Odsekzoznamu"/>
        <w:numPr>
          <w:ilvl w:val="0"/>
          <w:numId w:val="148"/>
        </w:numPr>
        <w:spacing w:after="0" w:line="240" w:lineRule="auto"/>
        <w:jc w:val="both"/>
        <w:rPr>
          <w:sz w:val="22"/>
          <w:szCs w:val="22"/>
        </w:rPr>
      </w:pPr>
      <w:r w:rsidRPr="00DC4FA7">
        <w:rPr>
          <w:sz w:val="22"/>
          <w:szCs w:val="22"/>
        </w:rPr>
        <w:t>zamestnancovi sa zakazuje vykonávať činnosti, ktoré nie sú predmetom zmluvného vzťahu.</w:t>
      </w:r>
    </w:p>
    <w:p w14:paraId="57126963" w14:textId="77777777" w:rsidR="0081471C" w:rsidRDefault="0081471C" w:rsidP="00756012">
      <w:pPr>
        <w:overflowPunct w:val="0"/>
        <w:autoSpaceDE w:val="0"/>
        <w:autoSpaceDN w:val="0"/>
        <w:adjustRightInd w:val="0"/>
        <w:spacing w:after="0" w:line="240" w:lineRule="auto"/>
        <w:jc w:val="center"/>
        <w:rPr>
          <w:rFonts w:ascii="Times New Roman" w:hAnsi="Times New Roman"/>
          <w:b/>
        </w:rPr>
      </w:pPr>
    </w:p>
    <w:p w14:paraId="3D9B8F3C" w14:textId="0C928F07" w:rsidR="00B90AB2" w:rsidRPr="00DC4FA7" w:rsidRDefault="00B90AB2" w:rsidP="00756012">
      <w:pPr>
        <w:overflowPunct w:val="0"/>
        <w:autoSpaceDE w:val="0"/>
        <w:autoSpaceDN w:val="0"/>
        <w:adjustRightInd w:val="0"/>
        <w:spacing w:after="0" w:line="240" w:lineRule="auto"/>
        <w:jc w:val="center"/>
        <w:rPr>
          <w:rFonts w:ascii="Times New Roman" w:hAnsi="Times New Roman"/>
          <w:b/>
        </w:rPr>
      </w:pPr>
      <w:r w:rsidRPr="00DC4FA7">
        <w:rPr>
          <w:rFonts w:ascii="Times New Roman" w:hAnsi="Times New Roman"/>
          <w:b/>
        </w:rPr>
        <w:t>Čl. V</w:t>
      </w:r>
      <w:r w:rsidR="00DC4FA7">
        <w:rPr>
          <w:rFonts w:ascii="Times New Roman" w:hAnsi="Times New Roman"/>
          <w:b/>
        </w:rPr>
        <w:t>II</w:t>
      </w:r>
    </w:p>
    <w:p w14:paraId="13D2CBEA" w14:textId="77777777" w:rsidR="00B90AB2" w:rsidRPr="00DC4FA7" w:rsidRDefault="00B90AB2" w:rsidP="00756012">
      <w:pPr>
        <w:spacing w:after="0" w:line="240" w:lineRule="auto"/>
        <w:ind w:left="360"/>
        <w:jc w:val="center"/>
        <w:rPr>
          <w:rFonts w:ascii="Times New Roman" w:hAnsi="Times New Roman"/>
          <w:b/>
          <w:bCs/>
        </w:rPr>
      </w:pPr>
      <w:r w:rsidRPr="00DC4FA7">
        <w:rPr>
          <w:rFonts w:ascii="Times New Roman" w:hAnsi="Times New Roman"/>
          <w:b/>
          <w:bCs/>
        </w:rPr>
        <w:t xml:space="preserve">Zmluvné sankcie </w:t>
      </w:r>
    </w:p>
    <w:p w14:paraId="18E57EB1" w14:textId="77777777" w:rsidR="00B90AB2" w:rsidRPr="00DC4FA7" w:rsidRDefault="00B90AB2" w:rsidP="00756012">
      <w:pPr>
        <w:spacing w:after="0" w:line="240" w:lineRule="auto"/>
        <w:ind w:left="360"/>
        <w:jc w:val="both"/>
        <w:rPr>
          <w:rFonts w:ascii="Times New Roman" w:hAnsi="Times New Roman"/>
          <w:b/>
          <w:bCs/>
        </w:rPr>
      </w:pPr>
    </w:p>
    <w:p w14:paraId="373A05FF" w14:textId="77777777" w:rsidR="00B90AB2" w:rsidRPr="00EF6DE9" w:rsidRDefault="00B90AB2" w:rsidP="00756012">
      <w:pPr>
        <w:pStyle w:val="Odsekzoznamu"/>
        <w:widowControl w:val="0"/>
        <w:numPr>
          <w:ilvl w:val="1"/>
          <w:numId w:val="136"/>
        </w:numPr>
        <w:overflowPunct w:val="0"/>
        <w:autoSpaceDE w:val="0"/>
        <w:autoSpaceDN w:val="0"/>
        <w:adjustRightInd w:val="0"/>
        <w:spacing w:after="0" w:line="240" w:lineRule="auto"/>
        <w:contextualSpacing w:val="0"/>
        <w:jc w:val="both"/>
        <w:outlineLvl w:val="1"/>
        <w:rPr>
          <w:rFonts w:eastAsiaTheme="minorHAnsi"/>
          <w:b/>
          <w:bCs/>
          <w:caps/>
          <w:vanish/>
          <w:color w:val="008998"/>
          <w:spacing w:val="30"/>
          <w:sz w:val="22"/>
          <w:szCs w:val="22"/>
        </w:rPr>
      </w:pPr>
    </w:p>
    <w:p w14:paraId="4804DC3B" w14:textId="2B684FFF" w:rsidR="00B90AB2" w:rsidRPr="00EF6DE9" w:rsidRDefault="00B90AB2" w:rsidP="00756012">
      <w:pPr>
        <w:pStyle w:val="Odsekzoznamu"/>
        <w:numPr>
          <w:ilvl w:val="2"/>
          <w:numId w:val="136"/>
        </w:numPr>
        <w:spacing w:after="0" w:line="240" w:lineRule="auto"/>
        <w:ind w:left="567" w:hanging="567"/>
        <w:jc w:val="both"/>
        <w:rPr>
          <w:rFonts w:eastAsiaTheme="minorHAnsi"/>
          <w:sz w:val="22"/>
          <w:szCs w:val="22"/>
        </w:rPr>
      </w:pPr>
      <w:r w:rsidRPr="00EF6DE9">
        <w:rPr>
          <w:rFonts w:eastAsiaTheme="minorHAnsi"/>
          <w:sz w:val="22"/>
          <w:szCs w:val="22"/>
        </w:rPr>
        <w:t xml:space="preserve">Za omeškanie Predávajúceho s riadnym dodaním Predmetu kúpy alebo jeho časti má Kupujúci nárok na </w:t>
      </w:r>
      <w:r w:rsidR="007E1503">
        <w:rPr>
          <w:rFonts w:eastAsiaTheme="minorHAnsi"/>
          <w:sz w:val="22"/>
          <w:szCs w:val="22"/>
        </w:rPr>
        <w:t>zmluvnú pokutu</w:t>
      </w:r>
      <w:r w:rsidRPr="00EF6DE9">
        <w:rPr>
          <w:rFonts w:eastAsiaTheme="minorHAnsi"/>
          <w:sz w:val="22"/>
          <w:szCs w:val="22"/>
        </w:rPr>
        <w:t xml:space="preserve"> vo výške 0,05 % Kúpnej ceny, resp. časti Kúpnej ceny za každý čo i len začatý deň omeškania. Omeškanie trvajúce viac ako (30) tridsať dní sa považuje za podstatné porušenie Zmluvy a oprávňuje Kupujúceho na odstúpenie od Zmluvy.</w:t>
      </w:r>
    </w:p>
    <w:p w14:paraId="70E5B350" w14:textId="051ECB83" w:rsidR="00B90AB2" w:rsidRPr="00EF6DE9" w:rsidRDefault="00B90AB2"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Za omeškanie Kupujúceho so zaplatením Kúpnej ceny má Predávajúci nárok na zaplatenie úroku z omeškania vo výške 0,0</w:t>
      </w:r>
      <w:r w:rsidR="00756012">
        <w:rPr>
          <w:rFonts w:eastAsiaTheme="minorHAnsi"/>
          <w:bCs/>
          <w:sz w:val="22"/>
          <w:szCs w:val="22"/>
        </w:rPr>
        <w:t>2</w:t>
      </w:r>
      <w:r w:rsidRPr="00EF6DE9">
        <w:rPr>
          <w:rFonts w:eastAsiaTheme="minorHAnsi"/>
          <w:bCs/>
          <w:sz w:val="22"/>
          <w:szCs w:val="22"/>
        </w:rPr>
        <w:t xml:space="preserve"> % z dlžnej sumy za každý </w:t>
      </w:r>
      <w:r w:rsidRPr="00EF6DE9">
        <w:rPr>
          <w:rFonts w:eastAsiaTheme="minorHAnsi"/>
          <w:sz w:val="22"/>
          <w:szCs w:val="22"/>
        </w:rPr>
        <w:t xml:space="preserve">čo i len začatý </w:t>
      </w:r>
      <w:r w:rsidRPr="00EF6DE9">
        <w:rPr>
          <w:rFonts w:eastAsiaTheme="minorHAnsi"/>
          <w:bCs/>
          <w:sz w:val="22"/>
          <w:szCs w:val="22"/>
        </w:rPr>
        <w:t>deň omeškania.</w:t>
      </w:r>
    </w:p>
    <w:p w14:paraId="6F50756A" w14:textId="7B06B730" w:rsidR="00B90AB2" w:rsidRDefault="00B90AB2"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 xml:space="preserve">V prípade omeškania Predávajúceho so splnením povinnosti odstrániť vady Predmetu kúpy alebo jeho časti podľa </w:t>
      </w:r>
      <w:r w:rsidR="0028773E" w:rsidRPr="00EF6DE9">
        <w:rPr>
          <w:rFonts w:eastAsiaTheme="minorHAnsi"/>
          <w:bCs/>
          <w:sz w:val="22"/>
          <w:szCs w:val="22"/>
        </w:rPr>
        <w:t>Čl.</w:t>
      </w:r>
      <w:r w:rsidRPr="00EF6DE9">
        <w:rPr>
          <w:rFonts w:eastAsiaTheme="minorHAnsi"/>
          <w:bCs/>
          <w:sz w:val="22"/>
          <w:szCs w:val="22"/>
        </w:rPr>
        <w:t xml:space="preserve"> IV. tejto zmluvy, zaplatí Predávajúci Kupujúcemu zmluvnú pokutu vo výške 200,- EUR za každý aj začatý deň omeškania až do odstránenia vady.</w:t>
      </w:r>
    </w:p>
    <w:p w14:paraId="78FFAA3C" w14:textId="54070738" w:rsidR="00F11E5A" w:rsidRDefault="00F11E5A"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 xml:space="preserve">V prípade </w:t>
      </w:r>
      <w:r>
        <w:rPr>
          <w:rFonts w:eastAsiaTheme="minorHAnsi"/>
          <w:bCs/>
          <w:sz w:val="22"/>
          <w:szCs w:val="22"/>
        </w:rPr>
        <w:t xml:space="preserve">nedodržania reakčnej doby alebo času zásahu </w:t>
      </w:r>
      <w:r w:rsidRPr="00EF6DE9">
        <w:rPr>
          <w:rFonts w:eastAsiaTheme="minorHAnsi"/>
          <w:bCs/>
          <w:sz w:val="22"/>
          <w:szCs w:val="22"/>
        </w:rPr>
        <w:t>podľa Čl. IV.</w:t>
      </w:r>
      <w:r>
        <w:rPr>
          <w:rFonts w:eastAsiaTheme="minorHAnsi"/>
          <w:bCs/>
          <w:sz w:val="22"/>
          <w:szCs w:val="22"/>
        </w:rPr>
        <w:t xml:space="preserve"> ods. 9</w:t>
      </w:r>
      <w:r w:rsidRPr="00EF6DE9">
        <w:rPr>
          <w:rFonts w:eastAsiaTheme="minorHAnsi"/>
          <w:bCs/>
          <w:sz w:val="22"/>
          <w:szCs w:val="22"/>
        </w:rPr>
        <w:t xml:space="preserve"> tejto zmluvy, zaplatí Predávajúci Kupujúcemu zmluvnú pokutu vo výške </w:t>
      </w:r>
      <w:r>
        <w:rPr>
          <w:rFonts w:eastAsiaTheme="minorHAnsi"/>
          <w:bCs/>
          <w:sz w:val="22"/>
          <w:szCs w:val="22"/>
        </w:rPr>
        <w:t>15</w:t>
      </w:r>
      <w:r w:rsidRPr="00EF6DE9">
        <w:rPr>
          <w:rFonts w:eastAsiaTheme="minorHAnsi"/>
          <w:bCs/>
          <w:sz w:val="22"/>
          <w:szCs w:val="22"/>
        </w:rPr>
        <w:t xml:space="preserve">,- EUR za </w:t>
      </w:r>
      <w:r>
        <w:rPr>
          <w:rFonts w:eastAsiaTheme="minorHAnsi"/>
          <w:bCs/>
          <w:sz w:val="22"/>
          <w:szCs w:val="22"/>
        </w:rPr>
        <w:t>každú začatú hodinu omeškania</w:t>
      </w:r>
      <w:r w:rsidRPr="00EF6DE9">
        <w:rPr>
          <w:rFonts w:eastAsiaTheme="minorHAnsi"/>
          <w:bCs/>
          <w:sz w:val="22"/>
          <w:szCs w:val="22"/>
        </w:rPr>
        <w:t>.</w:t>
      </w:r>
    </w:p>
    <w:p w14:paraId="03B0A66D" w14:textId="778183F6" w:rsidR="00643280" w:rsidRDefault="00643280"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 xml:space="preserve">V prípade omeškania Predávajúceho so splnením povinnosti </w:t>
      </w:r>
      <w:r>
        <w:rPr>
          <w:rFonts w:eastAsiaTheme="minorHAnsi"/>
          <w:bCs/>
          <w:sz w:val="22"/>
          <w:szCs w:val="22"/>
        </w:rPr>
        <w:t>zabezpečiť dostupnosť náhradných dielov Predmetu kúpy</w:t>
      </w:r>
      <w:r w:rsidRPr="00EF6DE9">
        <w:rPr>
          <w:rFonts w:eastAsiaTheme="minorHAnsi"/>
          <w:bCs/>
          <w:sz w:val="22"/>
          <w:szCs w:val="22"/>
        </w:rPr>
        <w:t xml:space="preserve"> podľa Čl. IV.</w:t>
      </w:r>
      <w:r>
        <w:rPr>
          <w:rFonts w:eastAsiaTheme="minorHAnsi"/>
          <w:bCs/>
          <w:sz w:val="22"/>
          <w:szCs w:val="22"/>
        </w:rPr>
        <w:t xml:space="preserve"> bodu 4.17</w:t>
      </w:r>
      <w:r w:rsidRPr="00EF6DE9">
        <w:rPr>
          <w:rFonts w:eastAsiaTheme="minorHAnsi"/>
          <w:bCs/>
          <w:sz w:val="22"/>
          <w:szCs w:val="22"/>
        </w:rPr>
        <w:t xml:space="preserve"> tejto zmluvy, zaplatí Predávajúci Kupujúcemu zmluvnú pokutu vo výške </w:t>
      </w:r>
      <w:r>
        <w:rPr>
          <w:rFonts w:eastAsiaTheme="minorHAnsi"/>
          <w:bCs/>
          <w:sz w:val="22"/>
          <w:szCs w:val="22"/>
        </w:rPr>
        <w:t>1</w:t>
      </w:r>
      <w:r w:rsidRPr="00EF6DE9">
        <w:rPr>
          <w:rFonts w:eastAsiaTheme="minorHAnsi"/>
          <w:bCs/>
          <w:sz w:val="22"/>
          <w:szCs w:val="22"/>
        </w:rPr>
        <w:t>00,- EUR za každý aj začatý deň omeškania až do odstránenia vady.</w:t>
      </w:r>
    </w:p>
    <w:p w14:paraId="51C85C97" w14:textId="77777777" w:rsidR="00B90AB2" w:rsidRPr="00EF6DE9" w:rsidRDefault="00B90AB2" w:rsidP="00756012">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lastRenderedPageBreak/>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0E94F130" w14:textId="77777777" w:rsidR="00B90AB2" w:rsidRPr="00EF6DE9" w:rsidRDefault="00B90AB2" w:rsidP="00756012">
      <w:pPr>
        <w:overflowPunct w:val="0"/>
        <w:autoSpaceDE w:val="0"/>
        <w:autoSpaceDN w:val="0"/>
        <w:adjustRightInd w:val="0"/>
        <w:spacing w:after="0" w:line="240" w:lineRule="auto"/>
        <w:jc w:val="both"/>
        <w:rPr>
          <w:rFonts w:ascii="Times New Roman" w:eastAsiaTheme="minorHAnsi" w:hAnsi="Times New Roman"/>
          <w:bCs/>
        </w:rPr>
      </w:pPr>
    </w:p>
    <w:p w14:paraId="02F57A3C" w14:textId="3D2BD8BF"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Čl. VI</w:t>
      </w:r>
      <w:r w:rsidR="00DC4FA7">
        <w:rPr>
          <w:rFonts w:ascii="Times New Roman" w:hAnsi="Times New Roman"/>
          <w:b/>
        </w:rPr>
        <w:t>II</w:t>
      </w:r>
    </w:p>
    <w:p w14:paraId="1E5F0154" w14:textId="77777777"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Vlastnícke právo a zodpovednosť za škodu</w:t>
      </w:r>
    </w:p>
    <w:p w14:paraId="3DC2A978" w14:textId="77777777"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p>
    <w:p w14:paraId="6FEC22AE" w14:textId="77777777" w:rsidR="00B90AB2" w:rsidRPr="00EF6DE9"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Fonts w:eastAsiaTheme="minorHAnsi"/>
          <w:b/>
          <w:bCs/>
          <w:caps/>
          <w:vanish/>
          <w:color w:val="008998"/>
          <w:spacing w:val="30"/>
          <w:sz w:val="22"/>
          <w:szCs w:val="22"/>
        </w:rPr>
      </w:pPr>
    </w:p>
    <w:p w14:paraId="50FB4EFE" w14:textId="04DF3923" w:rsidR="00B90AB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Vlastnícke právo k Predmetu kúpy, resp. k jeho časti prechádza na Kupujúceho prevzatím Predmetu kúpy, tzn. okamihom podpisu Preberacieho protokolu zo strany Kupujúceho podľa bodu 3.</w:t>
      </w:r>
      <w:r w:rsidR="00F8234F" w:rsidRPr="00EF6DE9">
        <w:rPr>
          <w:rFonts w:eastAsiaTheme="minorHAnsi"/>
          <w:bCs/>
          <w:sz w:val="22"/>
          <w:szCs w:val="22"/>
        </w:rPr>
        <w:t>5</w:t>
      </w:r>
      <w:r w:rsidR="0028773E" w:rsidRPr="00EF6DE9">
        <w:rPr>
          <w:rFonts w:eastAsiaTheme="minorHAnsi"/>
          <w:bCs/>
          <w:sz w:val="22"/>
          <w:szCs w:val="22"/>
        </w:rPr>
        <w:t>, resp. 3.6</w:t>
      </w:r>
      <w:r w:rsidRPr="00EF6DE9">
        <w:rPr>
          <w:rFonts w:eastAsiaTheme="minorHAnsi"/>
          <w:bCs/>
          <w:sz w:val="22"/>
          <w:szCs w:val="22"/>
        </w:rPr>
        <w:t xml:space="preserve"> Zmluvy s vyznačením riadneho dodania Predmetu kúpy. </w:t>
      </w:r>
    </w:p>
    <w:p w14:paraId="5B71A75C" w14:textId="60F62C44" w:rsidR="00B90AB2" w:rsidRPr="00EF6DE9" w:rsidRDefault="00B90AB2" w:rsidP="00941E9A">
      <w:pPr>
        <w:pStyle w:val="Odsekzoznamu"/>
        <w:numPr>
          <w:ilvl w:val="2"/>
          <w:numId w:val="136"/>
        </w:numPr>
        <w:overflowPunct w:val="0"/>
        <w:autoSpaceDE w:val="0"/>
        <w:autoSpaceDN w:val="0"/>
        <w:adjustRightInd w:val="0"/>
        <w:spacing w:after="0" w:line="240" w:lineRule="auto"/>
        <w:ind w:left="567" w:hanging="567"/>
        <w:jc w:val="both"/>
        <w:rPr>
          <w:rFonts w:eastAsiaTheme="minorHAnsi"/>
          <w:bCs/>
          <w:sz w:val="22"/>
          <w:szCs w:val="22"/>
        </w:rPr>
      </w:pPr>
      <w:r w:rsidRPr="00EF6DE9">
        <w:rPr>
          <w:rFonts w:eastAsiaTheme="minorHAnsi"/>
          <w:bCs/>
          <w:sz w:val="22"/>
          <w:szCs w:val="22"/>
        </w:rPr>
        <w:t>Nebezpečenstvo škody a riziko náhodnej skazy na Predmete kúpy, resp. jeho časti prechádza na Kupujúceho až momentom podpísania Preberacieho protokolu. Do momentu podpísania Preberacieho protokolu znáša nebezpečenstvo škody na Predmete kúpy, resp. jeho časti Predávajúci.</w:t>
      </w:r>
    </w:p>
    <w:p w14:paraId="5F0D0E42" w14:textId="77777777" w:rsidR="00D164D0" w:rsidRPr="00EF6DE9" w:rsidRDefault="00D164D0" w:rsidP="00DC4FA7">
      <w:pPr>
        <w:pStyle w:val="Odsekzoznamu"/>
        <w:overflowPunct w:val="0"/>
        <w:autoSpaceDE w:val="0"/>
        <w:autoSpaceDN w:val="0"/>
        <w:adjustRightInd w:val="0"/>
        <w:spacing w:after="0" w:line="240" w:lineRule="auto"/>
        <w:ind w:left="567"/>
        <w:jc w:val="both"/>
        <w:rPr>
          <w:rFonts w:eastAsiaTheme="minorHAnsi"/>
          <w:bCs/>
          <w:sz w:val="22"/>
          <w:szCs w:val="22"/>
        </w:rPr>
      </w:pPr>
    </w:p>
    <w:p w14:paraId="391508A1" w14:textId="75B39216" w:rsidR="00B90AB2" w:rsidRPr="00EF6DE9" w:rsidRDefault="00B90AB2" w:rsidP="00DC4FA7">
      <w:pPr>
        <w:spacing w:after="0" w:line="240" w:lineRule="auto"/>
        <w:ind w:left="360"/>
        <w:jc w:val="center"/>
        <w:rPr>
          <w:rFonts w:ascii="Times New Roman" w:hAnsi="Times New Roman"/>
          <w:b/>
          <w:bCs/>
        </w:rPr>
      </w:pPr>
      <w:r w:rsidRPr="00EF6DE9">
        <w:rPr>
          <w:rFonts w:ascii="Times New Roman" w:hAnsi="Times New Roman"/>
          <w:b/>
          <w:bCs/>
        </w:rPr>
        <w:t xml:space="preserve">Čl. </w:t>
      </w:r>
      <w:r w:rsidR="00DC4FA7">
        <w:rPr>
          <w:rFonts w:ascii="Times New Roman" w:hAnsi="Times New Roman"/>
          <w:b/>
          <w:bCs/>
        </w:rPr>
        <w:t>IX</w:t>
      </w:r>
    </w:p>
    <w:p w14:paraId="76F8D37D" w14:textId="32034138" w:rsidR="00B90AB2" w:rsidRPr="00EF6DE9" w:rsidRDefault="00660CA5" w:rsidP="00DC4FA7">
      <w:pPr>
        <w:spacing w:after="0" w:line="240" w:lineRule="auto"/>
        <w:ind w:left="360"/>
        <w:jc w:val="center"/>
        <w:rPr>
          <w:rFonts w:ascii="Times New Roman" w:hAnsi="Times New Roman"/>
          <w:b/>
          <w:bCs/>
        </w:rPr>
      </w:pPr>
      <w:r w:rsidRPr="00EF6DE9">
        <w:rPr>
          <w:rFonts w:ascii="Times New Roman" w:hAnsi="Times New Roman"/>
          <w:b/>
          <w:bCs/>
        </w:rPr>
        <w:t>Trvanie, u</w:t>
      </w:r>
      <w:r w:rsidR="00B90AB2" w:rsidRPr="00EF6DE9">
        <w:rPr>
          <w:rFonts w:ascii="Times New Roman" w:hAnsi="Times New Roman"/>
          <w:b/>
          <w:bCs/>
        </w:rPr>
        <w:t>končenie Zmluvy a úhrada súvisiacich nákladov</w:t>
      </w:r>
    </w:p>
    <w:p w14:paraId="302C024B" w14:textId="77777777" w:rsidR="00DC4FA7" w:rsidRDefault="00DC4FA7" w:rsidP="00DC4FA7">
      <w:pPr>
        <w:pStyle w:val="Odsekzoznamu"/>
        <w:spacing w:after="0" w:line="240" w:lineRule="auto"/>
        <w:ind w:left="567"/>
        <w:jc w:val="both"/>
        <w:rPr>
          <w:rStyle w:val="FontStyle46"/>
          <w:rFonts w:ascii="Times New Roman" w:hAnsi="Times New Roman" w:cs="Times New Roman"/>
          <w:sz w:val="22"/>
          <w:szCs w:val="22"/>
        </w:rPr>
      </w:pPr>
    </w:p>
    <w:p w14:paraId="00AB9471" w14:textId="77777777" w:rsidR="00DC4FA7" w:rsidRPr="00DC4FA7" w:rsidRDefault="00DC4FA7" w:rsidP="00941E9A">
      <w:pPr>
        <w:pStyle w:val="Odsekzoznamu"/>
        <w:numPr>
          <w:ilvl w:val="0"/>
          <w:numId w:val="141"/>
        </w:numPr>
        <w:spacing w:after="0" w:line="240" w:lineRule="auto"/>
        <w:jc w:val="both"/>
        <w:rPr>
          <w:rStyle w:val="FontStyle46"/>
          <w:rFonts w:ascii="Times New Roman" w:hAnsi="Times New Roman" w:cs="Times New Roman"/>
          <w:vanish/>
          <w:sz w:val="22"/>
          <w:szCs w:val="22"/>
        </w:rPr>
      </w:pPr>
    </w:p>
    <w:p w14:paraId="7C088266" w14:textId="77777777" w:rsidR="00DC4FA7" w:rsidRPr="00DC4FA7" w:rsidRDefault="00DC4FA7" w:rsidP="00941E9A">
      <w:pPr>
        <w:pStyle w:val="Odsekzoznamu"/>
        <w:numPr>
          <w:ilvl w:val="0"/>
          <w:numId w:val="141"/>
        </w:numPr>
        <w:spacing w:after="0" w:line="240" w:lineRule="auto"/>
        <w:jc w:val="both"/>
        <w:rPr>
          <w:rStyle w:val="FontStyle46"/>
          <w:rFonts w:ascii="Times New Roman" w:hAnsi="Times New Roman" w:cs="Times New Roman"/>
          <w:vanish/>
          <w:sz w:val="22"/>
          <w:szCs w:val="22"/>
        </w:rPr>
      </w:pPr>
    </w:p>
    <w:p w14:paraId="506266B8" w14:textId="77777777" w:rsidR="00DC4FA7" w:rsidRPr="00DC4FA7" w:rsidRDefault="00DC4FA7" w:rsidP="00941E9A">
      <w:pPr>
        <w:pStyle w:val="Odsekzoznamu"/>
        <w:numPr>
          <w:ilvl w:val="0"/>
          <w:numId w:val="141"/>
        </w:numPr>
        <w:spacing w:after="0" w:line="240" w:lineRule="auto"/>
        <w:jc w:val="both"/>
        <w:rPr>
          <w:rStyle w:val="FontStyle46"/>
          <w:rFonts w:ascii="Times New Roman" w:hAnsi="Times New Roman" w:cs="Times New Roman"/>
          <w:vanish/>
          <w:sz w:val="22"/>
          <w:szCs w:val="22"/>
        </w:rPr>
      </w:pPr>
    </w:p>
    <w:p w14:paraId="165F6D87" w14:textId="6D7F86C7" w:rsidR="001453D5" w:rsidRDefault="0091725C" w:rsidP="00941E9A">
      <w:pPr>
        <w:pStyle w:val="Odsekzoznamu"/>
        <w:numPr>
          <w:ilvl w:val="1"/>
          <w:numId w:val="141"/>
        </w:numPr>
        <w:spacing w:after="0" w:line="240" w:lineRule="auto"/>
        <w:ind w:left="567" w:hanging="567"/>
        <w:jc w:val="both"/>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Táto zmluva nadobúda platnosť dňom podpísania obidvoma zmluvnými stranami</w:t>
      </w:r>
      <w:r w:rsidR="007E1503">
        <w:rPr>
          <w:rStyle w:val="FontStyle46"/>
          <w:rFonts w:ascii="Times New Roman" w:hAnsi="Times New Roman" w:cs="Times New Roman"/>
          <w:sz w:val="22"/>
          <w:szCs w:val="22"/>
        </w:rPr>
        <w:t xml:space="preserve"> a účinnosť dňom</w:t>
      </w:r>
      <w:r w:rsidR="001453D5">
        <w:rPr>
          <w:rStyle w:val="FontStyle46"/>
          <w:rFonts w:ascii="Times New Roman" w:hAnsi="Times New Roman" w:cs="Times New Roman"/>
          <w:sz w:val="22"/>
          <w:szCs w:val="22"/>
        </w:rPr>
        <w:t xml:space="preserve"> po dni kumulatívneho splnenia nasledovných podmienok: </w:t>
      </w:r>
    </w:p>
    <w:p w14:paraId="00885882" w14:textId="3F5CD150" w:rsidR="001453D5" w:rsidRDefault="00194BD6" w:rsidP="00941E9A">
      <w:pPr>
        <w:pStyle w:val="Odsekzoznamu"/>
        <w:numPr>
          <w:ilvl w:val="2"/>
          <w:numId w:val="141"/>
        </w:numPr>
        <w:spacing w:after="0" w:line="240" w:lineRule="auto"/>
        <w:ind w:left="1134" w:hanging="567"/>
        <w:jc w:val="both"/>
        <w:rPr>
          <w:rStyle w:val="FontStyle46"/>
          <w:rFonts w:ascii="Times New Roman" w:hAnsi="Times New Roman" w:cs="Times New Roman"/>
          <w:sz w:val="22"/>
          <w:szCs w:val="22"/>
        </w:rPr>
      </w:pPr>
      <w:r>
        <w:rPr>
          <w:rStyle w:val="FontStyle46"/>
          <w:rFonts w:ascii="Times New Roman" w:hAnsi="Times New Roman" w:cs="Times New Roman"/>
          <w:sz w:val="22"/>
          <w:szCs w:val="22"/>
        </w:rPr>
        <w:t>z</w:t>
      </w:r>
      <w:r w:rsidR="001453D5">
        <w:rPr>
          <w:rStyle w:val="FontStyle46"/>
          <w:rFonts w:ascii="Times New Roman" w:hAnsi="Times New Roman" w:cs="Times New Roman"/>
          <w:sz w:val="22"/>
          <w:szCs w:val="22"/>
        </w:rPr>
        <w:t xml:space="preserve">verejnenie tejto Zmluvy </w:t>
      </w:r>
      <w:r w:rsidR="007E1503">
        <w:rPr>
          <w:rStyle w:val="FontStyle46"/>
          <w:rFonts w:ascii="Times New Roman" w:hAnsi="Times New Roman" w:cs="Times New Roman"/>
          <w:sz w:val="22"/>
          <w:szCs w:val="22"/>
        </w:rPr>
        <w:t>v Centrálnom registri zmlúv vedenom Úradom vlády SR</w:t>
      </w:r>
      <w:r w:rsidR="001453D5">
        <w:rPr>
          <w:rStyle w:val="FontStyle46"/>
          <w:rFonts w:ascii="Times New Roman" w:hAnsi="Times New Roman" w:cs="Times New Roman"/>
          <w:sz w:val="22"/>
          <w:szCs w:val="22"/>
        </w:rPr>
        <w:t xml:space="preserve"> a </w:t>
      </w:r>
    </w:p>
    <w:p w14:paraId="006A8543" w14:textId="0D4C400A" w:rsidR="0091725C" w:rsidRPr="00EF6DE9" w:rsidRDefault="00194BD6" w:rsidP="00941E9A">
      <w:pPr>
        <w:pStyle w:val="Odsekzoznamu"/>
        <w:numPr>
          <w:ilvl w:val="2"/>
          <w:numId w:val="141"/>
        </w:numPr>
        <w:spacing w:after="0" w:line="240" w:lineRule="auto"/>
        <w:ind w:left="1134" w:hanging="567"/>
        <w:jc w:val="both"/>
        <w:rPr>
          <w:rStyle w:val="FontStyle46"/>
          <w:rFonts w:ascii="Times New Roman" w:hAnsi="Times New Roman" w:cs="Times New Roman"/>
          <w:sz w:val="22"/>
          <w:szCs w:val="22"/>
        </w:rPr>
      </w:pPr>
      <w:r>
        <w:rPr>
          <w:rStyle w:val="FontStyle46"/>
          <w:rFonts w:ascii="Times New Roman" w:hAnsi="Times New Roman" w:cs="Times New Roman"/>
          <w:sz w:val="22"/>
          <w:szCs w:val="22"/>
        </w:rPr>
        <w:t>d</w:t>
      </w:r>
      <w:r w:rsidR="001453D5">
        <w:rPr>
          <w:rStyle w:val="FontStyle46"/>
          <w:rFonts w:ascii="Times New Roman" w:hAnsi="Times New Roman" w:cs="Times New Roman"/>
          <w:sz w:val="22"/>
          <w:szCs w:val="22"/>
        </w:rPr>
        <w:t>oručenie správy/záznamu z kontroly o schválení predmetného verejného obstarávania Objednávateľovi, ak</w:t>
      </w:r>
      <w:r w:rsidR="00B9324D">
        <w:rPr>
          <w:rStyle w:val="FontStyle46"/>
          <w:rFonts w:ascii="Times New Roman" w:hAnsi="Times New Roman" w:cs="Times New Roman"/>
          <w:sz w:val="22"/>
          <w:szCs w:val="22"/>
        </w:rPr>
        <w:t xml:space="preserve"> Úrad pre verejné obstarávanie ako sprostredkovateľský orgán (ďalej len “</w:t>
      </w:r>
      <w:r w:rsidR="00B9324D" w:rsidRPr="0098557E">
        <w:rPr>
          <w:rStyle w:val="FontStyle46"/>
          <w:rFonts w:ascii="Times New Roman" w:hAnsi="Times New Roman" w:cs="Times New Roman"/>
          <w:sz w:val="22"/>
          <w:szCs w:val="22"/>
        </w:rPr>
        <w:t>UVO ako SO</w:t>
      </w:r>
      <w:r w:rsidR="00B9324D">
        <w:rPr>
          <w:rStyle w:val="FontStyle46"/>
          <w:rFonts w:ascii="Times New Roman" w:hAnsi="Times New Roman" w:cs="Times New Roman"/>
          <w:sz w:val="22"/>
          <w:szCs w:val="22"/>
        </w:rPr>
        <w:t>“)</w:t>
      </w:r>
      <w:r w:rsidR="001453D5">
        <w:rPr>
          <w:rStyle w:val="FontStyle46"/>
          <w:rFonts w:ascii="Times New Roman" w:hAnsi="Times New Roman" w:cs="Times New Roman"/>
          <w:sz w:val="22"/>
          <w:szCs w:val="22"/>
        </w:rPr>
        <w:t xml:space="preserve"> neidentifikoval nedostatky, ktoré by mali alebo mohli mať vplyv na výsledok verejného obstarávania alebo Zmluva nadobudne účinnosť momentom doručenia písomnej akceptácie navrhovanej ex </w:t>
      </w:r>
      <w:proofErr w:type="spellStart"/>
      <w:r w:rsidR="001453D5">
        <w:rPr>
          <w:rStyle w:val="FontStyle46"/>
          <w:rFonts w:ascii="Times New Roman" w:hAnsi="Times New Roman" w:cs="Times New Roman"/>
          <w:sz w:val="22"/>
          <w:szCs w:val="22"/>
        </w:rPr>
        <w:t>ante</w:t>
      </w:r>
      <w:proofErr w:type="spellEnd"/>
      <w:r w:rsidR="001453D5">
        <w:rPr>
          <w:rStyle w:val="FontStyle46"/>
          <w:rFonts w:ascii="Times New Roman" w:hAnsi="Times New Roman" w:cs="Times New Roman"/>
          <w:sz w:val="22"/>
          <w:szCs w:val="22"/>
        </w:rPr>
        <w:t xml:space="preserve"> finančnej opravy uvedenej v správe/zázname z kontroly vypracovanej Poskytovateľom NFP a kumulatívneho splnenia podmienky na uplatnenie ex </w:t>
      </w:r>
      <w:proofErr w:type="spellStart"/>
      <w:r w:rsidR="001453D5">
        <w:rPr>
          <w:rStyle w:val="FontStyle46"/>
          <w:rFonts w:ascii="Times New Roman" w:hAnsi="Times New Roman" w:cs="Times New Roman"/>
          <w:sz w:val="22"/>
          <w:szCs w:val="22"/>
        </w:rPr>
        <w:t>ante</w:t>
      </w:r>
      <w:proofErr w:type="spellEnd"/>
      <w:r w:rsidR="001453D5">
        <w:rPr>
          <w:rStyle w:val="FontStyle46"/>
          <w:rFonts w:ascii="Times New Roman" w:hAnsi="Times New Roman" w:cs="Times New Roman"/>
          <w:sz w:val="22"/>
          <w:szCs w:val="22"/>
        </w:rPr>
        <w:t xml:space="preserve"> finančnej opravy. </w:t>
      </w:r>
    </w:p>
    <w:p w14:paraId="08113F19" w14:textId="1A65F7EF" w:rsidR="00B90AB2" w:rsidRPr="00EF6DE9" w:rsidRDefault="00B90AB2" w:rsidP="00941E9A">
      <w:pPr>
        <w:pStyle w:val="Odsekzoznamu"/>
        <w:numPr>
          <w:ilvl w:val="1"/>
          <w:numId w:val="141"/>
        </w:numPr>
        <w:spacing w:after="0" w:line="240" w:lineRule="auto"/>
        <w:ind w:left="567" w:hanging="567"/>
        <w:jc w:val="both"/>
        <w:rPr>
          <w:sz w:val="22"/>
          <w:szCs w:val="22"/>
        </w:rPr>
      </w:pPr>
      <w:r w:rsidRPr="00EF6DE9">
        <w:rPr>
          <w:rFonts w:eastAsiaTheme="minorEastAsia"/>
          <w:sz w:val="22"/>
          <w:szCs w:val="22"/>
        </w:rPr>
        <w:t>Táto</w:t>
      </w:r>
      <w:r w:rsidRPr="00EF6DE9">
        <w:rPr>
          <w:rStyle w:val="FontStyle46"/>
          <w:rFonts w:ascii="Times New Roman" w:hAnsi="Times New Roman" w:cs="Times New Roman"/>
          <w:sz w:val="22"/>
          <w:szCs w:val="22"/>
        </w:rPr>
        <w:t xml:space="preserve"> zmluva trvá do okamihu riadneho </w:t>
      </w:r>
      <w:r w:rsidR="00643280">
        <w:rPr>
          <w:rStyle w:val="FontStyle46"/>
          <w:rFonts w:ascii="Times New Roman" w:hAnsi="Times New Roman" w:cs="Times New Roman"/>
          <w:sz w:val="22"/>
          <w:szCs w:val="22"/>
        </w:rPr>
        <w:t>dodania</w:t>
      </w:r>
      <w:r w:rsidRPr="00EF6DE9">
        <w:rPr>
          <w:rStyle w:val="FontStyle46"/>
          <w:rFonts w:ascii="Times New Roman" w:hAnsi="Times New Roman" w:cs="Times New Roman"/>
          <w:sz w:val="22"/>
          <w:szCs w:val="22"/>
        </w:rPr>
        <w:t xml:space="preserve"> Predmetu kúpy </w:t>
      </w:r>
      <w:r w:rsidR="006B1F81">
        <w:rPr>
          <w:rStyle w:val="FontStyle46"/>
          <w:rFonts w:ascii="Times New Roman" w:hAnsi="Times New Roman" w:cs="Times New Roman"/>
          <w:sz w:val="22"/>
          <w:szCs w:val="22"/>
        </w:rPr>
        <w:t xml:space="preserve">v súlade s </w:t>
      </w:r>
      <w:r w:rsidRPr="00EF6DE9">
        <w:rPr>
          <w:rStyle w:val="FontStyle46"/>
          <w:rFonts w:ascii="Times New Roman" w:hAnsi="Times New Roman" w:cs="Times New Roman"/>
          <w:sz w:val="22"/>
          <w:szCs w:val="22"/>
        </w:rPr>
        <w:t>podmienk</w:t>
      </w:r>
      <w:r w:rsidR="006B1F81">
        <w:rPr>
          <w:rStyle w:val="FontStyle46"/>
          <w:rFonts w:ascii="Times New Roman" w:hAnsi="Times New Roman" w:cs="Times New Roman"/>
          <w:sz w:val="22"/>
          <w:szCs w:val="22"/>
        </w:rPr>
        <w:t>ami</w:t>
      </w:r>
      <w:r w:rsidRPr="00EF6DE9">
        <w:rPr>
          <w:rStyle w:val="FontStyle46"/>
          <w:rFonts w:ascii="Times New Roman" w:hAnsi="Times New Roman" w:cs="Times New Roman"/>
          <w:sz w:val="22"/>
          <w:szCs w:val="22"/>
        </w:rPr>
        <w:t xml:space="preserve"> dohodnutý</w:t>
      </w:r>
      <w:r w:rsidR="006B1F81">
        <w:rPr>
          <w:rStyle w:val="FontStyle46"/>
          <w:rFonts w:ascii="Times New Roman" w:hAnsi="Times New Roman" w:cs="Times New Roman"/>
          <w:sz w:val="22"/>
          <w:szCs w:val="22"/>
        </w:rPr>
        <w:t>mi</w:t>
      </w:r>
      <w:r w:rsidRPr="00EF6DE9">
        <w:rPr>
          <w:rStyle w:val="FontStyle46"/>
          <w:rFonts w:ascii="Times New Roman" w:hAnsi="Times New Roman" w:cs="Times New Roman"/>
          <w:sz w:val="22"/>
          <w:szCs w:val="22"/>
        </w:rPr>
        <w:t xml:space="preserve"> v tejto Zmluve. </w:t>
      </w:r>
      <w:r w:rsidRPr="00EF6DE9">
        <w:rPr>
          <w:sz w:val="22"/>
          <w:szCs w:val="22"/>
        </w:rPr>
        <w:t xml:space="preserve">Táto zmluva </w:t>
      </w:r>
      <w:r w:rsidR="006B1F81">
        <w:rPr>
          <w:sz w:val="22"/>
          <w:szCs w:val="22"/>
        </w:rPr>
        <w:t xml:space="preserve">môže zaniknúť </w:t>
      </w:r>
      <w:r w:rsidRPr="00EF6DE9">
        <w:rPr>
          <w:sz w:val="22"/>
          <w:szCs w:val="22"/>
        </w:rPr>
        <w:t xml:space="preserve">aj písomnou dohodou Zmluvných strán alebo písomným odstúpením od Zmluvy jednou zo Zmluvných strán. </w:t>
      </w:r>
      <w:r w:rsidR="006B1F81">
        <w:rPr>
          <w:sz w:val="22"/>
          <w:szCs w:val="22"/>
        </w:rPr>
        <w:t xml:space="preserve">Zánik zmluvy sa nedotýka nárokov zo zodpovednosti za vady, práv zo záruky, nárokov na zmluvné pokuty, náhradu škody, ani iných nárokov, ktoré podľa svojej povahy majú trvať aj po zániku zmluvy. </w:t>
      </w:r>
    </w:p>
    <w:p w14:paraId="71FB6D4B" w14:textId="77777777" w:rsidR="00B90AB2" w:rsidRPr="00EF6DE9" w:rsidRDefault="00B90AB2" w:rsidP="00941E9A">
      <w:pPr>
        <w:pStyle w:val="Odsekzoznamu"/>
        <w:numPr>
          <w:ilvl w:val="1"/>
          <w:numId w:val="141"/>
        </w:numPr>
        <w:spacing w:after="0" w:line="240" w:lineRule="auto"/>
        <w:ind w:left="567" w:hanging="567"/>
        <w:jc w:val="both"/>
        <w:rPr>
          <w:bCs/>
          <w:sz w:val="22"/>
          <w:szCs w:val="22"/>
        </w:rPr>
      </w:pPr>
      <w:r w:rsidRPr="00EF6DE9">
        <w:rPr>
          <w:bCs/>
          <w:sz w:val="22"/>
          <w:szCs w:val="22"/>
        </w:rPr>
        <w:t>V prípade zániku Zmluvy dohodou Zmluvných strán, táto Zmluva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w:t>
      </w:r>
    </w:p>
    <w:p w14:paraId="7A12EB98" w14:textId="77777777" w:rsidR="00B90AB2" w:rsidRPr="00EF6DE9" w:rsidRDefault="00B90AB2"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Od tejto Zmluvy možno písomne odstúpiť iba v zákonom stanovených prípadoch a v prípadoch uvedených v tejto Zmluve.</w:t>
      </w:r>
    </w:p>
    <w:p w14:paraId="6AE8FB99" w14:textId="1B6A186F" w:rsidR="00B90AB2" w:rsidRPr="00EF6DE9" w:rsidRDefault="00B90AB2" w:rsidP="00941E9A">
      <w:pPr>
        <w:numPr>
          <w:ilvl w:val="1"/>
          <w:numId w:val="141"/>
        </w:numPr>
        <w:spacing w:after="0" w:line="240" w:lineRule="auto"/>
        <w:ind w:left="567" w:hanging="567"/>
        <w:jc w:val="both"/>
        <w:outlineLvl w:val="1"/>
        <w:rPr>
          <w:rFonts w:ascii="Times New Roman" w:hAnsi="Times New Roman"/>
        </w:rPr>
      </w:pPr>
      <w:r w:rsidRPr="00EF6DE9">
        <w:rPr>
          <w:rStyle w:val="FontStyle46"/>
          <w:rFonts w:ascii="Times New Roman" w:hAnsi="Times New Roman" w:cs="Times New Roman"/>
          <w:sz w:val="22"/>
          <w:szCs w:val="22"/>
        </w:rPr>
        <w:t xml:space="preserve">Kupujúci je oprávnený odstúpiť od tejto Zmluvy </w:t>
      </w:r>
      <w:r w:rsidR="002A356C" w:rsidRPr="00EF6DE9">
        <w:rPr>
          <w:rStyle w:val="FontStyle46"/>
          <w:rFonts w:ascii="Times New Roman" w:hAnsi="Times New Roman" w:cs="Times New Roman"/>
          <w:sz w:val="22"/>
          <w:szCs w:val="22"/>
        </w:rPr>
        <w:t>pre podstatné porušenie z dôvodu</w:t>
      </w:r>
      <w:r w:rsidRPr="00EF6DE9">
        <w:rPr>
          <w:rStyle w:val="FontStyle46"/>
          <w:rFonts w:ascii="Times New Roman" w:hAnsi="Times New Roman" w:cs="Times New Roman"/>
          <w:sz w:val="22"/>
          <w:szCs w:val="22"/>
        </w:rPr>
        <w:t>, ak:</w:t>
      </w:r>
    </w:p>
    <w:p w14:paraId="07091406" w14:textId="77777777" w:rsidR="00B90AB2" w:rsidRPr="00EF6DE9" w:rsidRDefault="00B90AB2" w:rsidP="00941E9A">
      <w:pPr>
        <w:pStyle w:val="Odsekzoznamu"/>
        <w:numPr>
          <w:ilvl w:val="2"/>
          <w:numId w:val="141"/>
        </w:numPr>
        <w:spacing w:after="0" w:line="240" w:lineRule="auto"/>
        <w:ind w:left="1134" w:hanging="567"/>
        <w:contextualSpacing w:val="0"/>
        <w:jc w:val="both"/>
        <w:rPr>
          <w:rStyle w:val="FontStyle46"/>
          <w:rFonts w:ascii="Times New Roman" w:eastAsiaTheme="majorEastAsia" w:hAnsi="Times New Roman" w:cs="Times New Roman"/>
          <w:sz w:val="22"/>
          <w:szCs w:val="22"/>
        </w:rPr>
      </w:pPr>
      <w:r w:rsidRPr="00EF6DE9">
        <w:rPr>
          <w:rFonts w:eastAsiaTheme="minorHAnsi"/>
          <w:bCs/>
          <w:iCs/>
          <w:sz w:val="22"/>
          <w:szCs w:val="22"/>
        </w:rPr>
        <w:t>v</w:t>
      </w:r>
      <w:r w:rsidRPr="00EF6DE9">
        <w:rPr>
          <w:rStyle w:val="FontStyle46"/>
          <w:rFonts w:ascii="Times New Roman" w:eastAsiaTheme="majorEastAsia" w:hAnsi="Times New Roman" w:cs="Times New Roman"/>
          <w:sz w:val="22"/>
          <w:szCs w:val="22"/>
        </w:rPr>
        <w:t xml:space="preserve"> čase jej uzavretia existoval dôvod na vylúčenie Predávajúceho pre nesplnenie podmienky účasti podľa </w:t>
      </w:r>
      <w:hyperlink r:id="rId9" w:anchor="doc41" w:history="1">
        <w:r w:rsidRPr="00EF6DE9">
          <w:rPr>
            <w:rStyle w:val="FontStyle46"/>
            <w:rFonts w:ascii="Times New Roman" w:eastAsiaTheme="majorEastAsia" w:hAnsi="Times New Roman" w:cs="Times New Roman"/>
            <w:sz w:val="22"/>
            <w:szCs w:val="22"/>
          </w:rPr>
          <w:t>§ 32</w:t>
        </w:r>
      </w:hyperlink>
      <w:r w:rsidRPr="00EF6DE9">
        <w:rPr>
          <w:rStyle w:val="FontStyle46"/>
          <w:rFonts w:ascii="Times New Roman" w:eastAsiaTheme="majorEastAsia" w:hAnsi="Times New Roman" w:cs="Times New Roman"/>
          <w:sz w:val="22"/>
          <w:szCs w:val="22"/>
        </w:rPr>
        <w:t> ods. 1 písm. a) Zákona o verejnom obstarávaní,</w:t>
      </w:r>
    </w:p>
    <w:p w14:paraId="0251CBFA" w14:textId="4B9C6DAA" w:rsidR="00B90AB2" w:rsidRPr="00EF6DE9" w:rsidRDefault="00194BD6" w:rsidP="00941E9A">
      <w:pPr>
        <w:pStyle w:val="Odsekzoznamu"/>
        <w:numPr>
          <w:ilvl w:val="2"/>
          <w:numId w:val="141"/>
        </w:numPr>
        <w:spacing w:after="0" w:line="240" w:lineRule="auto"/>
        <w:ind w:left="1134" w:hanging="567"/>
        <w:contextualSpacing w:val="0"/>
        <w:jc w:val="both"/>
        <w:rPr>
          <w:rStyle w:val="FontStyle46"/>
          <w:rFonts w:ascii="Times New Roman" w:eastAsiaTheme="majorEastAsia" w:hAnsi="Times New Roman" w:cs="Times New Roman"/>
          <w:sz w:val="22"/>
          <w:szCs w:val="22"/>
        </w:rPr>
      </w:pPr>
      <w:r>
        <w:rPr>
          <w:rStyle w:val="FontStyle46"/>
          <w:rFonts w:ascii="Times New Roman" w:eastAsiaTheme="majorEastAsia" w:hAnsi="Times New Roman" w:cs="Times New Roman"/>
          <w:sz w:val="22"/>
          <w:szCs w:val="22"/>
        </w:rPr>
        <w:t>z</w:t>
      </w:r>
      <w:r w:rsidR="00B90AB2" w:rsidRPr="00EF6DE9">
        <w:rPr>
          <w:rStyle w:val="FontStyle46"/>
          <w:rFonts w:ascii="Times New Roman" w:eastAsiaTheme="majorEastAsia" w:hAnsi="Times New Roman" w:cs="Times New Roman"/>
          <w:sz w:val="22"/>
          <w:szCs w:val="22"/>
        </w:rPr>
        <w:t>mluva nemala byť uzavretá s Predávajúcim v súvislosti so závažným porušením povinnosti vyplývajúcej z právne záväzného aktu Európskej únie, o ktorom rozhodol Súdny dvor Európskej únie v súlade so Zmluvou o fungovaní Európskej únie,</w:t>
      </w:r>
    </w:p>
    <w:p w14:paraId="170AE63A" w14:textId="238F0D4C" w:rsidR="00B90AB2" w:rsidRPr="00EF6DE9" w:rsidRDefault="00B90AB2" w:rsidP="00941E9A">
      <w:pPr>
        <w:pStyle w:val="Odsekzoznamu"/>
        <w:numPr>
          <w:ilvl w:val="2"/>
          <w:numId w:val="141"/>
        </w:numPr>
        <w:spacing w:after="0" w:line="240" w:lineRule="auto"/>
        <w:ind w:left="1134" w:hanging="567"/>
        <w:contextualSpacing w:val="0"/>
        <w:jc w:val="both"/>
        <w:rPr>
          <w:rStyle w:val="FontStyle46"/>
          <w:rFonts w:ascii="Times New Roman" w:eastAsiaTheme="majorEastAsia" w:hAnsi="Times New Roman" w:cs="Times New Roman"/>
          <w:sz w:val="22"/>
          <w:szCs w:val="22"/>
        </w:rPr>
      </w:pPr>
      <w:r w:rsidRPr="00EF6DE9">
        <w:rPr>
          <w:rStyle w:val="FontStyle46"/>
          <w:rFonts w:ascii="Times New Roman" w:eastAsiaTheme="majorEastAsia" w:hAnsi="Times New Roman" w:cs="Times New Roman"/>
          <w:sz w:val="22"/>
          <w:szCs w:val="22"/>
        </w:rPr>
        <w:t xml:space="preserve">Predávajúci je v omeškaní s dodaním Predmetu kúpy o viac ako (30) tridsať dní,  </w:t>
      </w:r>
    </w:p>
    <w:p w14:paraId="45D9177A" w14:textId="0ED3638C" w:rsidR="0028773E" w:rsidRPr="00EF6DE9" w:rsidRDefault="0028773E" w:rsidP="00941E9A">
      <w:pPr>
        <w:pStyle w:val="Odsekzoznamu"/>
        <w:numPr>
          <w:ilvl w:val="2"/>
          <w:numId w:val="141"/>
        </w:numPr>
        <w:spacing w:after="0" w:line="240" w:lineRule="auto"/>
        <w:ind w:left="1134" w:hanging="567"/>
        <w:contextualSpacing w:val="0"/>
        <w:jc w:val="both"/>
        <w:rPr>
          <w:rStyle w:val="FontStyle46"/>
          <w:rFonts w:ascii="Times New Roman" w:eastAsiaTheme="majorEastAsia" w:hAnsi="Times New Roman" w:cs="Times New Roman"/>
          <w:sz w:val="22"/>
          <w:szCs w:val="22"/>
        </w:rPr>
      </w:pPr>
      <w:r w:rsidRPr="00EF6DE9">
        <w:rPr>
          <w:rStyle w:val="FontStyle46"/>
          <w:rFonts w:ascii="Times New Roman" w:eastAsiaTheme="majorEastAsia" w:hAnsi="Times New Roman" w:cs="Times New Roman"/>
          <w:sz w:val="22"/>
          <w:szCs w:val="22"/>
        </w:rPr>
        <w:t>Predávajúci neodstránil vady ani v dodatočnej lehote poskytnutej mu Kupujúcim podľa bodu 3.6 Zmluvy,</w:t>
      </w:r>
    </w:p>
    <w:p w14:paraId="182EFF97" w14:textId="77777777" w:rsidR="00B90AB2" w:rsidRPr="00EF6DE9" w:rsidRDefault="00B90AB2" w:rsidP="00941E9A">
      <w:pPr>
        <w:pStyle w:val="Odsekzoznamu"/>
        <w:numPr>
          <w:ilvl w:val="2"/>
          <w:numId w:val="141"/>
        </w:numPr>
        <w:spacing w:after="0" w:line="240" w:lineRule="auto"/>
        <w:ind w:left="1134" w:hanging="567"/>
        <w:contextualSpacing w:val="0"/>
        <w:jc w:val="both"/>
        <w:rPr>
          <w:rStyle w:val="FontStyle46"/>
          <w:rFonts w:ascii="Times New Roman" w:hAnsi="Times New Roman" w:cs="Times New Roman"/>
          <w:sz w:val="22"/>
          <w:szCs w:val="22"/>
        </w:rPr>
      </w:pPr>
      <w:r w:rsidRPr="00EF6DE9">
        <w:rPr>
          <w:rFonts w:eastAsiaTheme="minorHAnsi"/>
          <w:bCs/>
          <w:iCs/>
          <w:sz w:val="22"/>
          <w:szCs w:val="22"/>
        </w:rPr>
        <w:t>Predávajúci</w:t>
      </w:r>
      <w:r w:rsidRPr="00EF6DE9">
        <w:rPr>
          <w:rStyle w:val="FontStyle46"/>
          <w:rFonts w:ascii="Times New Roman" w:hAnsi="Times New Roman" w:cs="Times New Roman"/>
          <w:sz w:val="22"/>
          <w:szCs w:val="22"/>
        </w:rPr>
        <w:t xml:space="preserve"> koná v rozpore s touto Zmluvou a/alebo všeobecne záväznými právnymi predpismi a na písomnú výzvu Kupujúceho toto konanie a jeho následky v určenej primeranej lehote neodstráni,</w:t>
      </w:r>
    </w:p>
    <w:p w14:paraId="0AA93E58" w14:textId="77777777" w:rsidR="0028773E" w:rsidRPr="00EF6DE9" w:rsidRDefault="0028773E" w:rsidP="00941E9A">
      <w:pPr>
        <w:pStyle w:val="Odsekzoznamu"/>
        <w:numPr>
          <w:ilvl w:val="2"/>
          <w:numId w:val="141"/>
        </w:numPr>
        <w:spacing w:after="0" w:line="240" w:lineRule="auto"/>
        <w:ind w:left="1134" w:hanging="567"/>
        <w:contextualSpacing w:val="0"/>
        <w:jc w:val="both"/>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lastRenderedPageBreak/>
        <w:t xml:space="preserve">Predávajúci nebol v čase uzavretia tejto Zmluvy zapísaný v registri partnerov verejného sektora, ak mu táto povinnosť vyplývala zo Zákona o verejnom obstarávaní, alebo bol </w:t>
      </w:r>
      <w:r w:rsidRPr="00EF6DE9">
        <w:rPr>
          <w:rFonts w:eastAsiaTheme="minorHAnsi"/>
          <w:bCs/>
          <w:iCs/>
          <w:sz w:val="22"/>
          <w:szCs w:val="22"/>
        </w:rPr>
        <w:t>vymazaný</w:t>
      </w:r>
      <w:r w:rsidRPr="00EF6DE9">
        <w:rPr>
          <w:rStyle w:val="FontStyle46"/>
          <w:rFonts w:ascii="Times New Roman" w:hAnsi="Times New Roman" w:cs="Times New Roman"/>
          <w:sz w:val="22"/>
          <w:szCs w:val="22"/>
        </w:rPr>
        <w:t xml:space="preserve"> z registra partnerov verejného sektora. Ak sa po uzavretí Zmluvy stala konečným užívateľom výhod Predávajúceho alebo jeho subdodávateľa osoba podľa </w:t>
      </w:r>
      <w:hyperlink r:id="rId10" w:anchor="paragraf-11.odsek-1.pismeno-c" w:tooltip="Odkaz na predpis alebo ustanovenie" w:history="1">
        <w:r w:rsidRPr="00EF6DE9">
          <w:rPr>
            <w:rStyle w:val="FontStyle46"/>
            <w:rFonts w:ascii="Times New Roman" w:hAnsi="Times New Roman" w:cs="Times New Roman"/>
            <w:sz w:val="22"/>
            <w:szCs w:val="22"/>
          </w:rPr>
          <w:t>§ 11 ods. 1 písm. c)</w:t>
        </w:r>
      </w:hyperlink>
      <w:r w:rsidRPr="00EF6DE9">
        <w:rPr>
          <w:rStyle w:val="FontStyle46"/>
          <w:rFonts w:ascii="Times New Roman" w:hAnsi="Times New Roman" w:cs="Times New Roman"/>
          <w:sz w:val="22"/>
          <w:szCs w:val="22"/>
        </w:rPr>
        <w:t xml:space="preserve"> Zákon o verejnom obstarávaní, Kupujúci môže po uplynutí 30 dní odo dňa, keď táto skutočnosť nastala, ak táto skutočnosť stále trvá, odstúpiť od Zmluvy.</w:t>
      </w:r>
    </w:p>
    <w:p w14:paraId="7248D80C" w14:textId="72FC38AE" w:rsidR="00B90AB2" w:rsidRPr="00EF6DE9" w:rsidRDefault="00B90AB2" w:rsidP="00941E9A">
      <w:pPr>
        <w:pStyle w:val="Odsekzoznamu"/>
        <w:numPr>
          <w:ilvl w:val="2"/>
          <w:numId w:val="141"/>
        </w:numPr>
        <w:spacing w:after="0" w:line="240" w:lineRule="auto"/>
        <w:ind w:left="1134" w:hanging="567"/>
        <w:contextualSpacing w:val="0"/>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Predávajúci nebude opakovane, aj napriek predchádzajúcej výzv</w:t>
      </w:r>
      <w:r w:rsidR="00896CE4" w:rsidRPr="00EF6DE9">
        <w:rPr>
          <w:rStyle w:val="FontStyle46"/>
          <w:rFonts w:ascii="Times New Roman" w:hAnsi="Times New Roman" w:cs="Times New Roman"/>
          <w:sz w:val="22"/>
          <w:szCs w:val="22"/>
        </w:rPr>
        <w:t>e</w:t>
      </w:r>
      <w:r w:rsidRPr="00EF6DE9">
        <w:rPr>
          <w:rStyle w:val="FontStyle46"/>
          <w:rFonts w:ascii="Times New Roman" w:hAnsi="Times New Roman" w:cs="Times New Roman"/>
          <w:sz w:val="22"/>
          <w:szCs w:val="22"/>
        </w:rPr>
        <w:t xml:space="preserve"> Kupujúceho dodržiavať postup a plniť povinnosti vyplývajúce z bodu </w:t>
      </w:r>
      <w:r w:rsidR="00896CE4" w:rsidRPr="00EF6DE9">
        <w:rPr>
          <w:rStyle w:val="FontStyle46"/>
          <w:rFonts w:ascii="Times New Roman" w:hAnsi="Times New Roman" w:cs="Times New Roman"/>
          <w:sz w:val="22"/>
          <w:szCs w:val="22"/>
        </w:rPr>
        <w:t>4</w:t>
      </w:r>
      <w:r w:rsidRPr="00EF6DE9">
        <w:rPr>
          <w:rStyle w:val="FontStyle46"/>
          <w:rFonts w:ascii="Times New Roman" w:hAnsi="Times New Roman" w:cs="Times New Roman"/>
          <w:sz w:val="22"/>
          <w:szCs w:val="22"/>
        </w:rPr>
        <w:t>.</w:t>
      </w:r>
      <w:r w:rsidR="00DB0ABA" w:rsidRPr="00EF6DE9">
        <w:rPr>
          <w:rStyle w:val="FontStyle46"/>
          <w:rFonts w:ascii="Times New Roman" w:hAnsi="Times New Roman" w:cs="Times New Roman"/>
          <w:sz w:val="22"/>
          <w:szCs w:val="22"/>
        </w:rPr>
        <w:t>5</w:t>
      </w:r>
      <w:r w:rsidRPr="00EF6DE9">
        <w:rPr>
          <w:rStyle w:val="FontStyle46"/>
          <w:rFonts w:ascii="Times New Roman" w:hAnsi="Times New Roman" w:cs="Times New Roman"/>
          <w:sz w:val="22"/>
          <w:szCs w:val="22"/>
        </w:rPr>
        <w:t xml:space="preserve"> tejto Zmluvy.</w:t>
      </w:r>
    </w:p>
    <w:p w14:paraId="758DE453" w14:textId="77777777" w:rsidR="0056353C" w:rsidRPr="00EF6DE9" w:rsidRDefault="0056353C"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Kupujúci je oprávnený odstúpiť od Zmluvy aj bez udania iného dôvodu </w:t>
      </w:r>
    </w:p>
    <w:p w14:paraId="61DF9DCF" w14:textId="77777777" w:rsidR="0056353C" w:rsidRPr="00EF6DE9" w:rsidRDefault="0056353C" w:rsidP="00DC4FA7">
      <w:pPr>
        <w:spacing w:after="0" w:line="240" w:lineRule="auto"/>
        <w:ind w:left="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(i)  v prípade zániku zmluvy o poskytnutí NFP alebo </w:t>
      </w:r>
    </w:p>
    <w:p w14:paraId="100CA8A3" w14:textId="53639302" w:rsidR="00FF0CF4" w:rsidRPr="00EF6DE9" w:rsidRDefault="00FF0CF4" w:rsidP="00DC4FA7">
      <w:pPr>
        <w:spacing w:after="0" w:line="240" w:lineRule="auto"/>
        <w:ind w:left="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(ii) ak ešte nedošlo v plneniu Predmetu kúpy </w:t>
      </w:r>
      <w:r w:rsidR="001453D5">
        <w:rPr>
          <w:rStyle w:val="FontStyle46"/>
          <w:rFonts w:ascii="Times New Roman" w:hAnsi="Times New Roman" w:cs="Times New Roman"/>
          <w:sz w:val="22"/>
          <w:szCs w:val="22"/>
        </w:rPr>
        <w:t xml:space="preserve">a výsledky finančnej kontroly Poskytovateľa NFP / </w:t>
      </w:r>
      <w:r w:rsidR="001453D5" w:rsidRPr="00530057">
        <w:rPr>
          <w:rStyle w:val="FontStyle46"/>
          <w:rFonts w:ascii="Times New Roman" w:hAnsi="Times New Roman" w:cs="Times New Roman"/>
          <w:sz w:val="22"/>
          <w:szCs w:val="22"/>
        </w:rPr>
        <w:t>UVO ako SO</w:t>
      </w:r>
      <w:r w:rsidR="001453D5">
        <w:rPr>
          <w:rStyle w:val="FontStyle46"/>
          <w:rFonts w:ascii="Times New Roman" w:hAnsi="Times New Roman" w:cs="Times New Roman"/>
          <w:sz w:val="22"/>
          <w:szCs w:val="22"/>
        </w:rPr>
        <w:t xml:space="preserve"> neumožňujú financovanie výdavkov podľa tejto Zmluvy</w:t>
      </w:r>
      <w:r w:rsidRPr="00EF6DE9">
        <w:rPr>
          <w:rStyle w:val="FontStyle46"/>
          <w:rFonts w:ascii="Times New Roman" w:hAnsi="Times New Roman" w:cs="Times New Roman"/>
          <w:sz w:val="22"/>
          <w:szCs w:val="22"/>
        </w:rPr>
        <w:t>.</w:t>
      </w:r>
    </w:p>
    <w:p w14:paraId="7D3AB87C" w14:textId="5421D4F9" w:rsidR="0028773E" w:rsidRPr="00EF6DE9" w:rsidRDefault="0028773E"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Kupujúci môže taktiež odstúpiť od Zmluvy aj z iných dôvodov uvedených v </w:t>
      </w:r>
      <w:proofErr w:type="spellStart"/>
      <w:r w:rsidRPr="00EF6DE9">
        <w:rPr>
          <w:rStyle w:val="FontStyle46"/>
          <w:rFonts w:ascii="Times New Roman" w:hAnsi="Times New Roman" w:cs="Times New Roman"/>
          <w:sz w:val="22"/>
          <w:szCs w:val="22"/>
        </w:rPr>
        <w:t>ust</w:t>
      </w:r>
      <w:proofErr w:type="spellEnd"/>
      <w:r w:rsidRPr="00EF6DE9">
        <w:rPr>
          <w:rStyle w:val="FontStyle46"/>
          <w:rFonts w:ascii="Times New Roman" w:hAnsi="Times New Roman" w:cs="Times New Roman"/>
          <w:sz w:val="22"/>
          <w:szCs w:val="22"/>
        </w:rPr>
        <w:t>. § 19 Zákona o verejnom obstarávaní.</w:t>
      </w:r>
    </w:p>
    <w:p w14:paraId="50C4665B" w14:textId="21A6230F" w:rsidR="0028773E" w:rsidRPr="00EF6DE9" w:rsidRDefault="0028773E"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Kupujúci má právo odstúpiť od Zmluvy bez udania iného dôvodu v nadväznosti na doručenie správy z kontroly Verejného obstarávania, ktorou Poskytovateľ NFP neschváli Verejné obstarávanie.</w:t>
      </w:r>
    </w:p>
    <w:p w14:paraId="79371F12" w14:textId="2BFCC9D1" w:rsidR="000E4592" w:rsidRPr="00EF6DE9" w:rsidRDefault="0028773E"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P</w:t>
      </w:r>
      <w:r w:rsidR="00B90AB2" w:rsidRPr="00EF6DE9">
        <w:rPr>
          <w:rStyle w:val="FontStyle46"/>
          <w:rFonts w:ascii="Times New Roman" w:hAnsi="Times New Roman" w:cs="Times New Roman"/>
          <w:sz w:val="22"/>
          <w:szCs w:val="22"/>
        </w:rPr>
        <w:t>redávajúci je oprávnený odstúpiť od tejto Zmluvy v prípade, ak Kupujúci poruší túto Zmluvu podstatným spôsobom. Za podstatné porušenie tejto Zmluvy sa považuje, ak sa Kupujúci dostane do omeškania s úhradou faktúry viac ako (30) tridsať dní od dohodnutého termínu splatnosti faktúry. Pre vylúčenie pochybností sa Zmluvné strany dohodli, že Predávajúci je</w:t>
      </w:r>
      <w:r w:rsidR="00344BBA" w:rsidRPr="00EF6DE9">
        <w:rPr>
          <w:rStyle w:val="FontStyle46"/>
          <w:rFonts w:ascii="Times New Roman" w:hAnsi="Times New Roman" w:cs="Times New Roman"/>
          <w:sz w:val="22"/>
          <w:szCs w:val="22"/>
        </w:rPr>
        <w:t> </w:t>
      </w:r>
      <w:r w:rsidR="00B90AB2" w:rsidRPr="00EF6DE9">
        <w:rPr>
          <w:rStyle w:val="FontStyle46"/>
          <w:rFonts w:ascii="Times New Roman" w:hAnsi="Times New Roman" w:cs="Times New Roman"/>
          <w:sz w:val="22"/>
          <w:szCs w:val="22"/>
        </w:rPr>
        <w:t xml:space="preserve">v takomto prípade oprávnený odstúpiť od tejto Zmluvy. </w:t>
      </w:r>
    </w:p>
    <w:p w14:paraId="4A7D109E" w14:textId="52AFDBF7" w:rsidR="00B90AB2" w:rsidRPr="00EF6DE9" w:rsidRDefault="00B90AB2" w:rsidP="00941E9A">
      <w:pPr>
        <w:numPr>
          <w:ilvl w:val="1"/>
          <w:numId w:val="141"/>
        </w:numPr>
        <w:spacing w:after="0" w:line="240" w:lineRule="auto"/>
        <w:ind w:left="567" w:hanging="567"/>
        <w:jc w:val="both"/>
        <w:outlineLvl w:val="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Právne účinky odstúpenia od tejto Zmluvy nastávajú dňom doručenia písomného oznámenia o odstúpení druhej Zmluvnej strane.</w:t>
      </w:r>
    </w:p>
    <w:p w14:paraId="673819F3" w14:textId="77777777" w:rsidR="0069057C" w:rsidRPr="00EF6DE9" w:rsidRDefault="0069057C" w:rsidP="00DC4FA7">
      <w:pPr>
        <w:spacing w:after="0" w:line="240" w:lineRule="auto"/>
        <w:ind w:left="567"/>
        <w:jc w:val="both"/>
        <w:outlineLvl w:val="1"/>
        <w:rPr>
          <w:rFonts w:ascii="Times New Roman" w:hAnsi="Times New Roman"/>
        </w:rPr>
      </w:pPr>
    </w:p>
    <w:p w14:paraId="23301ECD" w14:textId="7A5132CE" w:rsidR="00B90AB2" w:rsidRPr="00EF6DE9" w:rsidRDefault="00B90AB2" w:rsidP="00DC4FA7">
      <w:pPr>
        <w:overflowPunct w:val="0"/>
        <w:autoSpaceDE w:val="0"/>
        <w:autoSpaceDN w:val="0"/>
        <w:adjustRightInd w:val="0"/>
        <w:spacing w:after="0" w:line="240" w:lineRule="auto"/>
        <w:jc w:val="center"/>
        <w:rPr>
          <w:rFonts w:ascii="Times New Roman" w:hAnsi="Times New Roman"/>
          <w:b/>
        </w:rPr>
      </w:pPr>
      <w:r w:rsidRPr="00EF6DE9">
        <w:rPr>
          <w:rFonts w:ascii="Times New Roman" w:hAnsi="Times New Roman"/>
          <w:b/>
        </w:rPr>
        <w:t xml:space="preserve">Čl. </w:t>
      </w:r>
      <w:r w:rsidR="00DC4FA7">
        <w:rPr>
          <w:rFonts w:ascii="Times New Roman" w:hAnsi="Times New Roman"/>
          <w:b/>
        </w:rPr>
        <w:t>X</w:t>
      </w:r>
    </w:p>
    <w:p w14:paraId="081A6895" w14:textId="77777777" w:rsidR="00B90AB2" w:rsidRPr="00EF6DE9" w:rsidRDefault="00B90AB2" w:rsidP="00DC4FA7">
      <w:pPr>
        <w:spacing w:after="0" w:line="240" w:lineRule="auto"/>
        <w:jc w:val="center"/>
        <w:rPr>
          <w:rFonts w:ascii="Times New Roman" w:hAnsi="Times New Roman"/>
          <w:b/>
          <w:bCs/>
        </w:rPr>
      </w:pPr>
      <w:r w:rsidRPr="00EF6DE9">
        <w:rPr>
          <w:rFonts w:ascii="Times New Roman" w:hAnsi="Times New Roman"/>
          <w:b/>
          <w:bCs/>
        </w:rPr>
        <w:t>Subdodávatelia</w:t>
      </w:r>
    </w:p>
    <w:p w14:paraId="782AC1E4" w14:textId="77777777" w:rsidR="0083782B" w:rsidRPr="00EF6DE9" w:rsidRDefault="0083782B" w:rsidP="00DC4FA7">
      <w:pPr>
        <w:spacing w:after="0" w:line="240" w:lineRule="auto"/>
        <w:jc w:val="center"/>
        <w:rPr>
          <w:rFonts w:ascii="Times New Roman" w:hAnsi="Times New Roman"/>
          <w:b/>
          <w:bCs/>
        </w:rPr>
      </w:pPr>
    </w:p>
    <w:p w14:paraId="1B5D36A6" w14:textId="77777777" w:rsidR="00B90AB2" w:rsidRPr="00EF6DE9" w:rsidRDefault="00B90AB2" w:rsidP="00941E9A">
      <w:pPr>
        <w:pStyle w:val="Odsekzoznamu"/>
        <w:numPr>
          <w:ilvl w:val="0"/>
          <w:numId w:val="141"/>
        </w:numPr>
        <w:spacing w:after="0" w:line="240" w:lineRule="auto"/>
        <w:jc w:val="both"/>
        <w:rPr>
          <w:rFonts w:eastAsiaTheme="minorEastAsia"/>
          <w:bCs/>
          <w:iCs/>
          <w:vanish/>
          <w:sz w:val="22"/>
          <w:szCs w:val="22"/>
          <w:highlight w:val="yellow"/>
        </w:rPr>
      </w:pPr>
    </w:p>
    <w:p w14:paraId="39241303" w14:textId="285D31DE" w:rsidR="003C496A" w:rsidRPr="00EF6DE9" w:rsidRDefault="003C496A" w:rsidP="00941E9A">
      <w:pPr>
        <w:pStyle w:val="Odsekzoznamu"/>
        <w:numPr>
          <w:ilvl w:val="1"/>
          <w:numId w:val="141"/>
        </w:numPr>
        <w:spacing w:after="0" w:line="240" w:lineRule="auto"/>
        <w:ind w:left="567" w:hanging="567"/>
        <w:jc w:val="both"/>
        <w:rPr>
          <w:rFonts w:eastAsiaTheme="minorEastAsia"/>
          <w:sz w:val="22"/>
          <w:szCs w:val="22"/>
        </w:rPr>
      </w:pPr>
      <w:bookmarkStart w:id="14" w:name="_Hlk134023030"/>
      <w:r w:rsidRPr="00EF6DE9">
        <w:rPr>
          <w:rFonts w:eastAsiaTheme="minorEastAsia"/>
          <w:bCs/>
          <w:iCs/>
          <w:sz w:val="22"/>
          <w:szCs w:val="22"/>
        </w:rPr>
        <w:t xml:space="preserve">Predávajúci je oprávnený plnením vybraných častí tejto Zmluvy poveriť svojich subdodávateľov. Zoznam subdodávateľov tvorí Prílohu č. </w:t>
      </w:r>
      <w:r w:rsidR="0067240D">
        <w:rPr>
          <w:rFonts w:eastAsiaTheme="minorEastAsia"/>
          <w:bCs/>
          <w:iCs/>
          <w:sz w:val="22"/>
          <w:szCs w:val="22"/>
        </w:rPr>
        <w:t>2</w:t>
      </w:r>
      <w:r w:rsidR="0067240D" w:rsidRPr="00EF6DE9">
        <w:rPr>
          <w:rFonts w:eastAsiaTheme="minorEastAsia"/>
          <w:bCs/>
          <w:iCs/>
          <w:sz w:val="22"/>
          <w:szCs w:val="22"/>
        </w:rPr>
        <w:t xml:space="preserve"> </w:t>
      </w:r>
      <w:r w:rsidRPr="00EF6DE9">
        <w:rPr>
          <w:rFonts w:eastAsiaTheme="minorEastAsia"/>
          <w:bCs/>
          <w:iCs/>
          <w:sz w:val="22"/>
          <w:szCs w:val="22"/>
        </w:rPr>
        <w:t>– Zoznam subdodávateľov tejto Zmluvy. V zozname subdodávateľov sa uvádza podiel plnenia každého subdodávateľa vo finančnom vyjadrení z</w:t>
      </w:r>
      <w:r w:rsidR="00194BD6">
        <w:rPr>
          <w:rFonts w:eastAsiaTheme="minorEastAsia"/>
          <w:bCs/>
          <w:iCs/>
          <w:sz w:val="22"/>
          <w:szCs w:val="22"/>
        </w:rPr>
        <w:t> </w:t>
      </w:r>
      <w:r w:rsidRPr="00EF6DE9">
        <w:rPr>
          <w:rFonts w:eastAsiaTheme="minorEastAsia"/>
          <w:bCs/>
          <w:iCs/>
          <w:sz w:val="22"/>
          <w:szCs w:val="22"/>
        </w:rPr>
        <w:t>celkovej</w:t>
      </w:r>
      <w:r w:rsidR="00194BD6">
        <w:rPr>
          <w:rFonts w:eastAsiaTheme="minorEastAsia"/>
          <w:bCs/>
          <w:iCs/>
          <w:sz w:val="22"/>
          <w:szCs w:val="22"/>
        </w:rPr>
        <w:t xml:space="preserve"> </w:t>
      </w:r>
      <w:r w:rsidRPr="00EF6DE9">
        <w:rPr>
          <w:rFonts w:eastAsiaTheme="minorEastAsia"/>
          <w:bCs/>
          <w:iCs/>
          <w:sz w:val="22"/>
          <w:szCs w:val="22"/>
        </w:rPr>
        <w:t>ceny plnenia a údaje o osobe oprávnenej konať za subdodávateľa v rozsahu meno a</w:t>
      </w:r>
      <w:r w:rsidR="00194BD6">
        <w:rPr>
          <w:rFonts w:eastAsiaTheme="minorEastAsia"/>
          <w:bCs/>
          <w:iCs/>
          <w:sz w:val="22"/>
          <w:szCs w:val="22"/>
        </w:rPr>
        <w:t> </w:t>
      </w:r>
      <w:r w:rsidRPr="00EF6DE9">
        <w:rPr>
          <w:rFonts w:eastAsiaTheme="minorEastAsia"/>
          <w:bCs/>
          <w:iCs/>
          <w:sz w:val="22"/>
          <w:szCs w:val="22"/>
        </w:rPr>
        <w:t>priezvisko, adresa pobytu, dátum narodenia. Ak to vyplýva zákona č. 315/2016 Z. z. o registri partnerov verejného sektora a o zmene a doplnení niektorých zákonov (ďalej len „</w:t>
      </w:r>
      <w:r w:rsidRPr="00EF6DE9">
        <w:rPr>
          <w:rFonts w:eastAsiaTheme="minorEastAsia"/>
          <w:b/>
          <w:bCs/>
          <w:iCs/>
          <w:sz w:val="22"/>
          <w:szCs w:val="22"/>
        </w:rPr>
        <w:t>Zákon o RPVS</w:t>
      </w:r>
      <w:r w:rsidRPr="00EF6DE9">
        <w:rPr>
          <w:rFonts w:eastAsiaTheme="minorEastAsia"/>
          <w:bCs/>
          <w:iCs/>
          <w:sz w:val="22"/>
          <w:szCs w:val="22"/>
        </w:rPr>
        <w:t>“), musí byť subdodávateľ zapísaný v registri partnerov verejného sektora a zároveň konečný užívateľ výhod subdodávateľa nemôže byť osobou v zmysle § 11 ods. 1 písm. c) Zákona o verejnom obstarávaní.</w:t>
      </w:r>
    </w:p>
    <w:p w14:paraId="141189DC" w14:textId="77777777" w:rsidR="003C496A" w:rsidRPr="00EF6DE9" w:rsidRDefault="003C496A" w:rsidP="00941E9A">
      <w:pPr>
        <w:pStyle w:val="Odsekzoznamu"/>
        <w:numPr>
          <w:ilvl w:val="1"/>
          <w:numId w:val="141"/>
        </w:numPr>
        <w:spacing w:after="0" w:line="240" w:lineRule="auto"/>
        <w:ind w:left="567" w:hanging="567"/>
        <w:contextualSpacing w:val="0"/>
        <w:jc w:val="both"/>
        <w:rPr>
          <w:rFonts w:eastAsiaTheme="minorEastAsia"/>
          <w:sz w:val="22"/>
          <w:szCs w:val="22"/>
        </w:rPr>
      </w:pPr>
      <w:r w:rsidRPr="00EF6DE9">
        <w:rPr>
          <w:rFonts w:eastAsiaTheme="minorEastAsia"/>
          <w:bCs/>
          <w:sz w:val="22"/>
          <w:szCs w:val="22"/>
        </w:rPr>
        <w:t>V prípade, ak má počas plnenia Zmluvy Predávajúci záujem zmeniť alebo doplniť svojich subdodávateľov, je povinný rešpektovať nasledovné pravidlá:</w:t>
      </w:r>
    </w:p>
    <w:p w14:paraId="7FE2866C" w14:textId="77777777" w:rsidR="003C496A" w:rsidRPr="00EF6DE9" w:rsidRDefault="003C496A" w:rsidP="00941E9A">
      <w:pPr>
        <w:pStyle w:val="Odsekzoznamu"/>
        <w:numPr>
          <w:ilvl w:val="2"/>
          <w:numId w:val="141"/>
        </w:numPr>
        <w:spacing w:after="0" w:line="240" w:lineRule="auto"/>
        <w:ind w:left="1134" w:hanging="567"/>
        <w:contextualSpacing w:val="0"/>
        <w:jc w:val="both"/>
        <w:rPr>
          <w:rFonts w:eastAsiaTheme="minorEastAsia"/>
          <w:sz w:val="22"/>
          <w:szCs w:val="22"/>
        </w:rPr>
      </w:pPr>
      <w:r w:rsidRPr="00EF6DE9">
        <w:rPr>
          <w:rFonts w:eastAsiaTheme="minorHAnsi"/>
          <w:bCs/>
          <w:iCs/>
          <w:sz w:val="22"/>
          <w:szCs w:val="22"/>
        </w:rPr>
        <w:t>subdodávateľ, ktorého sa týka návrh na zmenu, musí byť zapísaný v registri partnerov verejného sektora podľa Zákona o RPVS, ak táto povinnosť vyplýva z uvedeného zákona,</w:t>
      </w:r>
    </w:p>
    <w:p w14:paraId="304BE4B5" w14:textId="77777777" w:rsidR="003C496A" w:rsidRPr="00EF6DE9" w:rsidRDefault="003C496A" w:rsidP="00941E9A">
      <w:pPr>
        <w:pStyle w:val="Odsekzoznamu"/>
        <w:numPr>
          <w:ilvl w:val="2"/>
          <w:numId w:val="141"/>
        </w:numPr>
        <w:spacing w:after="0" w:line="240" w:lineRule="auto"/>
        <w:ind w:left="1134" w:hanging="567"/>
        <w:contextualSpacing w:val="0"/>
        <w:jc w:val="both"/>
        <w:rPr>
          <w:rFonts w:eastAsiaTheme="minorHAnsi"/>
          <w:bCs/>
          <w:iCs/>
          <w:sz w:val="22"/>
          <w:szCs w:val="22"/>
        </w:rPr>
      </w:pPr>
      <w:r w:rsidRPr="00EF6DE9">
        <w:rPr>
          <w:rFonts w:eastAsiaTheme="minorHAnsi"/>
          <w:bCs/>
          <w:iCs/>
          <w:sz w:val="22"/>
          <w:szCs w:val="22"/>
        </w:rPr>
        <w:t>konečným užívateľom výhod subdodávateľa nemôže byť osoba v zmysle § 11 ods. 1 písm. c) Zákona o verejnom obstarávaní,</w:t>
      </w:r>
    </w:p>
    <w:p w14:paraId="6A91B6D0" w14:textId="05C4623A" w:rsidR="003C496A" w:rsidRPr="00EF6DE9" w:rsidRDefault="003C496A" w:rsidP="00941E9A">
      <w:pPr>
        <w:pStyle w:val="Odsekzoznamu"/>
        <w:numPr>
          <w:ilvl w:val="2"/>
          <w:numId w:val="141"/>
        </w:numPr>
        <w:spacing w:after="0" w:line="240" w:lineRule="auto"/>
        <w:ind w:left="1134" w:hanging="567"/>
        <w:contextualSpacing w:val="0"/>
        <w:jc w:val="both"/>
        <w:rPr>
          <w:rFonts w:eastAsiaTheme="minorHAnsi"/>
          <w:bCs/>
          <w:iCs/>
          <w:sz w:val="22"/>
          <w:szCs w:val="22"/>
        </w:rPr>
      </w:pPr>
      <w:r w:rsidRPr="00EF6DE9">
        <w:rPr>
          <w:rFonts w:eastAsiaTheme="minorHAnsi"/>
          <w:bCs/>
          <w:iCs/>
          <w:sz w:val="22"/>
          <w:szCs w:val="22"/>
        </w:rPr>
        <w:t>subdodávateľ, ktorého sa týka návrh na zmenu, musí byť schopný realizovať príslušnú časť predmetu zákazky v rovnakej kvalite ako pôvodný subdodávateľ a musí spĺňať rovnaké podmienky ako pôvodný subdodávateľ (ak boli stanovené),</w:t>
      </w:r>
    </w:p>
    <w:p w14:paraId="731F3934" w14:textId="77777777" w:rsidR="003C496A" w:rsidRPr="00EF6DE9" w:rsidRDefault="003C496A" w:rsidP="00941E9A">
      <w:pPr>
        <w:pStyle w:val="Odsekzoznamu"/>
        <w:numPr>
          <w:ilvl w:val="2"/>
          <w:numId w:val="141"/>
        </w:numPr>
        <w:spacing w:after="0" w:line="240" w:lineRule="auto"/>
        <w:ind w:left="1134" w:hanging="567"/>
        <w:contextualSpacing w:val="0"/>
        <w:jc w:val="both"/>
        <w:rPr>
          <w:rFonts w:eastAsiaTheme="minorHAnsi"/>
          <w:bCs/>
          <w:iCs/>
          <w:sz w:val="22"/>
          <w:szCs w:val="22"/>
        </w:rPr>
      </w:pPr>
      <w:r w:rsidRPr="00EF6DE9">
        <w:rPr>
          <w:rFonts w:eastAsiaTheme="minorHAnsi"/>
          <w:bCs/>
          <w:iCs/>
          <w:sz w:val="22"/>
          <w:szCs w:val="22"/>
        </w:rPr>
        <w:t>Predávajúci oznámi Kupujúcemu návrh na zmenu subdodávateľa spolu s predložením dokladov preukazujúcich splnenie podmienok uvedených vyššie.</w:t>
      </w:r>
    </w:p>
    <w:p w14:paraId="0FE27276" w14:textId="4AF17335" w:rsidR="003C496A" w:rsidRPr="00EF6DE9" w:rsidRDefault="003C496A" w:rsidP="00941E9A">
      <w:pPr>
        <w:pStyle w:val="Odsekzoznamu"/>
        <w:numPr>
          <w:ilvl w:val="1"/>
          <w:numId w:val="141"/>
        </w:numPr>
        <w:spacing w:after="0" w:line="240" w:lineRule="auto"/>
        <w:ind w:left="567" w:hanging="567"/>
        <w:jc w:val="both"/>
        <w:rPr>
          <w:rFonts w:eastAsiaTheme="minorEastAsia"/>
          <w:sz w:val="22"/>
          <w:szCs w:val="22"/>
        </w:rPr>
      </w:pPr>
      <w:r w:rsidRPr="00EF6DE9">
        <w:rPr>
          <w:rFonts w:eastAsiaTheme="minorEastAsia"/>
          <w:bCs/>
          <w:sz w:val="22"/>
          <w:szCs w:val="22"/>
        </w:rPr>
        <w:t xml:space="preserve">Návrh na zmenu subdodávateľa spolu s dokladmi podľa bodu </w:t>
      </w:r>
      <w:r w:rsidR="00194BD6">
        <w:rPr>
          <w:rFonts w:eastAsiaTheme="minorEastAsia"/>
          <w:bCs/>
          <w:sz w:val="22"/>
          <w:szCs w:val="22"/>
        </w:rPr>
        <w:t>10</w:t>
      </w:r>
      <w:r w:rsidRPr="00EF6DE9">
        <w:rPr>
          <w:rFonts w:eastAsiaTheme="minorEastAsia"/>
          <w:bCs/>
          <w:sz w:val="22"/>
          <w:szCs w:val="22"/>
        </w:rPr>
        <w:t xml:space="preserve">.2.3 tohto článku Zmluvy a aktualizovaným znením Prílohy č. </w:t>
      </w:r>
      <w:r w:rsidR="0067240D">
        <w:rPr>
          <w:rFonts w:eastAsiaTheme="minorEastAsia"/>
          <w:bCs/>
          <w:sz w:val="22"/>
          <w:szCs w:val="22"/>
        </w:rPr>
        <w:t>2</w:t>
      </w:r>
      <w:r w:rsidR="0067240D" w:rsidRPr="00EF6DE9">
        <w:rPr>
          <w:rFonts w:eastAsiaTheme="minorEastAsia"/>
          <w:bCs/>
          <w:sz w:val="22"/>
          <w:szCs w:val="22"/>
        </w:rPr>
        <w:t xml:space="preserve"> </w:t>
      </w:r>
      <w:r w:rsidRPr="00EF6DE9">
        <w:rPr>
          <w:rFonts w:eastAsiaTheme="minorEastAsia"/>
          <w:bCs/>
          <w:sz w:val="22"/>
          <w:szCs w:val="22"/>
        </w:rPr>
        <w:t xml:space="preserve">Zoznam subdodávateľov musí Predávajúci predložiť Kupujúcemu najneskôr (3) tri pracovné dni pred začatím plánovanej subdodávky. Kupujúci má právo zmenu odmietnuť, ak nie sú splnené podmienky uvedené v bode </w:t>
      </w:r>
      <w:r w:rsidR="00194BD6">
        <w:rPr>
          <w:rFonts w:eastAsiaTheme="minorEastAsia"/>
          <w:bCs/>
          <w:sz w:val="22"/>
          <w:szCs w:val="22"/>
        </w:rPr>
        <w:t>10</w:t>
      </w:r>
      <w:r w:rsidRPr="00EF6DE9">
        <w:rPr>
          <w:rFonts w:eastAsiaTheme="minorEastAsia"/>
          <w:bCs/>
          <w:sz w:val="22"/>
          <w:szCs w:val="22"/>
        </w:rPr>
        <w:t>.2 vyššie.</w:t>
      </w:r>
    </w:p>
    <w:p w14:paraId="2B186F7D" w14:textId="6E690CB7" w:rsidR="003C496A" w:rsidRPr="00EF6DE9" w:rsidRDefault="003C496A" w:rsidP="00941E9A">
      <w:pPr>
        <w:pStyle w:val="Odsekzoznamu"/>
        <w:numPr>
          <w:ilvl w:val="1"/>
          <w:numId w:val="141"/>
        </w:numPr>
        <w:spacing w:after="0" w:line="240" w:lineRule="auto"/>
        <w:ind w:left="567" w:hanging="567"/>
        <w:jc w:val="both"/>
        <w:rPr>
          <w:rFonts w:eastAsiaTheme="minorEastAsia"/>
          <w:sz w:val="22"/>
          <w:szCs w:val="22"/>
        </w:rPr>
      </w:pPr>
      <w:r w:rsidRPr="00EF6DE9">
        <w:rPr>
          <w:rFonts w:eastAsiaTheme="minorEastAsia"/>
          <w:sz w:val="22"/>
          <w:szCs w:val="22"/>
        </w:rPr>
        <w:t xml:space="preserve">Zmluvné strany sa dohodli, že zmena alebo doplnenie subdodávateľov je možné len písomnou dohodou Zmluvných strán v súlade s bodom </w:t>
      </w:r>
      <w:r w:rsidR="00194BD6">
        <w:rPr>
          <w:rFonts w:eastAsiaTheme="minorEastAsia"/>
          <w:sz w:val="22"/>
          <w:szCs w:val="22"/>
        </w:rPr>
        <w:t>11</w:t>
      </w:r>
      <w:r w:rsidRPr="00EF6DE9">
        <w:rPr>
          <w:rFonts w:eastAsiaTheme="minorEastAsia"/>
          <w:sz w:val="22"/>
          <w:szCs w:val="22"/>
        </w:rPr>
        <w:t>.</w:t>
      </w:r>
      <w:r w:rsidR="00194BD6">
        <w:rPr>
          <w:rFonts w:eastAsiaTheme="minorEastAsia"/>
          <w:sz w:val="22"/>
          <w:szCs w:val="22"/>
        </w:rPr>
        <w:t>8</w:t>
      </w:r>
      <w:r w:rsidRPr="00EF6DE9">
        <w:rPr>
          <w:rFonts w:eastAsiaTheme="minorEastAsia"/>
          <w:sz w:val="22"/>
          <w:szCs w:val="22"/>
        </w:rPr>
        <w:t xml:space="preserve"> </w:t>
      </w:r>
      <w:r w:rsidR="00194BD6">
        <w:rPr>
          <w:rFonts w:eastAsiaTheme="minorEastAsia"/>
          <w:sz w:val="22"/>
          <w:szCs w:val="22"/>
        </w:rPr>
        <w:t xml:space="preserve">tejto </w:t>
      </w:r>
      <w:r w:rsidRPr="00EF6DE9">
        <w:rPr>
          <w:rFonts w:eastAsiaTheme="minorEastAsia"/>
          <w:sz w:val="22"/>
          <w:szCs w:val="22"/>
        </w:rPr>
        <w:t>Zmluvy</w:t>
      </w:r>
      <w:r w:rsidR="00194BD6">
        <w:rPr>
          <w:rFonts w:eastAsiaTheme="minorEastAsia"/>
          <w:sz w:val="22"/>
          <w:szCs w:val="22"/>
        </w:rPr>
        <w:t>.</w:t>
      </w:r>
    </w:p>
    <w:p w14:paraId="55BBBD56" w14:textId="77777777" w:rsidR="003C496A" w:rsidRPr="00EF6DE9" w:rsidRDefault="003C496A" w:rsidP="00941E9A">
      <w:pPr>
        <w:pStyle w:val="Odsekzoznamu"/>
        <w:numPr>
          <w:ilvl w:val="1"/>
          <w:numId w:val="141"/>
        </w:numPr>
        <w:spacing w:after="0" w:line="240" w:lineRule="auto"/>
        <w:ind w:left="567" w:hanging="567"/>
        <w:jc w:val="both"/>
        <w:rPr>
          <w:rFonts w:eastAsiaTheme="minorEastAsia"/>
          <w:sz w:val="22"/>
          <w:szCs w:val="22"/>
        </w:rPr>
      </w:pPr>
      <w:r w:rsidRPr="00EF6DE9">
        <w:rPr>
          <w:rFonts w:eastAsiaTheme="minorEastAsia"/>
          <w:bCs/>
          <w:sz w:val="22"/>
          <w:szCs w:val="22"/>
        </w:rPr>
        <w:lastRenderedPageBreak/>
        <w:t>V prípade, ak Predávajúci využije na plnenie ktorejkoľvek povinnosti podľa tejto Zmluvy subdodávateľa, Predávajúci za konanie subdodávateľa voči Kupujúcemu zodpovedá, ako keby plnenie vykonával sám.</w:t>
      </w:r>
    </w:p>
    <w:p w14:paraId="3522B163" w14:textId="75EDFA2D" w:rsidR="003C496A" w:rsidRPr="00EF6DE9" w:rsidRDefault="003C496A" w:rsidP="00941E9A">
      <w:pPr>
        <w:pStyle w:val="Odsekzoznamu"/>
        <w:numPr>
          <w:ilvl w:val="1"/>
          <w:numId w:val="141"/>
        </w:numPr>
        <w:spacing w:after="0" w:line="240" w:lineRule="auto"/>
        <w:ind w:left="567" w:hanging="567"/>
        <w:jc w:val="both"/>
        <w:rPr>
          <w:rFonts w:eastAsiaTheme="minorEastAsia"/>
          <w:sz w:val="22"/>
          <w:szCs w:val="22"/>
        </w:rPr>
      </w:pPr>
      <w:r w:rsidRPr="00EF6DE9">
        <w:rPr>
          <w:rFonts w:eastAsiaTheme="minorEastAsia"/>
          <w:sz w:val="22"/>
          <w:szCs w:val="22"/>
        </w:rPr>
        <w:t xml:space="preserve">V prípade </w:t>
      </w:r>
      <w:r w:rsidRPr="00EF6DE9">
        <w:rPr>
          <w:rFonts w:eastAsiaTheme="minorEastAsia"/>
          <w:bCs/>
          <w:sz w:val="22"/>
          <w:szCs w:val="22"/>
        </w:rPr>
        <w:t xml:space="preserve">porušenia niektorej z povinností Predávajúceho podľa bodov </w:t>
      </w:r>
      <w:r w:rsidR="00194BD6">
        <w:rPr>
          <w:rFonts w:eastAsiaTheme="minorEastAsia"/>
          <w:bCs/>
          <w:sz w:val="22"/>
          <w:szCs w:val="22"/>
        </w:rPr>
        <w:t>10</w:t>
      </w:r>
      <w:r w:rsidRPr="00EF6DE9">
        <w:rPr>
          <w:rFonts w:eastAsiaTheme="minorEastAsia"/>
          <w:bCs/>
          <w:sz w:val="22"/>
          <w:szCs w:val="22"/>
        </w:rPr>
        <w:t xml:space="preserve">.1 až </w:t>
      </w:r>
      <w:r w:rsidR="00194BD6">
        <w:rPr>
          <w:rFonts w:eastAsiaTheme="minorEastAsia"/>
          <w:bCs/>
          <w:sz w:val="22"/>
          <w:szCs w:val="22"/>
        </w:rPr>
        <w:t>10</w:t>
      </w:r>
      <w:r w:rsidRPr="00EF6DE9">
        <w:rPr>
          <w:rFonts w:eastAsiaTheme="minorEastAsia"/>
          <w:bCs/>
          <w:sz w:val="22"/>
          <w:szCs w:val="22"/>
        </w:rPr>
        <w:t>.3 tohto článku Zmluvy (napr. neodovzdanie zoznamu subdodávateľov, neoznámenie prípadnej z</w:t>
      </w:r>
      <w:r w:rsidRPr="00EF6DE9">
        <w:rPr>
          <w:rFonts w:eastAsiaTheme="minorEastAsia"/>
          <w:sz w:val="22"/>
          <w:szCs w:val="22"/>
        </w:rPr>
        <w:t>m</w:t>
      </w:r>
      <w:r w:rsidRPr="00EF6DE9">
        <w:rPr>
          <w:rFonts w:eastAsiaTheme="minorEastAsia"/>
          <w:bCs/>
          <w:sz w:val="22"/>
          <w:szCs w:val="22"/>
        </w:rPr>
        <w:t>eny</w:t>
      </w:r>
      <w:r w:rsidRPr="00EF6DE9">
        <w:rPr>
          <w:rFonts w:eastAsiaTheme="minorEastAsia"/>
          <w:sz w:val="22"/>
          <w:szCs w:val="22"/>
        </w:rPr>
        <w:t xml:space="preserve"> subdodávateľa, nenahradenie subdodávateľa v prípade výmazu subdodávateľa z r</w:t>
      </w:r>
      <w:r w:rsidRPr="00EF6DE9">
        <w:rPr>
          <w:rFonts w:eastAsiaTheme="minorEastAsia"/>
          <w:bCs/>
          <w:sz w:val="22"/>
          <w:szCs w:val="22"/>
        </w:rPr>
        <w:t xml:space="preserve">egistra partnerov verejného sektora </w:t>
      </w:r>
      <w:r w:rsidRPr="00EF6DE9">
        <w:rPr>
          <w:rFonts w:eastAsiaTheme="minorEastAsia"/>
          <w:sz w:val="22"/>
          <w:szCs w:val="22"/>
        </w:rPr>
        <w:t>počas trvania tejto Zmluvy) je Kupujúci oprávnený požadovať od Predávajúceho zmluvnú pokutu vo výške 10 % zo zmluvnej ceny za každé jednotlivé porušenie týchto povinností, a to aj opakovane</w:t>
      </w:r>
      <w:bookmarkEnd w:id="14"/>
      <w:r w:rsidRPr="00EF6DE9">
        <w:rPr>
          <w:rFonts w:eastAsiaTheme="minorEastAsia"/>
          <w:sz w:val="22"/>
          <w:szCs w:val="22"/>
        </w:rPr>
        <w:t>.</w:t>
      </w:r>
    </w:p>
    <w:p w14:paraId="0BECE9C1" w14:textId="77777777" w:rsidR="00D164D0" w:rsidRPr="00EF6DE9" w:rsidRDefault="00D164D0" w:rsidP="00DC4FA7">
      <w:pPr>
        <w:pStyle w:val="Odsekzoznamu"/>
        <w:spacing w:after="0" w:line="240" w:lineRule="auto"/>
        <w:ind w:left="567"/>
        <w:jc w:val="both"/>
        <w:rPr>
          <w:rFonts w:eastAsiaTheme="minorEastAsia"/>
          <w:sz w:val="22"/>
          <w:szCs w:val="22"/>
        </w:rPr>
      </w:pPr>
    </w:p>
    <w:p w14:paraId="7EB84FB6" w14:textId="4840E51B" w:rsidR="00B90AB2" w:rsidRPr="00EF6DE9" w:rsidRDefault="00B90AB2" w:rsidP="00DC4FA7">
      <w:pPr>
        <w:spacing w:after="0" w:line="240" w:lineRule="auto"/>
        <w:ind w:left="360"/>
        <w:jc w:val="center"/>
        <w:rPr>
          <w:rFonts w:ascii="Times New Roman" w:hAnsi="Times New Roman"/>
          <w:b/>
          <w:bCs/>
        </w:rPr>
      </w:pPr>
      <w:r w:rsidRPr="00EF6DE9">
        <w:rPr>
          <w:rFonts w:ascii="Times New Roman" w:hAnsi="Times New Roman"/>
          <w:b/>
          <w:bCs/>
        </w:rPr>
        <w:t>Čl. X</w:t>
      </w:r>
      <w:r w:rsidR="00DC4FA7">
        <w:rPr>
          <w:rFonts w:ascii="Times New Roman" w:hAnsi="Times New Roman"/>
          <w:b/>
          <w:bCs/>
        </w:rPr>
        <w:t>I</w:t>
      </w:r>
    </w:p>
    <w:p w14:paraId="7FD6E2B0" w14:textId="77777777" w:rsidR="00B90AB2" w:rsidRPr="00EF6DE9" w:rsidRDefault="00B90AB2" w:rsidP="00DC4FA7">
      <w:pPr>
        <w:spacing w:after="0" w:line="240" w:lineRule="auto"/>
        <w:ind w:left="360"/>
        <w:jc w:val="center"/>
        <w:rPr>
          <w:rFonts w:ascii="Times New Roman" w:hAnsi="Times New Roman"/>
          <w:b/>
          <w:bCs/>
        </w:rPr>
      </w:pPr>
      <w:r w:rsidRPr="00EF6DE9">
        <w:rPr>
          <w:rFonts w:ascii="Times New Roman" w:hAnsi="Times New Roman"/>
          <w:b/>
          <w:bCs/>
        </w:rPr>
        <w:t xml:space="preserve">Záverečné ustanovenia </w:t>
      </w:r>
    </w:p>
    <w:p w14:paraId="71C37797" w14:textId="77777777" w:rsidR="00B90AB2" w:rsidRPr="00EF6DE9" w:rsidRDefault="00B90AB2" w:rsidP="00DC4FA7">
      <w:pPr>
        <w:spacing w:after="0" w:line="240" w:lineRule="auto"/>
        <w:ind w:left="360"/>
        <w:jc w:val="center"/>
        <w:rPr>
          <w:rFonts w:ascii="Times New Roman" w:hAnsi="Times New Roman"/>
          <w:b/>
          <w:bCs/>
        </w:rPr>
      </w:pPr>
    </w:p>
    <w:p w14:paraId="72CFCD38" w14:textId="77777777" w:rsidR="00B90AB2" w:rsidRPr="00EF6DE9" w:rsidRDefault="00B90AB2" w:rsidP="00941E9A">
      <w:pPr>
        <w:pStyle w:val="Odsekzoznamu"/>
        <w:numPr>
          <w:ilvl w:val="0"/>
          <w:numId w:val="141"/>
        </w:numPr>
        <w:spacing w:after="0" w:line="240" w:lineRule="auto"/>
        <w:jc w:val="both"/>
        <w:rPr>
          <w:rFonts w:eastAsiaTheme="minorEastAsia"/>
          <w:vanish/>
          <w:sz w:val="22"/>
          <w:szCs w:val="22"/>
        </w:rPr>
      </w:pPr>
    </w:p>
    <w:p w14:paraId="6DC88181" w14:textId="77777777" w:rsidR="00B90AB2" w:rsidRPr="00EF6DE9" w:rsidRDefault="00B90AB2" w:rsidP="00941E9A">
      <w:pPr>
        <w:pStyle w:val="Odsekzoznamu"/>
        <w:numPr>
          <w:ilvl w:val="1"/>
          <w:numId w:val="141"/>
        </w:numPr>
        <w:spacing w:after="0" w:line="240" w:lineRule="auto"/>
        <w:ind w:left="532" w:hanging="532"/>
        <w:jc w:val="both"/>
        <w:rPr>
          <w:rFonts w:eastAsiaTheme="minorHAnsi"/>
          <w:bCs/>
          <w:sz w:val="22"/>
          <w:szCs w:val="22"/>
        </w:rPr>
      </w:pPr>
      <w:r w:rsidRPr="00EF6DE9">
        <w:rPr>
          <w:rFonts w:eastAsiaTheme="minorHAnsi"/>
          <w:bCs/>
          <w:sz w:val="22"/>
          <w:szCs w:val="22"/>
        </w:rPr>
        <w:t xml:space="preserve">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  sa tejto Zmluvy a jej aplikácie, ak sa ich nepodarí urovnať iným spôsobom a jednou zo Zmluvných strán je zahraničný subjekt, je daná právomoc súdov Slovenskej republiky. </w:t>
      </w:r>
    </w:p>
    <w:p w14:paraId="396D1B10" w14:textId="49CB016C" w:rsidR="00B90AB2" w:rsidRPr="00DC4FA7" w:rsidRDefault="00B90AB2" w:rsidP="00941E9A">
      <w:pPr>
        <w:pStyle w:val="Odsekzoznamu"/>
        <w:numPr>
          <w:ilvl w:val="1"/>
          <w:numId w:val="141"/>
        </w:numPr>
        <w:spacing w:after="0" w:line="240" w:lineRule="auto"/>
        <w:ind w:left="532" w:hanging="532"/>
        <w:jc w:val="both"/>
        <w:rPr>
          <w:rStyle w:val="FontStyle46"/>
          <w:rFonts w:ascii="Times New Roman" w:hAnsi="Times New Roman" w:cs="Times New Roman"/>
          <w:sz w:val="22"/>
          <w:szCs w:val="22"/>
        </w:rPr>
      </w:pPr>
      <w:r w:rsidRPr="00DC4FA7">
        <w:rPr>
          <w:rStyle w:val="FontStyle46"/>
          <w:rFonts w:ascii="Times New Roman" w:hAnsi="Times New Roman" w:cs="Times New Roman"/>
          <w:sz w:val="22"/>
          <w:szCs w:val="22"/>
        </w:rPr>
        <w:t>Zmluvné strany pre účely tejto Zmluvy určujú kontaktné osoby zodpovedné za komunikáciu v súvislosti s touto zmluvou</w:t>
      </w:r>
      <w:r w:rsidR="00DC4FA7" w:rsidRPr="00DC4FA7">
        <w:rPr>
          <w:rStyle w:val="FontStyle46"/>
          <w:rFonts w:ascii="Times New Roman" w:hAnsi="Times New Roman" w:cs="Times New Roman"/>
          <w:sz w:val="22"/>
          <w:szCs w:val="22"/>
        </w:rPr>
        <w:t xml:space="preserve">, vrátane komunikácie </w:t>
      </w:r>
      <w:r w:rsidR="00DC4FA7" w:rsidRPr="00DC4FA7">
        <w:rPr>
          <w:sz w:val="22"/>
          <w:szCs w:val="22"/>
        </w:rPr>
        <w:t>v oblasti technického zabezpečenia pre riešenie kybernetických incidentov</w:t>
      </w:r>
      <w:r w:rsidRPr="00DC4FA7">
        <w:rPr>
          <w:rStyle w:val="FontStyle46"/>
          <w:rFonts w:ascii="Times New Roman" w:hAnsi="Times New Roman" w:cs="Times New Roman"/>
          <w:sz w:val="22"/>
          <w:szCs w:val="22"/>
        </w:rPr>
        <w:t xml:space="preserve"> takto:</w:t>
      </w:r>
    </w:p>
    <w:p w14:paraId="29B41147" w14:textId="77777777" w:rsidR="00B90AB2" w:rsidRPr="00DC4FA7"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7C0789CF" w14:textId="77777777" w:rsidR="00B90AB2" w:rsidRPr="00DC4FA7"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483ED32B" w14:textId="77777777" w:rsidR="00B90AB2" w:rsidRPr="00DC4FA7" w:rsidRDefault="00B90AB2" w:rsidP="00941E9A">
      <w:pPr>
        <w:pStyle w:val="Odsekzoznamu"/>
        <w:widowControl w:val="0"/>
        <w:numPr>
          <w:ilvl w:val="1"/>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2D37F3F6" w14:textId="77777777" w:rsidR="00B90AB2" w:rsidRPr="00DC4FA7" w:rsidRDefault="00B90AB2" w:rsidP="00941E9A">
      <w:pPr>
        <w:pStyle w:val="Odsekzoznamu"/>
        <w:widowControl w:val="0"/>
        <w:numPr>
          <w:ilvl w:val="2"/>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5696E7F4" w14:textId="77777777" w:rsidR="00B90AB2" w:rsidRPr="00DC4FA7" w:rsidRDefault="00B90AB2" w:rsidP="00941E9A">
      <w:pPr>
        <w:pStyle w:val="Odsekzoznamu"/>
        <w:widowControl w:val="0"/>
        <w:numPr>
          <w:ilvl w:val="2"/>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764D4F55" w14:textId="77777777" w:rsidR="00B90AB2" w:rsidRPr="00DC4FA7" w:rsidRDefault="00B90AB2" w:rsidP="00941E9A">
      <w:pPr>
        <w:pStyle w:val="Odsekzoznamu"/>
        <w:widowControl w:val="0"/>
        <w:numPr>
          <w:ilvl w:val="2"/>
          <w:numId w:val="136"/>
        </w:numPr>
        <w:overflowPunct w:val="0"/>
        <w:autoSpaceDE w:val="0"/>
        <w:autoSpaceDN w:val="0"/>
        <w:adjustRightInd w:val="0"/>
        <w:spacing w:after="0" w:line="240" w:lineRule="auto"/>
        <w:contextualSpacing w:val="0"/>
        <w:jc w:val="both"/>
        <w:outlineLvl w:val="1"/>
        <w:rPr>
          <w:rStyle w:val="FontStyle46"/>
          <w:rFonts w:ascii="Times New Roman" w:hAnsi="Times New Roman" w:cs="Times New Roman"/>
          <w:b/>
          <w:caps/>
          <w:vanish/>
          <w:color w:val="008998"/>
          <w:spacing w:val="30"/>
          <w:sz w:val="22"/>
          <w:szCs w:val="22"/>
          <w:lang w:val="en-US"/>
        </w:rPr>
      </w:pPr>
    </w:p>
    <w:p w14:paraId="0EE96BF7" w14:textId="113890E6" w:rsidR="00B90AB2" w:rsidRPr="00DC4FA7" w:rsidRDefault="00B90AB2" w:rsidP="00941E9A">
      <w:pPr>
        <w:pStyle w:val="Odsekzoznamu"/>
        <w:numPr>
          <w:ilvl w:val="2"/>
          <w:numId w:val="141"/>
        </w:numPr>
        <w:spacing w:after="0"/>
        <w:ind w:left="1134" w:hanging="578"/>
        <w:rPr>
          <w:rStyle w:val="FontStyle46"/>
          <w:rFonts w:ascii="Times New Roman" w:hAnsi="Times New Roman" w:cs="Times New Roman"/>
          <w:sz w:val="22"/>
          <w:szCs w:val="22"/>
        </w:rPr>
      </w:pPr>
      <w:r w:rsidRPr="00DC4FA7">
        <w:rPr>
          <w:rStyle w:val="FontStyle46"/>
          <w:rFonts w:ascii="Times New Roman" w:hAnsi="Times New Roman" w:cs="Times New Roman"/>
          <w:sz w:val="22"/>
          <w:szCs w:val="22"/>
        </w:rPr>
        <w:t>za Predávajúceho:</w:t>
      </w:r>
    </w:p>
    <w:p w14:paraId="2BDF8E6A" w14:textId="2BFFAD30" w:rsidR="00B90AB2" w:rsidRPr="00EF6DE9" w:rsidRDefault="00B90AB2" w:rsidP="00DC4FA7">
      <w:pPr>
        <w:pStyle w:val="Style8"/>
        <w:widowControl/>
        <w:spacing w:line="240" w:lineRule="auto"/>
        <w:ind w:left="993" w:firstLine="141"/>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meno:   </w:t>
      </w:r>
      <w:r w:rsidR="00E80AD1" w:rsidRPr="00EF6DE9">
        <w:rPr>
          <w:rStyle w:val="FontStyle46"/>
          <w:rFonts w:ascii="Times New Roman" w:hAnsi="Times New Roman" w:cs="Times New Roman"/>
          <w:sz w:val="22"/>
          <w:szCs w:val="22"/>
        </w:rPr>
        <w:tab/>
      </w:r>
      <w:r w:rsidR="001A0F34" w:rsidRPr="00EF6DE9">
        <w:rPr>
          <w:rStyle w:val="FontStyle46"/>
          <w:rFonts w:ascii="Times New Roman" w:hAnsi="Times New Roman" w:cs="Times New Roman"/>
          <w:i/>
          <w:sz w:val="22"/>
          <w:szCs w:val="22"/>
        </w:rPr>
        <w:t>[</w:t>
      </w:r>
      <w:r w:rsidR="001A0F34" w:rsidRPr="00EF6DE9">
        <w:rPr>
          <w:rStyle w:val="FontStyle46"/>
          <w:rFonts w:ascii="Times New Roman" w:hAnsi="Times New Roman" w:cs="Times New Roman"/>
          <w:i/>
          <w:sz w:val="22"/>
          <w:szCs w:val="22"/>
          <w:highlight w:val="lightGray"/>
        </w:rPr>
        <w:t>doplní Predávajúci najneskôr pri podpise Zmluvy]</w:t>
      </w:r>
    </w:p>
    <w:p w14:paraId="3A674E60" w14:textId="04932709" w:rsidR="00B90AB2" w:rsidRPr="00EF6DE9" w:rsidRDefault="00B90AB2" w:rsidP="00DC4FA7">
      <w:pPr>
        <w:pStyle w:val="Style8"/>
        <w:widowControl/>
        <w:spacing w:line="240" w:lineRule="auto"/>
        <w:ind w:left="993" w:firstLine="141"/>
        <w:rPr>
          <w:rStyle w:val="FontStyle46"/>
          <w:rFonts w:ascii="Times New Roman" w:hAnsi="Times New Roman" w:cs="Times New Roman"/>
          <w:sz w:val="22"/>
          <w:szCs w:val="22"/>
        </w:rPr>
      </w:pPr>
      <w:proofErr w:type="spellStart"/>
      <w:r w:rsidRPr="00EF6DE9">
        <w:rPr>
          <w:rStyle w:val="FontStyle46"/>
          <w:rFonts w:ascii="Times New Roman" w:hAnsi="Times New Roman" w:cs="Times New Roman"/>
          <w:sz w:val="22"/>
          <w:szCs w:val="22"/>
        </w:rPr>
        <w:t>tel</w:t>
      </w:r>
      <w:proofErr w:type="spellEnd"/>
      <w:r w:rsidRPr="00EF6DE9">
        <w:rPr>
          <w:rStyle w:val="FontStyle46"/>
          <w:rFonts w:ascii="Times New Roman" w:hAnsi="Times New Roman" w:cs="Times New Roman"/>
          <w:sz w:val="22"/>
          <w:szCs w:val="22"/>
        </w:rPr>
        <w:t xml:space="preserve">:        </w:t>
      </w:r>
      <w:r w:rsidR="00E80AD1" w:rsidRPr="00EF6DE9">
        <w:rPr>
          <w:rStyle w:val="FontStyle46"/>
          <w:rFonts w:ascii="Times New Roman" w:hAnsi="Times New Roman" w:cs="Times New Roman"/>
          <w:sz w:val="22"/>
          <w:szCs w:val="22"/>
        </w:rPr>
        <w:tab/>
      </w:r>
      <w:r w:rsidR="001A0F34" w:rsidRPr="00EF6DE9">
        <w:rPr>
          <w:rStyle w:val="FontStyle46"/>
          <w:rFonts w:ascii="Times New Roman" w:hAnsi="Times New Roman" w:cs="Times New Roman"/>
          <w:i/>
          <w:iCs/>
          <w:sz w:val="22"/>
          <w:szCs w:val="22"/>
        </w:rPr>
        <w:t>[</w:t>
      </w:r>
      <w:r w:rsidR="001A0F34" w:rsidRPr="00EF6DE9">
        <w:rPr>
          <w:rStyle w:val="FontStyle46"/>
          <w:rFonts w:ascii="Times New Roman" w:hAnsi="Times New Roman" w:cs="Times New Roman"/>
          <w:i/>
          <w:sz w:val="22"/>
          <w:szCs w:val="22"/>
          <w:highlight w:val="lightGray"/>
        </w:rPr>
        <w:t>doplní Predávajúci najneskôr pri podpise Zmluvy]</w:t>
      </w:r>
    </w:p>
    <w:p w14:paraId="5192FD8C" w14:textId="583E191F" w:rsidR="00B90AB2" w:rsidRPr="00EF6DE9" w:rsidRDefault="00B90AB2" w:rsidP="00DC4FA7">
      <w:pPr>
        <w:pStyle w:val="Style8"/>
        <w:widowControl/>
        <w:spacing w:line="240" w:lineRule="auto"/>
        <w:ind w:left="993" w:firstLine="141"/>
        <w:rPr>
          <w:rFonts w:ascii="Times New Roman" w:hAnsi="Times New Roman" w:cs="Times New Roman"/>
          <w:sz w:val="22"/>
          <w:szCs w:val="22"/>
        </w:rPr>
      </w:pPr>
      <w:r w:rsidRPr="00EF6DE9">
        <w:rPr>
          <w:rStyle w:val="FontStyle46"/>
          <w:rFonts w:ascii="Times New Roman" w:hAnsi="Times New Roman" w:cs="Times New Roman"/>
          <w:sz w:val="22"/>
          <w:szCs w:val="22"/>
        </w:rPr>
        <w:t xml:space="preserve">e-mail:   </w:t>
      </w:r>
      <w:r w:rsidR="00E80AD1" w:rsidRPr="00EF6DE9">
        <w:rPr>
          <w:rStyle w:val="FontStyle46"/>
          <w:rFonts w:ascii="Times New Roman" w:hAnsi="Times New Roman" w:cs="Times New Roman"/>
          <w:sz w:val="22"/>
          <w:szCs w:val="22"/>
        </w:rPr>
        <w:tab/>
      </w:r>
      <w:r w:rsidR="001A0F34" w:rsidRPr="00EF6DE9">
        <w:rPr>
          <w:rFonts w:ascii="Times New Roman" w:hAnsi="Times New Roman" w:cs="Times New Roman"/>
          <w:i/>
          <w:iCs/>
          <w:sz w:val="22"/>
          <w:szCs w:val="22"/>
        </w:rPr>
        <w:t>[</w:t>
      </w:r>
      <w:r w:rsidR="001A0F34" w:rsidRPr="00EF6DE9">
        <w:rPr>
          <w:rStyle w:val="FontStyle46"/>
          <w:rFonts w:ascii="Times New Roman" w:hAnsi="Times New Roman" w:cs="Times New Roman"/>
          <w:i/>
          <w:sz w:val="22"/>
          <w:szCs w:val="22"/>
          <w:highlight w:val="lightGray"/>
        </w:rPr>
        <w:t>doplní Predávajúci najneskôr pri podpise Zmluvy]</w:t>
      </w:r>
    </w:p>
    <w:p w14:paraId="0F15C498" w14:textId="347E85F6" w:rsidR="00B90AB2" w:rsidRPr="009417EE" w:rsidRDefault="00B90AB2" w:rsidP="00941E9A">
      <w:pPr>
        <w:pStyle w:val="Odsekzoznamu"/>
        <w:numPr>
          <w:ilvl w:val="2"/>
          <w:numId w:val="141"/>
        </w:numPr>
        <w:spacing w:after="0"/>
        <w:ind w:left="1134" w:hanging="578"/>
        <w:rPr>
          <w:rStyle w:val="FontStyle46"/>
          <w:rFonts w:ascii="Times New Roman" w:hAnsi="Times New Roman" w:cs="Times New Roman"/>
          <w:sz w:val="22"/>
          <w:szCs w:val="22"/>
        </w:rPr>
      </w:pPr>
      <w:r w:rsidRPr="009417EE">
        <w:rPr>
          <w:rStyle w:val="FontStyle46"/>
          <w:rFonts w:ascii="Times New Roman" w:hAnsi="Times New Roman" w:cs="Times New Roman"/>
          <w:sz w:val="22"/>
          <w:szCs w:val="22"/>
        </w:rPr>
        <w:t>za Kupujúceho:</w:t>
      </w:r>
    </w:p>
    <w:p w14:paraId="6C6D3094" w14:textId="702BD569" w:rsidR="00B93B1E" w:rsidRPr="00EF6DE9" w:rsidRDefault="00B93B1E" w:rsidP="00DC4FA7">
      <w:pPr>
        <w:pStyle w:val="Style8"/>
        <w:widowControl/>
        <w:spacing w:line="240" w:lineRule="auto"/>
        <w:ind w:left="858" w:firstLine="276"/>
        <w:rPr>
          <w:rStyle w:val="FontStyle46"/>
          <w:rFonts w:ascii="Times New Roman" w:hAnsi="Times New Roman" w:cs="Times New Roman"/>
          <w:sz w:val="22"/>
          <w:szCs w:val="22"/>
        </w:rPr>
      </w:pPr>
      <w:r w:rsidRPr="00EF6DE9">
        <w:rPr>
          <w:rStyle w:val="FontStyle46"/>
          <w:rFonts w:ascii="Times New Roman" w:hAnsi="Times New Roman" w:cs="Times New Roman"/>
          <w:sz w:val="22"/>
          <w:szCs w:val="22"/>
        </w:rPr>
        <w:t xml:space="preserve">meno:   </w:t>
      </w:r>
      <w:r w:rsidRPr="00EF6DE9">
        <w:rPr>
          <w:rStyle w:val="FontStyle46"/>
          <w:rFonts w:ascii="Times New Roman" w:hAnsi="Times New Roman" w:cs="Times New Roman"/>
          <w:i/>
          <w:sz w:val="22"/>
          <w:szCs w:val="22"/>
        </w:rPr>
        <w:t xml:space="preserve"> </w:t>
      </w:r>
      <w:r w:rsidRPr="00EF6DE9">
        <w:rPr>
          <w:rStyle w:val="FontStyle46"/>
          <w:rFonts w:ascii="Times New Roman" w:hAnsi="Times New Roman" w:cs="Times New Roman"/>
          <w:i/>
          <w:sz w:val="22"/>
          <w:szCs w:val="22"/>
        </w:rPr>
        <w:tab/>
      </w:r>
      <w:r w:rsidR="0055303D">
        <w:rPr>
          <w:rStyle w:val="FontStyle46"/>
          <w:rFonts w:ascii="Times New Roman" w:hAnsi="Times New Roman" w:cs="Times New Roman"/>
          <w:i/>
          <w:sz w:val="22"/>
          <w:szCs w:val="22"/>
        </w:rPr>
        <w:t>Ing. Ján J</w:t>
      </w:r>
      <w:r w:rsidR="00530057">
        <w:rPr>
          <w:rStyle w:val="FontStyle46"/>
          <w:rFonts w:ascii="Times New Roman" w:hAnsi="Times New Roman" w:cs="Times New Roman"/>
          <w:i/>
          <w:sz w:val="22"/>
          <w:szCs w:val="22"/>
        </w:rPr>
        <w:t>a</w:t>
      </w:r>
      <w:r w:rsidR="0055303D">
        <w:rPr>
          <w:rStyle w:val="FontStyle46"/>
          <w:rFonts w:ascii="Times New Roman" w:hAnsi="Times New Roman" w:cs="Times New Roman"/>
          <w:i/>
          <w:sz w:val="22"/>
          <w:szCs w:val="22"/>
        </w:rPr>
        <w:t>gerčík</w:t>
      </w:r>
    </w:p>
    <w:p w14:paraId="17327893" w14:textId="77777777" w:rsidR="00530057" w:rsidRPr="00EF6DE9" w:rsidRDefault="00530057" w:rsidP="00530057">
      <w:pPr>
        <w:pStyle w:val="Style8"/>
        <w:widowControl/>
        <w:spacing w:line="240" w:lineRule="auto"/>
        <w:ind w:left="858" w:firstLine="276"/>
        <w:rPr>
          <w:rStyle w:val="FontStyle46"/>
          <w:rFonts w:ascii="Times New Roman" w:hAnsi="Times New Roman" w:cs="Times New Roman"/>
          <w:sz w:val="22"/>
          <w:szCs w:val="22"/>
        </w:rPr>
      </w:pPr>
      <w:proofErr w:type="spellStart"/>
      <w:r w:rsidRPr="0098557E">
        <w:rPr>
          <w:rStyle w:val="FontStyle46"/>
          <w:rFonts w:ascii="Times New Roman" w:hAnsi="Times New Roman" w:cs="Times New Roman"/>
          <w:sz w:val="22"/>
          <w:szCs w:val="22"/>
        </w:rPr>
        <w:t>tel</w:t>
      </w:r>
      <w:proofErr w:type="spellEnd"/>
      <w:r w:rsidRPr="0098557E">
        <w:rPr>
          <w:rStyle w:val="FontStyle46"/>
          <w:rFonts w:ascii="Times New Roman" w:hAnsi="Times New Roman" w:cs="Times New Roman"/>
          <w:sz w:val="22"/>
          <w:szCs w:val="22"/>
        </w:rPr>
        <w:t>:</w:t>
      </w:r>
      <w:r w:rsidRPr="00EF6DE9">
        <w:rPr>
          <w:rStyle w:val="FontStyle46"/>
          <w:rFonts w:ascii="Times New Roman" w:hAnsi="Times New Roman" w:cs="Times New Roman"/>
          <w:sz w:val="22"/>
          <w:szCs w:val="22"/>
        </w:rPr>
        <w:t xml:space="preserve">  </w:t>
      </w:r>
      <w:r w:rsidRPr="00EF6DE9">
        <w:rPr>
          <w:rStyle w:val="FontStyle46"/>
          <w:rFonts w:ascii="Times New Roman" w:hAnsi="Times New Roman" w:cs="Times New Roman"/>
          <w:sz w:val="22"/>
          <w:szCs w:val="22"/>
        </w:rPr>
        <w:tab/>
      </w:r>
      <w:r>
        <w:rPr>
          <w:rStyle w:val="FontStyle46"/>
          <w:rFonts w:ascii="Times New Roman" w:hAnsi="Times New Roman" w:cs="Times New Roman"/>
          <w:sz w:val="22"/>
          <w:szCs w:val="22"/>
        </w:rPr>
        <w:t>+421 905 843 265</w:t>
      </w:r>
      <w:r w:rsidRPr="00EF6DE9">
        <w:rPr>
          <w:rStyle w:val="FontStyle46"/>
          <w:rFonts w:ascii="Times New Roman" w:hAnsi="Times New Roman" w:cs="Times New Roman"/>
          <w:sz w:val="22"/>
          <w:szCs w:val="22"/>
        </w:rPr>
        <w:tab/>
      </w:r>
    </w:p>
    <w:p w14:paraId="2960E042" w14:textId="6452CB4C" w:rsidR="00B93B1E" w:rsidRPr="00EF6DE9" w:rsidRDefault="00B93B1E" w:rsidP="00DC4FA7">
      <w:pPr>
        <w:pStyle w:val="Style8"/>
        <w:widowControl/>
        <w:spacing w:line="240" w:lineRule="auto"/>
        <w:ind w:left="858" w:firstLine="276"/>
        <w:rPr>
          <w:rFonts w:ascii="Times New Roman" w:hAnsi="Times New Roman" w:cs="Times New Roman"/>
          <w:sz w:val="22"/>
          <w:szCs w:val="22"/>
        </w:rPr>
      </w:pPr>
      <w:r w:rsidRPr="00EF6DE9">
        <w:rPr>
          <w:rStyle w:val="FontStyle46"/>
          <w:rFonts w:ascii="Times New Roman" w:hAnsi="Times New Roman" w:cs="Times New Roman"/>
          <w:sz w:val="22"/>
          <w:szCs w:val="22"/>
        </w:rPr>
        <w:t xml:space="preserve">e-mail:   </w:t>
      </w:r>
      <w:r w:rsidR="00C73107" w:rsidRPr="00EF6DE9">
        <w:rPr>
          <w:rStyle w:val="FontStyle46"/>
          <w:rFonts w:ascii="Times New Roman" w:hAnsi="Times New Roman" w:cs="Times New Roman"/>
          <w:sz w:val="22"/>
          <w:szCs w:val="22"/>
        </w:rPr>
        <w:t xml:space="preserve"> </w:t>
      </w:r>
      <w:r w:rsidR="00C73107" w:rsidRPr="00EF6DE9">
        <w:rPr>
          <w:rStyle w:val="FontStyle46"/>
          <w:rFonts w:ascii="Times New Roman" w:hAnsi="Times New Roman" w:cs="Times New Roman"/>
          <w:sz w:val="22"/>
          <w:szCs w:val="22"/>
        </w:rPr>
        <w:tab/>
      </w:r>
      <w:hyperlink r:id="rId11" w:history="1">
        <w:r w:rsidR="0055303D" w:rsidRPr="00DB157A">
          <w:rPr>
            <w:rStyle w:val="Hypertextovprepojenie"/>
            <w:rFonts w:ascii="Times New Roman" w:hAnsi="Times New Roman"/>
            <w:sz w:val="22"/>
            <w:szCs w:val="22"/>
          </w:rPr>
          <w:t>jagercik@nspbr.sk</w:t>
        </w:r>
      </w:hyperlink>
      <w:r w:rsidR="0055303D">
        <w:rPr>
          <w:rStyle w:val="FontStyle46"/>
          <w:rFonts w:ascii="Times New Roman" w:hAnsi="Times New Roman" w:cs="Times New Roman"/>
          <w:sz w:val="22"/>
          <w:szCs w:val="22"/>
        </w:rPr>
        <w:t xml:space="preserve"> </w:t>
      </w:r>
    </w:p>
    <w:p w14:paraId="3336131D" w14:textId="59C32070" w:rsidR="00B90AB2" w:rsidRPr="00EF6DE9" w:rsidRDefault="00B90AB2" w:rsidP="00941E9A">
      <w:pPr>
        <w:pStyle w:val="Odsekzoznamu"/>
        <w:numPr>
          <w:ilvl w:val="1"/>
          <w:numId w:val="141"/>
        </w:numPr>
        <w:spacing w:after="0" w:line="240" w:lineRule="auto"/>
        <w:ind w:left="532" w:hanging="532"/>
        <w:jc w:val="both"/>
        <w:rPr>
          <w:rStyle w:val="FontStyle46"/>
          <w:rFonts w:ascii="Times New Roman" w:eastAsiaTheme="minorHAnsi" w:hAnsi="Times New Roman" w:cs="Times New Roman"/>
          <w:bCs/>
          <w:sz w:val="22"/>
          <w:szCs w:val="22"/>
        </w:rPr>
      </w:pPr>
      <w:r w:rsidRPr="00EF6DE9">
        <w:rPr>
          <w:rStyle w:val="FontStyle46"/>
          <w:rFonts w:ascii="Times New Roman" w:hAnsi="Times New Roman" w:cs="Times New Roman"/>
          <w:sz w:val="22"/>
          <w:szCs w:val="22"/>
        </w:rPr>
        <w:t>Zmluvné strany sa dohodli, že ich vzájomná komunikácia súvisiaca s touto Zmluvou, tzn.</w:t>
      </w:r>
      <w:r w:rsidR="00FD60CE" w:rsidRPr="00EF6DE9">
        <w:rPr>
          <w:rStyle w:val="FontStyle46"/>
          <w:rFonts w:ascii="Times New Roman" w:hAnsi="Times New Roman" w:cs="Times New Roman"/>
          <w:sz w:val="22"/>
          <w:szCs w:val="22"/>
        </w:rPr>
        <w:t> </w:t>
      </w:r>
      <w:r w:rsidRPr="00EF6DE9">
        <w:rPr>
          <w:rStyle w:val="FontStyle46"/>
          <w:rFonts w:ascii="Times New Roman" w:hAnsi="Times New Roman" w:cs="Times New Roman"/>
          <w:sz w:val="22"/>
          <w:szCs w:val="22"/>
        </w:rPr>
        <w:t>akákoľvek písomnosť alebo iné správy, ktoré sa doručujú v súvislosti s touto Zmluvou, si pre svoju záväznosť vyžaduje písomnú formu. Zmluvné strany sa zaväzujú, že budú pre vzájomnú písomnú komunikáciu používať poštové adresy uvedené v 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w:t>
      </w:r>
      <w:r w:rsidR="002139D9" w:rsidRPr="00EF6DE9">
        <w:rPr>
          <w:rStyle w:val="FontStyle46"/>
          <w:rFonts w:ascii="Times New Roman" w:hAnsi="Times New Roman" w:cs="Times New Roman"/>
          <w:sz w:val="22"/>
          <w:szCs w:val="22"/>
        </w:rPr>
        <w:t> </w:t>
      </w:r>
      <w:r w:rsidRPr="00EF6DE9">
        <w:rPr>
          <w:rStyle w:val="FontStyle46"/>
          <w:rFonts w:ascii="Times New Roman" w:hAnsi="Times New Roman" w:cs="Times New Roman"/>
          <w:sz w:val="22"/>
          <w:szCs w:val="22"/>
        </w:rPr>
        <w:t>operatívnu komunikáciu Zmluvných strán sa môže využívať forma elektronickej komunikácie, napr. v podobe emailu, pričom platia údaje určené pre elektronickú komunikáciu podľa bodu </w:t>
      </w:r>
      <w:r w:rsidR="00194BD6">
        <w:rPr>
          <w:rStyle w:val="FontStyle46"/>
          <w:rFonts w:ascii="Times New Roman" w:hAnsi="Times New Roman" w:cs="Times New Roman"/>
          <w:sz w:val="22"/>
          <w:szCs w:val="22"/>
        </w:rPr>
        <w:t>11</w:t>
      </w:r>
      <w:r w:rsidRPr="00EF6DE9">
        <w:rPr>
          <w:rStyle w:val="FontStyle46"/>
          <w:rFonts w:ascii="Times New Roman" w:hAnsi="Times New Roman" w:cs="Times New Roman"/>
          <w:sz w:val="22"/>
          <w:szCs w:val="22"/>
        </w:rPr>
        <w:t>.</w:t>
      </w:r>
      <w:r w:rsidR="00194BD6">
        <w:rPr>
          <w:rStyle w:val="FontStyle46"/>
          <w:rFonts w:ascii="Times New Roman" w:hAnsi="Times New Roman" w:cs="Times New Roman"/>
          <w:sz w:val="22"/>
          <w:szCs w:val="22"/>
        </w:rPr>
        <w:t>2</w:t>
      </w:r>
      <w:r w:rsidRPr="00EF6DE9">
        <w:rPr>
          <w:rStyle w:val="FontStyle46"/>
          <w:rFonts w:ascii="Times New Roman" w:hAnsi="Times New Roman" w:cs="Times New Roman"/>
          <w:sz w:val="22"/>
          <w:szCs w:val="22"/>
        </w:rPr>
        <w:t>.,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w:t>
      </w:r>
      <w:r w:rsidR="00344BBA" w:rsidRPr="00EF6DE9">
        <w:rPr>
          <w:rStyle w:val="FontStyle46"/>
          <w:rFonts w:ascii="Times New Roman" w:hAnsi="Times New Roman" w:cs="Times New Roman"/>
          <w:sz w:val="22"/>
          <w:szCs w:val="22"/>
        </w:rPr>
        <w:t> </w:t>
      </w:r>
      <w:r w:rsidRPr="00EF6DE9">
        <w:rPr>
          <w:rStyle w:val="FontStyle46"/>
          <w:rFonts w:ascii="Times New Roman" w:hAnsi="Times New Roman" w:cs="Times New Roman"/>
          <w:sz w:val="22"/>
          <w:szCs w:val="22"/>
        </w:rPr>
        <w:t>možné výlučne v bežných úradných hodinách.</w:t>
      </w:r>
    </w:p>
    <w:p w14:paraId="4A651F04" w14:textId="77777777" w:rsidR="00B90AB2" w:rsidRDefault="00B90AB2" w:rsidP="00941E9A">
      <w:pPr>
        <w:pStyle w:val="Odsekzoznamu"/>
        <w:numPr>
          <w:ilvl w:val="1"/>
          <w:numId w:val="141"/>
        </w:numPr>
        <w:spacing w:after="0" w:line="240" w:lineRule="auto"/>
        <w:ind w:left="532" w:hanging="532"/>
        <w:jc w:val="both"/>
        <w:rPr>
          <w:rFonts w:eastAsiaTheme="minorHAnsi"/>
          <w:bCs/>
          <w:sz w:val="22"/>
          <w:szCs w:val="22"/>
        </w:rPr>
      </w:pPr>
      <w:r w:rsidRPr="00EF6DE9">
        <w:rPr>
          <w:rFonts w:eastAsiaTheme="minorEastAsia"/>
          <w:sz w:val="22"/>
          <w:szCs w:val="22"/>
        </w:rPr>
        <w:t>Predávajúci</w:t>
      </w:r>
      <w:r w:rsidRPr="00EF6DE9">
        <w:rPr>
          <w:rFonts w:eastAsiaTheme="minorHAnsi"/>
          <w:bCs/>
          <w:sz w:val="22"/>
          <w:szCs w:val="22"/>
        </w:rPr>
        <w:t xml:space="preserve"> nie je oprávnený dohodnúť sa s treťou osobou na prevzatí jeho záväzkov (povinností) vyplývajúcich z tejto Zmluvy bez predchádzajúceho písomného súhlasu Kupujúceho.</w:t>
      </w:r>
    </w:p>
    <w:p w14:paraId="5B057457" w14:textId="41416998" w:rsidR="002701EF" w:rsidRPr="00B9324D" w:rsidRDefault="002701EF" w:rsidP="00941E9A">
      <w:pPr>
        <w:pStyle w:val="Odsekzoznamu"/>
        <w:numPr>
          <w:ilvl w:val="1"/>
          <w:numId w:val="141"/>
        </w:numPr>
        <w:spacing w:after="0" w:line="240" w:lineRule="auto"/>
        <w:ind w:left="532" w:hanging="532"/>
        <w:jc w:val="both"/>
        <w:rPr>
          <w:rFonts w:eastAsiaTheme="minorHAnsi"/>
          <w:bCs/>
          <w:sz w:val="22"/>
          <w:szCs w:val="22"/>
        </w:rPr>
      </w:pPr>
      <w:r w:rsidRPr="00EF6DE9">
        <w:rPr>
          <w:rFonts w:eastAsiaTheme="minorHAnsi"/>
          <w:bCs/>
          <w:sz w:val="22"/>
          <w:szCs w:val="22"/>
        </w:rPr>
        <w:t>Zmluvné strany berú na vedomie a podpisom tejto zmluvy potvrdzujú, že sú plne oboznámené so skutočnosťou, že predmet tejto zmluvy je poskytovaný v súvislosti s implementáciou operačného programu</w:t>
      </w:r>
      <w:r w:rsidR="00941E9A">
        <w:rPr>
          <w:rFonts w:eastAsiaTheme="minorHAnsi"/>
          <w:bCs/>
          <w:sz w:val="22"/>
          <w:szCs w:val="22"/>
        </w:rPr>
        <w:t xml:space="preserve"> </w:t>
      </w:r>
      <w:r w:rsidR="00941E9A" w:rsidRPr="00B9324D">
        <w:rPr>
          <w:rFonts w:eastAsiaTheme="minorHAnsi"/>
          <w:bCs/>
          <w:sz w:val="22"/>
          <w:szCs w:val="22"/>
        </w:rPr>
        <w:t>Program Slovensko</w:t>
      </w:r>
      <w:r w:rsidRPr="00B9324D">
        <w:rPr>
          <w:rFonts w:eastAsiaTheme="minorHAnsi"/>
          <w:bCs/>
          <w:sz w:val="22"/>
          <w:szCs w:val="22"/>
        </w:rPr>
        <w:t>.</w:t>
      </w:r>
    </w:p>
    <w:p w14:paraId="23DBC922" w14:textId="43373365" w:rsidR="00E9707D" w:rsidRPr="0055303D" w:rsidRDefault="00E9707D" w:rsidP="00941E9A">
      <w:pPr>
        <w:pStyle w:val="Odsekzoznamu"/>
        <w:numPr>
          <w:ilvl w:val="1"/>
          <w:numId w:val="141"/>
        </w:numPr>
        <w:spacing w:after="0" w:line="240" w:lineRule="auto"/>
        <w:ind w:left="532" w:hanging="532"/>
        <w:jc w:val="both"/>
        <w:rPr>
          <w:bCs/>
          <w:sz w:val="22"/>
          <w:szCs w:val="22"/>
        </w:rPr>
      </w:pPr>
      <w:bookmarkStart w:id="15" w:name="_Hlk47359675"/>
      <w:r w:rsidRPr="0055303D">
        <w:rPr>
          <w:bCs/>
          <w:sz w:val="22"/>
          <w:szCs w:val="22"/>
        </w:rPr>
        <w:t>Z dôvodu, že predmet plnenia bude čiastočne financovaný z prostriedkov poskytnutých Kupujúcemu na základe zmluvy o poskytnutí nenávratného finančného prostriedku s Poskytovateľom NFP (ďalej len „</w:t>
      </w:r>
      <w:r w:rsidRPr="0055303D">
        <w:rPr>
          <w:b/>
          <w:bCs/>
          <w:sz w:val="22"/>
          <w:szCs w:val="22"/>
        </w:rPr>
        <w:t>Zmluva o NFP</w:t>
      </w:r>
      <w:r w:rsidRPr="0055303D">
        <w:rPr>
          <w:bCs/>
          <w:sz w:val="22"/>
          <w:szCs w:val="22"/>
        </w:rPr>
        <w:t xml:space="preserve">“), Zmluvné strany sú povinné strpieť výkon kontroly/auditu súvisiaceho s plnením predmetu Zmluvy kedykoľvek počas platnosti a účinnosti </w:t>
      </w:r>
      <w:r w:rsidRPr="0055303D">
        <w:rPr>
          <w:bCs/>
          <w:sz w:val="22"/>
          <w:szCs w:val="22"/>
        </w:rPr>
        <w:lastRenderedPageBreak/>
        <w:t>tejto Zmluvy, ako aj počas platnosti a účinnosti Zmluvy o NFP, a to oprávnenými osobami a poskytnúť im všetku súčinnosť. Oprávnenými osobami sú najmä:</w:t>
      </w:r>
    </w:p>
    <w:p w14:paraId="41BFD480" w14:textId="77777777" w:rsidR="00E9707D" w:rsidRPr="0055303D" w:rsidRDefault="00E9707D" w:rsidP="00941E9A">
      <w:pPr>
        <w:pStyle w:val="Odsekzoznamu"/>
        <w:widowControl w:val="0"/>
        <w:numPr>
          <w:ilvl w:val="2"/>
          <w:numId w:val="141"/>
        </w:numPr>
        <w:overflowPunct w:val="0"/>
        <w:autoSpaceDE w:val="0"/>
        <w:autoSpaceDN w:val="0"/>
        <w:adjustRightInd w:val="0"/>
        <w:spacing w:after="0" w:line="240" w:lineRule="auto"/>
        <w:contextualSpacing w:val="0"/>
        <w:jc w:val="both"/>
        <w:outlineLvl w:val="1"/>
        <w:rPr>
          <w:b/>
          <w:bCs/>
          <w:caps/>
          <w:vanish/>
          <w:color w:val="008998"/>
          <w:spacing w:val="30"/>
          <w:sz w:val="22"/>
          <w:szCs w:val="22"/>
          <w:lang w:val="en-US"/>
        </w:rPr>
      </w:pPr>
    </w:p>
    <w:p w14:paraId="77480059" w14:textId="77777777" w:rsidR="00E9707D" w:rsidRPr="0055303D" w:rsidRDefault="00E9707D" w:rsidP="00941E9A">
      <w:pPr>
        <w:pStyle w:val="Odsekzoznamu"/>
        <w:widowControl w:val="0"/>
        <w:numPr>
          <w:ilvl w:val="2"/>
          <w:numId w:val="141"/>
        </w:numPr>
        <w:overflowPunct w:val="0"/>
        <w:autoSpaceDE w:val="0"/>
        <w:autoSpaceDN w:val="0"/>
        <w:adjustRightInd w:val="0"/>
        <w:spacing w:after="0" w:line="240" w:lineRule="auto"/>
        <w:contextualSpacing w:val="0"/>
        <w:jc w:val="both"/>
        <w:outlineLvl w:val="1"/>
        <w:rPr>
          <w:b/>
          <w:bCs/>
          <w:caps/>
          <w:vanish/>
          <w:color w:val="008998"/>
          <w:spacing w:val="30"/>
          <w:sz w:val="22"/>
          <w:szCs w:val="22"/>
          <w:lang w:val="en-US"/>
        </w:rPr>
      </w:pPr>
    </w:p>
    <w:p w14:paraId="20424BF9" w14:textId="77777777" w:rsidR="00E9707D" w:rsidRPr="0055303D" w:rsidRDefault="00E9707D" w:rsidP="00941E9A">
      <w:pPr>
        <w:pStyle w:val="Odsekzoznamu"/>
        <w:widowControl w:val="0"/>
        <w:numPr>
          <w:ilvl w:val="2"/>
          <w:numId w:val="141"/>
        </w:numPr>
        <w:overflowPunct w:val="0"/>
        <w:autoSpaceDE w:val="0"/>
        <w:autoSpaceDN w:val="0"/>
        <w:adjustRightInd w:val="0"/>
        <w:spacing w:after="0" w:line="240" w:lineRule="auto"/>
        <w:contextualSpacing w:val="0"/>
        <w:jc w:val="both"/>
        <w:outlineLvl w:val="1"/>
        <w:rPr>
          <w:b/>
          <w:bCs/>
          <w:caps/>
          <w:vanish/>
          <w:color w:val="008998"/>
          <w:spacing w:val="30"/>
          <w:sz w:val="22"/>
          <w:szCs w:val="22"/>
          <w:lang w:val="en-US"/>
        </w:rPr>
      </w:pPr>
    </w:p>
    <w:p w14:paraId="26F028EE" w14:textId="77777777" w:rsidR="00941E9A" w:rsidRPr="00941E9A" w:rsidRDefault="00941E9A" w:rsidP="00941E9A">
      <w:pPr>
        <w:pStyle w:val="Odsekzoznamu"/>
        <w:numPr>
          <w:ilvl w:val="0"/>
          <w:numId w:val="146"/>
        </w:numPr>
        <w:overflowPunct w:val="0"/>
        <w:autoSpaceDE w:val="0"/>
        <w:autoSpaceDN w:val="0"/>
        <w:adjustRightInd w:val="0"/>
        <w:spacing w:after="0" w:line="240" w:lineRule="auto"/>
        <w:jc w:val="both"/>
        <w:rPr>
          <w:vanish/>
          <w:sz w:val="22"/>
          <w:szCs w:val="22"/>
        </w:rPr>
      </w:pPr>
    </w:p>
    <w:p w14:paraId="6708DBE9" w14:textId="77777777" w:rsidR="00941E9A" w:rsidRPr="00941E9A" w:rsidRDefault="00941E9A" w:rsidP="00941E9A">
      <w:pPr>
        <w:pStyle w:val="Odsekzoznamu"/>
        <w:numPr>
          <w:ilvl w:val="0"/>
          <w:numId w:val="146"/>
        </w:numPr>
        <w:overflowPunct w:val="0"/>
        <w:autoSpaceDE w:val="0"/>
        <w:autoSpaceDN w:val="0"/>
        <w:adjustRightInd w:val="0"/>
        <w:spacing w:after="0" w:line="240" w:lineRule="auto"/>
        <w:jc w:val="both"/>
        <w:rPr>
          <w:vanish/>
          <w:sz w:val="22"/>
          <w:szCs w:val="22"/>
        </w:rPr>
      </w:pPr>
    </w:p>
    <w:p w14:paraId="6A454A69" w14:textId="77777777" w:rsidR="00941E9A" w:rsidRPr="00941E9A" w:rsidRDefault="00941E9A" w:rsidP="00941E9A">
      <w:pPr>
        <w:pStyle w:val="Odsekzoznamu"/>
        <w:numPr>
          <w:ilvl w:val="0"/>
          <w:numId w:val="146"/>
        </w:numPr>
        <w:overflowPunct w:val="0"/>
        <w:autoSpaceDE w:val="0"/>
        <w:autoSpaceDN w:val="0"/>
        <w:adjustRightInd w:val="0"/>
        <w:spacing w:after="0" w:line="240" w:lineRule="auto"/>
        <w:jc w:val="both"/>
        <w:rPr>
          <w:vanish/>
          <w:sz w:val="22"/>
          <w:szCs w:val="22"/>
        </w:rPr>
      </w:pPr>
    </w:p>
    <w:p w14:paraId="048A4462" w14:textId="77777777" w:rsidR="00941E9A" w:rsidRPr="00941E9A" w:rsidRDefault="00941E9A" w:rsidP="00941E9A">
      <w:pPr>
        <w:pStyle w:val="Odsekzoznamu"/>
        <w:numPr>
          <w:ilvl w:val="1"/>
          <w:numId w:val="146"/>
        </w:numPr>
        <w:overflowPunct w:val="0"/>
        <w:autoSpaceDE w:val="0"/>
        <w:autoSpaceDN w:val="0"/>
        <w:adjustRightInd w:val="0"/>
        <w:spacing w:after="0" w:line="240" w:lineRule="auto"/>
        <w:jc w:val="both"/>
        <w:rPr>
          <w:vanish/>
          <w:sz w:val="22"/>
          <w:szCs w:val="22"/>
        </w:rPr>
      </w:pPr>
    </w:p>
    <w:p w14:paraId="30D458D1" w14:textId="7F449161" w:rsidR="0055303D" w:rsidRDefault="00E17BB9" w:rsidP="00941E9A">
      <w:pPr>
        <w:pStyle w:val="Odsekzoznamu"/>
        <w:numPr>
          <w:ilvl w:val="2"/>
          <w:numId w:val="146"/>
        </w:numPr>
        <w:overflowPunct w:val="0"/>
        <w:autoSpaceDE w:val="0"/>
        <w:autoSpaceDN w:val="0"/>
        <w:adjustRightInd w:val="0"/>
        <w:spacing w:after="0" w:line="240" w:lineRule="auto"/>
        <w:ind w:left="1287"/>
        <w:jc w:val="both"/>
        <w:rPr>
          <w:sz w:val="22"/>
          <w:szCs w:val="22"/>
        </w:rPr>
      </w:pPr>
      <w:r w:rsidRPr="0055303D">
        <w:rPr>
          <w:sz w:val="22"/>
          <w:szCs w:val="22"/>
        </w:rPr>
        <w:t xml:space="preserve">Ministerstvo </w:t>
      </w:r>
      <w:r w:rsidR="0055303D" w:rsidRPr="0055303D">
        <w:rPr>
          <w:sz w:val="22"/>
          <w:szCs w:val="22"/>
        </w:rPr>
        <w:t>zdravotníctva</w:t>
      </w:r>
      <w:r w:rsidRPr="0055303D">
        <w:rPr>
          <w:sz w:val="22"/>
          <w:szCs w:val="22"/>
        </w:rPr>
        <w:t xml:space="preserve"> Slovenskej republiky a ním poverené osoby,</w:t>
      </w:r>
    </w:p>
    <w:p w14:paraId="405D3C6B" w14:textId="6374510D" w:rsidR="00A72D34" w:rsidRPr="0055303D" w:rsidRDefault="00A72D34" w:rsidP="00941E9A">
      <w:pPr>
        <w:pStyle w:val="Odsekzoznamu"/>
        <w:numPr>
          <w:ilvl w:val="2"/>
          <w:numId w:val="146"/>
        </w:numPr>
        <w:overflowPunct w:val="0"/>
        <w:autoSpaceDE w:val="0"/>
        <w:autoSpaceDN w:val="0"/>
        <w:adjustRightInd w:val="0"/>
        <w:spacing w:after="0" w:line="240" w:lineRule="auto"/>
        <w:ind w:hanging="153"/>
        <w:jc w:val="both"/>
        <w:rPr>
          <w:sz w:val="22"/>
          <w:szCs w:val="22"/>
        </w:rPr>
      </w:pPr>
      <w:r>
        <w:rPr>
          <w:sz w:val="22"/>
          <w:szCs w:val="22"/>
        </w:rPr>
        <w:t>Sprostredkovateľský orgán pre kontrolu VO,</w:t>
      </w:r>
    </w:p>
    <w:p w14:paraId="6FACFF1C" w14:textId="3B8AB555" w:rsidR="0055303D" w:rsidRPr="0055303D" w:rsidRDefault="00344BBA" w:rsidP="00941E9A">
      <w:pPr>
        <w:pStyle w:val="Odsekzoznamu"/>
        <w:numPr>
          <w:ilvl w:val="2"/>
          <w:numId w:val="146"/>
        </w:numPr>
        <w:overflowPunct w:val="0"/>
        <w:autoSpaceDE w:val="0"/>
        <w:autoSpaceDN w:val="0"/>
        <w:adjustRightInd w:val="0"/>
        <w:spacing w:after="0" w:line="240" w:lineRule="auto"/>
        <w:ind w:left="1418" w:hanging="851"/>
        <w:jc w:val="both"/>
        <w:rPr>
          <w:sz w:val="22"/>
          <w:szCs w:val="22"/>
        </w:rPr>
      </w:pPr>
      <w:r w:rsidRPr="0055303D">
        <w:rPr>
          <w:bCs/>
          <w:sz w:val="22"/>
          <w:szCs w:val="22"/>
        </w:rPr>
        <w:t>Útvar vnútorného auditu Riadiaceho orgánu alebo Sprostredkovateľského orgánu</w:t>
      </w:r>
      <w:r w:rsidR="00A72D34">
        <w:rPr>
          <w:bCs/>
          <w:sz w:val="22"/>
          <w:szCs w:val="22"/>
        </w:rPr>
        <w:t>,</w:t>
      </w:r>
    </w:p>
    <w:p w14:paraId="38C864EE" w14:textId="77777777" w:rsidR="0055303D" w:rsidRPr="0055303D" w:rsidRDefault="00344BBA" w:rsidP="00941E9A">
      <w:pPr>
        <w:pStyle w:val="Odsekzoznamu"/>
        <w:numPr>
          <w:ilvl w:val="2"/>
          <w:numId w:val="146"/>
        </w:numPr>
        <w:overflowPunct w:val="0"/>
        <w:autoSpaceDE w:val="0"/>
        <w:autoSpaceDN w:val="0"/>
        <w:adjustRightInd w:val="0"/>
        <w:spacing w:after="0" w:line="240" w:lineRule="auto"/>
        <w:ind w:hanging="153"/>
        <w:jc w:val="both"/>
        <w:rPr>
          <w:sz w:val="22"/>
          <w:szCs w:val="22"/>
        </w:rPr>
      </w:pPr>
      <w:r w:rsidRPr="0055303D">
        <w:rPr>
          <w:bCs/>
          <w:sz w:val="22"/>
          <w:szCs w:val="22"/>
        </w:rPr>
        <w:t>Najvyšší kontrolný úrad SR a ním poverené osoby,</w:t>
      </w:r>
    </w:p>
    <w:p w14:paraId="4D32F20C" w14:textId="57F2D7B0" w:rsidR="0055303D" w:rsidRPr="0055303D" w:rsidRDefault="00344BBA" w:rsidP="00941E9A">
      <w:pPr>
        <w:pStyle w:val="Odsekzoznamu"/>
        <w:numPr>
          <w:ilvl w:val="2"/>
          <w:numId w:val="146"/>
        </w:numPr>
        <w:overflowPunct w:val="0"/>
        <w:autoSpaceDE w:val="0"/>
        <w:autoSpaceDN w:val="0"/>
        <w:adjustRightInd w:val="0"/>
        <w:spacing w:after="0" w:line="240" w:lineRule="auto"/>
        <w:ind w:left="1418" w:hanging="851"/>
        <w:jc w:val="both"/>
        <w:rPr>
          <w:sz w:val="22"/>
          <w:szCs w:val="22"/>
        </w:rPr>
      </w:pPr>
      <w:r w:rsidRPr="0055303D">
        <w:rPr>
          <w:bCs/>
          <w:sz w:val="22"/>
          <w:szCs w:val="22"/>
        </w:rPr>
        <w:t>Orgán auditu</w:t>
      </w:r>
      <w:r w:rsidR="00A72D34">
        <w:rPr>
          <w:bCs/>
          <w:sz w:val="22"/>
          <w:szCs w:val="22"/>
        </w:rPr>
        <w:t xml:space="preserve"> podľa § 12 zákona o príspevkoch z fondov EÚ, </w:t>
      </w:r>
      <w:r w:rsidRPr="0055303D">
        <w:rPr>
          <w:bCs/>
          <w:sz w:val="22"/>
          <w:szCs w:val="22"/>
        </w:rPr>
        <w:t>jeho spolupracujúce orgány (Úrad vládneho auditu) a osoby poverené na výkon kontroly/auditu,</w:t>
      </w:r>
    </w:p>
    <w:p w14:paraId="40791687" w14:textId="77777777" w:rsidR="0055303D" w:rsidRPr="0055303D" w:rsidRDefault="00344BBA" w:rsidP="00941E9A">
      <w:pPr>
        <w:pStyle w:val="Odsekzoznamu"/>
        <w:numPr>
          <w:ilvl w:val="2"/>
          <w:numId w:val="146"/>
        </w:numPr>
        <w:overflowPunct w:val="0"/>
        <w:autoSpaceDE w:val="0"/>
        <w:autoSpaceDN w:val="0"/>
        <w:adjustRightInd w:val="0"/>
        <w:spacing w:after="0" w:line="240" w:lineRule="auto"/>
        <w:ind w:hanging="153"/>
        <w:jc w:val="both"/>
        <w:rPr>
          <w:sz w:val="22"/>
          <w:szCs w:val="22"/>
        </w:rPr>
      </w:pPr>
      <w:r w:rsidRPr="0055303D">
        <w:rPr>
          <w:bCs/>
          <w:sz w:val="22"/>
          <w:szCs w:val="22"/>
        </w:rPr>
        <w:t>Splnomocnení zástupcovia Európskej Komisie a Európskeho dvora audítorov,</w:t>
      </w:r>
    </w:p>
    <w:p w14:paraId="5FF4A7A8" w14:textId="29C125DC" w:rsidR="0055303D" w:rsidRPr="0055303D" w:rsidRDefault="00344BBA" w:rsidP="00941E9A">
      <w:pPr>
        <w:pStyle w:val="Odsekzoznamu"/>
        <w:numPr>
          <w:ilvl w:val="2"/>
          <w:numId w:val="146"/>
        </w:numPr>
        <w:overflowPunct w:val="0"/>
        <w:autoSpaceDE w:val="0"/>
        <w:autoSpaceDN w:val="0"/>
        <w:adjustRightInd w:val="0"/>
        <w:spacing w:after="0" w:line="240" w:lineRule="auto"/>
        <w:ind w:left="1418" w:hanging="851"/>
        <w:jc w:val="both"/>
        <w:rPr>
          <w:sz w:val="22"/>
          <w:szCs w:val="22"/>
        </w:rPr>
      </w:pPr>
      <w:r w:rsidRPr="0055303D">
        <w:rPr>
          <w:bCs/>
          <w:sz w:val="22"/>
          <w:szCs w:val="22"/>
        </w:rPr>
        <w:t>Orgán zabezpečujúci ochranu finančných záujmov EÚ</w:t>
      </w:r>
      <w:r w:rsidR="00A72D34">
        <w:rPr>
          <w:bCs/>
          <w:sz w:val="22"/>
          <w:szCs w:val="22"/>
        </w:rPr>
        <w:t xml:space="preserve"> podľa § 8 zákona o príspevkoch z fondov EÚ, Európsky úrad pre boj proti podvodom,</w:t>
      </w:r>
      <w:r w:rsidRPr="0055303D">
        <w:rPr>
          <w:bCs/>
          <w:sz w:val="22"/>
          <w:szCs w:val="22"/>
        </w:rPr>
        <w:t>,</w:t>
      </w:r>
    </w:p>
    <w:p w14:paraId="24EEA401" w14:textId="3365781A" w:rsidR="0055303D" w:rsidRPr="0055303D" w:rsidRDefault="00344BBA" w:rsidP="00941E9A">
      <w:pPr>
        <w:pStyle w:val="Odsekzoznamu"/>
        <w:numPr>
          <w:ilvl w:val="2"/>
          <w:numId w:val="146"/>
        </w:numPr>
        <w:overflowPunct w:val="0"/>
        <w:autoSpaceDE w:val="0"/>
        <w:autoSpaceDN w:val="0"/>
        <w:adjustRightInd w:val="0"/>
        <w:spacing w:after="0" w:line="240" w:lineRule="auto"/>
        <w:ind w:left="1418" w:hanging="851"/>
        <w:jc w:val="both"/>
        <w:rPr>
          <w:sz w:val="22"/>
          <w:szCs w:val="22"/>
        </w:rPr>
      </w:pPr>
      <w:r w:rsidRPr="0055303D">
        <w:rPr>
          <w:bCs/>
          <w:sz w:val="22"/>
          <w:szCs w:val="22"/>
        </w:rPr>
        <w:t xml:space="preserve">Osoby prizvané orgánmi uvedenými v bode </w:t>
      </w:r>
      <w:r w:rsidR="00941E9A">
        <w:rPr>
          <w:bCs/>
          <w:sz w:val="22"/>
          <w:szCs w:val="22"/>
        </w:rPr>
        <w:t>11</w:t>
      </w:r>
      <w:r w:rsidRPr="0055303D">
        <w:rPr>
          <w:bCs/>
          <w:sz w:val="22"/>
          <w:szCs w:val="22"/>
        </w:rPr>
        <w:t xml:space="preserve">.6.1 až </w:t>
      </w:r>
      <w:r w:rsidR="00941E9A">
        <w:rPr>
          <w:bCs/>
          <w:sz w:val="22"/>
          <w:szCs w:val="22"/>
        </w:rPr>
        <w:t>11</w:t>
      </w:r>
      <w:r w:rsidRPr="0055303D">
        <w:rPr>
          <w:bCs/>
          <w:sz w:val="22"/>
          <w:szCs w:val="22"/>
        </w:rPr>
        <w:t>.6.</w:t>
      </w:r>
      <w:r w:rsidR="00A72D34">
        <w:rPr>
          <w:bCs/>
          <w:sz w:val="22"/>
          <w:szCs w:val="22"/>
        </w:rPr>
        <w:t>7</w:t>
      </w:r>
      <w:r w:rsidRPr="0055303D">
        <w:rPr>
          <w:bCs/>
          <w:sz w:val="22"/>
          <w:szCs w:val="22"/>
        </w:rPr>
        <w:t xml:space="preserve"> v súlade s príslušnými právnymi predpismi SR a právnymi aktmi EÚ.</w:t>
      </w:r>
      <w:bookmarkEnd w:id="15"/>
    </w:p>
    <w:p w14:paraId="11DA3EE7" w14:textId="77777777" w:rsidR="00194BD6" w:rsidRDefault="00B90AB2" w:rsidP="00194BD6">
      <w:pPr>
        <w:pStyle w:val="Odsekzoznamu"/>
        <w:numPr>
          <w:ilvl w:val="1"/>
          <w:numId w:val="146"/>
        </w:numPr>
        <w:spacing w:after="0" w:line="240" w:lineRule="auto"/>
        <w:ind w:left="532" w:hanging="532"/>
        <w:jc w:val="both"/>
        <w:rPr>
          <w:rFonts w:eastAsiaTheme="minorHAnsi"/>
          <w:bCs/>
          <w:sz w:val="22"/>
          <w:szCs w:val="22"/>
        </w:rPr>
      </w:pPr>
      <w:r w:rsidRPr="0055303D">
        <w:rPr>
          <w:rFonts w:eastAsiaTheme="minorHAnsi"/>
          <w:bCs/>
          <w:sz w:val="22"/>
          <w:szCs w:val="22"/>
        </w:rPr>
        <w:t>Zmluva je vyhotovená v </w:t>
      </w:r>
      <w:r w:rsidR="0055303D">
        <w:rPr>
          <w:rFonts w:eastAsiaTheme="minorHAnsi"/>
          <w:bCs/>
          <w:sz w:val="22"/>
          <w:szCs w:val="22"/>
        </w:rPr>
        <w:t>dvoch</w:t>
      </w:r>
      <w:r w:rsidRPr="0055303D">
        <w:rPr>
          <w:rFonts w:eastAsiaTheme="minorHAnsi"/>
          <w:bCs/>
          <w:sz w:val="22"/>
          <w:szCs w:val="22"/>
        </w:rPr>
        <w:t xml:space="preserve"> (</w:t>
      </w:r>
      <w:r w:rsidR="0055303D">
        <w:rPr>
          <w:rFonts w:eastAsiaTheme="minorHAnsi"/>
          <w:bCs/>
          <w:sz w:val="22"/>
          <w:szCs w:val="22"/>
        </w:rPr>
        <w:t>2</w:t>
      </w:r>
      <w:r w:rsidRPr="0055303D">
        <w:rPr>
          <w:rFonts w:eastAsiaTheme="minorHAnsi"/>
          <w:bCs/>
          <w:sz w:val="22"/>
          <w:szCs w:val="22"/>
        </w:rPr>
        <w:t xml:space="preserve">) rovnopisoch, pričom </w:t>
      </w:r>
      <w:r w:rsidR="0055303D">
        <w:rPr>
          <w:rFonts w:eastAsiaTheme="minorHAnsi"/>
          <w:bCs/>
          <w:sz w:val="22"/>
          <w:szCs w:val="22"/>
        </w:rPr>
        <w:t>pre každú zo Zmluvných strán po jednom rovnopise</w:t>
      </w:r>
      <w:r w:rsidRPr="00EF6DE9">
        <w:rPr>
          <w:rFonts w:eastAsiaTheme="minorHAnsi"/>
          <w:bCs/>
          <w:sz w:val="22"/>
          <w:szCs w:val="22"/>
        </w:rPr>
        <w:t>.</w:t>
      </w:r>
    </w:p>
    <w:p w14:paraId="6FB1D4C8" w14:textId="12FD134D" w:rsidR="00B90AB2" w:rsidRPr="00194BD6" w:rsidRDefault="00B90AB2" w:rsidP="00194BD6">
      <w:pPr>
        <w:pStyle w:val="Odsekzoznamu"/>
        <w:numPr>
          <w:ilvl w:val="1"/>
          <w:numId w:val="146"/>
        </w:numPr>
        <w:spacing w:after="0" w:line="240" w:lineRule="auto"/>
        <w:ind w:left="532" w:hanging="532"/>
        <w:jc w:val="both"/>
        <w:rPr>
          <w:rFonts w:eastAsiaTheme="minorHAnsi"/>
          <w:bCs/>
          <w:sz w:val="22"/>
          <w:szCs w:val="22"/>
        </w:rPr>
      </w:pPr>
      <w:r w:rsidRPr="00194BD6">
        <w:rPr>
          <w:rFonts w:eastAsiaTheme="minorHAnsi"/>
          <w:bCs/>
          <w:sz w:val="22"/>
          <w:szCs w:val="22"/>
        </w:rPr>
        <w:t xml:space="preserve">Prípadná zmena tejto Zmluvy je možná len písomnou dohodou Zmluvných strán, a to vo forme číslovaných dodatkov podpísaných oprávnenými zástupcami oboch Zmluvných strán, ak v tejto Zmluve nie </w:t>
      </w:r>
      <w:r w:rsidRPr="00194BD6">
        <w:rPr>
          <w:rFonts w:eastAsiaTheme="minorEastAsia"/>
          <w:sz w:val="22"/>
          <w:szCs w:val="22"/>
        </w:rPr>
        <w:t>je</w:t>
      </w:r>
      <w:r w:rsidRPr="00194BD6">
        <w:rPr>
          <w:rFonts w:eastAsiaTheme="minorHAnsi"/>
          <w:bCs/>
          <w:sz w:val="22"/>
          <w:szCs w:val="22"/>
        </w:rPr>
        <w:t xml:space="preserve"> ustanovené inak. </w:t>
      </w:r>
      <w:r w:rsidR="00C73107" w:rsidRPr="00194BD6">
        <w:rPr>
          <w:rFonts w:eastAsiaTheme="minorHAnsi"/>
          <w:bCs/>
          <w:sz w:val="22"/>
          <w:szCs w:val="22"/>
        </w:rPr>
        <w:t>K zmene Zmluvy môže dôjsť iba za splnenia podmienok stanovených v § 18 Zákona o verejnom obstarávaní.</w:t>
      </w:r>
    </w:p>
    <w:p w14:paraId="01338777" w14:textId="77777777" w:rsidR="00B90AB2" w:rsidRPr="00EF6DE9" w:rsidRDefault="00B90AB2" w:rsidP="00941E9A">
      <w:pPr>
        <w:pStyle w:val="Odsekzoznamu"/>
        <w:numPr>
          <w:ilvl w:val="1"/>
          <w:numId w:val="146"/>
        </w:numPr>
        <w:spacing w:after="0" w:line="240" w:lineRule="auto"/>
        <w:ind w:left="532" w:hanging="532"/>
        <w:jc w:val="both"/>
        <w:rPr>
          <w:rFonts w:eastAsiaTheme="minorHAnsi"/>
          <w:bCs/>
          <w:sz w:val="22"/>
          <w:szCs w:val="22"/>
        </w:rPr>
      </w:pPr>
      <w:r w:rsidRPr="00EF6DE9">
        <w:rPr>
          <w:rFonts w:eastAsiaTheme="minorHAnsi"/>
          <w:bCs/>
          <w:sz w:val="22"/>
          <w:szCs w:val="22"/>
        </w:rPr>
        <w:t>Ak niektoré ustanovenia tejto Zmluvy nie sú celkom alebo sčasti účinné alebo platné alebo neskôr stratia účinnosť alebo platnosť, nie je tým dotknutá účinnosť a platnosť ostatných ustanovení. Ak sa niektoré z ustanovení tejto Zmluvy stane neplatným z dôvodu rozporu s právnymi predpismi, zaväzujú sa Zmluvy strany takéto ustanovenie nahradiť iným, primerane zodpovedajúcim právnemu významu pôvodného ustanovenia a zmyslu a účelu tejto Zmluvy.</w:t>
      </w:r>
    </w:p>
    <w:p w14:paraId="32F3F3E7" w14:textId="77777777" w:rsidR="00B90AB2" w:rsidRPr="00EF6DE9" w:rsidRDefault="00B90AB2" w:rsidP="00941E9A">
      <w:pPr>
        <w:pStyle w:val="Odsekzoznamu"/>
        <w:numPr>
          <w:ilvl w:val="1"/>
          <w:numId w:val="146"/>
        </w:numPr>
        <w:spacing w:after="0" w:line="240" w:lineRule="auto"/>
        <w:ind w:left="532" w:hanging="532"/>
        <w:jc w:val="both"/>
        <w:rPr>
          <w:rFonts w:eastAsiaTheme="minorHAnsi"/>
          <w:bCs/>
          <w:sz w:val="22"/>
          <w:szCs w:val="22"/>
        </w:rPr>
      </w:pPr>
      <w:r w:rsidRPr="00EF6DE9">
        <w:rPr>
          <w:rFonts w:eastAsiaTheme="minorHAnsi"/>
          <w:bCs/>
          <w:sz w:val="22"/>
          <w:szCs w:val="22"/>
        </w:rPr>
        <w:t>Zmluvné strany vyhlasujú, že sa s obsahom Zmluvy</w:t>
      </w:r>
      <w:r w:rsidRPr="00EF6DE9" w:rsidDel="0037585F">
        <w:rPr>
          <w:rFonts w:eastAsiaTheme="minorHAnsi"/>
          <w:bCs/>
          <w:sz w:val="22"/>
          <w:szCs w:val="22"/>
        </w:rPr>
        <w:t xml:space="preserve"> </w:t>
      </w:r>
      <w:r w:rsidRPr="00EF6DE9">
        <w:rPr>
          <w:rFonts w:eastAsiaTheme="minorHAnsi"/>
          <w:bCs/>
          <w:sz w:val="22"/>
          <w:szCs w:val="22"/>
        </w:rPr>
        <w:t xml:space="preserve">oboznámili, túto uzatvorili slobodne a vážne, že sa </w:t>
      </w:r>
      <w:r w:rsidRPr="00EF6DE9">
        <w:rPr>
          <w:rFonts w:eastAsiaTheme="minorEastAsia"/>
          <w:sz w:val="22"/>
          <w:szCs w:val="22"/>
        </w:rPr>
        <w:t>zhoduje</w:t>
      </w:r>
      <w:r w:rsidRPr="00EF6DE9">
        <w:rPr>
          <w:rFonts w:eastAsiaTheme="minorHAnsi"/>
          <w:bCs/>
          <w:sz w:val="22"/>
          <w:szCs w:val="22"/>
        </w:rPr>
        <w:t xml:space="preserve"> s ich prejavom vôle a svoj súhlas s jej obsahom potvrdzujú vlastnoručným podpisom.</w:t>
      </w:r>
    </w:p>
    <w:p w14:paraId="6D4CB961" w14:textId="77777777" w:rsidR="00B90AB2" w:rsidRPr="00EF6DE9" w:rsidRDefault="00B90AB2" w:rsidP="00941E9A">
      <w:pPr>
        <w:pStyle w:val="Odsekzoznamu"/>
        <w:numPr>
          <w:ilvl w:val="1"/>
          <w:numId w:val="146"/>
        </w:numPr>
        <w:spacing w:after="0" w:line="240" w:lineRule="auto"/>
        <w:ind w:left="532" w:hanging="532"/>
        <w:jc w:val="both"/>
        <w:rPr>
          <w:rFonts w:eastAsiaTheme="minorHAnsi"/>
          <w:bCs/>
          <w:sz w:val="22"/>
          <w:szCs w:val="22"/>
        </w:rPr>
      </w:pPr>
      <w:r w:rsidRPr="00EF6DE9">
        <w:rPr>
          <w:rFonts w:eastAsiaTheme="minorHAnsi"/>
          <w:bCs/>
          <w:sz w:val="22"/>
          <w:szCs w:val="22"/>
        </w:rPr>
        <w:t>Neoddeliteľnou súčasťou Zmluvy sú prílohy:</w:t>
      </w:r>
    </w:p>
    <w:p w14:paraId="04024C5C" w14:textId="737D5AFB" w:rsidR="00B90AB2" w:rsidRPr="00EF6DE9" w:rsidRDefault="00B90AB2" w:rsidP="00DC4FA7">
      <w:pPr>
        <w:pStyle w:val="Odsekzoznamu"/>
        <w:tabs>
          <w:tab w:val="left" w:pos="1701"/>
        </w:tabs>
        <w:overflowPunct w:val="0"/>
        <w:autoSpaceDE w:val="0"/>
        <w:autoSpaceDN w:val="0"/>
        <w:adjustRightInd w:val="0"/>
        <w:spacing w:after="0" w:line="240" w:lineRule="auto"/>
        <w:ind w:left="1692" w:hanging="1125"/>
        <w:jc w:val="both"/>
        <w:rPr>
          <w:bCs/>
          <w:iCs/>
          <w:sz w:val="22"/>
          <w:szCs w:val="22"/>
        </w:rPr>
      </w:pPr>
      <w:r w:rsidRPr="00EF6DE9">
        <w:rPr>
          <w:bCs/>
          <w:iCs/>
          <w:sz w:val="22"/>
          <w:szCs w:val="22"/>
        </w:rPr>
        <w:t>Príloha č. 1</w:t>
      </w:r>
      <w:r w:rsidRPr="00EF6DE9">
        <w:rPr>
          <w:bCs/>
          <w:iCs/>
          <w:sz w:val="22"/>
          <w:szCs w:val="22"/>
        </w:rPr>
        <w:tab/>
      </w:r>
      <w:r w:rsidR="00A667C8" w:rsidRPr="005F1F65">
        <w:rPr>
          <w:bCs/>
          <w:iCs/>
          <w:sz w:val="22"/>
          <w:szCs w:val="22"/>
        </w:rPr>
        <w:t>Technická špecifikácia a Cenová kalkulácia/Návrh na plnenie kritéria</w:t>
      </w:r>
      <w:r w:rsidR="00A667C8" w:rsidRPr="00EF6DE9">
        <w:rPr>
          <w:bCs/>
          <w:iCs/>
          <w:sz w:val="22"/>
          <w:szCs w:val="22"/>
        </w:rPr>
        <w:t xml:space="preserve"> </w:t>
      </w:r>
      <w:r w:rsidRPr="00EF6DE9">
        <w:rPr>
          <w:bCs/>
          <w:i/>
          <w:iCs/>
          <w:sz w:val="22"/>
          <w:szCs w:val="22"/>
          <w:highlight w:val="lightGray"/>
        </w:rPr>
        <w:t>[predloží úspešný uchádzač v</w:t>
      </w:r>
      <w:r w:rsidR="004A0A88">
        <w:rPr>
          <w:bCs/>
          <w:i/>
          <w:iCs/>
          <w:sz w:val="22"/>
          <w:szCs w:val="22"/>
          <w:highlight w:val="lightGray"/>
        </w:rPr>
        <w:t> </w:t>
      </w:r>
      <w:r w:rsidRPr="00EF6DE9">
        <w:rPr>
          <w:bCs/>
          <w:i/>
          <w:iCs/>
          <w:sz w:val="22"/>
          <w:szCs w:val="22"/>
          <w:highlight w:val="lightGray"/>
        </w:rPr>
        <w:t>súlade</w:t>
      </w:r>
      <w:r w:rsidR="004A0A88">
        <w:rPr>
          <w:bCs/>
          <w:i/>
          <w:iCs/>
          <w:sz w:val="22"/>
          <w:szCs w:val="22"/>
          <w:highlight w:val="lightGray"/>
        </w:rPr>
        <w:t xml:space="preserve"> s</w:t>
      </w:r>
      <w:r w:rsidR="007F53FD">
        <w:rPr>
          <w:bCs/>
          <w:i/>
          <w:iCs/>
          <w:sz w:val="22"/>
          <w:szCs w:val="22"/>
          <w:highlight w:val="lightGray"/>
        </w:rPr>
        <w:t xml:space="preserve"> jeho</w:t>
      </w:r>
      <w:r w:rsidR="004A0A88">
        <w:rPr>
          <w:bCs/>
          <w:i/>
          <w:iCs/>
          <w:sz w:val="22"/>
          <w:szCs w:val="22"/>
          <w:highlight w:val="lightGray"/>
        </w:rPr>
        <w:t xml:space="preserve"> ponukou</w:t>
      </w:r>
      <w:r w:rsidRPr="00EF6DE9">
        <w:rPr>
          <w:bCs/>
          <w:i/>
          <w:iCs/>
          <w:sz w:val="22"/>
          <w:szCs w:val="22"/>
          <w:highlight w:val="lightGray"/>
        </w:rPr>
        <w:t>]</w:t>
      </w:r>
    </w:p>
    <w:p w14:paraId="212B4B59" w14:textId="0BF43782" w:rsidR="007A651A" w:rsidRPr="00EF6DE9" w:rsidRDefault="007A651A" w:rsidP="007A651A">
      <w:pPr>
        <w:pStyle w:val="Odsekzoznamu"/>
        <w:tabs>
          <w:tab w:val="left" w:pos="1701"/>
        </w:tabs>
        <w:overflowPunct w:val="0"/>
        <w:autoSpaceDE w:val="0"/>
        <w:autoSpaceDN w:val="0"/>
        <w:adjustRightInd w:val="0"/>
        <w:spacing w:line="240" w:lineRule="auto"/>
        <w:ind w:left="1692" w:hanging="1125"/>
        <w:jc w:val="both"/>
        <w:rPr>
          <w:bCs/>
          <w:i/>
          <w:iCs/>
          <w:sz w:val="22"/>
          <w:szCs w:val="22"/>
        </w:rPr>
      </w:pPr>
      <w:bookmarkStart w:id="16" w:name="_Hlk225112171"/>
      <w:r w:rsidRPr="00EF6DE9">
        <w:rPr>
          <w:sz w:val="22"/>
          <w:szCs w:val="22"/>
        </w:rPr>
        <w:t xml:space="preserve">Príloha č. </w:t>
      </w:r>
      <w:r w:rsidR="007E0905">
        <w:rPr>
          <w:sz w:val="22"/>
          <w:szCs w:val="22"/>
        </w:rPr>
        <w:t>2</w:t>
      </w:r>
      <w:r w:rsidRPr="00EF6DE9">
        <w:rPr>
          <w:sz w:val="22"/>
          <w:szCs w:val="22"/>
        </w:rPr>
        <w:tab/>
        <w:t>Zoznam subdodávateľov</w:t>
      </w:r>
    </w:p>
    <w:bookmarkEnd w:id="16"/>
    <w:p w14:paraId="47805435" w14:textId="77777777" w:rsidR="007A651A" w:rsidRDefault="007A651A" w:rsidP="00DC4FA7">
      <w:pPr>
        <w:pStyle w:val="Odsekzoznamu"/>
        <w:tabs>
          <w:tab w:val="left" w:pos="1701"/>
        </w:tabs>
        <w:overflowPunct w:val="0"/>
        <w:autoSpaceDE w:val="0"/>
        <w:autoSpaceDN w:val="0"/>
        <w:adjustRightInd w:val="0"/>
        <w:spacing w:after="0" w:line="240" w:lineRule="auto"/>
        <w:ind w:left="1692" w:hanging="1125"/>
        <w:jc w:val="both"/>
        <w:rPr>
          <w:bCs/>
          <w:i/>
          <w:iCs/>
          <w:sz w:val="22"/>
          <w:szCs w:val="22"/>
        </w:rPr>
      </w:pPr>
    </w:p>
    <w:tbl>
      <w:tblPr>
        <w:tblW w:w="9665" w:type="dxa"/>
        <w:tblLayout w:type="fixed"/>
        <w:tblLook w:val="04A0" w:firstRow="1" w:lastRow="0" w:firstColumn="1" w:lastColumn="0" w:noHBand="0" w:noVBand="1"/>
      </w:tblPr>
      <w:tblGrid>
        <w:gridCol w:w="4347"/>
        <w:gridCol w:w="778"/>
        <w:gridCol w:w="4540"/>
      </w:tblGrid>
      <w:tr w:rsidR="00831F44" w:rsidRPr="00831F44" w14:paraId="21A133F8" w14:textId="77777777" w:rsidTr="00831F44">
        <w:trPr>
          <w:trHeight w:val="610"/>
        </w:trPr>
        <w:tc>
          <w:tcPr>
            <w:tcW w:w="4347" w:type="dxa"/>
            <w:tcBorders>
              <w:bottom w:val="single" w:sz="4" w:space="0" w:color="auto"/>
            </w:tcBorders>
          </w:tcPr>
          <w:p w14:paraId="41209CA2" w14:textId="4DB405D9" w:rsidR="00831F44" w:rsidRDefault="00831F44" w:rsidP="00831F44">
            <w:pPr>
              <w:pStyle w:val="plnamoc"/>
              <w:spacing w:after="0" w:line="240" w:lineRule="auto"/>
              <w:rPr>
                <w:rFonts w:ascii="Times New Roman" w:hAnsi="Times New Roman"/>
                <w:b/>
                <w:bCs/>
                <w:kern w:val="2"/>
                <w:sz w:val="22"/>
                <w:szCs w:val="22"/>
                <w:lang w:val="sk-SK"/>
              </w:rPr>
            </w:pPr>
            <w:r w:rsidRPr="00831F44">
              <w:rPr>
                <w:rFonts w:ascii="Times New Roman" w:hAnsi="Times New Roman"/>
                <w:b/>
                <w:bCs/>
                <w:kern w:val="2"/>
                <w:sz w:val="22"/>
                <w:szCs w:val="22"/>
                <w:lang w:val="sk-SK"/>
              </w:rPr>
              <w:t>Kupujúci</w:t>
            </w:r>
          </w:p>
          <w:p w14:paraId="70352797" w14:textId="77777777" w:rsidR="00831F44" w:rsidRPr="00831F44" w:rsidRDefault="00831F44" w:rsidP="00831F44">
            <w:pPr>
              <w:pStyle w:val="plnamoc"/>
              <w:spacing w:after="0" w:line="240" w:lineRule="auto"/>
              <w:rPr>
                <w:rFonts w:ascii="Times New Roman" w:hAnsi="Times New Roman"/>
                <w:b/>
                <w:bCs/>
                <w:kern w:val="2"/>
                <w:sz w:val="22"/>
                <w:szCs w:val="22"/>
                <w:lang w:val="sk-SK"/>
              </w:rPr>
            </w:pPr>
          </w:p>
          <w:p w14:paraId="5BA3A2C1" w14:textId="623C5F4B" w:rsidR="00831F44" w:rsidRPr="00831F44" w:rsidRDefault="00831F44" w:rsidP="00831F44">
            <w:pPr>
              <w:pStyle w:val="plnamoc"/>
              <w:spacing w:after="0" w:line="240" w:lineRule="auto"/>
              <w:rPr>
                <w:rFonts w:ascii="Times New Roman" w:hAnsi="Times New Roman"/>
                <w:kern w:val="2"/>
                <w:sz w:val="22"/>
                <w:szCs w:val="22"/>
                <w:lang w:val="sk-SK"/>
              </w:rPr>
            </w:pPr>
            <w:r w:rsidRPr="00831F44">
              <w:rPr>
                <w:rFonts w:ascii="Times New Roman" w:hAnsi="Times New Roman"/>
                <w:kern w:val="2"/>
                <w:sz w:val="22"/>
                <w:szCs w:val="22"/>
                <w:lang w:val="sk-SK"/>
              </w:rPr>
              <w:t xml:space="preserve">V </w:t>
            </w:r>
            <w:r>
              <w:rPr>
                <w:rFonts w:ascii="Times New Roman" w:hAnsi="Times New Roman"/>
                <w:sz w:val="22"/>
                <w:szCs w:val="22"/>
                <w:lang w:val="sk-SK"/>
              </w:rPr>
              <w:t>Brezne</w:t>
            </w:r>
            <w:r w:rsidRPr="00831F44">
              <w:rPr>
                <w:rFonts w:ascii="Times New Roman" w:hAnsi="Times New Roman"/>
                <w:sz w:val="22"/>
                <w:szCs w:val="22"/>
                <w:lang w:val="sk-SK"/>
              </w:rPr>
              <w:t xml:space="preserve"> </w:t>
            </w:r>
            <w:r w:rsidRPr="00831F44">
              <w:rPr>
                <w:rFonts w:ascii="Times New Roman" w:hAnsi="Times New Roman"/>
                <w:kern w:val="2"/>
                <w:sz w:val="22"/>
                <w:szCs w:val="22"/>
                <w:lang w:val="sk-SK"/>
              </w:rPr>
              <w:t>dňa ......................</w:t>
            </w:r>
          </w:p>
          <w:p w14:paraId="6EA1117D" w14:textId="77777777" w:rsidR="00831F44" w:rsidRDefault="00831F44" w:rsidP="00831F44">
            <w:pPr>
              <w:pStyle w:val="plnamoc"/>
              <w:spacing w:after="0" w:line="240" w:lineRule="auto"/>
              <w:rPr>
                <w:rFonts w:ascii="Times New Roman" w:hAnsi="Times New Roman"/>
                <w:kern w:val="2"/>
                <w:sz w:val="22"/>
                <w:szCs w:val="22"/>
                <w:lang w:val="sk-SK"/>
              </w:rPr>
            </w:pPr>
            <w:r>
              <w:rPr>
                <w:rFonts w:ascii="Times New Roman" w:hAnsi="Times New Roman"/>
                <w:kern w:val="2"/>
                <w:sz w:val="22"/>
                <w:szCs w:val="22"/>
                <w:lang w:val="sk-SK"/>
              </w:rPr>
              <w:t>Dňa</w:t>
            </w:r>
          </w:p>
          <w:p w14:paraId="1F512DB8" w14:textId="77777777" w:rsidR="00831F44" w:rsidRDefault="00831F44" w:rsidP="00831F44">
            <w:pPr>
              <w:pStyle w:val="plnamoc"/>
              <w:spacing w:after="0" w:line="240" w:lineRule="auto"/>
              <w:rPr>
                <w:rFonts w:ascii="Times New Roman" w:hAnsi="Times New Roman"/>
                <w:kern w:val="2"/>
                <w:sz w:val="22"/>
                <w:szCs w:val="22"/>
                <w:lang w:val="sk-SK"/>
              </w:rPr>
            </w:pPr>
          </w:p>
          <w:p w14:paraId="0A928449" w14:textId="77777777" w:rsidR="00831F44" w:rsidRDefault="00831F44" w:rsidP="00831F44">
            <w:pPr>
              <w:pStyle w:val="plnamoc"/>
              <w:spacing w:after="0" w:line="240" w:lineRule="auto"/>
              <w:rPr>
                <w:rFonts w:ascii="Times New Roman" w:hAnsi="Times New Roman"/>
                <w:kern w:val="2"/>
                <w:sz w:val="22"/>
                <w:szCs w:val="22"/>
                <w:lang w:val="sk-SK"/>
              </w:rPr>
            </w:pPr>
          </w:p>
          <w:p w14:paraId="1D2911BF" w14:textId="77777777" w:rsidR="00B9324D" w:rsidRDefault="00B9324D" w:rsidP="00831F44">
            <w:pPr>
              <w:pStyle w:val="plnamoc"/>
              <w:spacing w:after="0" w:line="240" w:lineRule="auto"/>
              <w:rPr>
                <w:rFonts w:ascii="Times New Roman" w:hAnsi="Times New Roman"/>
                <w:kern w:val="2"/>
                <w:sz w:val="22"/>
                <w:szCs w:val="22"/>
                <w:lang w:val="sk-SK"/>
              </w:rPr>
            </w:pPr>
          </w:p>
          <w:p w14:paraId="03C8B4B3" w14:textId="77777777" w:rsidR="00B9324D" w:rsidRDefault="00B9324D" w:rsidP="00831F44">
            <w:pPr>
              <w:pStyle w:val="plnamoc"/>
              <w:spacing w:after="0" w:line="240" w:lineRule="auto"/>
              <w:rPr>
                <w:rFonts w:ascii="Times New Roman" w:hAnsi="Times New Roman"/>
                <w:kern w:val="2"/>
                <w:sz w:val="22"/>
                <w:szCs w:val="22"/>
                <w:lang w:val="sk-SK"/>
              </w:rPr>
            </w:pPr>
          </w:p>
          <w:p w14:paraId="5D88E921" w14:textId="77777777" w:rsidR="00831F44" w:rsidRDefault="00831F44" w:rsidP="00831F44">
            <w:pPr>
              <w:pStyle w:val="plnamoc"/>
              <w:spacing w:after="0" w:line="240" w:lineRule="auto"/>
              <w:rPr>
                <w:rFonts w:ascii="Times New Roman" w:hAnsi="Times New Roman"/>
                <w:kern w:val="2"/>
                <w:sz w:val="22"/>
                <w:szCs w:val="22"/>
                <w:lang w:val="sk-SK"/>
              </w:rPr>
            </w:pPr>
          </w:p>
          <w:p w14:paraId="3421A6DC" w14:textId="4D442567" w:rsidR="00831F44" w:rsidRPr="00831F44" w:rsidRDefault="00831F44" w:rsidP="00831F44">
            <w:pPr>
              <w:pStyle w:val="plnamoc"/>
              <w:spacing w:after="0" w:line="240" w:lineRule="auto"/>
              <w:rPr>
                <w:rFonts w:ascii="Times New Roman" w:hAnsi="Times New Roman"/>
                <w:kern w:val="2"/>
                <w:sz w:val="22"/>
                <w:szCs w:val="22"/>
                <w:lang w:val="sk-SK"/>
              </w:rPr>
            </w:pPr>
          </w:p>
        </w:tc>
        <w:tc>
          <w:tcPr>
            <w:tcW w:w="778" w:type="dxa"/>
          </w:tcPr>
          <w:p w14:paraId="0A0B23E3" w14:textId="77777777" w:rsidR="00831F44" w:rsidRPr="00831F44" w:rsidRDefault="00831F44" w:rsidP="00831F44">
            <w:pPr>
              <w:pStyle w:val="plnamoc"/>
              <w:spacing w:after="0" w:line="240" w:lineRule="auto"/>
              <w:rPr>
                <w:rFonts w:ascii="Times New Roman" w:hAnsi="Times New Roman"/>
                <w:kern w:val="2"/>
                <w:sz w:val="22"/>
                <w:szCs w:val="22"/>
                <w:lang w:val="sk-SK"/>
              </w:rPr>
            </w:pPr>
          </w:p>
        </w:tc>
        <w:tc>
          <w:tcPr>
            <w:tcW w:w="4540" w:type="dxa"/>
            <w:tcBorders>
              <w:bottom w:val="single" w:sz="4" w:space="0" w:color="auto"/>
            </w:tcBorders>
          </w:tcPr>
          <w:p w14:paraId="13F3D66F" w14:textId="35B2B75B" w:rsidR="00831F44" w:rsidRDefault="00831F44" w:rsidP="00831F44">
            <w:pPr>
              <w:pStyle w:val="plnamoc"/>
              <w:spacing w:after="0" w:line="240" w:lineRule="auto"/>
              <w:rPr>
                <w:rFonts w:ascii="Times New Roman" w:hAnsi="Times New Roman"/>
                <w:b/>
                <w:bCs/>
                <w:kern w:val="2"/>
                <w:sz w:val="22"/>
                <w:szCs w:val="22"/>
                <w:lang w:val="sk-SK"/>
              </w:rPr>
            </w:pPr>
            <w:r w:rsidRPr="00831F44">
              <w:rPr>
                <w:rFonts w:ascii="Times New Roman" w:hAnsi="Times New Roman"/>
                <w:b/>
                <w:bCs/>
                <w:kern w:val="2"/>
                <w:sz w:val="22"/>
                <w:szCs w:val="22"/>
                <w:lang w:val="sk-SK"/>
              </w:rPr>
              <w:t>Predávajúci</w:t>
            </w:r>
          </w:p>
          <w:p w14:paraId="2FEEDE79" w14:textId="77777777" w:rsidR="00831F44" w:rsidRPr="00831F44" w:rsidRDefault="00831F44" w:rsidP="00831F44">
            <w:pPr>
              <w:pStyle w:val="plnamoc"/>
              <w:spacing w:after="0" w:line="240" w:lineRule="auto"/>
              <w:rPr>
                <w:rFonts w:ascii="Times New Roman" w:hAnsi="Times New Roman"/>
                <w:b/>
                <w:bCs/>
                <w:kern w:val="2"/>
                <w:sz w:val="22"/>
                <w:szCs w:val="22"/>
                <w:lang w:val="sk-SK"/>
              </w:rPr>
            </w:pPr>
          </w:p>
          <w:p w14:paraId="4DCB6014" w14:textId="77777777" w:rsidR="00831F44" w:rsidRPr="00EF6DE9" w:rsidRDefault="00831F44" w:rsidP="00831F44">
            <w:pPr>
              <w:pStyle w:val="Zkladntext"/>
              <w:spacing w:after="0"/>
              <w:jc w:val="both"/>
              <w:rPr>
                <w:rFonts w:ascii="Times New Roman" w:hAnsi="Times New Roman"/>
                <w:i/>
              </w:rPr>
            </w:pPr>
            <w:r w:rsidRPr="00831F44">
              <w:rPr>
                <w:rFonts w:ascii="Times New Roman" w:hAnsi="Times New Roman"/>
                <w:kern w:val="2"/>
              </w:rPr>
              <w:t xml:space="preserve">V </w:t>
            </w:r>
            <w:r w:rsidRPr="00EF6DE9">
              <w:rPr>
                <w:rFonts w:ascii="Times New Roman" w:hAnsi="Times New Roman"/>
                <w:i/>
              </w:rPr>
              <w:t>[</w:t>
            </w:r>
            <w:r w:rsidRPr="00EF6DE9">
              <w:rPr>
                <w:rFonts w:ascii="Times New Roman" w:hAnsi="Times New Roman"/>
                <w:i/>
                <w:highlight w:val="lightGray"/>
              </w:rPr>
              <w:t>doplní uchádzač</w:t>
            </w:r>
            <w:r w:rsidRPr="00EF6DE9">
              <w:rPr>
                <w:rFonts w:ascii="Times New Roman" w:hAnsi="Times New Roman"/>
                <w:i/>
              </w:rPr>
              <w:t>]</w:t>
            </w:r>
          </w:p>
          <w:p w14:paraId="69613303" w14:textId="77777777" w:rsidR="00831F44" w:rsidRPr="00EF6DE9" w:rsidRDefault="00831F44" w:rsidP="00831F44">
            <w:pPr>
              <w:pStyle w:val="Zkladntext"/>
              <w:spacing w:after="0"/>
              <w:jc w:val="both"/>
              <w:rPr>
                <w:rFonts w:ascii="Times New Roman" w:hAnsi="Times New Roman"/>
                <w:i/>
              </w:rPr>
            </w:pPr>
            <w:r>
              <w:rPr>
                <w:rFonts w:ascii="Times New Roman" w:hAnsi="Times New Roman"/>
                <w:kern w:val="2"/>
              </w:rPr>
              <w:t xml:space="preserve">Dňa </w:t>
            </w:r>
            <w:r w:rsidRPr="00EF6DE9">
              <w:rPr>
                <w:rFonts w:ascii="Times New Roman" w:hAnsi="Times New Roman"/>
                <w:i/>
              </w:rPr>
              <w:t>[</w:t>
            </w:r>
            <w:r w:rsidRPr="00EF6DE9">
              <w:rPr>
                <w:rFonts w:ascii="Times New Roman" w:hAnsi="Times New Roman"/>
                <w:i/>
                <w:highlight w:val="lightGray"/>
              </w:rPr>
              <w:t>doplní uchádzač</w:t>
            </w:r>
            <w:r w:rsidRPr="00EF6DE9">
              <w:rPr>
                <w:rFonts w:ascii="Times New Roman" w:hAnsi="Times New Roman"/>
                <w:i/>
              </w:rPr>
              <w:t>]</w:t>
            </w:r>
          </w:p>
          <w:p w14:paraId="686C6666" w14:textId="50EEEF34" w:rsidR="00831F44" w:rsidRPr="00831F44" w:rsidRDefault="00831F44" w:rsidP="00831F44">
            <w:pPr>
              <w:pStyle w:val="plnamoc"/>
              <w:spacing w:after="0" w:line="240" w:lineRule="auto"/>
              <w:rPr>
                <w:rFonts w:ascii="Times New Roman" w:hAnsi="Times New Roman"/>
                <w:kern w:val="2"/>
                <w:sz w:val="22"/>
                <w:szCs w:val="22"/>
                <w:lang w:val="sk-SK"/>
              </w:rPr>
            </w:pPr>
          </w:p>
        </w:tc>
      </w:tr>
      <w:tr w:rsidR="00831F44" w:rsidRPr="00831F44" w14:paraId="0596A4F2" w14:textId="77777777" w:rsidTr="00831F44">
        <w:trPr>
          <w:trHeight w:val="134"/>
        </w:trPr>
        <w:tc>
          <w:tcPr>
            <w:tcW w:w="4347" w:type="dxa"/>
            <w:tcBorders>
              <w:top w:val="single" w:sz="4" w:space="0" w:color="auto"/>
            </w:tcBorders>
          </w:tcPr>
          <w:p w14:paraId="5B9EF731" w14:textId="4A5BBB15" w:rsidR="00831F44" w:rsidRPr="00831F44" w:rsidRDefault="00831F44" w:rsidP="00831F44">
            <w:pPr>
              <w:tabs>
                <w:tab w:val="left" w:pos="927"/>
              </w:tabs>
              <w:spacing w:after="0" w:line="240" w:lineRule="auto"/>
              <w:jc w:val="center"/>
            </w:pPr>
          </w:p>
        </w:tc>
        <w:tc>
          <w:tcPr>
            <w:tcW w:w="778" w:type="dxa"/>
          </w:tcPr>
          <w:p w14:paraId="7C7DF062" w14:textId="77777777" w:rsidR="00831F44" w:rsidRPr="00831F44" w:rsidRDefault="00831F44" w:rsidP="00831F44">
            <w:pPr>
              <w:pStyle w:val="plnamoc"/>
              <w:spacing w:after="0" w:line="240" w:lineRule="auto"/>
              <w:jc w:val="center"/>
              <w:rPr>
                <w:rFonts w:ascii="Times New Roman" w:hAnsi="Times New Roman"/>
                <w:kern w:val="2"/>
                <w:sz w:val="22"/>
                <w:szCs w:val="22"/>
                <w:lang w:val="sk-SK"/>
              </w:rPr>
            </w:pPr>
            <w:r w:rsidRPr="00831F44">
              <w:rPr>
                <w:rFonts w:ascii="Times New Roman" w:hAnsi="Times New Roman"/>
                <w:kern w:val="2"/>
                <w:sz w:val="22"/>
                <w:szCs w:val="22"/>
                <w:lang w:val="sk-SK"/>
              </w:rPr>
              <w:t xml:space="preserve">  </w:t>
            </w:r>
          </w:p>
        </w:tc>
        <w:tc>
          <w:tcPr>
            <w:tcW w:w="4540" w:type="dxa"/>
            <w:tcBorders>
              <w:top w:val="single" w:sz="4" w:space="0" w:color="auto"/>
            </w:tcBorders>
          </w:tcPr>
          <w:p w14:paraId="58851C2C" w14:textId="77777777" w:rsidR="00831F44" w:rsidRPr="00831F44" w:rsidRDefault="00831F44" w:rsidP="00831F44">
            <w:pPr>
              <w:pStyle w:val="plnamoc"/>
              <w:spacing w:after="0" w:line="240" w:lineRule="auto"/>
              <w:jc w:val="center"/>
              <w:rPr>
                <w:rFonts w:ascii="Times New Roman" w:hAnsi="Times New Roman"/>
                <w:kern w:val="2"/>
                <w:sz w:val="22"/>
                <w:szCs w:val="22"/>
                <w:lang w:val="sk-SK"/>
              </w:rPr>
            </w:pPr>
          </w:p>
        </w:tc>
      </w:tr>
    </w:tbl>
    <w:p w14:paraId="01418023" w14:textId="77777777" w:rsidR="00B90AB2" w:rsidRPr="00EF6DE9" w:rsidRDefault="00B90AB2" w:rsidP="00831F44">
      <w:pPr>
        <w:pStyle w:val="SAP1"/>
        <w:widowControl/>
        <w:numPr>
          <w:ilvl w:val="0"/>
          <w:numId w:val="0"/>
        </w:numPr>
        <w:spacing w:before="0" w:after="0" w:line="240" w:lineRule="auto"/>
        <w:ind w:left="576"/>
        <w:rPr>
          <w:rFonts w:ascii="Times New Roman" w:hAnsi="Times New Roman"/>
          <w:sz w:val="22"/>
          <w:szCs w:val="22"/>
          <w:lang w:val="sk-SK"/>
        </w:rPr>
      </w:pPr>
    </w:p>
    <w:sectPr w:rsidR="00B90AB2" w:rsidRPr="00EF6DE9" w:rsidSect="00923EA7">
      <w:footerReference w:type="default" r:id="rId12"/>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5FEA" w14:textId="77777777" w:rsidR="001467F1" w:rsidRDefault="001467F1" w:rsidP="00923EA7">
      <w:pPr>
        <w:spacing w:after="0" w:line="240" w:lineRule="auto"/>
      </w:pPr>
      <w:r>
        <w:separator/>
      </w:r>
    </w:p>
  </w:endnote>
  <w:endnote w:type="continuationSeparator" w:id="0">
    <w:p w14:paraId="2270A2E3" w14:textId="77777777" w:rsidR="001467F1" w:rsidRDefault="001467F1"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altName w:val="Calibri"/>
    <w:charset w:val="00"/>
    <w:family w:val="swiss"/>
    <w:pitch w:val="variable"/>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EE"/>
    <w:family w:val="swiss"/>
    <w:pitch w:val="variable"/>
    <w:sig w:usb0="E0002EFF" w:usb1="C000785B" w:usb2="00000009" w:usb3="00000000" w:csb0="000001FF" w:csb1="00000000"/>
  </w:font>
  <w:font w:name="Nudista">
    <w:altName w:val="Times New Roman"/>
    <w:panose1 w:val="00000000000000000000"/>
    <w:charset w:val="00"/>
    <w:family w:val="modern"/>
    <w:notTrueType/>
    <w:pitch w:val="variable"/>
    <w:sig w:usb0="A00000AF" w:usb1="5000006A" w:usb2="00000000" w:usb3="00000000" w:csb0="0000019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PT Serif">
    <w:charset w:val="EE"/>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687131"/>
      <w:docPartObj>
        <w:docPartGallery w:val="Page Numbers (Bottom of Page)"/>
        <w:docPartUnique/>
      </w:docPartObj>
    </w:sdtPr>
    <w:sdtContent>
      <w:p w14:paraId="200FAC1D" w14:textId="57DC0CCE" w:rsidR="00EF6DE9" w:rsidRDefault="00EF6DE9">
        <w:pPr>
          <w:pStyle w:val="Pta"/>
          <w:jc w:val="right"/>
        </w:pPr>
        <w:r>
          <w:fldChar w:fldCharType="begin"/>
        </w:r>
        <w:r>
          <w:instrText>PAGE   \* MERGEFORMAT</w:instrText>
        </w:r>
        <w:r>
          <w:fldChar w:fldCharType="separate"/>
        </w:r>
        <w:r>
          <w:t>2</w:t>
        </w:r>
        <w:r>
          <w:fldChar w:fldCharType="end"/>
        </w:r>
      </w:p>
    </w:sdtContent>
  </w:sdt>
  <w:p w14:paraId="2D65AF72" w14:textId="77777777" w:rsidR="00EF6DE9" w:rsidRDefault="00EF6DE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2192" w14:textId="77777777" w:rsidR="001467F1" w:rsidRDefault="001467F1" w:rsidP="00923EA7">
      <w:pPr>
        <w:spacing w:after="0" w:line="240" w:lineRule="auto"/>
      </w:pPr>
      <w:r>
        <w:separator/>
      </w:r>
    </w:p>
  </w:footnote>
  <w:footnote w:type="continuationSeparator" w:id="0">
    <w:p w14:paraId="44EA42A8" w14:textId="77777777" w:rsidR="001467F1" w:rsidRDefault="001467F1" w:rsidP="00923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6"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1"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2"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3"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3597CD7"/>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4F41140"/>
    <w:multiLevelType w:val="hybridMultilevel"/>
    <w:tmpl w:val="1AFECEE0"/>
    <w:lvl w:ilvl="0" w:tplc="EB9C54CC">
      <w:start w:val="1"/>
      <w:numFmt w:val="upperLetter"/>
      <w:lvlText w:val="%1)"/>
      <w:lvlJc w:val="left"/>
      <w:pPr>
        <w:ind w:left="720" w:hanging="360"/>
      </w:pPr>
      <w:rPr>
        <w:rFonts w:ascii="Nudista" w:hAnsi="Nudista"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3"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23831D7E"/>
    <w:multiLevelType w:val="hybridMultilevel"/>
    <w:tmpl w:val="4C720B4C"/>
    <w:lvl w:ilvl="0" w:tplc="33BE814C">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6"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6"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8"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0"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3"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6"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58"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1"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E2E37BB"/>
    <w:multiLevelType w:val="multilevel"/>
    <w:tmpl w:val="E0C22F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2"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79"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1"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4"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7"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9"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1"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5"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6"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7"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8"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2"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3"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5"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6"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7"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0"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1"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3"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4"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5"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6"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7"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9"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0"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21"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2"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3"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25"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6"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7" w15:restartNumberingAfterBreak="0">
    <w:nsid w:val="6FD350A5"/>
    <w:multiLevelType w:val="multilevel"/>
    <w:tmpl w:val="B79205E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5"/>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Times New Roman" w:eastAsia="Times New Roman" w:hAnsi="Times New Roman" w:cs="Times New Roman" w:hint="default"/>
        <w:b w:val="0"/>
        <w:color w:val="000000"/>
        <w:sz w:val="22"/>
        <w:szCs w:val="22"/>
      </w:rPr>
    </w:lvl>
    <w:lvl w:ilvl="3">
      <w:start w:val="1"/>
      <w:numFmt w:val="decimal"/>
      <w:lvlText w:val="%2.%3.%4"/>
      <w:lvlJc w:val="left"/>
      <w:pPr>
        <w:ind w:left="1432" w:hanging="864"/>
      </w:pPr>
      <w:rPr>
        <w:rFonts w:ascii="Times New Roman" w:eastAsia="Times New Roman" w:hAnsi="Times New Roman" w:cs="Times New Roman" w:hint="default"/>
        <w:b w:val="0"/>
        <w:color w:val="000000"/>
        <w:sz w:val="22"/>
        <w:szCs w:val="22"/>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8" w15:restartNumberingAfterBreak="0">
    <w:nsid w:val="7041394C"/>
    <w:multiLevelType w:val="multilevel"/>
    <w:tmpl w:val="6624CAF2"/>
    <w:numStyleLink w:val="Importovantl3"/>
  </w:abstractNum>
  <w:abstractNum w:abstractNumId="129"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0" w15:restartNumberingAfterBreak="0">
    <w:nsid w:val="70C62F07"/>
    <w:multiLevelType w:val="multilevel"/>
    <w:tmpl w:val="BCB4C256"/>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4"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5"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7"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8"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2"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3"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4"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5" w15:restartNumberingAfterBreak="0">
    <w:nsid w:val="7D8F29B9"/>
    <w:multiLevelType w:val="hybridMultilevel"/>
    <w:tmpl w:val="C87611C8"/>
    <w:lvl w:ilvl="0" w:tplc="33BE814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6"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7"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2100371279">
    <w:abstractNumId w:val="71"/>
  </w:num>
  <w:num w:numId="2" w16cid:durableId="1488478746">
    <w:abstractNumId w:val="9"/>
  </w:num>
  <w:num w:numId="3" w16cid:durableId="1909457681">
    <w:abstractNumId w:val="7"/>
  </w:num>
  <w:num w:numId="4" w16cid:durableId="298994553">
    <w:abstractNumId w:val="86"/>
  </w:num>
  <w:num w:numId="5" w16cid:durableId="58554388">
    <w:abstractNumId w:val="118"/>
  </w:num>
  <w:num w:numId="6" w16cid:durableId="235088063">
    <w:abstractNumId w:val="57"/>
  </w:num>
  <w:num w:numId="7" w16cid:durableId="561447416">
    <w:abstractNumId w:val="115"/>
  </w:num>
  <w:num w:numId="8" w16cid:durableId="1891914379">
    <w:abstractNumId w:val="105"/>
  </w:num>
  <w:num w:numId="9" w16cid:durableId="578059285">
    <w:abstractNumId w:val="20"/>
  </w:num>
  <w:num w:numId="10" w16cid:durableId="721054949">
    <w:abstractNumId w:val="52"/>
  </w:num>
  <w:num w:numId="11" w16cid:durableId="188375214">
    <w:abstractNumId w:val="114"/>
  </w:num>
  <w:num w:numId="12" w16cid:durableId="1720587256">
    <w:abstractNumId w:val="15"/>
  </w:num>
  <w:num w:numId="13" w16cid:durableId="200639592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3401953">
    <w:abstractNumId w:val="137"/>
  </w:num>
  <w:num w:numId="15" w16cid:durableId="623511624">
    <w:abstractNumId w:val="88"/>
  </w:num>
  <w:num w:numId="16" w16cid:durableId="131489105">
    <w:abstractNumId w:val="141"/>
  </w:num>
  <w:num w:numId="17" w16cid:durableId="1888561054">
    <w:abstractNumId w:val="22"/>
  </w:num>
  <w:num w:numId="18" w16cid:durableId="365329329">
    <w:abstractNumId w:val="135"/>
  </w:num>
  <w:num w:numId="19" w16cid:durableId="476190049">
    <w:abstractNumId w:val="116"/>
  </w:num>
  <w:num w:numId="20" w16cid:durableId="1169054316">
    <w:abstractNumId w:val="146"/>
  </w:num>
  <w:num w:numId="21" w16cid:durableId="1881084941">
    <w:abstractNumId w:val="48"/>
  </w:num>
  <w:num w:numId="22" w16cid:durableId="1430275239">
    <w:abstractNumId w:val="28"/>
  </w:num>
  <w:num w:numId="23" w16cid:durableId="1215921338">
    <w:abstractNumId w:val="30"/>
  </w:num>
  <w:num w:numId="24" w16cid:durableId="1223759844">
    <w:abstractNumId w:val="131"/>
  </w:num>
  <w:num w:numId="25" w16cid:durableId="134958444">
    <w:abstractNumId w:val="138"/>
  </w:num>
  <w:num w:numId="26" w16cid:durableId="1560281200">
    <w:abstractNumId w:val="46"/>
  </w:num>
  <w:num w:numId="27" w16cid:durableId="1898516748">
    <w:abstractNumId w:val="132"/>
  </w:num>
  <w:num w:numId="28" w16cid:durableId="1698432198">
    <w:abstractNumId w:val="90"/>
  </w:num>
  <w:num w:numId="29" w16cid:durableId="763183215">
    <w:abstractNumId w:val="134"/>
  </w:num>
  <w:num w:numId="30" w16cid:durableId="1078556560">
    <w:abstractNumId w:val="32"/>
  </w:num>
  <w:num w:numId="31" w16cid:durableId="924344860">
    <w:abstractNumId w:val="40"/>
  </w:num>
  <w:num w:numId="32" w16cid:durableId="617876721">
    <w:abstractNumId w:val="108"/>
  </w:num>
  <w:num w:numId="33" w16cid:durableId="1651473982">
    <w:abstractNumId w:val="63"/>
  </w:num>
  <w:num w:numId="34" w16cid:durableId="811212735">
    <w:abstractNumId w:val="93"/>
  </w:num>
  <w:num w:numId="35" w16cid:durableId="1385183172">
    <w:abstractNumId w:val="96"/>
  </w:num>
  <w:num w:numId="36" w16cid:durableId="880047650">
    <w:abstractNumId w:val="101"/>
  </w:num>
  <w:num w:numId="37" w16cid:durableId="359203289">
    <w:abstractNumId w:val="14"/>
  </w:num>
  <w:num w:numId="38" w16cid:durableId="1296445884">
    <w:abstractNumId w:val="10"/>
  </w:num>
  <w:num w:numId="39" w16cid:durableId="187836562">
    <w:abstractNumId w:val="125"/>
  </w:num>
  <w:num w:numId="40" w16cid:durableId="2063826557">
    <w:abstractNumId w:val="1"/>
  </w:num>
  <w:num w:numId="41" w16cid:durableId="525294884">
    <w:abstractNumId w:val="109"/>
  </w:num>
  <w:num w:numId="42" w16cid:durableId="1301111706">
    <w:abstractNumId w:val="0"/>
  </w:num>
  <w:num w:numId="43" w16cid:durableId="1407876179">
    <w:abstractNumId w:val="18"/>
  </w:num>
  <w:num w:numId="44" w16cid:durableId="160514901">
    <w:abstractNumId w:val="45"/>
  </w:num>
  <w:num w:numId="45" w16cid:durableId="744375664">
    <w:abstractNumId w:val="11"/>
  </w:num>
  <w:num w:numId="46" w16cid:durableId="1819691336">
    <w:abstractNumId w:val="47"/>
  </w:num>
  <w:num w:numId="47" w16cid:durableId="1246648196">
    <w:abstractNumId w:val="36"/>
  </w:num>
  <w:num w:numId="48" w16cid:durableId="1795438909">
    <w:abstractNumId w:val="53"/>
  </w:num>
  <w:num w:numId="49" w16cid:durableId="1441874597">
    <w:abstractNumId w:val="39"/>
  </w:num>
  <w:num w:numId="50" w16cid:durableId="420179719">
    <w:abstractNumId w:val="3"/>
  </w:num>
  <w:num w:numId="51" w16cid:durableId="1725374990">
    <w:abstractNumId w:val="139"/>
  </w:num>
  <w:num w:numId="52" w16cid:durableId="199056171">
    <w:abstractNumId w:val="79"/>
  </w:num>
  <w:num w:numId="53" w16cid:durableId="2047870129">
    <w:abstractNumId w:val="70"/>
  </w:num>
  <w:num w:numId="54" w16cid:durableId="997878358">
    <w:abstractNumId w:val="31"/>
  </w:num>
  <w:num w:numId="55" w16cid:durableId="657534268">
    <w:abstractNumId w:val="129"/>
  </w:num>
  <w:num w:numId="56" w16cid:durableId="612982178">
    <w:abstractNumId w:val="72"/>
  </w:num>
  <w:num w:numId="57" w16cid:durableId="906307388">
    <w:abstractNumId w:val="34"/>
  </w:num>
  <w:num w:numId="58" w16cid:durableId="1536194830">
    <w:abstractNumId w:val="58"/>
  </w:num>
  <w:num w:numId="59" w16cid:durableId="348218875">
    <w:abstractNumId w:val="51"/>
  </w:num>
  <w:num w:numId="60" w16cid:durableId="1393654857">
    <w:abstractNumId w:val="102"/>
  </w:num>
  <w:num w:numId="61" w16cid:durableId="556014567">
    <w:abstractNumId w:val="107"/>
  </w:num>
  <w:num w:numId="62" w16cid:durableId="2090806262">
    <w:abstractNumId w:val="26"/>
  </w:num>
  <w:num w:numId="63" w16cid:durableId="1524127958">
    <w:abstractNumId w:val="43"/>
  </w:num>
  <w:num w:numId="64" w16cid:durableId="2047633127">
    <w:abstractNumId w:val="54"/>
  </w:num>
  <w:num w:numId="65" w16cid:durableId="856041043">
    <w:abstractNumId w:val="61"/>
  </w:num>
  <w:num w:numId="66" w16cid:durableId="299657627">
    <w:abstractNumId w:val="98"/>
  </w:num>
  <w:num w:numId="67" w16cid:durableId="1074353584">
    <w:abstractNumId w:val="84"/>
  </w:num>
  <w:num w:numId="68" w16cid:durableId="1849513908">
    <w:abstractNumId w:val="50"/>
  </w:num>
  <w:num w:numId="69" w16cid:durableId="1531992674">
    <w:abstractNumId w:val="13"/>
  </w:num>
  <w:num w:numId="70" w16cid:durableId="1805003855">
    <w:abstractNumId w:val="55"/>
  </w:num>
  <w:num w:numId="71" w16cid:durableId="1860775930">
    <w:abstractNumId w:val="17"/>
  </w:num>
  <w:num w:numId="72" w16cid:durableId="1022584734">
    <w:abstractNumId w:val="19"/>
  </w:num>
  <w:num w:numId="73" w16cid:durableId="946622657">
    <w:abstractNumId w:val="44"/>
  </w:num>
  <w:num w:numId="74" w16cid:durableId="136344133">
    <w:abstractNumId w:val="120"/>
  </w:num>
  <w:num w:numId="75" w16cid:durableId="748817587">
    <w:abstractNumId w:val="65"/>
  </w:num>
  <w:num w:numId="76" w16cid:durableId="1685396787">
    <w:abstractNumId w:val="68"/>
  </w:num>
  <w:num w:numId="77" w16cid:durableId="2123263977">
    <w:abstractNumId w:val="112"/>
  </w:num>
  <w:num w:numId="78" w16cid:durableId="1030951947">
    <w:abstractNumId w:val="73"/>
  </w:num>
  <w:num w:numId="79" w16cid:durableId="771437812">
    <w:abstractNumId w:val="29"/>
  </w:num>
  <w:num w:numId="80" w16cid:durableId="1639988947">
    <w:abstractNumId w:val="121"/>
  </w:num>
  <w:num w:numId="81" w16cid:durableId="679896819">
    <w:abstractNumId w:val="87"/>
  </w:num>
  <w:num w:numId="82" w16cid:durableId="646477093">
    <w:abstractNumId w:val="16"/>
  </w:num>
  <w:num w:numId="83" w16cid:durableId="1765492073">
    <w:abstractNumId w:val="5"/>
  </w:num>
  <w:num w:numId="84" w16cid:durableId="1759323109">
    <w:abstractNumId w:val="124"/>
  </w:num>
  <w:num w:numId="85" w16cid:durableId="1431197743">
    <w:abstractNumId w:val="80"/>
  </w:num>
  <w:num w:numId="86" w16cid:durableId="1177578698">
    <w:abstractNumId w:val="12"/>
  </w:num>
  <w:num w:numId="87" w16cid:durableId="716854893">
    <w:abstractNumId w:val="75"/>
  </w:num>
  <w:num w:numId="88" w16cid:durableId="1248920926">
    <w:abstractNumId w:val="123"/>
  </w:num>
  <w:num w:numId="89" w16cid:durableId="50424514">
    <w:abstractNumId w:val="37"/>
  </w:num>
  <w:num w:numId="90" w16cid:durableId="845285479">
    <w:abstractNumId w:val="122"/>
  </w:num>
  <w:num w:numId="91" w16cid:durableId="961232196">
    <w:abstractNumId w:val="103"/>
  </w:num>
  <w:num w:numId="92" w16cid:durableId="745037417">
    <w:abstractNumId w:val="62"/>
  </w:num>
  <w:num w:numId="93" w16cid:durableId="318313998">
    <w:abstractNumId w:val="85"/>
  </w:num>
  <w:num w:numId="94" w16cid:durableId="487594929">
    <w:abstractNumId w:val="99"/>
  </w:num>
  <w:num w:numId="95" w16cid:durableId="324168169">
    <w:abstractNumId w:val="49"/>
  </w:num>
  <w:num w:numId="96" w16cid:durableId="1745184431">
    <w:abstractNumId w:val="111"/>
  </w:num>
  <w:num w:numId="97" w16cid:durableId="1950969915">
    <w:abstractNumId w:val="2"/>
  </w:num>
  <w:num w:numId="98" w16cid:durableId="1757091731">
    <w:abstractNumId w:val="110"/>
  </w:num>
  <w:num w:numId="99" w16cid:durableId="1389307072">
    <w:abstractNumId w:val="33"/>
  </w:num>
  <w:num w:numId="100" w16cid:durableId="99490568">
    <w:abstractNumId w:val="142"/>
  </w:num>
  <w:num w:numId="101" w16cid:durableId="490371684">
    <w:abstractNumId w:val="144"/>
  </w:num>
  <w:num w:numId="102" w16cid:durableId="1103188209">
    <w:abstractNumId w:val="136"/>
  </w:num>
  <w:num w:numId="103" w16cid:durableId="145511708">
    <w:abstractNumId w:val="8"/>
  </w:num>
  <w:num w:numId="104" w16cid:durableId="498467627">
    <w:abstractNumId w:val="78"/>
  </w:num>
  <w:num w:numId="105" w16cid:durableId="1496723356">
    <w:abstractNumId w:val="117"/>
  </w:num>
  <w:num w:numId="106" w16cid:durableId="206336057">
    <w:abstractNumId w:val="133"/>
  </w:num>
  <w:num w:numId="107" w16cid:durableId="1842160867">
    <w:abstractNumId w:val="23"/>
  </w:num>
  <w:num w:numId="108" w16cid:durableId="830826593">
    <w:abstractNumId w:val="100"/>
  </w:num>
  <w:num w:numId="109" w16cid:durableId="1369910855">
    <w:abstractNumId w:val="69"/>
  </w:num>
  <w:num w:numId="110" w16cid:durableId="199588337">
    <w:abstractNumId w:val="76"/>
  </w:num>
  <w:num w:numId="111" w16cid:durableId="183633530">
    <w:abstractNumId w:val="91"/>
  </w:num>
  <w:num w:numId="112" w16cid:durableId="1908103505">
    <w:abstractNumId w:val="6"/>
  </w:num>
  <w:num w:numId="113" w16cid:durableId="1933006367">
    <w:abstractNumId w:val="147"/>
  </w:num>
  <w:num w:numId="114" w16cid:durableId="1850680129">
    <w:abstractNumId w:val="41"/>
  </w:num>
  <w:num w:numId="115" w16cid:durableId="987972611">
    <w:abstractNumId w:val="106"/>
  </w:num>
  <w:num w:numId="116" w16cid:durableId="68699937">
    <w:abstractNumId w:val="21"/>
  </w:num>
  <w:num w:numId="117" w16cid:durableId="2066365959">
    <w:abstractNumId w:val="64"/>
  </w:num>
  <w:num w:numId="118" w16cid:durableId="745342222">
    <w:abstractNumId w:val="66"/>
  </w:num>
  <w:num w:numId="119" w16cid:durableId="2131393926">
    <w:abstractNumId w:val="82"/>
  </w:num>
  <w:num w:numId="120" w16cid:durableId="2025135090">
    <w:abstractNumId w:val="126"/>
  </w:num>
  <w:num w:numId="121" w16cid:durableId="1192257945">
    <w:abstractNumId w:val="81"/>
  </w:num>
  <w:num w:numId="122" w16cid:durableId="239028772">
    <w:abstractNumId w:val="97"/>
  </w:num>
  <w:num w:numId="123" w16cid:durableId="1844317613">
    <w:abstractNumId w:val="89"/>
  </w:num>
  <w:num w:numId="124" w16cid:durableId="1591810275">
    <w:abstractNumId w:val="113"/>
  </w:num>
  <w:num w:numId="125" w16cid:durableId="1848203048">
    <w:abstractNumId w:val="38"/>
  </w:num>
  <w:num w:numId="126" w16cid:durableId="1937983085">
    <w:abstractNumId w:val="74"/>
  </w:num>
  <w:num w:numId="127" w16cid:durableId="1137527380">
    <w:abstractNumId w:val="77"/>
  </w:num>
  <w:num w:numId="128" w16cid:durableId="1518883421">
    <w:abstractNumId w:val="56"/>
  </w:num>
  <w:num w:numId="129" w16cid:durableId="1005279050">
    <w:abstractNumId w:val="59"/>
  </w:num>
  <w:num w:numId="130" w16cid:durableId="1947075574">
    <w:abstractNumId w:val="92"/>
  </w:num>
  <w:num w:numId="131" w16cid:durableId="937104925">
    <w:abstractNumId w:val="104"/>
  </w:num>
  <w:num w:numId="132" w16cid:durableId="145558865">
    <w:abstractNumId w:val="60"/>
  </w:num>
  <w:num w:numId="133" w16cid:durableId="629365141">
    <w:abstractNumId w:val="119"/>
  </w:num>
  <w:num w:numId="134" w16cid:durableId="1637029307">
    <w:abstractNumId w:val="83"/>
  </w:num>
  <w:num w:numId="135" w16cid:durableId="1177310421">
    <w:abstractNumId w:val="42"/>
  </w:num>
  <w:num w:numId="136" w16cid:durableId="1438016010">
    <w:abstractNumId w:val="127"/>
    <w:lvlOverride w:ilvl="0">
      <w:startOverride w:val="1"/>
    </w:lvlOverride>
    <w:lvlOverride w:ilvl="1">
      <w:startOverride w:val="3"/>
    </w:lvlOverride>
    <w:lvlOverride w:ilvl="2">
      <w:startOverride w:val="1"/>
    </w:lvlOverride>
  </w:num>
  <w:num w:numId="137" w16cid:durableId="768429322">
    <w:abstractNumId w:val="128"/>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38" w16cid:durableId="1693412214">
    <w:abstractNumId w:val="95"/>
  </w:num>
  <w:num w:numId="139" w16cid:durableId="1372460108">
    <w:abstractNumId w:val="94"/>
  </w:num>
  <w:num w:numId="140" w16cid:durableId="664822344">
    <w:abstractNumId w:val="4"/>
  </w:num>
  <w:num w:numId="141" w16cid:durableId="1777361967">
    <w:abstractNumId w:val="140"/>
  </w:num>
  <w:num w:numId="142" w16cid:durableId="1136148093">
    <w:abstractNumId w:val="143"/>
  </w:num>
  <w:num w:numId="143" w16cid:durableId="2081587168">
    <w:abstractNumId w:val="24"/>
  </w:num>
  <w:num w:numId="144" w16cid:durableId="2371808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75521860">
    <w:abstractNumId w:val="25"/>
  </w:num>
  <w:num w:numId="146" w16cid:durableId="2045522069">
    <w:abstractNumId w:val="130"/>
  </w:num>
  <w:num w:numId="147" w16cid:durableId="1707170375">
    <w:abstractNumId w:val="35"/>
  </w:num>
  <w:num w:numId="148" w16cid:durableId="240260673">
    <w:abstractNumId w:val="145"/>
  </w:num>
  <w:num w:numId="149" w16cid:durableId="950866462">
    <w:abstractNumId w:val="127"/>
  </w:num>
  <w:num w:numId="150" w16cid:durableId="175046992">
    <w:abstractNumId w:val="127"/>
    <w:lvlOverride w:ilvl="0">
      <w:startOverride w:val="1"/>
    </w:lvlOverride>
    <w:lvlOverride w:ilvl="1">
      <w:startOverride w:val="5"/>
    </w:lvlOverride>
    <w:lvlOverride w:ilvl="2">
      <w:startOverride w:val="1"/>
    </w:lvlOverride>
  </w:num>
  <w:num w:numId="151" w16cid:durableId="1861700611">
    <w:abstractNumId w:val="127"/>
    <w:lvlOverride w:ilvl="0">
      <w:startOverride w:val="1"/>
    </w:lvlOverride>
    <w:lvlOverride w:ilvl="1">
      <w:startOverride w:val="6"/>
    </w:lvlOverride>
    <w:lvlOverride w:ilvl="2">
      <w:startOverride w:val="1"/>
    </w:lvlOverride>
  </w:num>
  <w:num w:numId="152" w16cid:durableId="1319381247">
    <w:abstractNumId w:val="67"/>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037D3"/>
    <w:rsid w:val="00020975"/>
    <w:rsid w:val="00021A39"/>
    <w:rsid w:val="000861A3"/>
    <w:rsid w:val="000873F4"/>
    <w:rsid w:val="000A103F"/>
    <w:rsid w:val="000C2916"/>
    <w:rsid w:val="000D00FC"/>
    <w:rsid w:val="000E4592"/>
    <w:rsid w:val="000F2A54"/>
    <w:rsid w:val="000F35BD"/>
    <w:rsid w:val="0010238E"/>
    <w:rsid w:val="00111A4A"/>
    <w:rsid w:val="00113550"/>
    <w:rsid w:val="001143BD"/>
    <w:rsid w:val="0012145E"/>
    <w:rsid w:val="00137E23"/>
    <w:rsid w:val="001453D5"/>
    <w:rsid w:val="001467F1"/>
    <w:rsid w:val="001560E9"/>
    <w:rsid w:val="00161341"/>
    <w:rsid w:val="0016633C"/>
    <w:rsid w:val="001804F9"/>
    <w:rsid w:val="00192D93"/>
    <w:rsid w:val="00194BD6"/>
    <w:rsid w:val="001A0AB1"/>
    <w:rsid w:val="001A0F34"/>
    <w:rsid w:val="001A70E4"/>
    <w:rsid w:val="001F0012"/>
    <w:rsid w:val="001F5B78"/>
    <w:rsid w:val="002139D9"/>
    <w:rsid w:val="0023667F"/>
    <w:rsid w:val="00242128"/>
    <w:rsid w:val="00266494"/>
    <w:rsid w:val="002701EF"/>
    <w:rsid w:val="00271DCA"/>
    <w:rsid w:val="002870CA"/>
    <w:rsid w:val="0028773E"/>
    <w:rsid w:val="00294EAC"/>
    <w:rsid w:val="002A1DA7"/>
    <w:rsid w:val="002A356C"/>
    <w:rsid w:val="002D0715"/>
    <w:rsid w:val="002D6F6D"/>
    <w:rsid w:val="002E7170"/>
    <w:rsid w:val="002F449C"/>
    <w:rsid w:val="003000D5"/>
    <w:rsid w:val="0030680A"/>
    <w:rsid w:val="00314A2B"/>
    <w:rsid w:val="0031647A"/>
    <w:rsid w:val="00344BBA"/>
    <w:rsid w:val="00364A49"/>
    <w:rsid w:val="00383241"/>
    <w:rsid w:val="00397CF6"/>
    <w:rsid w:val="003A645F"/>
    <w:rsid w:val="003B2403"/>
    <w:rsid w:val="003C2FB6"/>
    <w:rsid w:val="003C496A"/>
    <w:rsid w:val="003C7B6D"/>
    <w:rsid w:val="003E59C0"/>
    <w:rsid w:val="003E783A"/>
    <w:rsid w:val="00403F45"/>
    <w:rsid w:val="004147F8"/>
    <w:rsid w:val="0042273E"/>
    <w:rsid w:val="0045572E"/>
    <w:rsid w:val="00462BCB"/>
    <w:rsid w:val="00463BD1"/>
    <w:rsid w:val="00465CE6"/>
    <w:rsid w:val="00472C03"/>
    <w:rsid w:val="00474C33"/>
    <w:rsid w:val="00480BDD"/>
    <w:rsid w:val="004A0628"/>
    <w:rsid w:val="004A0A88"/>
    <w:rsid w:val="004A7726"/>
    <w:rsid w:val="004B5E82"/>
    <w:rsid w:val="004C34A0"/>
    <w:rsid w:val="004C5528"/>
    <w:rsid w:val="004D1224"/>
    <w:rsid w:val="004D324F"/>
    <w:rsid w:val="004D34CE"/>
    <w:rsid w:val="004D76BE"/>
    <w:rsid w:val="004D7D2B"/>
    <w:rsid w:val="004E0205"/>
    <w:rsid w:val="004E15E6"/>
    <w:rsid w:val="004E1837"/>
    <w:rsid w:val="004F0170"/>
    <w:rsid w:val="004F2828"/>
    <w:rsid w:val="00501F8F"/>
    <w:rsid w:val="00512117"/>
    <w:rsid w:val="005144BB"/>
    <w:rsid w:val="00521608"/>
    <w:rsid w:val="005217F8"/>
    <w:rsid w:val="00526878"/>
    <w:rsid w:val="00530057"/>
    <w:rsid w:val="00534AEC"/>
    <w:rsid w:val="005359C4"/>
    <w:rsid w:val="00543B48"/>
    <w:rsid w:val="0055303D"/>
    <w:rsid w:val="0056353C"/>
    <w:rsid w:val="005718B7"/>
    <w:rsid w:val="00572331"/>
    <w:rsid w:val="005826A1"/>
    <w:rsid w:val="005840D0"/>
    <w:rsid w:val="00586425"/>
    <w:rsid w:val="005A2CC9"/>
    <w:rsid w:val="005A4CCE"/>
    <w:rsid w:val="005A508C"/>
    <w:rsid w:val="005B3902"/>
    <w:rsid w:val="005C032C"/>
    <w:rsid w:val="005E273C"/>
    <w:rsid w:val="00601C10"/>
    <w:rsid w:val="006032C7"/>
    <w:rsid w:val="00617D25"/>
    <w:rsid w:val="00621163"/>
    <w:rsid w:val="006264A9"/>
    <w:rsid w:val="006423FB"/>
    <w:rsid w:val="00643280"/>
    <w:rsid w:val="0065269E"/>
    <w:rsid w:val="00660CA5"/>
    <w:rsid w:val="0067182A"/>
    <w:rsid w:val="0067240D"/>
    <w:rsid w:val="0069057C"/>
    <w:rsid w:val="006A2EBD"/>
    <w:rsid w:val="006B02CC"/>
    <w:rsid w:val="006B1F81"/>
    <w:rsid w:val="006B795A"/>
    <w:rsid w:val="006C6587"/>
    <w:rsid w:val="006D45D1"/>
    <w:rsid w:val="006E21E9"/>
    <w:rsid w:val="006E58E4"/>
    <w:rsid w:val="006F049A"/>
    <w:rsid w:val="006F5EE0"/>
    <w:rsid w:val="006F7783"/>
    <w:rsid w:val="007102C2"/>
    <w:rsid w:val="0072494F"/>
    <w:rsid w:val="00747151"/>
    <w:rsid w:val="00756012"/>
    <w:rsid w:val="0078339D"/>
    <w:rsid w:val="007A651A"/>
    <w:rsid w:val="007D500C"/>
    <w:rsid w:val="007E0905"/>
    <w:rsid w:val="007E1503"/>
    <w:rsid w:val="007F2E88"/>
    <w:rsid w:val="007F4EF8"/>
    <w:rsid w:val="007F53FD"/>
    <w:rsid w:val="00803DB0"/>
    <w:rsid w:val="0081471C"/>
    <w:rsid w:val="008177CE"/>
    <w:rsid w:val="00831F44"/>
    <w:rsid w:val="0083782B"/>
    <w:rsid w:val="00854052"/>
    <w:rsid w:val="00856C36"/>
    <w:rsid w:val="00861CD9"/>
    <w:rsid w:val="00862D2F"/>
    <w:rsid w:val="0087573B"/>
    <w:rsid w:val="00881556"/>
    <w:rsid w:val="00891DBF"/>
    <w:rsid w:val="00896CE4"/>
    <w:rsid w:val="008A7691"/>
    <w:rsid w:val="008B1D34"/>
    <w:rsid w:val="008B2BD9"/>
    <w:rsid w:val="008C0E93"/>
    <w:rsid w:val="008D08BA"/>
    <w:rsid w:val="008E054E"/>
    <w:rsid w:val="00904721"/>
    <w:rsid w:val="009056A1"/>
    <w:rsid w:val="0091005B"/>
    <w:rsid w:val="009149CA"/>
    <w:rsid w:val="0091725C"/>
    <w:rsid w:val="00923EA7"/>
    <w:rsid w:val="00932F6B"/>
    <w:rsid w:val="009417EE"/>
    <w:rsid w:val="00941E9A"/>
    <w:rsid w:val="00961827"/>
    <w:rsid w:val="00963B3D"/>
    <w:rsid w:val="00980CD8"/>
    <w:rsid w:val="009919C9"/>
    <w:rsid w:val="00996F6D"/>
    <w:rsid w:val="00997F81"/>
    <w:rsid w:val="009A583B"/>
    <w:rsid w:val="009C4FF0"/>
    <w:rsid w:val="009D5F13"/>
    <w:rsid w:val="009E3113"/>
    <w:rsid w:val="009E436D"/>
    <w:rsid w:val="009E5F98"/>
    <w:rsid w:val="009F60D4"/>
    <w:rsid w:val="009F7702"/>
    <w:rsid w:val="00A01CC9"/>
    <w:rsid w:val="00A23BC3"/>
    <w:rsid w:val="00A4533C"/>
    <w:rsid w:val="00A47080"/>
    <w:rsid w:val="00A50279"/>
    <w:rsid w:val="00A506C7"/>
    <w:rsid w:val="00A6416B"/>
    <w:rsid w:val="00A64EF2"/>
    <w:rsid w:val="00A667C8"/>
    <w:rsid w:val="00A70B51"/>
    <w:rsid w:val="00A72D34"/>
    <w:rsid w:val="00A90EA4"/>
    <w:rsid w:val="00AC277A"/>
    <w:rsid w:val="00AC479F"/>
    <w:rsid w:val="00AC7F32"/>
    <w:rsid w:val="00AD4F78"/>
    <w:rsid w:val="00B01278"/>
    <w:rsid w:val="00B03119"/>
    <w:rsid w:val="00B036EF"/>
    <w:rsid w:val="00B06B78"/>
    <w:rsid w:val="00B079D1"/>
    <w:rsid w:val="00B1292A"/>
    <w:rsid w:val="00B1377E"/>
    <w:rsid w:val="00B159C9"/>
    <w:rsid w:val="00B423D3"/>
    <w:rsid w:val="00B603B6"/>
    <w:rsid w:val="00B653C2"/>
    <w:rsid w:val="00B762CD"/>
    <w:rsid w:val="00B82495"/>
    <w:rsid w:val="00B90AB2"/>
    <w:rsid w:val="00B9324D"/>
    <w:rsid w:val="00B932AD"/>
    <w:rsid w:val="00B93B1E"/>
    <w:rsid w:val="00B97843"/>
    <w:rsid w:val="00BA47CC"/>
    <w:rsid w:val="00BA4EED"/>
    <w:rsid w:val="00BD645B"/>
    <w:rsid w:val="00BE0008"/>
    <w:rsid w:val="00BE394D"/>
    <w:rsid w:val="00BF08C2"/>
    <w:rsid w:val="00BF5290"/>
    <w:rsid w:val="00BF64AF"/>
    <w:rsid w:val="00C07896"/>
    <w:rsid w:val="00C21AD6"/>
    <w:rsid w:val="00C21B9C"/>
    <w:rsid w:val="00C33EF0"/>
    <w:rsid w:val="00C47F22"/>
    <w:rsid w:val="00C60523"/>
    <w:rsid w:val="00C73107"/>
    <w:rsid w:val="00C75487"/>
    <w:rsid w:val="00C76DF2"/>
    <w:rsid w:val="00C77BE4"/>
    <w:rsid w:val="00C81BEE"/>
    <w:rsid w:val="00C86CD9"/>
    <w:rsid w:val="00C935F6"/>
    <w:rsid w:val="00CA2E7B"/>
    <w:rsid w:val="00CA684D"/>
    <w:rsid w:val="00CC601C"/>
    <w:rsid w:val="00CD0179"/>
    <w:rsid w:val="00CF1BC2"/>
    <w:rsid w:val="00CF266F"/>
    <w:rsid w:val="00D164D0"/>
    <w:rsid w:val="00D23E5E"/>
    <w:rsid w:val="00D25DE9"/>
    <w:rsid w:val="00D34930"/>
    <w:rsid w:val="00D4009E"/>
    <w:rsid w:val="00D529A9"/>
    <w:rsid w:val="00D57B39"/>
    <w:rsid w:val="00D63A52"/>
    <w:rsid w:val="00D64F12"/>
    <w:rsid w:val="00D81470"/>
    <w:rsid w:val="00D830A5"/>
    <w:rsid w:val="00D96BF3"/>
    <w:rsid w:val="00DA6B1D"/>
    <w:rsid w:val="00DB0ABA"/>
    <w:rsid w:val="00DB5E67"/>
    <w:rsid w:val="00DC4FA7"/>
    <w:rsid w:val="00DD0BE4"/>
    <w:rsid w:val="00DE0023"/>
    <w:rsid w:val="00DE2E0B"/>
    <w:rsid w:val="00DE3D29"/>
    <w:rsid w:val="00E025C7"/>
    <w:rsid w:val="00E02E55"/>
    <w:rsid w:val="00E06D79"/>
    <w:rsid w:val="00E10990"/>
    <w:rsid w:val="00E14BF2"/>
    <w:rsid w:val="00E17BB9"/>
    <w:rsid w:val="00E261D7"/>
    <w:rsid w:val="00E263CE"/>
    <w:rsid w:val="00E43C05"/>
    <w:rsid w:val="00E5797D"/>
    <w:rsid w:val="00E80AD1"/>
    <w:rsid w:val="00E836C0"/>
    <w:rsid w:val="00E9707D"/>
    <w:rsid w:val="00EB2DC2"/>
    <w:rsid w:val="00ED5458"/>
    <w:rsid w:val="00EE2361"/>
    <w:rsid w:val="00EE4930"/>
    <w:rsid w:val="00EF6DE9"/>
    <w:rsid w:val="00F02145"/>
    <w:rsid w:val="00F04C22"/>
    <w:rsid w:val="00F11E5A"/>
    <w:rsid w:val="00F16B9A"/>
    <w:rsid w:val="00F309AA"/>
    <w:rsid w:val="00F310D7"/>
    <w:rsid w:val="00F33A42"/>
    <w:rsid w:val="00F4632A"/>
    <w:rsid w:val="00F500F3"/>
    <w:rsid w:val="00F6274F"/>
    <w:rsid w:val="00F732D0"/>
    <w:rsid w:val="00F7554E"/>
    <w:rsid w:val="00F8234F"/>
    <w:rsid w:val="00F83B69"/>
    <w:rsid w:val="00F86D14"/>
    <w:rsid w:val="00F937FF"/>
    <w:rsid w:val="00FC1F0A"/>
    <w:rsid w:val="00FC6272"/>
    <w:rsid w:val="00FC76F8"/>
    <w:rsid w:val="00FD50EA"/>
    <w:rsid w:val="00FD54B3"/>
    <w:rsid w:val="00FD5988"/>
    <w:rsid w:val="00FD60CE"/>
    <w:rsid w:val="00FE3E02"/>
    <w:rsid w:val="00FF0BFC"/>
    <w:rsid w:val="00FF0C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97B66"/>
  <w15:chartTrackingRefBased/>
  <w15:docId w15:val="{98793BB9-302D-423B-82C2-52D32AAE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aliases w:val="podčiarknuté"/>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aliases w:val="podčiarknuté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uiPriority w:val="99"/>
    <w:rsid w:val="00B90AB2"/>
    <w:pPr>
      <w:tabs>
        <w:tab w:val="center" w:pos="4536"/>
        <w:tab w:val="right" w:pos="9072"/>
      </w:tabs>
    </w:pPr>
  </w:style>
  <w:style w:type="character" w:customStyle="1" w:styleId="PtaChar">
    <w:name w:val="Päta Char"/>
    <w:basedOn w:val="Predvolenpsmoodseku"/>
    <w:link w:val="Pta"/>
    <w:uiPriority w:val="99"/>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Odsek,cislovanie,Bullet List,FooterText,numbered,Paragraphe de liste1,Odsek 1.,ZOZNAM,Tabuľka,Table"/>
    <w:basedOn w:val="Normlny"/>
    <w:link w:val="OdsekzoznamuChar"/>
    <w:uiPriority w:val="34"/>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0"/>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Char,cislovanie Char,Bullet List Char"/>
    <w:link w:val="Odsekzoznamu"/>
    <w:uiPriority w:val="34"/>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0"/>
      </w:numPr>
    </w:pPr>
  </w:style>
  <w:style w:type="paragraph" w:customStyle="1" w:styleId="Nadpis31">
    <w:name w:val="Nadpis 31"/>
    <w:basedOn w:val="Normlny"/>
    <w:rsid w:val="00B90AB2"/>
    <w:pPr>
      <w:numPr>
        <w:ilvl w:val="2"/>
        <w:numId w:val="10"/>
      </w:numPr>
    </w:pPr>
  </w:style>
  <w:style w:type="paragraph" w:customStyle="1" w:styleId="Nadpis41">
    <w:name w:val="Nadpis 41"/>
    <w:basedOn w:val="Normlny"/>
    <w:rsid w:val="00B90AB2"/>
    <w:pPr>
      <w:numPr>
        <w:ilvl w:val="3"/>
        <w:numId w:val="10"/>
      </w:numPr>
    </w:pPr>
  </w:style>
  <w:style w:type="paragraph" w:customStyle="1" w:styleId="Nadpis51">
    <w:name w:val="Nadpis 51"/>
    <w:basedOn w:val="Normlny"/>
    <w:rsid w:val="00B90AB2"/>
    <w:pPr>
      <w:numPr>
        <w:ilvl w:val="4"/>
        <w:numId w:val="10"/>
      </w:numPr>
    </w:pPr>
  </w:style>
  <w:style w:type="paragraph" w:customStyle="1" w:styleId="Nadpis61">
    <w:name w:val="Nadpis 61"/>
    <w:basedOn w:val="Normlny"/>
    <w:rsid w:val="00B90AB2"/>
    <w:pPr>
      <w:numPr>
        <w:ilvl w:val="5"/>
        <w:numId w:val="10"/>
      </w:numPr>
    </w:pPr>
  </w:style>
  <w:style w:type="paragraph" w:customStyle="1" w:styleId="Nadpis71">
    <w:name w:val="Nadpis 71"/>
    <w:basedOn w:val="Normlny"/>
    <w:rsid w:val="00B90AB2"/>
    <w:pPr>
      <w:numPr>
        <w:ilvl w:val="6"/>
        <w:numId w:val="10"/>
      </w:numPr>
    </w:pPr>
  </w:style>
  <w:style w:type="paragraph" w:customStyle="1" w:styleId="Nadpis81">
    <w:name w:val="Nadpis 81"/>
    <w:basedOn w:val="Normlny"/>
    <w:rsid w:val="00B90AB2"/>
    <w:pPr>
      <w:numPr>
        <w:ilvl w:val="7"/>
        <w:numId w:val="10"/>
      </w:numPr>
    </w:pPr>
  </w:style>
  <w:style w:type="paragraph" w:customStyle="1" w:styleId="Nadpis91">
    <w:name w:val="Nadpis 91"/>
    <w:basedOn w:val="Normlny"/>
    <w:rsid w:val="00B90AB2"/>
    <w:pPr>
      <w:numPr>
        <w:ilvl w:val="8"/>
        <w:numId w:val="10"/>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49"/>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2"/>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5"/>
      </w:numPr>
      <w:contextualSpacing w:val="0"/>
    </w:pPr>
  </w:style>
  <w:style w:type="paragraph" w:customStyle="1" w:styleId="Styleii">
    <w:name w:val="Style....ii"/>
    <w:basedOn w:val="level1"/>
    <w:link w:val="StyleiiChar"/>
    <w:uiPriority w:val="99"/>
    <w:rsid w:val="00B90AB2"/>
    <w:pPr>
      <w:numPr>
        <w:ilvl w:val="1"/>
        <w:numId w:val="134"/>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7"/>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B90AB2"/>
    <w:rPr>
      <w:rFonts w:ascii="Proba Pro CE" w:eastAsia="Times New Roman" w:hAnsi="Proba Pro CE" w:cs="Calibri"/>
      <w:sz w:val="20"/>
      <w:szCs w:val="24"/>
    </w:rPr>
  </w:style>
  <w:style w:type="numbering" w:customStyle="1" w:styleId="Importovantl29">
    <w:name w:val="Importovaný štýl 29"/>
    <w:rsid w:val="00B90AB2"/>
    <w:pPr>
      <w:numPr>
        <w:numId w:val="42"/>
      </w:numPr>
    </w:pPr>
  </w:style>
  <w:style w:type="numbering" w:customStyle="1" w:styleId="Importovantl27">
    <w:name w:val="Importovaný štýl 27"/>
    <w:rsid w:val="00B90AB2"/>
    <w:pPr>
      <w:numPr>
        <w:numId w:val="40"/>
      </w:numPr>
    </w:pPr>
  </w:style>
  <w:style w:type="numbering" w:customStyle="1" w:styleId="Importovantl84">
    <w:name w:val="Importovaný štýl 84"/>
    <w:rsid w:val="00B90AB2"/>
    <w:pPr>
      <w:numPr>
        <w:numId w:val="97"/>
      </w:numPr>
    </w:pPr>
  </w:style>
  <w:style w:type="numbering" w:customStyle="1" w:styleId="Importovantl37">
    <w:name w:val="Importovaný štýl 37"/>
    <w:rsid w:val="00B90AB2"/>
    <w:pPr>
      <w:numPr>
        <w:numId w:val="50"/>
      </w:numPr>
    </w:pPr>
  </w:style>
  <w:style w:type="numbering" w:customStyle="1" w:styleId="Importovantl70">
    <w:name w:val="Importovaný štýl 70"/>
    <w:rsid w:val="00B90AB2"/>
    <w:pPr>
      <w:numPr>
        <w:numId w:val="83"/>
      </w:numPr>
    </w:pPr>
  </w:style>
  <w:style w:type="numbering" w:customStyle="1" w:styleId="Importovantl99">
    <w:name w:val="Importovaný štýl 99"/>
    <w:rsid w:val="00B90AB2"/>
    <w:pPr>
      <w:numPr>
        <w:numId w:val="112"/>
      </w:numPr>
    </w:pPr>
  </w:style>
  <w:style w:type="numbering" w:customStyle="1" w:styleId="Importovantl90">
    <w:name w:val="Importovaný štýl 90"/>
    <w:rsid w:val="00B90AB2"/>
    <w:pPr>
      <w:numPr>
        <w:numId w:val="103"/>
      </w:numPr>
    </w:pPr>
  </w:style>
  <w:style w:type="numbering" w:customStyle="1" w:styleId="Importovantl25">
    <w:name w:val="Importovaný štýl 25"/>
    <w:rsid w:val="00B90AB2"/>
    <w:pPr>
      <w:numPr>
        <w:numId w:val="38"/>
      </w:numPr>
    </w:pPr>
  </w:style>
  <w:style w:type="numbering" w:customStyle="1" w:styleId="Importovantl32">
    <w:name w:val="Importovaný štýl 32"/>
    <w:rsid w:val="00B90AB2"/>
    <w:pPr>
      <w:numPr>
        <w:numId w:val="45"/>
      </w:numPr>
    </w:pPr>
  </w:style>
  <w:style w:type="numbering" w:customStyle="1" w:styleId="Importovantl73">
    <w:name w:val="Importovaný štýl 73"/>
    <w:rsid w:val="00B90AB2"/>
    <w:pPr>
      <w:numPr>
        <w:numId w:val="86"/>
      </w:numPr>
    </w:pPr>
  </w:style>
  <w:style w:type="numbering" w:customStyle="1" w:styleId="Importovantl56">
    <w:name w:val="Importovaný štýl 56"/>
    <w:rsid w:val="00B90AB2"/>
    <w:pPr>
      <w:numPr>
        <w:numId w:val="69"/>
      </w:numPr>
    </w:pPr>
  </w:style>
  <w:style w:type="numbering" w:customStyle="1" w:styleId="Importovantl24">
    <w:name w:val="Importovaný štýl 24"/>
    <w:rsid w:val="00B90AB2"/>
    <w:pPr>
      <w:numPr>
        <w:numId w:val="37"/>
      </w:numPr>
    </w:pPr>
  </w:style>
  <w:style w:type="numbering" w:customStyle="1" w:styleId="TOMAS">
    <w:name w:val="TOMAS"/>
    <w:rsid w:val="00B90AB2"/>
    <w:pPr>
      <w:numPr>
        <w:numId w:val="12"/>
      </w:numPr>
    </w:pPr>
  </w:style>
  <w:style w:type="numbering" w:customStyle="1" w:styleId="Importovantl69">
    <w:name w:val="Importovaný štýl 69"/>
    <w:rsid w:val="00B90AB2"/>
    <w:pPr>
      <w:numPr>
        <w:numId w:val="82"/>
      </w:numPr>
    </w:pPr>
  </w:style>
  <w:style w:type="numbering" w:customStyle="1" w:styleId="Importovantl58">
    <w:name w:val="Importovaný štýl 58"/>
    <w:rsid w:val="00B90AB2"/>
    <w:pPr>
      <w:numPr>
        <w:numId w:val="71"/>
      </w:numPr>
    </w:pPr>
  </w:style>
  <w:style w:type="numbering" w:customStyle="1" w:styleId="Importovantl30">
    <w:name w:val="Importovaný štýl 30"/>
    <w:rsid w:val="00B90AB2"/>
    <w:pPr>
      <w:numPr>
        <w:numId w:val="43"/>
      </w:numPr>
    </w:pPr>
  </w:style>
  <w:style w:type="numbering" w:customStyle="1" w:styleId="Importovantl59">
    <w:name w:val="Importovaný štýl 59"/>
    <w:rsid w:val="00B90AB2"/>
    <w:pPr>
      <w:numPr>
        <w:numId w:val="72"/>
      </w:numPr>
    </w:pPr>
  </w:style>
  <w:style w:type="numbering" w:customStyle="1" w:styleId="Importovantl103">
    <w:name w:val="Importovaný štýl 103"/>
    <w:rsid w:val="00B90AB2"/>
    <w:pPr>
      <w:numPr>
        <w:numId w:val="116"/>
      </w:numPr>
    </w:pPr>
  </w:style>
  <w:style w:type="numbering" w:customStyle="1" w:styleId="Importovantl4">
    <w:name w:val="Importovaný štýl 4"/>
    <w:rsid w:val="00B90AB2"/>
    <w:pPr>
      <w:numPr>
        <w:numId w:val="17"/>
      </w:numPr>
    </w:pPr>
  </w:style>
  <w:style w:type="numbering" w:customStyle="1" w:styleId="Importovantl94">
    <w:name w:val="Importovaný štýl 94"/>
    <w:rsid w:val="00B90AB2"/>
    <w:pPr>
      <w:numPr>
        <w:numId w:val="107"/>
      </w:numPr>
    </w:pPr>
  </w:style>
  <w:style w:type="numbering" w:customStyle="1" w:styleId="Importovantl49">
    <w:name w:val="Importovaný štýl 49"/>
    <w:rsid w:val="00B90AB2"/>
    <w:pPr>
      <w:numPr>
        <w:numId w:val="62"/>
      </w:numPr>
    </w:pPr>
  </w:style>
  <w:style w:type="numbering" w:customStyle="1" w:styleId="Importovantl9">
    <w:name w:val="Importovaný štýl 9"/>
    <w:rsid w:val="00B90AB2"/>
    <w:pPr>
      <w:numPr>
        <w:numId w:val="22"/>
      </w:numPr>
    </w:pPr>
  </w:style>
  <w:style w:type="numbering" w:customStyle="1" w:styleId="Importovantl66">
    <w:name w:val="Importovaný štýl 66"/>
    <w:rsid w:val="00B90AB2"/>
    <w:pPr>
      <w:numPr>
        <w:numId w:val="79"/>
      </w:numPr>
    </w:pPr>
  </w:style>
  <w:style w:type="numbering" w:customStyle="1" w:styleId="Importovantl10">
    <w:name w:val="Importovaný štýl 10"/>
    <w:rsid w:val="00B90AB2"/>
    <w:pPr>
      <w:numPr>
        <w:numId w:val="23"/>
      </w:numPr>
    </w:pPr>
  </w:style>
  <w:style w:type="numbering" w:customStyle="1" w:styleId="Importovantl41">
    <w:name w:val="Importovaný štýl 41"/>
    <w:rsid w:val="00B90AB2"/>
    <w:pPr>
      <w:numPr>
        <w:numId w:val="54"/>
      </w:numPr>
    </w:pPr>
  </w:style>
  <w:style w:type="numbering" w:customStyle="1" w:styleId="Importovantl17">
    <w:name w:val="Importovaný štýl 17"/>
    <w:rsid w:val="00B90AB2"/>
    <w:pPr>
      <w:numPr>
        <w:numId w:val="30"/>
      </w:numPr>
    </w:pPr>
  </w:style>
  <w:style w:type="numbering" w:customStyle="1" w:styleId="Importovantl86">
    <w:name w:val="Importovaný štýl 86"/>
    <w:rsid w:val="00B90AB2"/>
    <w:pPr>
      <w:numPr>
        <w:numId w:val="99"/>
      </w:numPr>
    </w:pPr>
  </w:style>
  <w:style w:type="numbering" w:customStyle="1" w:styleId="Importovantl44">
    <w:name w:val="Importovaný štýl 44"/>
    <w:rsid w:val="00B90AB2"/>
    <w:pPr>
      <w:numPr>
        <w:numId w:val="57"/>
      </w:numPr>
    </w:pPr>
  </w:style>
  <w:style w:type="numbering" w:customStyle="1" w:styleId="Importovantl34">
    <w:name w:val="Importovaný štýl 34"/>
    <w:rsid w:val="00B90AB2"/>
    <w:pPr>
      <w:numPr>
        <w:numId w:val="47"/>
      </w:numPr>
    </w:pPr>
  </w:style>
  <w:style w:type="numbering" w:customStyle="1" w:styleId="Importovantl76">
    <w:name w:val="Importovaný štýl 76"/>
    <w:rsid w:val="00B90AB2"/>
    <w:pPr>
      <w:numPr>
        <w:numId w:val="89"/>
      </w:numPr>
    </w:pPr>
  </w:style>
  <w:style w:type="numbering" w:customStyle="1" w:styleId="Importovantl112">
    <w:name w:val="Importovaný štýl 112"/>
    <w:rsid w:val="00B90AB2"/>
    <w:pPr>
      <w:numPr>
        <w:numId w:val="125"/>
      </w:numPr>
    </w:pPr>
  </w:style>
  <w:style w:type="numbering" w:customStyle="1" w:styleId="Importovantl36">
    <w:name w:val="Importovaný štýl 36"/>
    <w:rsid w:val="00B90AB2"/>
    <w:pPr>
      <w:numPr>
        <w:numId w:val="49"/>
      </w:numPr>
    </w:pPr>
  </w:style>
  <w:style w:type="numbering" w:customStyle="1" w:styleId="Importovantl18">
    <w:name w:val="Importovaný štýl 18"/>
    <w:rsid w:val="00B90AB2"/>
    <w:pPr>
      <w:numPr>
        <w:numId w:val="31"/>
      </w:numPr>
    </w:pPr>
  </w:style>
  <w:style w:type="numbering" w:customStyle="1" w:styleId="Importovantl101">
    <w:name w:val="Importovaný štýl 101"/>
    <w:rsid w:val="00B90AB2"/>
    <w:pPr>
      <w:numPr>
        <w:numId w:val="114"/>
      </w:numPr>
    </w:pPr>
  </w:style>
  <w:style w:type="numbering" w:customStyle="1" w:styleId="Importovantl50">
    <w:name w:val="Importovaný štýl 50"/>
    <w:rsid w:val="00B90AB2"/>
    <w:pPr>
      <w:numPr>
        <w:numId w:val="63"/>
      </w:numPr>
    </w:pPr>
  </w:style>
  <w:style w:type="numbering" w:customStyle="1" w:styleId="Importovantl60">
    <w:name w:val="Importovaný štýl 60"/>
    <w:rsid w:val="00B90AB2"/>
    <w:pPr>
      <w:numPr>
        <w:numId w:val="73"/>
      </w:numPr>
    </w:pPr>
  </w:style>
  <w:style w:type="numbering" w:customStyle="1" w:styleId="Importovantl31">
    <w:name w:val="Importovaný štýl 31"/>
    <w:rsid w:val="00B90AB2"/>
    <w:pPr>
      <w:numPr>
        <w:numId w:val="44"/>
      </w:numPr>
    </w:pPr>
  </w:style>
  <w:style w:type="numbering" w:customStyle="1" w:styleId="Importovantl13">
    <w:name w:val="Importovaný štýl 13"/>
    <w:rsid w:val="00B90AB2"/>
    <w:pPr>
      <w:numPr>
        <w:numId w:val="26"/>
      </w:numPr>
    </w:pPr>
  </w:style>
  <w:style w:type="numbering" w:customStyle="1" w:styleId="Importovantl33">
    <w:name w:val="Importovaný štýl 33"/>
    <w:rsid w:val="00B90AB2"/>
    <w:pPr>
      <w:numPr>
        <w:numId w:val="46"/>
      </w:numPr>
    </w:pPr>
  </w:style>
  <w:style w:type="numbering" w:customStyle="1" w:styleId="Importovantl8">
    <w:name w:val="Importovaný štýl 8"/>
    <w:rsid w:val="00B90AB2"/>
    <w:pPr>
      <w:numPr>
        <w:numId w:val="21"/>
      </w:numPr>
    </w:pPr>
  </w:style>
  <w:style w:type="numbering" w:customStyle="1" w:styleId="Importovantl82">
    <w:name w:val="Importovaný štýl 82"/>
    <w:rsid w:val="00B90AB2"/>
    <w:pPr>
      <w:numPr>
        <w:numId w:val="95"/>
      </w:numPr>
    </w:pPr>
  </w:style>
  <w:style w:type="numbering" w:customStyle="1" w:styleId="Importovantl55">
    <w:name w:val="Importovaný štýl 55"/>
    <w:rsid w:val="00B90AB2"/>
    <w:pPr>
      <w:numPr>
        <w:numId w:val="68"/>
      </w:numPr>
    </w:pPr>
  </w:style>
  <w:style w:type="numbering" w:customStyle="1" w:styleId="Importovantl46">
    <w:name w:val="Importovaný štýl 46"/>
    <w:rsid w:val="00B90AB2"/>
    <w:pPr>
      <w:numPr>
        <w:numId w:val="59"/>
      </w:numPr>
    </w:pPr>
  </w:style>
  <w:style w:type="numbering" w:customStyle="1" w:styleId="Importovantl35">
    <w:name w:val="Importovaný štýl 35"/>
    <w:rsid w:val="00B90AB2"/>
    <w:pPr>
      <w:numPr>
        <w:numId w:val="48"/>
      </w:numPr>
    </w:pPr>
  </w:style>
  <w:style w:type="numbering" w:customStyle="1" w:styleId="Importovantl51">
    <w:name w:val="Importovaný štýl 51"/>
    <w:rsid w:val="00B90AB2"/>
    <w:pPr>
      <w:numPr>
        <w:numId w:val="64"/>
      </w:numPr>
    </w:pPr>
  </w:style>
  <w:style w:type="numbering" w:customStyle="1" w:styleId="Importovantl57">
    <w:name w:val="Importovaný štýl 57"/>
    <w:rsid w:val="00B90AB2"/>
    <w:pPr>
      <w:numPr>
        <w:numId w:val="70"/>
      </w:numPr>
    </w:pPr>
  </w:style>
  <w:style w:type="numbering" w:customStyle="1" w:styleId="Importovantl115">
    <w:name w:val="Importovaný štýl 115"/>
    <w:rsid w:val="00B90AB2"/>
    <w:pPr>
      <w:numPr>
        <w:numId w:val="128"/>
      </w:numPr>
    </w:pPr>
  </w:style>
  <w:style w:type="numbering" w:customStyle="1" w:styleId="Importovantl45">
    <w:name w:val="Importovaný štýl 45"/>
    <w:rsid w:val="00B90AB2"/>
    <w:pPr>
      <w:numPr>
        <w:numId w:val="58"/>
      </w:numPr>
    </w:pPr>
  </w:style>
  <w:style w:type="numbering" w:customStyle="1" w:styleId="Importovantl116">
    <w:name w:val="Importovaný štýl 116"/>
    <w:rsid w:val="00B90AB2"/>
    <w:pPr>
      <w:numPr>
        <w:numId w:val="129"/>
      </w:numPr>
    </w:pPr>
  </w:style>
  <w:style w:type="numbering" w:customStyle="1" w:styleId="Importovantl52">
    <w:name w:val="Importovaný štýl 52"/>
    <w:rsid w:val="00B90AB2"/>
    <w:pPr>
      <w:numPr>
        <w:numId w:val="65"/>
      </w:numPr>
    </w:pPr>
  </w:style>
  <w:style w:type="numbering" w:customStyle="1" w:styleId="Importovantl79">
    <w:name w:val="Importovaný štýl 79"/>
    <w:rsid w:val="00B90AB2"/>
    <w:pPr>
      <w:numPr>
        <w:numId w:val="92"/>
      </w:numPr>
    </w:pPr>
  </w:style>
  <w:style w:type="numbering" w:customStyle="1" w:styleId="Importovantl20">
    <w:name w:val="Importovaný štýl 20"/>
    <w:rsid w:val="00B90AB2"/>
    <w:pPr>
      <w:numPr>
        <w:numId w:val="33"/>
      </w:numPr>
    </w:pPr>
  </w:style>
  <w:style w:type="numbering" w:customStyle="1" w:styleId="Importovantl104">
    <w:name w:val="Importovaný štýl 104"/>
    <w:rsid w:val="00B90AB2"/>
    <w:pPr>
      <w:numPr>
        <w:numId w:val="117"/>
      </w:numPr>
    </w:pPr>
  </w:style>
  <w:style w:type="numbering" w:customStyle="1" w:styleId="Importovantl62">
    <w:name w:val="Importovaný štýl 62"/>
    <w:rsid w:val="00B90AB2"/>
    <w:pPr>
      <w:numPr>
        <w:numId w:val="75"/>
      </w:numPr>
    </w:pPr>
  </w:style>
  <w:style w:type="numbering" w:customStyle="1" w:styleId="Importovantl105">
    <w:name w:val="Importovaný štýl 105"/>
    <w:rsid w:val="00B90AB2"/>
    <w:pPr>
      <w:numPr>
        <w:numId w:val="118"/>
      </w:numPr>
    </w:pPr>
  </w:style>
  <w:style w:type="numbering" w:customStyle="1" w:styleId="Importovantl63">
    <w:name w:val="Importovaný štýl 63"/>
    <w:rsid w:val="00B90AB2"/>
    <w:pPr>
      <w:numPr>
        <w:numId w:val="76"/>
      </w:numPr>
    </w:pPr>
  </w:style>
  <w:style w:type="numbering" w:customStyle="1" w:styleId="Importovantl96">
    <w:name w:val="Importovaný štýl 96"/>
    <w:rsid w:val="00B90AB2"/>
    <w:pPr>
      <w:numPr>
        <w:numId w:val="109"/>
      </w:numPr>
    </w:pPr>
  </w:style>
  <w:style w:type="numbering" w:customStyle="1" w:styleId="Importovantl40">
    <w:name w:val="Importovaný štýl 40"/>
    <w:rsid w:val="00B90AB2"/>
    <w:pPr>
      <w:numPr>
        <w:numId w:val="53"/>
      </w:numPr>
    </w:pPr>
  </w:style>
  <w:style w:type="numbering" w:customStyle="1" w:styleId="Importovantl43">
    <w:name w:val="Importovaný štýl 43"/>
    <w:rsid w:val="00B90AB2"/>
    <w:pPr>
      <w:numPr>
        <w:numId w:val="56"/>
      </w:numPr>
    </w:pPr>
  </w:style>
  <w:style w:type="numbering" w:customStyle="1" w:styleId="Importovantl65">
    <w:name w:val="Importovaný štýl 65"/>
    <w:rsid w:val="00B90AB2"/>
    <w:pPr>
      <w:numPr>
        <w:numId w:val="78"/>
      </w:numPr>
    </w:pPr>
  </w:style>
  <w:style w:type="numbering" w:customStyle="1" w:styleId="Importovantl113">
    <w:name w:val="Importovaný štýl 113"/>
    <w:rsid w:val="00B90AB2"/>
    <w:pPr>
      <w:numPr>
        <w:numId w:val="126"/>
      </w:numPr>
    </w:pPr>
  </w:style>
  <w:style w:type="numbering" w:customStyle="1" w:styleId="Importovantl74">
    <w:name w:val="Importovaný štýl 74"/>
    <w:rsid w:val="00B90AB2"/>
    <w:pPr>
      <w:numPr>
        <w:numId w:val="87"/>
      </w:numPr>
    </w:pPr>
  </w:style>
  <w:style w:type="numbering" w:customStyle="1" w:styleId="Importovantl97">
    <w:name w:val="Importovaný štýl 97"/>
    <w:rsid w:val="00B90AB2"/>
    <w:pPr>
      <w:numPr>
        <w:numId w:val="110"/>
      </w:numPr>
    </w:pPr>
  </w:style>
  <w:style w:type="numbering" w:customStyle="1" w:styleId="Importovantl114">
    <w:name w:val="Importovaný štýl 114"/>
    <w:rsid w:val="00B90AB2"/>
    <w:pPr>
      <w:numPr>
        <w:numId w:val="127"/>
      </w:numPr>
    </w:pPr>
  </w:style>
  <w:style w:type="numbering" w:customStyle="1" w:styleId="Importovantl91">
    <w:name w:val="Importovaný štýl 91"/>
    <w:rsid w:val="00B90AB2"/>
    <w:pPr>
      <w:numPr>
        <w:numId w:val="104"/>
      </w:numPr>
    </w:pPr>
  </w:style>
  <w:style w:type="numbering" w:customStyle="1" w:styleId="Importovantl39">
    <w:name w:val="Importovaný štýl 39"/>
    <w:rsid w:val="00B90AB2"/>
    <w:pPr>
      <w:numPr>
        <w:numId w:val="52"/>
      </w:numPr>
    </w:pPr>
  </w:style>
  <w:style w:type="numbering" w:customStyle="1" w:styleId="Importovantl72">
    <w:name w:val="Importovaný štýl 72"/>
    <w:rsid w:val="00B90AB2"/>
    <w:pPr>
      <w:numPr>
        <w:numId w:val="85"/>
      </w:numPr>
    </w:pPr>
  </w:style>
  <w:style w:type="numbering" w:customStyle="1" w:styleId="Importovantl108">
    <w:name w:val="Importovaný štýl 108"/>
    <w:rsid w:val="00B90AB2"/>
    <w:pPr>
      <w:numPr>
        <w:numId w:val="121"/>
      </w:numPr>
    </w:pPr>
  </w:style>
  <w:style w:type="numbering" w:customStyle="1" w:styleId="Importovantl106">
    <w:name w:val="Importovaný štýl 106"/>
    <w:rsid w:val="00B90AB2"/>
    <w:pPr>
      <w:numPr>
        <w:numId w:val="119"/>
      </w:numPr>
    </w:pPr>
  </w:style>
  <w:style w:type="numbering" w:customStyle="1" w:styleId="Importovantl54">
    <w:name w:val="Importovaný štýl 54"/>
    <w:rsid w:val="00B90AB2"/>
    <w:pPr>
      <w:numPr>
        <w:numId w:val="67"/>
      </w:numPr>
    </w:pPr>
  </w:style>
  <w:style w:type="numbering" w:customStyle="1" w:styleId="Importovantl80">
    <w:name w:val="Importovaný štýl 80"/>
    <w:rsid w:val="00B90AB2"/>
    <w:pPr>
      <w:numPr>
        <w:numId w:val="93"/>
      </w:numPr>
    </w:pPr>
  </w:style>
  <w:style w:type="numbering" w:customStyle="1" w:styleId="Importovantl68">
    <w:name w:val="Importovaný štýl 68"/>
    <w:rsid w:val="00B90AB2"/>
    <w:pPr>
      <w:numPr>
        <w:numId w:val="81"/>
      </w:numPr>
    </w:pPr>
  </w:style>
  <w:style w:type="numbering" w:customStyle="1" w:styleId="Importovantl2">
    <w:name w:val="Importovaný štýl 2"/>
    <w:rsid w:val="00B90AB2"/>
    <w:pPr>
      <w:numPr>
        <w:numId w:val="15"/>
      </w:numPr>
    </w:pPr>
  </w:style>
  <w:style w:type="numbering" w:customStyle="1" w:styleId="Importovantl110">
    <w:name w:val="Importovaný štýl 110"/>
    <w:rsid w:val="00B90AB2"/>
    <w:pPr>
      <w:numPr>
        <w:numId w:val="123"/>
      </w:numPr>
    </w:pPr>
  </w:style>
  <w:style w:type="numbering" w:customStyle="1" w:styleId="Importovantl15">
    <w:name w:val="Importovaný štýl 15"/>
    <w:rsid w:val="00B90AB2"/>
    <w:pPr>
      <w:numPr>
        <w:numId w:val="28"/>
      </w:numPr>
    </w:pPr>
  </w:style>
  <w:style w:type="numbering" w:customStyle="1" w:styleId="Importovantl98">
    <w:name w:val="Importovaný štýl 98"/>
    <w:rsid w:val="00B90AB2"/>
    <w:pPr>
      <w:numPr>
        <w:numId w:val="111"/>
      </w:numPr>
    </w:pPr>
  </w:style>
  <w:style w:type="numbering" w:customStyle="1" w:styleId="Importovantl117">
    <w:name w:val="Importovaný štýl 117"/>
    <w:rsid w:val="00B90AB2"/>
    <w:pPr>
      <w:numPr>
        <w:numId w:val="130"/>
      </w:numPr>
    </w:pPr>
  </w:style>
  <w:style w:type="numbering" w:customStyle="1" w:styleId="Importovantl21">
    <w:name w:val="Importovaný štýl 21"/>
    <w:rsid w:val="00B90AB2"/>
    <w:pPr>
      <w:numPr>
        <w:numId w:val="34"/>
      </w:numPr>
    </w:pPr>
  </w:style>
  <w:style w:type="numbering" w:customStyle="1" w:styleId="Importovantl22">
    <w:name w:val="Importovaný štýl 22"/>
    <w:rsid w:val="00B90AB2"/>
    <w:pPr>
      <w:numPr>
        <w:numId w:val="35"/>
      </w:numPr>
    </w:pPr>
  </w:style>
  <w:style w:type="numbering" w:customStyle="1" w:styleId="Importovantl109">
    <w:name w:val="Importovaný štýl 109"/>
    <w:rsid w:val="00B90AB2"/>
    <w:pPr>
      <w:numPr>
        <w:numId w:val="122"/>
      </w:numPr>
    </w:pPr>
  </w:style>
  <w:style w:type="numbering" w:customStyle="1" w:styleId="Importovantl53">
    <w:name w:val="Importovaný štýl 53"/>
    <w:rsid w:val="00B90AB2"/>
    <w:pPr>
      <w:numPr>
        <w:numId w:val="66"/>
      </w:numPr>
    </w:pPr>
  </w:style>
  <w:style w:type="numbering" w:customStyle="1" w:styleId="Importovantl81">
    <w:name w:val="Importovaný štýl 81"/>
    <w:rsid w:val="00B90AB2"/>
    <w:pPr>
      <w:numPr>
        <w:numId w:val="94"/>
      </w:numPr>
    </w:pPr>
  </w:style>
  <w:style w:type="numbering" w:customStyle="1" w:styleId="Importovantl95">
    <w:name w:val="Importovaný štýl 95"/>
    <w:rsid w:val="00B90AB2"/>
    <w:pPr>
      <w:numPr>
        <w:numId w:val="108"/>
      </w:numPr>
    </w:pPr>
  </w:style>
  <w:style w:type="numbering" w:customStyle="1" w:styleId="Importovantl23">
    <w:name w:val="Importovaný štýl 23"/>
    <w:rsid w:val="00B90AB2"/>
    <w:pPr>
      <w:numPr>
        <w:numId w:val="36"/>
      </w:numPr>
    </w:pPr>
  </w:style>
  <w:style w:type="numbering" w:customStyle="1" w:styleId="Importovantl47">
    <w:name w:val="Importovaný štýl 47"/>
    <w:rsid w:val="00B90AB2"/>
    <w:pPr>
      <w:numPr>
        <w:numId w:val="60"/>
      </w:numPr>
    </w:pPr>
  </w:style>
  <w:style w:type="numbering" w:customStyle="1" w:styleId="Importovantl78">
    <w:name w:val="Importovaný štýl 78"/>
    <w:rsid w:val="00B90AB2"/>
    <w:pPr>
      <w:numPr>
        <w:numId w:val="91"/>
      </w:numPr>
    </w:pPr>
  </w:style>
  <w:style w:type="numbering" w:customStyle="1" w:styleId="Importovantl118">
    <w:name w:val="Importovaný štýl 118"/>
    <w:rsid w:val="00B90AB2"/>
    <w:pPr>
      <w:numPr>
        <w:numId w:val="131"/>
      </w:numPr>
    </w:pPr>
  </w:style>
  <w:style w:type="numbering" w:customStyle="1" w:styleId="Importovantl102">
    <w:name w:val="Importovaný štýl 102"/>
    <w:rsid w:val="00B90AB2"/>
    <w:pPr>
      <w:numPr>
        <w:numId w:val="115"/>
      </w:numPr>
    </w:pPr>
  </w:style>
  <w:style w:type="numbering" w:customStyle="1" w:styleId="Importovantl48">
    <w:name w:val="Importovaný štýl 48"/>
    <w:rsid w:val="00B90AB2"/>
    <w:pPr>
      <w:numPr>
        <w:numId w:val="61"/>
      </w:numPr>
    </w:pPr>
  </w:style>
  <w:style w:type="numbering" w:customStyle="1" w:styleId="Importovantl19">
    <w:name w:val="Importovaný štýl 19"/>
    <w:rsid w:val="00B90AB2"/>
    <w:pPr>
      <w:numPr>
        <w:numId w:val="32"/>
      </w:numPr>
    </w:pPr>
  </w:style>
  <w:style w:type="numbering" w:customStyle="1" w:styleId="Importovantl28">
    <w:name w:val="Importovaný štýl 28"/>
    <w:rsid w:val="00B90AB2"/>
    <w:pPr>
      <w:numPr>
        <w:numId w:val="41"/>
      </w:numPr>
    </w:pPr>
  </w:style>
  <w:style w:type="numbering" w:customStyle="1" w:styleId="Importovantl85">
    <w:name w:val="Importovaný štýl 85"/>
    <w:rsid w:val="00B90AB2"/>
    <w:pPr>
      <w:numPr>
        <w:numId w:val="98"/>
      </w:numPr>
    </w:pPr>
  </w:style>
  <w:style w:type="numbering" w:customStyle="1" w:styleId="Importovantl83">
    <w:name w:val="Importovaný štýl 83"/>
    <w:rsid w:val="00B90AB2"/>
    <w:pPr>
      <w:numPr>
        <w:numId w:val="96"/>
      </w:numPr>
    </w:pPr>
  </w:style>
  <w:style w:type="numbering" w:customStyle="1" w:styleId="Importovantl64">
    <w:name w:val="Importovaný štýl 64"/>
    <w:rsid w:val="00B90AB2"/>
    <w:pPr>
      <w:numPr>
        <w:numId w:val="77"/>
      </w:numPr>
    </w:pPr>
  </w:style>
  <w:style w:type="numbering" w:customStyle="1" w:styleId="Importovantl111">
    <w:name w:val="Importovaný štýl 111"/>
    <w:rsid w:val="00B90AB2"/>
    <w:pPr>
      <w:numPr>
        <w:numId w:val="124"/>
      </w:numPr>
    </w:pPr>
  </w:style>
  <w:style w:type="numbering" w:customStyle="1" w:styleId="Tatratender">
    <w:name w:val="Tatra tender"/>
    <w:rsid w:val="00B90AB2"/>
    <w:pPr>
      <w:numPr>
        <w:numId w:val="11"/>
      </w:numPr>
    </w:pPr>
  </w:style>
  <w:style w:type="numbering" w:customStyle="1" w:styleId="Importovantl6">
    <w:name w:val="Importovaný štýl 6"/>
    <w:rsid w:val="00B90AB2"/>
    <w:pPr>
      <w:numPr>
        <w:numId w:val="19"/>
      </w:numPr>
    </w:pPr>
  </w:style>
  <w:style w:type="numbering" w:customStyle="1" w:styleId="Importovantl92">
    <w:name w:val="Importovaný štýl 92"/>
    <w:rsid w:val="00B90AB2"/>
    <w:pPr>
      <w:numPr>
        <w:numId w:val="105"/>
      </w:numPr>
    </w:pPr>
  </w:style>
  <w:style w:type="numbering" w:customStyle="1" w:styleId="Style1">
    <w:name w:val="Style1"/>
    <w:rsid w:val="00B90AB2"/>
    <w:pPr>
      <w:numPr>
        <w:numId w:val="133"/>
      </w:numPr>
    </w:pPr>
  </w:style>
  <w:style w:type="numbering" w:customStyle="1" w:styleId="Importovantl61">
    <w:name w:val="Importovaný štýl 61"/>
    <w:rsid w:val="00B90AB2"/>
    <w:pPr>
      <w:numPr>
        <w:numId w:val="74"/>
      </w:numPr>
    </w:pPr>
  </w:style>
  <w:style w:type="numbering" w:customStyle="1" w:styleId="Importovantl67">
    <w:name w:val="Importovaný štýl 67"/>
    <w:rsid w:val="00B90AB2"/>
    <w:pPr>
      <w:numPr>
        <w:numId w:val="80"/>
      </w:numPr>
    </w:pPr>
  </w:style>
  <w:style w:type="numbering" w:customStyle="1" w:styleId="Importovantl77">
    <w:name w:val="Importovaný štýl 77"/>
    <w:rsid w:val="00B90AB2"/>
    <w:pPr>
      <w:numPr>
        <w:numId w:val="90"/>
      </w:numPr>
    </w:pPr>
  </w:style>
  <w:style w:type="numbering" w:customStyle="1" w:styleId="Importovantl75">
    <w:name w:val="Importovaný štýl 75"/>
    <w:rsid w:val="00B90AB2"/>
    <w:pPr>
      <w:numPr>
        <w:numId w:val="88"/>
      </w:numPr>
    </w:pPr>
  </w:style>
  <w:style w:type="numbering" w:customStyle="1" w:styleId="Importovantl71">
    <w:name w:val="Importovaný štýl 71"/>
    <w:rsid w:val="00B90AB2"/>
    <w:pPr>
      <w:numPr>
        <w:numId w:val="84"/>
      </w:numPr>
    </w:pPr>
  </w:style>
  <w:style w:type="numbering" w:customStyle="1" w:styleId="Importovantl26">
    <w:name w:val="Importovaný štýl 26"/>
    <w:rsid w:val="00B90AB2"/>
    <w:pPr>
      <w:numPr>
        <w:numId w:val="39"/>
      </w:numPr>
    </w:pPr>
  </w:style>
  <w:style w:type="numbering" w:customStyle="1" w:styleId="Importovantl107">
    <w:name w:val="Importovaný štýl 107"/>
    <w:rsid w:val="00B90AB2"/>
    <w:pPr>
      <w:numPr>
        <w:numId w:val="120"/>
      </w:numPr>
    </w:pPr>
  </w:style>
  <w:style w:type="numbering" w:customStyle="1" w:styleId="Importovantl42">
    <w:name w:val="Importovaný štýl 42"/>
    <w:rsid w:val="00B90AB2"/>
    <w:pPr>
      <w:numPr>
        <w:numId w:val="55"/>
      </w:numPr>
    </w:pPr>
  </w:style>
  <w:style w:type="numbering" w:customStyle="1" w:styleId="Importovantl11">
    <w:name w:val="Importovaný štýl 11"/>
    <w:rsid w:val="00B90AB2"/>
    <w:pPr>
      <w:numPr>
        <w:numId w:val="24"/>
      </w:numPr>
    </w:pPr>
  </w:style>
  <w:style w:type="numbering" w:customStyle="1" w:styleId="Importovantl14">
    <w:name w:val="Importovaný štýl 14"/>
    <w:rsid w:val="00B90AB2"/>
    <w:pPr>
      <w:numPr>
        <w:numId w:val="27"/>
      </w:numPr>
    </w:pPr>
  </w:style>
  <w:style w:type="numbering" w:customStyle="1" w:styleId="Importovantl93">
    <w:name w:val="Importovaný štýl 93"/>
    <w:rsid w:val="00B90AB2"/>
    <w:pPr>
      <w:numPr>
        <w:numId w:val="106"/>
      </w:numPr>
    </w:pPr>
  </w:style>
  <w:style w:type="numbering" w:customStyle="1" w:styleId="Importovantl16">
    <w:name w:val="Importovaný štýl 16"/>
    <w:rsid w:val="00B90AB2"/>
    <w:pPr>
      <w:numPr>
        <w:numId w:val="29"/>
      </w:numPr>
    </w:pPr>
  </w:style>
  <w:style w:type="numbering" w:customStyle="1" w:styleId="Importovantl5">
    <w:name w:val="Importovaný štýl 5"/>
    <w:rsid w:val="00B90AB2"/>
    <w:pPr>
      <w:numPr>
        <w:numId w:val="18"/>
      </w:numPr>
    </w:pPr>
  </w:style>
  <w:style w:type="numbering" w:customStyle="1" w:styleId="Importovantl89">
    <w:name w:val="Importovaný štýl 89"/>
    <w:rsid w:val="00B90AB2"/>
    <w:pPr>
      <w:numPr>
        <w:numId w:val="102"/>
      </w:numPr>
    </w:pPr>
  </w:style>
  <w:style w:type="numbering" w:customStyle="1" w:styleId="Importovantl1">
    <w:name w:val="Importovaný štýl 1"/>
    <w:rsid w:val="00B90AB2"/>
    <w:pPr>
      <w:numPr>
        <w:numId w:val="14"/>
      </w:numPr>
    </w:pPr>
  </w:style>
  <w:style w:type="numbering" w:customStyle="1" w:styleId="Importovantl12">
    <w:name w:val="Importovaný štýl 12"/>
    <w:rsid w:val="00B90AB2"/>
    <w:pPr>
      <w:numPr>
        <w:numId w:val="25"/>
      </w:numPr>
    </w:pPr>
  </w:style>
  <w:style w:type="numbering" w:customStyle="1" w:styleId="Importovantl38">
    <w:name w:val="Importovaný štýl 38"/>
    <w:rsid w:val="00B90AB2"/>
    <w:pPr>
      <w:numPr>
        <w:numId w:val="51"/>
      </w:numPr>
    </w:pPr>
  </w:style>
  <w:style w:type="numbering" w:customStyle="1" w:styleId="Importovantl3">
    <w:name w:val="Importovaný štýl 3"/>
    <w:rsid w:val="00B90AB2"/>
    <w:pPr>
      <w:numPr>
        <w:numId w:val="16"/>
      </w:numPr>
    </w:pPr>
  </w:style>
  <w:style w:type="numbering" w:customStyle="1" w:styleId="Importovantl87">
    <w:name w:val="Importovaný štýl 87"/>
    <w:rsid w:val="00B90AB2"/>
    <w:pPr>
      <w:numPr>
        <w:numId w:val="100"/>
      </w:numPr>
    </w:pPr>
  </w:style>
  <w:style w:type="numbering" w:customStyle="1" w:styleId="Importovantl88">
    <w:name w:val="Importovaný štýl 88"/>
    <w:rsid w:val="00B90AB2"/>
    <w:pPr>
      <w:numPr>
        <w:numId w:val="101"/>
      </w:numPr>
    </w:pPr>
  </w:style>
  <w:style w:type="numbering" w:customStyle="1" w:styleId="Importovantl7">
    <w:name w:val="Importovaný štýl 7"/>
    <w:rsid w:val="00B90AB2"/>
    <w:pPr>
      <w:numPr>
        <w:numId w:val="20"/>
      </w:numPr>
    </w:pPr>
  </w:style>
  <w:style w:type="numbering" w:customStyle="1" w:styleId="Importovantl100">
    <w:name w:val="Importovaný štýl 100"/>
    <w:rsid w:val="00B90AB2"/>
    <w:pPr>
      <w:numPr>
        <w:numId w:val="113"/>
      </w:numPr>
    </w:pPr>
  </w:style>
  <w:style w:type="numbering" w:customStyle="1" w:styleId="Styl1">
    <w:name w:val="Styl1"/>
    <w:rsid w:val="00B90AB2"/>
    <w:pPr>
      <w:numPr>
        <w:numId w:val="142"/>
      </w:numPr>
    </w:pPr>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38"/>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3"/>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 w:type="character" w:styleId="Nevyrieenzmienka">
    <w:name w:val="Unresolved Mention"/>
    <w:basedOn w:val="Predvolenpsmoodseku"/>
    <w:uiPriority w:val="99"/>
    <w:semiHidden/>
    <w:unhideWhenUsed/>
    <w:rsid w:val="00DD0BE4"/>
    <w:rPr>
      <w:color w:val="605E5C"/>
      <w:shd w:val="clear" w:color="auto" w:fill="E1DFDD"/>
    </w:rPr>
  </w:style>
  <w:style w:type="paragraph" w:styleId="PredformtovanHTML">
    <w:name w:val="HTML Preformatted"/>
    <w:basedOn w:val="Normlny"/>
    <w:link w:val="PredformtovanHTMLChar"/>
    <w:uiPriority w:val="99"/>
    <w:semiHidden/>
    <w:unhideWhenUsed/>
    <w:rsid w:val="00DD0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DD0BE4"/>
    <w:rPr>
      <w:rFonts w:ascii="Courier New" w:eastAsia="Times New Roman" w:hAnsi="Courier New" w:cs="Courier New"/>
      <w:sz w:val="20"/>
      <w:szCs w:val="20"/>
      <w:lang w:eastAsia="sk-SK"/>
    </w:rPr>
  </w:style>
  <w:style w:type="character" w:customStyle="1" w:styleId="ra">
    <w:name w:val="ra"/>
    <w:basedOn w:val="Predvolenpsmoodseku"/>
    <w:rsid w:val="00831F44"/>
  </w:style>
  <w:style w:type="paragraph" w:customStyle="1" w:styleId="plnamoc">
    <w:name w:val="plna moc"/>
    <w:basedOn w:val="Normlny"/>
    <w:rsid w:val="00831F44"/>
    <w:pPr>
      <w:spacing w:line="360" w:lineRule="atLeast"/>
      <w:jc w:val="both"/>
    </w:pPr>
    <w:rPr>
      <w:rFonts w:ascii="Garamond" w:eastAsia="Times New Roman" w:hAnsi="Garamond"/>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7937">
      <w:bodyDiv w:val="1"/>
      <w:marLeft w:val="0"/>
      <w:marRight w:val="0"/>
      <w:marTop w:val="0"/>
      <w:marBottom w:val="0"/>
      <w:divBdr>
        <w:top w:val="none" w:sz="0" w:space="0" w:color="auto"/>
        <w:left w:val="none" w:sz="0" w:space="0" w:color="auto"/>
        <w:bottom w:val="none" w:sz="0" w:space="0" w:color="auto"/>
        <w:right w:val="none" w:sz="0" w:space="0" w:color="auto"/>
      </w:divBdr>
    </w:div>
    <w:div w:id="517961866">
      <w:bodyDiv w:val="1"/>
      <w:marLeft w:val="0"/>
      <w:marRight w:val="0"/>
      <w:marTop w:val="0"/>
      <w:marBottom w:val="0"/>
      <w:divBdr>
        <w:top w:val="none" w:sz="0" w:space="0" w:color="auto"/>
        <w:left w:val="none" w:sz="0" w:space="0" w:color="auto"/>
        <w:bottom w:val="none" w:sz="0" w:space="0" w:color="auto"/>
        <w:right w:val="none" w:sz="0" w:space="0" w:color="auto"/>
      </w:divBdr>
    </w:div>
    <w:div w:id="1597865246">
      <w:bodyDiv w:val="1"/>
      <w:marLeft w:val="0"/>
      <w:marRight w:val="0"/>
      <w:marTop w:val="0"/>
      <w:marBottom w:val="0"/>
      <w:divBdr>
        <w:top w:val="none" w:sz="0" w:space="0" w:color="auto"/>
        <w:left w:val="none" w:sz="0" w:space="0" w:color="auto"/>
        <w:bottom w:val="none" w:sz="0" w:space="0" w:color="auto"/>
        <w:right w:val="none" w:sz="0" w:space="0" w:color="auto"/>
      </w:divBdr>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gercik@nspb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gercik@nspbr.sk" TargetMode="External"/><Relationship Id="rId5" Type="http://schemas.openxmlformats.org/officeDocument/2006/relationships/webSettings" Target="webSettings.xml"/><Relationship Id="rId10" Type="http://schemas.openxmlformats.org/officeDocument/2006/relationships/hyperlink" Target="https://www.slov-lex.sk/pravne-predpisy/SK/ZZ/2015/343/20220401" TargetMode="External"/><Relationship Id="rId4" Type="http://schemas.openxmlformats.org/officeDocument/2006/relationships/settings" Target="settings.xml"/><Relationship Id="rId9" Type="http://schemas.openxmlformats.org/officeDocument/2006/relationships/hyperlink" Target="http://www.adval.sk/EVO/Legislativa/zvo/"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41C2D-14BA-4594-B406-D58DDB51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5544</Words>
  <Characters>31607</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Zuzana Šimková</cp:lastModifiedBy>
  <cp:revision>21</cp:revision>
  <cp:lastPrinted>2020-08-31T06:45:00Z</cp:lastPrinted>
  <dcterms:created xsi:type="dcterms:W3CDTF">2026-03-22T21:38:00Z</dcterms:created>
  <dcterms:modified xsi:type="dcterms:W3CDTF">2026-04-29T11:34:00Z</dcterms:modified>
</cp:coreProperties>
</file>