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BF5DCE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22448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C2244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AA7E70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A7E7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A207C5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A7E70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  <w:r w:rsidRPr="00A207C5">
        <w:rPr>
          <w:rFonts w:asciiTheme="minorHAnsi" w:hAnsiTheme="minorHAnsi" w:cstheme="minorHAnsi"/>
          <w:iCs/>
          <w:sz w:val="22"/>
          <w:szCs w:val="22"/>
        </w:rPr>
        <w:tab/>
      </w:r>
    </w:p>
    <w:p w14:paraId="5E13E6B4" w14:textId="7DF39A5B" w:rsidR="005C5AAF" w:rsidRPr="00AA7E70" w:rsidRDefault="005C5AAF" w:rsidP="00C22448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A7E70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Pr="00A207C5">
        <w:rPr>
          <w:rFonts w:asciiTheme="minorHAnsi" w:hAnsiTheme="minorHAnsi" w:cstheme="minorHAnsi"/>
          <w:iCs/>
          <w:sz w:val="22"/>
          <w:szCs w:val="22"/>
        </w:rPr>
        <w:t>:</w:t>
      </w:r>
      <w:r w:rsidR="002B7BFE" w:rsidRPr="00A207C5">
        <w:rPr>
          <w:rFonts w:asciiTheme="minorHAnsi" w:hAnsiTheme="minorHAnsi" w:cstheme="minorHAnsi"/>
          <w:iCs/>
          <w:sz w:val="22"/>
          <w:szCs w:val="22"/>
        </w:rPr>
        <w:tab/>
      </w:r>
      <w:r w:rsidRPr="00AA7E70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Pr="00A207C5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AA7E70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AA7E70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AA7E70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AA7E70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A207C5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A207C5">
        <w:rPr>
          <w:rFonts w:asciiTheme="minorHAnsi" w:hAnsiTheme="minorHAnsi"/>
          <w:b/>
          <w:iCs/>
          <w:sz w:val="22"/>
          <w:szCs w:val="22"/>
        </w:rPr>
        <w:tab/>
      </w:r>
      <w:r w:rsidR="005C5AAF" w:rsidRPr="00A207C5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E56A983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A31906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59149832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C22448">
        <w:rPr>
          <w:rFonts w:asciiTheme="minorHAnsi" w:hAnsiTheme="minorHAnsi"/>
          <w:iCs/>
          <w:sz w:val="22"/>
          <w:szCs w:val="22"/>
        </w:rPr>
        <w:t>Eva Melichárková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2A22209A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C22448">
        <w:rPr>
          <w:rFonts w:asciiTheme="minorHAnsi" w:hAnsiTheme="minorHAnsi"/>
          <w:iCs/>
          <w:sz w:val="22"/>
          <w:szCs w:val="22"/>
        </w:rPr>
        <w:t>646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C22448">
        <w:rPr>
          <w:rFonts w:asciiTheme="minorHAnsi" w:hAnsiTheme="minorHAnsi"/>
          <w:iCs/>
          <w:sz w:val="22"/>
          <w:szCs w:val="22"/>
        </w:rPr>
        <w:t>emelicharkova@dpmb.cz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3CE0F238" w:rsidR="00A207C5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CB913CE" w14:textId="77777777" w:rsidR="00A207C5" w:rsidRDefault="00A207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B072C29" w:rsidR="00CE4B40" w:rsidRPr="004027C3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027C3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027C3">
        <w:rPr>
          <w:rFonts w:asciiTheme="minorHAnsi" w:hAnsiTheme="minorHAnsi" w:cstheme="minorHAnsi"/>
          <w:sz w:val="22"/>
          <w:szCs w:val="22"/>
        </w:rPr>
        <w:t>ým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027C3">
        <w:rPr>
          <w:rFonts w:asciiTheme="minorHAnsi" w:hAnsiTheme="minorHAnsi" w:cstheme="minorHAnsi"/>
          <w:sz w:val="22"/>
          <w:szCs w:val="22"/>
        </w:rPr>
        <w:t>j</w:t>
      </w:r>
      <w:r w:rsidR="00C22448" w:rsidRPr="004027C3">
        <w:rPr>
          <w:rFonts w:asciiTheme="minorHAnsi" w:hAnsiTheme="minorHAnsi" w:cstheme="minorHAnsi"/>
          <w:sz w:val="22"/>
          <w:szCs w:val="22"/>
        </w:rPr>
        <w:t xml:space="preserve">sou </w:t>
      </w:r>
      <w:r w:rsidR="00C22448" w:rsidRPr="004027C3">
        <w:rPr>
          <w:rFonts w:asciiTheme="minorHAnsi" w:hAnsiTheme="minorHAnsi" w:cstheme="minorHAnsi"/>
          <w:b/>
          <w:bCs/>
          <w:sz w:val="22"/>
          <w:szCs w:val="22"/>
        </w:rPr>
        <w:t>osobní ochranné pracovní pomůcky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C22448" w:rsidRPr="004027C3">
        <w:rPr>
          <w:rFonts w:asciiTheme="minorHAnsi" w:hAnsiTheme="minorHAnsi" w:cstheme="minorHAnsi"/>
          <w:sz w:val="22"/>
          <w:szCs w:val="22"/>
        </w:rPr>
        <w:t>(dále také „OOPP“)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. </w:t>
      </w:r>
      <w:r w:rsidR="005852FC" w:rsidRPr="004027C3">
        <w:rPr>
          <w:rFonts w:asciiTheme="minorHAnsi" w:hAnsiTheme="minorHAnsi" w:cstheme="minorHAnsi"/>
          <w:sz w:val="22"/>
          <w:szCs w:val="22"/>
        </w:rPr>
        <w:t xml:space="preserve">Podrobnější </w:t>
      </w:r>
      <w:r w:rsidRPr="004027C3">
        <w:rPr>
          <w:rFonts w:asciiTheme="minorHAnsi" w:hAnsiTheme="minorHAnsi" w:cstheme="minorHAnsi"/>
          <w:sz w:val="22"/>
          <w:szCs w:val="22"/>
        </w:rPr>
        <w:t>s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 w:rsidRPr="004027C3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4027C3">
        <w:rPr>
          <w:rFonts w:asciiTheme="minorHAnsi" w:hAnsiTheme="minorHAnsi" w:cstheme="minorHAnsi"/>
          <w:sz w:val="22"/>
          <w:szCs w:val="22"/>
        </w:rPr>
        <w:t>j</w:t>
      </w:r>
      <w:r w:rsidR="005372F4" w:rsidRPr="004027C3">
        <w:rPr>
          <w:rFonts w:asciiTheme="minorHAnsi" w:hAnsiTheme="minorHAnsi" w:cstheme="minorHAnsi"/>
          <w:sz w:val="22"/>
          <w:szCs w:val="22"/>
        </w:rPr>
        <w:t>e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4027C3">
        <w:rPr>
          <w:rFonts w:asciiTheme="minorHAnsi" w:hAnsiTheme="minorHAnsi" w:cstheme="minorHAnsi"/>
          <w:sz w:val="22"/>
          <w:szCs w:val="22"/>
        </w:rPr>
        <w:t>a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 w:rsidRPr="004027C3">
        <w:rPr>
          <w:rFonts w:asciiTheme="minorHAnsi" w:hAnsiTheme="minorHAnsi" w:cstheme="minorHAnsi"/>
          <w:sz w:val="22"/>
          <w:szCs w:val="22"/>
        </w:rPr>
        <w:t>2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4027C3">
        <w:rPr>
          <w:rFonts w:asciiTheme="minorHAnsi" w:hAnsiTheme="minorHAnsi" w:cstheme="minorHAnsi"/>
          <w:sz w:val="22"/>
          <w:szCs w:val="22"/>
        </w:rPr>
        <w:t>–</w:t>
      </w:r>
      <w:r w:rsidR="00CE4B40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4027C3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4027C3">
        <w:rPr>
          <w:rFonts w:asciiTheme="minorHAnsi" w:hAnsiTheme="minorHAnsi" w:cstheme="minorHAnsi"/>
          <w:sz w:val="22"/>
          <w:szCs w:val="22"/>
        </w:rPr>
        <w:t>pecifikace a ceník</w:t>
      </w:r>
      <w:r w:rsidR="001D01FD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B5480C" w:rsidRPr="004027C3">
        <w:rPr>
          <w:rFonts w:asciiTheme="minorHAnsi" w:hAnsiTheme="minorHAnsi" w:cstheme="minorHAnsi"/>
          <w:sz w:val="22"/>
          <w:szCs w:val="22"/>
        </w:rPr>
        <w:t xml:space="preserve">a v příloze č. 4 – Katalog OOPP, </w:t>
      </w:r>
      <w:r w:rsidR="001D01FD" w:rsidRPr="004027C3">
        <w:rPr>
          <w:rFonts w:asciiTheme="minorHAnsi" w:hAnsiTheme="minorHAnsi" w:cstheme="minorHAnsi"/>
          <w:sz w:val="22"/>
          <w:szCs w:val="22"/>
        </w:rPr>
        <w:t>kter</w:t>
      </w:r>
      <w:r w:rsidR="00B5480C" w:rsidRPr="004027C3">
        <w:rPr>
          <w:rFonts w:asciiTheme="minorHAnsi" w:hAnsiTheme="minorHAnsi" w:cstheme="minorHAnsi"/>
          <w:sz w:val="22"/>
          <w:szCs w:val="22"/>
        </w:rPr>
        <w:t>é</w:t>
      </w:r>
      <w:r w:rsidR="00842556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4027C3">
        <w:rPr>
          <w:rFonts w:asciiTheme="minorHAnsi" w:hAnsiTheme="minorHAnsi" w:cstheme="minorHAnsi"/>
          <w:sz w:val="22"/>
          <w:szCs w:val="22"/>
        </w:rPr>
        <w:t>j</w:t>
      </w:r>
      <w:r w:rsidR="00B5480C" w:rsidRPr="004027C3">
        <w:rPr>
          <w:rFonts w:asciiTheme="minorHAnsi" w:hAnsiTheme="minorHAnsi" w:cstheme="minorHAnsi"/>
          <w:sz w:val="22"/>
          <w:szCs w:val="22"/>
        </w:rPr>
        <w:t>sou</w:t>
      </w:r>
      <w:r w:rsidR="006A1AF0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842556" w:rsidRPr="004027C3">
        <w:rPr>
          <w:rFonts w:asciiTheme="minorHAnsi" w:hAnsiTheme="minorHAnsi" w:cstheme="minorHAnsi"/>
          <w:sz w:val="22"/>
          <w:szCs w:val="22"/>
        </w:rPr>
        <w:t>nedíln</w:t>
      </w:r>
      <w:r w:rsidR="001D01FD" w:rsidRPr="004027C3">
        <w:rPr>
          <w:rFonts w:asciiTheme="minorHAnsi" w:hAnsiTheme="minorHAnsi" w:cstheme="minorHAnsi"/>
          <w:sz w:val="22"/>
          <w:szCs w:val="22"/>
        </w:rPr>
        <w:t>ou</w:t>
      </w:r>
      <w:r w:rsidR="00842556" w:rsidRPr="004027C3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4027C3">
        <w:rPr>
          <w:rFonts w:asciiTheme="minorHAnsi" w:hAnsiTheme="minorHAnsi" w:cstheme="minorHAnsi"/>
          <w:sz w:val="22"/>
          <w:szCs w:val="22"/>
        </w:rPr>
        <w:t>í</w:t>
      </w:r>
      <w:r w:rsidR="00842556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4027C3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4027C3">
        <w:rPr>
          <w:rFonts w:asciiTheme="minorHAnsi" w:hAnsiTheme="minorHAnsi" w:cstheme="minorHAnsi"/>
          <w:sz w:val="22"/>
          <w:szCs w:val="22"/>
        </w:rPr>
        <w:t>smlouvy.</w:t>
      </w:r>
      <w:r w:rsidR="00C22448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2A736B" w:rsidRPr="004027C3">
        <w:rPr>
          <w:rFonts w:asciiTheme="minorHAnsi" w:hAnsiTheme="minorHAnsi" w:cstheme="minorHAnsi"/>
          <w:sz w:val="22"/>
          <w:szCs w:val="22"/>
        </w:rPr>
        <w:t xml:space="preserve"> </w:t>
      </w:r>
      <w:r w:rsidR="00F04E0B" w:rsidRPr="004027C3">
        <w:rPr>
          <w:rFonts w:asciiTheme="minorHAnsi" w:hAnsiTheme="minorHAnsi"/>
          <w:sz w:val="22"/>
          <w:szCs w:val="22"/>
        </w:rPr>
        <w:t>Předmět koupě bude dodáván jako „standardní dodávka OOPP“, nebo jako „souhrnný balíček OOPP pro zaměstnance“.</w:t>
      </w:r>
    </w:p>
    <w:p w14:paraId="0EB8A39E" w14:textId="17EC8936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  <w:r w:rsidR="00E927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69927A" w14:textId="3D3614BC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>“)</w:t>
      </w:r>
      <w:r w:rsidR="00F04E0B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927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19083E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083E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19083E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F6BA676" w:rsidR="00B30FB7" w:rsidRPr="0019083E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C22448" w:rsidRPr="0019083E">
        <w:rPr>
          <w:rFonts w:asciiTheme="minorHAnsi" w:hAnsiTheme="minorHAnsi" w:cstheme="minorHAnsi"/>
          <w:sz w:val="22"/>
          <w:szCs w:val="22"/>
        </w:rPr>
        <w:t>1 roku</w:t>
      </w:r>
      <w:r w:rsidRPr="0019083E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9083E">
        <w:rPr>
          <w:rFonts w:asciiTheme="minorHAnsi" w:hAnsiTheme="minorHAnsi" w:cstheme="minorHAnsi"/>
          <w:sz w:val="22"/>
          <w:szCs w:val="22"/>
        </w:rPr>
        <w:t>I</w:t>
      </w:r>
      <w:r w:rsidRPr="0019083E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908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74754" w14:textId="39062A2F" w:rsidR="00676A89" w:rsidRPr="0019083E" w:rsidRDefault="00B30FB7" w:rsidP="00BF659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C22448" w:rsidRPr="0019083E">
        <w:rPr>
          <w:rFonts w:asciiTheme="minorHAnsi" w:hAnsiTheme="minorHAnsi" w:cstheme="minorHAnsi"/>
          <w:sz w:val="22"/>
          <w:szCs w:val="22"/>
        </w:rPr>
        <w:t>7</w:t>
      </w:r>
      <w:r w:rsidRPr="0019083E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</w:t>
      </w:r>
      <w:r w:rsidR="00D23515" w:rsidRPr="0019083E">
        <w:rPr>
          <w:rFonts w:asciiTheme="minorHAnsi" w:hAnsiTheme="minorHAnsi" w:cstheme="minorHAnsi"/>
          <w:sz w:val="22"/>
          <w:szCs w:val="22"/>
        </w:rPr>
        <w:t xml:space="preserve"> u </w:t>
      </w:r>
      <w:r w:rsidR="00773C48" w:rsidRPr="0019083E">
        <w:rPr>
          <w:rFonts w:asciiTheme="minorHAnsi" w:hAnsiTheme="minorHAnsi" w:cstheme="minorHAnsi"/>
          <w:sz w:val="22"/>
          <w:szCs w:val="22"/>
        </w:rPr>
        <w:t>„</w:t>
      </w:r>
      <w:r w:rsidR="00D23515" w:rsidRPr="0019083E">
        <w:rPr>
          <w:rFonts w:asciiTheme="minorHAnsi" w:hAnsiTheme="minorHAnsi" w:cstheme="minorHAnsi"/>
          <w:sz w:val="22"/>
          <w:szCs w:val="22"/>
        </w:rPr>
        <w:t>standardní dodávky OOPP</w:t>
      </w:r>
      <w:r w:rsidR="00773C48" w:rsidRPr="0019083E">
        <w:rPr>
          <w:rFonts w:asciiTheme="minorHAnsi" w:hAnsiTheme="minorHAnsi" w:cstheme="minorHAnsi"/>
          <w:sz w:val="22"/>
          <w:szCs w:val="22"/>
        </w:rPr>
        <w:t>“</w:t>
      </w:r>
      <w:r w:rsidR="00D23515" w:rsidRPr="0019083E">
        <w:rPr>
          <w:rFonts w:asciiTheme="minorHAnsi" w:hAnsiTheme="minorHAnsi" w:cstheme="minorHAnsi"/>
          <w:sz w:val="22"/>
          <w:szCs w:val="22"/>
        </w:rPr>
        <w:t xml:space="preserve"> a do 30 dnů od data odeslání dílčí objednávky </w:t>
      </w:r>
      <w:r w:rsidR="00C22448" w:rsidRPr="0019083E">
        <w:rPr>
          <w:rFonts w:asciiTheme="minorHAnsi" w:hAnsiTheme="minorHAnsi" w:cstheme="minorHAnsi"/>
          <w:sz w:val="22"/>
          <w:szCs w:val="22"/>
        </w:rPr>
        <w:t xml:space="preserve">u </w:t>
      </w:r>
      <w:r w:rsidR="00773C48" w:rsidRPr="0019083E">
        <w:rPr>
          <w:rFonts w:asciiTheme="minorHAnsi" w:hAnsiTheme="minorHAnsi" w:cstheme="minorHAnsi"/>
          <w:sz w:val="22"/>
          <w:szCs w:val="22"/>
        </w:rPr>
        <w:t>„</w:t>
      </w:r>
      <w:r w:rsidR="00D23515" w:rsidRPr="0019083E">
        <w:rPr>
          <w:rFonts w:asciiTheme="minorHAnsi" w:hAnsiTheme="minorHAnsi" w:cstheme="minorHAnsi"/>
          <w:sz w:val="22"/>
          <w:szCs w:val="22"/>
        </w:rPr>
        <w:t xml:space="preserve">souhrnného </w:t>
      </w:r>
      <w:r w:rsidR="00C22448" w:rsidRPr="0019083E">
        <w:rPr>
          <w:rFonts w:asciiTheme="minorHAnsi" w:hAnsiTheme="minorHAnsi" w:cstheme="minorHAnsi"/>
          <w:sz w:val="22"/>
          <w:szCs w:val="22"/>
        </w:rPr>
        <w:t>balíčk</w:t>
      </w:r>
      <w:r w:rsidR="00D23515" w:rsidRPr="0019083E">
        <w:rPr>
          <w:rFonts w:asciiTheme="minorHAnsi" w:hAnsiTheme="minorHAnsi" w:cstheme="minorHAnsi"/>
          <w:sz w:val="22"/>
          <w:szCs w:val="22"/>
        </w:rPr>
        <w:t>u</w:t>
      </w:r>
      <w:r w:rsidR="00753EA2" w:rsidRPr="0019083E">
        <w:rPr>
          <w:rFonts w:asciiTheme="minorHAnsi" w:hAnsiTheme="minorHAnsi" w:cstheme="minorHAnsi"/>
          <w:sz w:val="22"/>
          <w:szCs w:val="22"/>
        </w:rPr>
        <w:t xml:space="preserve"> OOPP</w:t>
      </w:r>
      <w:r w:rsidR="00C22448" w:rsidRPr="0019083E">
        <w:rPr>
          <w:rFonts w:asciiTheme="minorHAnsi" w:hAnsiTheme="minorHAnsi" w:cstheme="minorHAnsi"/>
          <w:sz w:val="22"/>
          <w:szCs w:val="22"/>
        </w:rPr>
        <w:t xml:space="preserve"> pro zaměstnance</w:t>
      </w:r>
      <w:r w:rsidR="00773C48" w:rsidRPr="0019083E">
        <w:rPr>
          <w:rFonts w:asciiTheme="minorHAnsi" w:hAnsiTheme="minorHAnsi" w:cstheme="minorHAnsi"/>
          <w:sz w:val="22"/>
          <w:szCs w:val="22"/>
        </w:rPr>
        <w:t>“</w:t>
      </w:r>
      <w:r w:rsidR="00C22448" w:rsidRPr="0019083E">
        <w:rPr>
          <w:rFonts w:asciiTheme="minorHAnsi" w:hAnsiTheme="minorHAnsi" w:cstheme="minorHAnsi"/>
          <w:sz w:val="22"/>
          <w:szCs w:val="22"/>
        </w:rPr>
        <w:t xml:space="preserve">, </w:t>
      </w:r>
      <w:r w:rsidRPr="0019083E">
        <w:rPr>
          <w:rFonts w:asciiTheme="minorHAnsi" w:hAnsiTheme="minorHAnsi" w:cstheme="minorHAnsi"/>
          <w:sz w:val="22"/>
          <w:szCs w:val="22"/>
        </w:rPr>
        <w:t xml:space="preserve">pokud nebude </w:t>
      </w:r>
      <w:r w:rsidR="0004283C" w:rsidRPr="0019083E">
        <w:rPr>
          <w:rFonts w:asciiTheme="minorHAnsi" w:hAnsiTheme="minorHAnsi" w:cstheme="minorHAnsi"/>
          <w:sz w:val="22"/>
          <w:szCs w:val="22"/>
        </w:rPr>
        <w:t xml:space="preserve">v </w:t>
      </w:r>
      <w:r w:rsidRPr="0019083E">
        <w:rPr>
          <w:rFonts w:asciiTheme="minorHAnsi" w:hAnsiTheme="minorHAnsi" w:cstheme="minorHAnsi"/>
          <w:sz w:val="22"/>
          <w:szCs w:val="22"/>
        </w:rPr>
        <w:t>dílčí objednávce uvedeno jinak.</w:t>
      </w:r>
    </w:p>
    <w:p w14:paraId="77AB3578" w14:textId="352D2FCD" w:rsidR="00EA0861" w:rsidRPr="0019083E" w:rsidRDefault="00EA0861" w:rsidP="00C10AFD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>Předpokládané místo dodání je určeno v příloze č. 3 – Seznam dodacích míst, která je nedílnou součástí této smlouvy. Přesné místo dodání kupující vždy uvede v dílčí objednávce. Prodávající je povinen dodat předmět koupě </w:t>
      </w:r>
      <w:r w:rsidR="004B4139" w:rsidRPr="0019083E">
        <w:rPr>
          <w:rFonts w:asciiTheme="minorHAnsi" w:hAnsiTheme="minorHAnsi" w:cstheme="minorHAnsi"/>
          <w:sz w:val="22"/>
          <w:szCs w:val="22"/>
        </w:rPr>
        <w:t>výhradně</w:t>
      </w:r>
      <w:r w:rsidRPr="0019083E">
        <w:rPr>
          <w:rFonts w:asciiTheme="minorHAnsi" w:hAnsiTheme="minorHAnsi" w:cstheme="minorHAnsi"/>
          <w:sz w:val="22"/>
          <w:szCs w:val="22"/>
        </w:rPr>
        <w:t xml:space="preserve"> do </w:t>
      </w:r>
      <w:r w:rsidR="00D749C9" w:rsidRPr="0019083E">
        <w:rPr>
          <w:rFonts w:asciiTheme="minorHAnsi" w:hAnsiTheme="minorHAnsi" w:cstheme="minorHAnsi"/>
          <w:sz w:val="22"/>
          <w:szCs w:val="22"/>
        </w:rPr>
        <w:t>přesného</w:t>
      </w:r>
      <w:r w:rsidRPr="0019083E">
        <w:rPr>
          <w:rFonts w:asciiTheme="minorHAnsi" w:hAnsiTheme="minorHAnsi" w:cstheme="minorHAnsi"/>
          <w:sz w:val="22"/>
          <w:szCs w:val="22"/>
        </w:rPr>
        <w:t xml:space="preserve"> místa dodání uvedeného </w:t>
      </w:r>
      <w:r w:rsidR="00D749C9" w:rsidRPr="0019083E">
        <w:rPr>
          <w:rFonts w:asciiTheme="minorHAnsi" w:hAnsiTheme="minorHAnsi" w:cstheme="minorHAnsi"/>
          <w:sz w:val="22"/>
          <w:szCs w:val="22"/>
        </w:rPr>
        <w:t>v</w:t>
      </w:r>
      <w:r w:rsidRPr="0019083E">
        <w:rPr>
          <w:rFonts w:asciiTheme="minorHAnsi" w:hAnsiTheme="minorHAnsi" w:cstheme="minorHAnsi"/>
          <w:sz w:val="22"/>
          <w:szCs w:val="22"/>
        </w:rPr>
        <w:t xml:space="preserve"> dílčí objednáv</w:t>
      </w:r>
      <w:r w:rsidR="00D749C9" w:rsidRPr="0019083E">
        <w:rPr>
          <w:rFonts w:asciiTheme="minorHAnsi" w:hAnsiTheme="minorHAnsi" w:cstheme="minorHAnsi"/>
          <w:sz w:val="22"/>
          <w:szCs w:val="22"/>
        </w:rPr>
        <w:t>ce a podrobněji specifikovaného s příloze č. 3 této smlouvy</w:t>
      </w:r>
      <w:r w:rsidRPr="0019083E">
        <w:rPr>
          <w:rFonts w:asciiTheme="minorHAnsi" w:hAnsiTheme="minorHAnsi" w:cstheme="minorHAnsi"/>
          <w:sz w:val="22"/>
          <w:szCs w:val="22"/>
        </w:rPr>
        <w:t>.</w:t>
      </w:r>
    </w:p>
    <w:p w14:paraId="694DFC44" w14:textId="04472B6F" w:rsidR="00EA0861" w:rsidRPr="0019083E" w:rsidRDefault="00EA0861" w:rsidP="00C10AFD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>Nesplní-li prodávající při odevzdání předmětu koupě veškeré podmínky pro způsob jeho odevzdání</w:t>
      </w:r>
      <w:r w:rsidR="004B4139" w:rsidRPr="0019083E">
        <w:rPr>
          <w:rFonts w:asciiTheme="minorHAnsi" w:hAnsiTheme="minorHAnsi" w:cstheme="minorHAnsi"/>
          <w:sz w:val="22"/>
          <w:szCs w:val="22"/>
        </w:rPr>
        <w:t>, zejména přesné místo dodání,</w:t>
      </w:r>
      <w:r w:rsidRPr="0019083E">
        <w:rPr>
          <w:rFonts w:asciiTheme="minorHAnsi" w:hAnsiTheme="minorHAnsi" w:cstheme="minorHAnsi"/>
          <w:sz w:val="22"/>
          <w:szCs w:val="22"/>
        </w:rPr>
        <w:t xml:space="preserve"> dle </w:t>
      </w:r>
      <w:r w:rsidR="00C10AFD" w:rsidRPr="0019083E">
        <w:rPr>
          <w:rFonts w:asciiTheme="minorHAnsi" w:hAnsiTheme="minorHAnsi" w:cstheme="minorHAnsi"/>
          <w:sz w:val="22"/>
          <w:szCs w:val="22"/>
        </w:rPr>
        <w:t xml:space="preserve">této </w:t>
      </w:r>
      <w:r w:rsidRPr="0019083E">
        <w:rPr>
          <w:rFonts w:asciiTheme="minorHAnsi" w:hAnsiTheme="minorHAnsi" w:cstheme="minorHAnsi"/>
          <w:sz w:val="22"/>
          <w:szCs w:val="22"/>
        </w:rPr>
        <w:t xml:space="preserve">smlouvy, VOP nebo dílčí objednávky, předmět koupě se nepovažuje za odevzdaný. </w:t>
      </w:r>
    </w:p>
    <w:p w14:paraId="71C6C702" w14:textId="6FD3AAB2" w:rsidR="00EA0861" w:rsidRPr="0019083E" w:rsidRDefault="00EA0861" w:rsidP="00EA086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F52AD15" w14:textId="77777777" w:rsidR="00EA0861" w:rsidRPr="0019083E" w:rsidRDefault="00EA0861" w:rsidP="00EA086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5CB833" w14:textId="3985AE1B" w:rsidR="00B30FB7" w:rsidRPr="0019083E" w:rsidDel="00CA69AA" w:rsidRDefault="00B30FB7" w:rsidP="00AB194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5878F9" w14:textId="7D95CF22" w:rsidR="00B3642C" w:rsidRPr="0019083E" w:rsidRDefault="00B3642C" w:rsidP="00AA7E7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19083E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19083E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9083E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9083E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1908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19083E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19083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19083E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takto stanovené ceně se připočte DPH </w:t>
      </w:r>
      <w:r w:rsidR="00281F8F" w:rsidRPr="0021314B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531E2C8" w:rsidR="00AA044A" w:rsidRPr="0019083E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806CB">
        <w:rPr>
          <w:rFonts w:asciiTheme="minorHAnsi" w:hAnsiTheme="minorHAnsi" w:cstheme="minorHAnsi"/>
          <w:sz w:val="22"/>
          <w:szCs w:val="22"/>
        </w:rPr>
        <w:t>emelicharkova</w:t>
      </w:r>
      <w:r w:rsidRPr="0019083E">
        <w:rPr>
          <w:rFonts w:asciiTheme="minorHAnsi" w:hAnsiTheme="minorHAnsi" w:cstheme="minorHAnsi"/>
          <w:sz w:val="22"/>
          <w:szCs w:val="22"/>
        </w:rPr>
        <w:t>@</w:t>
      </w:r>
      <w:r w:rsidR="009806CB" w:rsidRPr="0019083E">
        <w:rPr>
          <w:rFonts w:asciiTheme="minorHAnsi" w:hAnsiTheme="minorHAnsi" w:cstheme="minorHAnsi"/>
          <w:sz w:val="22"/>
          <w:szCs w:val="22"/>
        </w:rPr>
        <w:t>dpmb.cz</w:t>
      </w:r>
      <w:r w:rsidR="0042510D" w:rsidRPr="0019083E">
        <w:rPr>
          <w:rFonts w:asciiTheme="minorHAnsi" w:hAnsiTheme="minorHAnsi" w:cstheme="minorHAnsi"/>
          <w:sz w:val="22"/>
          <w:szCs w:val="22"/>
        </w:rPr>
        <w:t>,</w:t>
      </w:r>
      <w:r w:rsidR="00423311" w:rsidRPr="0019083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9083E">
        <w:rPr>
          <w:rFonts w:asciiTheme="minorHAnsi" w:hAnsiTheme="minorHAnsi" w:cstheme="minorHAnsi"/>
          <w:sz w:val="22"/>
          <w:szCs w:val="22"/>
        </w:rPr>
        <w:t>tel.</w:t>
      </w:r>
      <w:r w:rsidR="003730A5" w:rsidRPr="0019083E">
        <w:rPr>
          <w:rFonts w:asciiTheme="minorHAnsi" w:hAnsiTheme="minorHAnsi" w:cstheme="minorHAnsi"/>
          <w:sz w:val="22"/>
          <w:szCs w:val="22"/>
        </w:rPr>
        <w:t>:</w:t>
      </w:r>
      <w:r w:rsidR="00E63375" w:rsidRPr="0019083E">
        <w:rPr>
          <w:rFonts w:asciiTheme="minorHAnsi" w:hAnsiTheme="minorHAnsi"/>
          <w:sz w:val="22"/>
          <w:szCs w:val="22"/>
        </w:rPr>
        <w:t xml:space="preserve"> </w:t>
      </w:r>
      <w:r w:rsidR="009806CB" w:rsidRPr="0019083E">
        <w:rPr>
          <w:rFonts w:asciiTheme="minorHAnsi" w:hAnsiTheme="minorHAnsi"/>
          <w:sz w:val="22"/>
          <w:szCs w:val="22"/>
        </w:rPr>
        <w:t>543 171 646</w:t>
      </w:r>
    </w:p>
    <w:p w14:paraId="059300A9" w14:textId="49EE82F8" w:rsidR="00BB2947" w:rsidRPr="0019083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19083E">
        <w:rPr>
          <w:rFonts w:asciiTheme="minorHAnsi" w:hAnsiTheme="minorHAnsi" w:cstheme="minorHAnsi"/>
          <w:sz w:val="22"/>
          <w:szCs w:val="22"/>
        </w:rPr>
        <w:t xml:space="preserve">požadovaný druh, </w:t>
      </w:r>
      <w:r w:rsidRPr="0019083E">
        <w:rPr>
          <w:rFonts w:asciiTheme="minorHAnsi" w:hAnsiTheme="minorHAnsi" w:cstheme="minorHAnsi"/>
          <w:sz w:val="22"/>
          <w:szCs w:val="22"/>
        </w:rPr>
        <w:t xml:space="preserve">množství, termín dodání </w:t>
      </w:r>
      <w:r w:rsidR="00C07017" w:rsidRPr="0019083E">
        <w:rPr>
          <w:rFonts w:asciiTheme="minorHAnsi" w:hAnsiTheme="minorHAnsi" w:cstheme="minorHAnsi"/>
          <w:sz w:val="22"/>
          <w:szCs w:val="22"/>
        </w:rPr>
        <w:t>(dodací lhůtu)</w:t>
      </w:r>
      <w:r w:rsidR="000F221F" w:rsidRPr="0019083E">
        <w:rPr>
          <w:rFonts w:asciiTheme="minorHAnsi" w:hAnsiTheme="minorHAnsi" w:cstheme="minorHAnsi"/>
          <w:sz w:val="22"/>
          <w:szCs w:val="22"/>
        </w:rPr>
        <w:t>, typ dodávky (</w:t>
      </w:r>
      <w:r w:rsidR="00753EA2" w:rsidRPr="0019083E">
        <w:rPr>
          <w:rFonts w:asciiTheme="minorHAnsi" w:hAnsiTheme="minorHAnsi" w:cstheme="minorHAnsi"/>
          <w:sz w:val="22"/>
          <w:szCs w:val="22"/>
        </w:rPr>
        <w:t>„</w:t>
      </w:r>
      <w:r w:rsidR="000F221F" w:rsidRPr="0019083E">
        <w:rPr>
          <w:rFonts w:asciiTheme="minorHAnsi" w:hAnsiTheme="minorHAnsi"/>
          <w:sz w:val="22"/>
          <w:szCs w:val="22"/>
        </w:rPr>
        <w:t>standardní dodávka OOPP</w:t>
      </w:r>
      <w:r w:rsidR="00753EA2" w:rsidRPr="0019083E">
        <w:rPr>
          <w:rFonts w:asciiTheme="minorHAnsi" w:hAnsiTheme="minorHAnsi"/>
          <w:sz w:val="22"/>
          <w:szCs w:val="22"/>
        </w:rPr>
        <w:t>“</w:t>
      </w:r>
      <w:r w:rsidR="000F221F" w:rsidRPr="0019083E">
        <w:rPr>
          <w:rFonts w:asciiTheme="minorHAnsi" w:hAnsiTheme="minorHAnsi"/>
          <w:sz w:val="22"/>
          <w:szCs w:val="22"/>
        </w:rPr>
        <w:t xml:space="preserve">, nebo </w:t>
      </w:r>
      <w:r w:rsidR="00753EA2" w:rsidRPr="0019083E">
        <w:rPr>
          <w:rFonts w:asciiTheme="minorHAnsi" w:hAnsiTheme="minorHAnsi"/>
          <w:sz w:val="22"/>
          <w:szCs w:val="22"/>
        </w:rPr>
        <w:t>„</w:t>
      </w:r>
      <w:r w:rsidR="000F221F" w:rsidRPr="0019083E">
        <w:rPr>
          <w:rFonts w:asciiTheme="minorHAnsi" w:hAnsiTheme="minorHAnsi"/>
          <w:sz w:val="22"/>
          <w:szCs w:val="22"/>
        </w:rPr>
        <w:t>souhrnný balíček OOPP pro zaměstnance</w:t>
      </w:r>
      <w:r w:rsidR="00753EA2" w:rsidRPr="0019083E">
        <w:rPr>
          <w:rFonts w:asciiTheme="minorHAnsi" w:hAnsiTheme="minorHAnsi"/>
          <w:sz w:val="22"/>
          <w:szCs w:val="22"/>
        </w:rPr>
        <w:t>“</w:t>
      </w:r>
      <w:r w:rsidR="000F221F" w:rsidRPr="0019083E">
        <w:rPr>
          <w:rFonts w:asciiTheme="minorHAnsi" w:hAnsiTheme="minorHAnsi" w:cstheme="minorHAnsi"/>
          <w:sz w:val="22"/>
          <w:szCs w:val="22"/>
        </w:rPr>
        <w:t>)</w:t>
      </w:r>
      <w:r w:rsidR="00C07017" w:rsidRPr="0019083E">
        <w:rPr>
          <w:rFonts w:asciiTheme="minorHAnsi" w:hAnsiTheme="minorHAnsi" w:cstheme="minorHAnsi"/>
          <w:sz w:val="22"/>
          <w:szCs w:val="22"/>
        </w:rPr>
        <w:t xml:space="preserve"> </w:t>
      </w:r>
      <w:r w:rsidRPr="0019083E">
        <w:rPr>
          <w:rFonts w:asciiTheme="minorHAnsi" w:hAnsiTheme="minorHAnsi" w:cstheme="minorHAnsi"/>
          <w:sz w:val="22"/>
          <w:szCs w:val="22"/>
        </w:rPr>
        <w:t>a</w:t>
      </w:r>
      <w:r w:rsidR="00B679BB" w:rsidRPr="0019083E">
        <w:rPr>
          <w:rFonts w:asciiTheme="minorHAnsi" w:hAnsiTheme="minorHAnsi" w:cstheme="minorHAnsi"/>
          <w:sz w:val="22"/>
          <w:szCs w:val="22"/>
        </w:rPr>
        <w:t> </w:t>
      </w:r>
      <w:r w:rsidRPr="0019083E">
        <w:rPr>
          <w:rFonts w:asciiTheme="minorHAnsi" w:hAnsiTheme="minorHAnsi" w:cstheme="minorHAnsi"/>
          <w:sz w:val="22"/>
          <w:szCs w:val="22"/>
        </w:rPr>
        <w:t>místo dodání</w:t>
      </w:r>
      <w:r w:rsidR="001D3763" w:rsidRPr="0019083E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19083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19083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 w:rsidRPr="0019083E">
        <w:rPr>
          <w:rFonts w:asciiTheme="minorHAnsi" w:hAnsiTheme="minorHAnsi" w:cstheme="minorHAnsi"/>
          <w:sz w:val="22"/>
          <w:szCs w:val="22"/>
        </w:rPr>
        <w:t>akceptace</w:t>
      </w:r>
      <w:r w:rsidRPr="0019083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19083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19083E">
        <w:rPr>
          <w:rFonts w:asciiTheme="minorHAnsi" w:hAnsiTheme="minorHAnsi" w:cstheme="minorHAnsi"/>
          <w:sz w:val="22"/>
          <w:szCs w:val="22"/>
        </w:rPr>
        <w:t>prodávajícího</w:t>
      </w:r>
      <w:r w:rsidR="0008009E" w:rsidRPr="0019083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19083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19083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19083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19083E">
        <w:rPr>
          <w:rFonts w:asciiTheme="minorHAnsi" w:hAnsiTheme="minorHAnsi" w:cstheme="minorHAnsi"/>
          <w:sz w:val="22"/>
          <w:szCs w:val="22"/>
        </w:rPr>
        <w:t xml:space="preserve">zda </w:t>
      </w:r>
      <w:r w:rsidRPr="0019083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19083E">
        <w:rPr>
          <w:rFonts w:asciiTheme="minorHAnsi" w:hAnsiTheme="minorHAnsi" w:cstheme="minorHAnsi"/>
          <w:sz w:val="22"/>
          <w:szCs w:val="22"/>
        </w:rPr>
        <w:t>u</w:t>
      </w:r>
      <w:r w:rsidRPr="0019083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19083E">
        <w:rPr>
          <w:rFonts w:asciiTheme="minorHAnsi" w:hAnsiTheme="minorHAnsi" w:cstheme="minorHAnsi"/>
          <w:sz w:val="22"/>
          <w:szCs w:val="22"/>
        </w:rPr>
        <w:t>akceptoval</w:t>
      </w:r>
      <w:r w:rsidRPr="0019083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19083E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19083E">
        <w:rPr>
          <w:rFonts w:asciiTheme="minorHAnsi" w:hAnsiTheme="minorHAnsi" w:cstheme="minorHAnsi"/>
          <w:sz w:val="22"/>
          <w:szCs w:val="22"/>
        </w:rPr>
        <w:t>na konta</w:t>
      </w:r>
      <w:r w:rsidR="00A413F0" w:rsidRPr="0019083E">
        <w:rPr>
          <w:rFonts w:asciiTheme="minorHAnsi" w:hAnsiTheme="minorHAnsi" w:cstheme="minorHAnsi"/>
          <w:sz w:val="22"/>
          <w:szCs w:val="22"/>
        </w:rPr>
        <w:t>k</w:t>
      </w:r>
      <w:r w:rsidR="00642E40" w:rsidRPr="0019083E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19083E">
        <w:rPr>
          <w:rFonts w:asciiTheme="minorHAnsi" w:hAnsiTheme="minorHAnsi" w:cstheme="minorHAnsi"/>
          <w:sz w:val="22"/>
          <w:szCs w:val="22"/>
        </w:rPr>
        <w:t>uveden</w:t>
      </w:r>
      <w:r w:rsidR="00642E40" w:rsidRPr="0019083E">
        <w:rPr>
          <w:rFonts w:asciiTheme="minorHAnsi" w:hAnsiTheme="minorHAnsi" w:cstheme="minorHAnsi"/>
          <w:sz w:val="22"/>
          <w:szCs w:val="22"/>
        </w:rPr>
        <w:t>é</w:t>
      </w:r>
      <w:r w:rsidR="00864A2E" w:rsidRPr="0019083E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19083E">
        <w:rPr>
          <w:rFonts w:asciiTheme="minorHAnsi" w:hAnsiTheme="minorHAnsi" w:cstheme="minorHAnsi"/>
          <w:sz w:val="22"/>
          <w:szCs w:val="22"/>
        </w:rPr>
        <w:t>čl. I</w:t>
      </w:r>
      <w:r w:rsidR="00864A2E" w:rsidRPr="0019083E">
        <w:rPr>
          <w:rFonts w:asciiTheme="minorHAnsi" w:hAnsiTheme="minorHAnsi" w:cstheme="minorHAnsi"/>
          <w:sz w:val="22"/>
          <w:szCs w:val="22"/>
        </w:rPr>
        <w:t xml:space="preserve">V. odst. </w:t>
      </w:r>
      <w:r w:rsidR="00BB2947" w:rsidRPr="0019083E">
        <w:rPr>
          <w:rFonts w:asciiTheme="minorHAnsi" w:hAnsiTheme="minorHAnsi" w:cstheme="minorHAnsi"/>
          <w:sz w:val="22"/>
          <w:szCs w:val="22"/>
        </w:rPr>
        <w:t>1</w:t>
      </w:r>
      <w:r w:rsidR="00864A2E" w:rsidRPr="0019083E">
        <w:rPr>
          <w:rFonts w:asciiTheme="minorHAnsi" w:hAnsiTheme="minorHAnsi" w:cstheme="minorHAnsi"/>
          <w:sz w:val="22"/>
          <w:szCs w:val="22"/>
        </w:rPr>
        <w:t>.</w:t>
      </w:r>
      <w:r w:rsidR="00BD7DB6" w:rsidRPr="0019083E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19083E">
        <w:rPr>
          <w:rFonts w:asciiTheme="minorHAnsi" w:hAnsiTheme="minorHAnsi" w:cstheme="minorHAnsi"/>
          <w:sz w:val="22"/>
          <w:szCs w:val="22"/>
        </w:rPr>
        <w:t>.</w:t>
      </w:r>
      <w:r w:rsidR="009E6C81" w:rsidRPr="0019083E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19083E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19083E">
        <w:rPr>
          <w:rFonts w:asciiTheme="minorHAnsi" w:hAnsiTheme="minorHAnsi"/>
          <w:sz w:val="22"/>
          <w:szCs w:val="22"/>
        </w:rPr>
        <w:t>v pracovní</w:t>
      </w:r>
      <w:r w:rsidRPr="0019083E">
        <w:rPr>
          <w:rFonts w:asciiTheme="minorHAnsi" w:hAnsiTheme="minorHAnsi"/>
          <w:sz w:val="22"/>
          <w:szCs w:val="22"/>
        </w:rPr>
        <w:t xml:space="preserve"> dny od 6</w:t>
      </w:r>
      <w:r w:rsidR="00254120" w:rsidRPr="0019083E">
        <w:rPr>
          <w:rFonts w:asciiTheme="minorHAnsi" w:hAnsiTheme="minorHAnsi"/>
          <w:sz w:val="22"/>
          <w:szCs w:val="22"/>
        </w:rPr>
        <w:t>.00</w:t>
      </w:r>
      <w:r w:rsidRPr="0019083E">
        <w:rPr>
          <w:rFonts w:asciiTheme="minorHAnsi" w:hAnsiTheme="minorHAnsi"/>
          <w:sz w:val="22"/>
          <w:szCs w:val="22"/>
        </w:rPr>
        <w:t xml:space="preserve"> do 13</w:t>
      </w:r>
      <w:r w:rsidR="00237483" w:rsidRPr="0019083E">
        <w:rPr>
          <w:rFonts w:asciiTheme="minorHAnsi" w:hAnsiTheme="minorHAnsi"/>
          <w:sz w:val="22"/>
          <w:szCs w:val="22"/>
        </w:rPr>
        <w:t>.</w:t>
      </w:r>
      <w:r w:rsidRPr="0019083E">
        <w:rPr>
          <w:rFonts w:asciiTheme="minorHAnsi" w:hAnsiTheme="minorHAnsi"/>
          <w:sz w:val="22"/>
          <w:szCs w:val="22"/>
        </w:rPr>
        <w:t>30 hodin.</w:t>
      </w:r>
    </w:p>
    <w:p w14:paraId="788003FD" w14:textId="77777777" w:rsidR="00CA69AA" w:rsidRDefault="006E55F3" w:rsidP="002B536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9083E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</w:t>
      </w:r>
      <w:r w:rsidRPr="006E55F3">
        <w:rPr>
          <w:rFonts w:asciiTheme="minorHAnsi" w:hAnsiTheme="minorHAnsi"/>
          <w:sz w:val="22"/>
          <w:szCs w:val="22"/>
        </w:rPr>
        <w:t xml:space="preserve"> Odevzdání a převzetí předmětu koupě potvrdí obě smluvní strany podpisem na dodacím listě či předávacím protokolu.</w:t>
      </w:r>
    </w:p>
    <w:p w14:paraId="70AE0856" w14:textId="793B796F" w:rsidR="00BF47FC" w:rsidRPr="005F5507" w:rsidRDefault="00D70F0E" w:rsidP="00744ADD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5507">
        <w:rPr>
          <w:rFonts w:asciiTheme="minorHAnsi" w:hAnsiTheme="minorHAnsi"/>
          <w:sz w:val="22"/>
          <w:szCs w:val="22"/>
        </w:rPr>
        <w:t>P</w:t>
      </w:r>
      <w:r w:rsidR="002C0D66" w:rsidRPr="005F5507">
        <w:rPr>
          <w:rFonts w:asciiTheme="minorHAnsi" w:hAnsiTheme="minorHAnsi"/>
          <w:sz w:val="22"/>
          <w:szCs w:val="22"/>
        </w:rPr>
        <w:t xml:space="preserve">ředmět koupě </w:t>
      </w:r>
      <w:r w:rsidR="004E67C5" w:rsidRPr="005F5507">
        <w:rPr>
          <w:rFonts w:asciiTheme="minorHAnsi" w:hAnsiTheme="minorHAnsi"/>
          <w:sz w:val="22"/>
          <w:szCs w:val="22"/>
        </w:rPr>
        <w:t xml:space="preserve">bude na základě dílčích písemných objednávek dodáván </w:t>
      </w:r>
      <w:r w:rsidRPr="005F5507">
        <w:rPr>
          <w:rFonts w:asciiTheme="minorHAnsi" w:hAnsiTheme="minorHAnsi"/>
          <w:sz w:val="22"/>
          <w:szCs w:val="22"/>
        </w:rPr>
        <w:t xml:space="preserve">buď </w:t>
      </w:r>
      <w:r w:rsidR="004E67C5" w:rsidRPr="005F5507">
        <w:rPr>
          <w:rFonts w:asciiTheme="minorHAnsi" w:hAnsiTheme="minorHAnsi"/>
          <w:sz w:val="22"/>
          <w:szCs w:val="22"/>
        </w:rPr>
        <w:t xml:space="preserve">jako </w:t>
      </w:r>
      <w:r w:rsidR="00EE404E" w:rsidRPr="005F5507">
        <w:rPr>
          <w:rFonts w:asciiTheme="minorHAnsi" w:hAnsiTheme="minorHAnsi"/>
          <w:sz w:val="22"/>
          <w:szCs w:val="22"/>
        </w:rPr>
        <w:t>„</w:t>
      </w:r>
      <w:r w:rsidR="00215949" w:rsidRPr="005F5507">
        <w:rPr>
          <w:rFonts w:asciiTheme="minorHAnsi" w:hAnsiTheme="minorHAnsi"/>
          <w:sz w:val="22"/>
          <w:szCs w:val="22"/>
        </w:rPr>
        <w:t xml:space="preserve">standardní </w:t>
      </w:r>
      <w:r w:rsidR="004E67C5" w:rsidRPr="005F5507">
        <w:rPr>
          <w:rFonts w:asciiTheme="minorHAnsi" w:hAnsiTheme="minorHAnsi"/>
          <w:sz w:val="22"/>
          <w:szCs w:val="22"/>
        </w:rPr>
        <w:t>dodávka OOPP</w:t>
      </w:r>
      <w:r w:rsidR="00EE404E" w:rsidRPr="005F5507">
        <w:rPr>
          <w:rFonts w:asciiTheme="minorHAnsi" w:hAnsiTheme="minorHAnsi"/>
          <w:sz w:val="22"/>
          <w:szCs w:val="22"/>
        </w:rPr>
        <w:t>“</w:t>
      </w:r>
      <w:r w:rsidR="004E67C5" w:rsidRPr="005F5507">
        <w:rPr>
          <w:rFonts w:asciiTheme="minorHAnsi" w:hAnsiTheme="minorHAnsi"/>
          <w:sz w:val="22"/>
          <w:szCs w:val="22"/>
        </w:rPr>
        <w:t xml:space="preserve">, nebo jako </w:t>
      </w:r>
      <w:r w:rsidR="00EE404E" w:rsidRPr="005F5507">
        <w:rPr>
          <w:rFonts w:asciiTheme="minorHAnsi" w:hAnsiTheme="minorHAnsi"/>
          <w:sz w:val="22"/>
          <w:szCs w:val="22"/>
        </w:rPr>
        <w:t>„</w:t>
      </w:r>
      <w:r w:rsidR="004E67C5" w:rsidRPr="005F5507">
        <w:rPr>
          <w:rFonts w:asciiTheme="minorHAnsi" w:hAnsiTheme="minorHAnsi"/>
          <w:sz w:val="22"/>
          <w:szCs w:val="22"/>
        </w:rPr>
        <w:t xml:space="preserve">souhrnný balíček OOPP </w:t>
      </w:r>
      <w:r w:rsidR="000F221F" w:rsidRPr="005F5507">
        <w:rPr>
          <w:rFonts w:asciiTheme="minorHAnsi" w:hAnsiTheme="minorHAnsi"/>
          <w:sz w:val="22"/>
          <w:szCs w:val="22"/>
        </w:rPr>
        <w:t xml:space="preserve">pro </w:t>
      </w:r>
      <w:r w:rsidR="004E67C5" w:rsidRPr="005F5507">
        <w:rPr>
          <w:rFonts w:asciiTheme="minorHAnsi" w:hAnsiTheme="minorHAnsi"/>
          <w:sz w:val="22"/>
          <w:szCs w:val="22"/>
        </w:rPr>
        <w:t>zaměstnance</w:t>
      </w:r>
      <w:r w:rsidR="00EE404E" w:rsidRPr="005F5507">
        <w:rPr>
          <w:rFonts w:asciiTheme="minorHAnsi" w:hAnsiTheme="minorHAnsi"/>
          <w:sz w:val="22"/>
          <w:szCs w:val="22"/>
        </w:rPr>
        <w:t>“</w:t>
      </w:r>
      <w:r w:rsidR="004E67C5" w:rsidRPr="005F5507">
        <w:rPr>
          <w:rFonts w:asciiTheme="minorHAnsi" w:hAnsiTheme="minorHAnsi"/>
          <w:sz w:val="22"/>
          <w:szCs w:val="22"/>
        </w:rPr>
        <w:t xml:space="preserve">. </w:t>
      </w:r>
      <w:r w:rsidR="00D95FBE" w:rsidRPr="005F5507">
        <w:rPr>
          <w:rFonts w:asciiTheme="minorHAnsi" w:hAnsiTheme="minorHAnsi"/>
          <w:sz w:val="22"/>
          <w:szCs w:val="22"/>
        </w:rPr>
        <w:t>„</w:t>
      </w:r>
      <w:r w:rsidR="001722EE" w:rsidRPr="005F5507">
        <w:rPr>
          <w:rFonts w:asciiTheme="minorHAnsi" w:hAnsiTheme="minorHAnsi"/>
          <w:sz w:val="22"/>
          <w:szCs w:val="22"/>
        </w:rPr>
        <w:t xml:space="preserve">Standardní </w:t>
      </w:r>
      <w:r w:rsidR="004E67C5" w:rsidRPr="005F5507">
        <w:rPr>
          <w:rFonts w:asciiTheme="minorHAnsi" w:hAnsiTheme="minorHAnsi"/>
          <w:sz w:val="22"/>
          <w:szCs w:val="22"/>
        </w:rPr>
        <w:t xml:space="preserve">dodávkou </w:t>
      </w:r>
      <w:r w:rsidR="00D95FBE" w:rsidRPr="005F5507">
        <w:rPr>
          <w:rFonts w:asciiTheme="minorHAnsi" w:hAnsiTheme="minorHAnsi"/>
          <w:sz w:val="22"/>
          <w:szCs w:val="22"/>
        </w:rPr>
        <w:t xml:space="preserve">OOPP“ </w:t>
      </w:r>
      <w:r w:rsidR="004E67C5" w:rsidRPr="005F5507">
        <w:rPr>
          <w:rFonts w:asciiTheme="minorHAnsi" w:hAnsiTheme="minorHAnsi"/>
          <w:sz w:val="22"/>
          <w:szCs w:val="22"/>
        </w:rPr>
        <w:t xml:space="preserve">se </w:t>
      </w:r>
      <w:r w:rsidR="00933686" w:rsidRPr="005F5507">
        <w:rPr>
          <w:rFonts w:asciiTheme="minorHAnsi" w:hAnsiTheme="minorHAnsi"/>
          <w:sz w:val="22"/>
          <w:szCs w:val="22"/>
        </w:rPr>
        <w:t xml:space="preserve">pro účely této smlouvy </w:t>
      </w:r>
      <w:r w:rsidR="004E67C5" w:rsidRPr="005F5507">
        <w:rPr>
          <w:rFonts w:asciiTheme="minorHAnsi" w:hAnsiTheme="minorHAnsi"/>
          <w:sz w:val="22"/>
          <w:szCs w:val="22"/>
        </w:rPr>
        <w:t xml:space="preserve">rozumí dodávka běžně </w:t>
      </w:r>
      <w:r w:rsidR="000F5319" w:rsidRPr="005F5507">
        <w:rPr>
          <w:rFonts w:asciiTheme="minorHAnsi" w:hAnsiTheme="minorHAnsi"/>
          <w:sz w:val="22"/>
          <w:szCs w:val="22"/>
        </w:rPr>
        <w:t xml:space="preserve">dodávaných </w:t>
      </w:r>
      <w:r w:rsidR="004E67C5" w:rsidRPr="005F5507">
        <w:rPr>
          <w:rFonts w:asciiTheme="minorHAnsi" w:hAnsiTheme="minorHAnsi"/>
          <w:sz w:val="22"/>
          <w:szCs w:val="22"/>
        </w:rPr>
        <w:t xml:space="preserve">OOPP </w:t>
      </w:r>
      <w:r w:rsidR="000F5319" w:rsidRPr="005F5507">
        <w:rPr>
          <w:rFonts w:asciiTheme="minorHAnsi" w:hAnsiTheme="minorHAnsi"/>
          <w:sz w:val="22"/>
          <w:szCs w:val="22"/>
        </w:rPr>
        <w:t xml:space="preserve">bez </w:t>
      </w:r>
      <w:r w:rsidR="002C0D66" w:rsidRPr="005F5507">
        <w:rPr>
          <w:rFonts w:asciiTheme="minorHAnsi" w:hAnsiTheme="minorHAnsi"/>
          <w:sz w:val="22"/>
          <w:szCs w:val="22"/>
        </w:rPr>
        <w:t>zvláštních</w:t>
      </w:r>
      <w:r w:rsidR="000F5319" w:rsidRPr="005F5507">
        <w:rPr>
          <w:rFonts w:asciiTheme="minorHAnsi" w:hAnsiTheme="minorHAnsi"/>
          <w:sz w:val="22"/>
          <w:szCs w:val="22"/>
        </w:rPr>
        <w:t xml:space="preserve"> požadavků </w:t>
      </w:r>
      <w:r w:rsidR="004E67C5" w:rsidRPr="005F5507">
        <w:rPr>
          <w:rFonts w:asciiTheme="minorHAnsi" w:hAnsiTheme="minorHAnsi"/>
          <w:sz w:val="22"/>
          <w:szCs w:val="22"/>
        </w:rPr>
        <w:t>(</w:t>
      </w:r>
      <w:r w:rsidR="00933686" w:rsidRPr="005F5507">
        <w:rPr>
          <w:rFonts w:asciiTheme="minorHAnsi" w:hAnsiTheme="minorHAnsi"/>
          <w:sz w:val="22"/>
          <w:szCs w:val="22"/>
        </w:rPr>
        <w:t>tj. nejde o</w:t>
      </w:r>
      <w:r w:rsidR="004E67C5" w:rsidRPr="005F5507">
        <w:rPr>
          <w:rFonts w:asciiTheme="minorHAnsi" w:hAnsiTheme="minorHAnsi"/>
          <w:sz w:val="22"/>
          <w:szCs w:val="22"/>
        </w:rPr>
        <w:t xml:space="preserve"> </w:t>
      </w:r>
      <w:r w:rsidR="001C707F" w:rsidRPr="005F5507">
        <w:rPr>
          <w:rFonts w:asciiTheme="minorHAnsi" w:hAnsiTheme="minorHAnsi"/>
          <w:sz w:val="22"/>
          <w:szCs w:val="22"/>
        </w:rPr>
        <w:t>„</w:t>
      </w:r>
      <w:r w:rsidR="00933686" w:rsidRPr="005F5507">
        <w:rPr>
          <w:rFonts w:asciiTheme="minorHAnsi" w:hAnsiTheme="minorHAnsi"/>
          <w:sz w:val="22"/>
          <w:szCs w:val="22"/>
        </w:rPr>
        <w:t xml:space="preserve">souhrnný </w:t>
      </w:r>
      <w:r w:rsidR="004E67C5" w:rsidRPr="005F5507">
        <w:rPr>
          <w:rFonts w:asciiTheme="minorHAnsi" w:hAnsiTheme="minorHAnsi"/>
          <w:sz w:val="22"/>
          <w:szCs w:val="22"/>
        </w:rPr>
        <w:t>balíček</w:t>
      </w:r>
      <w:r w:rsidR="00933686" w:rsidRPr="005F5507">
        <w:rPr>
          <w:rFonts w:asciiTheme="minorHAnsi" w:hAnsiTheme="minorHAnsi"/>
          <w:sz w:val="22"/>
          <w:szCs w:val="22"/>
        </w:rPr>
        <w:t xml:space="preserve"> OOPP pro</w:t>
      </w:r>
      <w:r w:rsidR="004E67C5" w:rsidRPr="005F5507">
        <w:rPr>
          <w:rFonts w:asciiTheme="minorHAnsi" w:hAnsiTheme="minorHAnsi"/>
          <w:sz w:val="22"/>
          <w:szCs w:val="22"/>
        </w:rPr>
        <w:t xml:space="preserve"> zaměstnance</w:t>
      </w:r>
      <w:r w:rsidR="001C707F" w:rsidRPr="005F5507">
        <w:rPr>
          <w:rFonts w:asciiTheme="minorHAnsi" w:hAnsiTheme="minorHAnsi"/>
          <w:sz w:val="22"/>
          <w:szCs w:val="22"/>
        </w:rPr>
        <w:t>“</w:t>
      </w:r>
      <w:r w:rsidR="004E67C5" w:rsidRPr="005F5507">
        <w:rPr>
          <w:rFonts w:asciiTheme="minorHAnsi" w:hAnsiTheme="minorHAnsi"/>
          <w:sz w:val="22"/>
          <w:szCs w:val="22"/>
        </w:rPr>
        <w:t>).</w:t>
      </w:r>
      <w:r w:rsidR="002B536E" w:rsidRPr="005F5507">
        <w:rPr>
          <w:rFonts w:asciiTheme="minorHAnsi" w:hAnsiTheme="minorHAnsi"/>
          <w:sz w:val="22"/>
          <w:szCs w:val="22"/>
        </w:rPr>
        <w:t xml:space="preserve"> </w:t>
      </w:r>
      <w:r w:rsidR="00D95FBE" w:rsidRPr="005F5507">
        <w:rPr>
          <w:rFonts w:asciiTheme="minorHAnsi" w:hAnsiTheme="minorHAnsi"/>
          <w:sz w:val="22"/>
          <w:szCs w:val="22"/>
        </w:rPr>
        <w:t>„</w:t>
      </w:r>
      <w:r w:rsidR="004E67C5" w:rsidRPr="005F5507">
        <w:rPr>
          <w:rFonts w:asciiTheme="minorHAnsi" w:hAnsiTheme="minorHAnsi"/>
          <w:sz w:val="22"/>
          <w:szCs w:val="22"/>
        </w:rPr>
        <w:t xml:space="preserve">Souhrnným balíčkem OOPP </w:t>
      </w:r>
      <w:r w:rsidR="00D95FBE" w:rsidRPr="005F5507">
        <w:rPr>
          <w:rFonts w:asciiTheme="minorHAnsi" w:hAnsiTheme="minorHAnsi"/>
          <w:sz w:val="22"/>
          <w:szCs w:val="22"/>
        </w:rPr>
        <w:t xml:space="preserve">pro </w:t>
      </w:r>
      <w:r w:rsidR="004E67C5" w:rsidRPr="005F5507">
        <w:rPr>
          <w:rFonts w:asciiTheme="minorHAnsi" w:hAnsiTheme="minorHAnsi"/>
          <w:sz w:val="22"/>
          <w:szCs w:val="22"/>
        </w:rPr>
        <w:t>zaměstnance</w:t>
      </w:r>
      <w:r w:rsidR="00D95FBE" w:rsidRPr="005F5507">
        <w:rPr>
          <w:rFonts w:asciiTheme="minorHAnsi" w:hAnsiTheme="minorHAnsi"/>
          <w:sz w:val="22"/>
          <w:szCs w:val="22"/>
        </w:rPr>
        <w:t>“</w:t>
      </w:r>
      <w:r w:rsidR="004E67C5" w:rsidRPr="005F5507">
        <w:rPr>
          <w:rFonts w:asciiTheme="minorHAnsi" w:hAnsiTheme="minorHAnsi"/>
          <w:sz w:val="22"/>
          <w:szCs w:val="22"/>
        </w:rPr>
        <w:t xml:space="preserve"> se </w:t>
      </w:r>
      <w:r w:rsidRPr="005F5507">
        <w:rPr>
          <w:rFonts w:asciiTheme="minorHAnsi" w:hAnsiTheme="minorHAnsi"/>
          <w:sz w:val="22"/>
          <w:szCs w:val="22"/>
        </w:rPr>
        <w:t xml:space="preserve">pro účely této smlouvy </w:t>
      </w:r>
      <w:r w:rsidR="004E67C5" w:rsidRPr="005F5507">
        <w:rPr>
          <w:rFonts w:asciiTheme="minorHAnsi" w:hAnsiTheme="minorHAnsi"/>
          <w:sz w:val="22"/>
          <w:szCs w:val="22"/>
        </w:rPr>
        <w:t xml:space="preserve">rozumí balíček </w:t>
      </w:r>
      <w:r w:rsidR="00562060" w:rsidRPr="005F5507">
        <w:rPr>
          <w:rFonts w:asciiTheme="minorHAnsi" w:hAnsiTheme="minorHAnsi"/>
          <w:sz w:val="22"/>
          <w:szCs w:val="22"/>
        </w:rPr>
        <w:t>či bal</w:t>
      </w:r>
      <w:r w:rsidR="001E0693" w:rsidRPr="005F5507">
        <w:rPr>
          <w:rFonts w:asciiTheme="minorHAnsi" w:hAnsiTheme="minorHAnsi"/>
          <w:sz w:val="22"/>
          <w:szCs w:val="22"/>
        </w:rPr>
        <w:t>í</w:t>
      </w:r>
      <w:r w:rsidR="00562060" w:rsidRPr="005F5507">
        <w:rPr>
          <w:rFonts w:asciiTheme="minorHAnsi" w:hAnsiTheme="minorHAnsi"/>
          <w:sz w:val="22"/>
          <w:szCs w:val="22"/>
        </w:rPr>
        <w:t xml:space="preserve">čky </w:t>
      </w:r>
      <w:r w:rsidR="004E67C5" w:rsidRPr="005F5507">
        <w:rPr>
          <w:rFonts w:asciiTheme="minorHAnsi" w:hAnsiTheme="minorHAnsi"/>
          <w:sz w:val="22"/>
          <w:szCs w:val="22"/>
        </w:rPr>
        <w:t>OOPP pro jednotlivé zaměstnance kupujícího</w:t>
      </w:r>
      <w:r w:rsidR="00D95FBE" w:rsidRPr="005F5507">
        <w:rPr>
          <w:rFonts w:asciiTheme="minorHAnsi" w:hAnsiTheme="minorHAnsi"/>
          <w:sz w:val="22"/>
          <w:szCs w:val="22"/>
        </w:rPr>
        <w:t>.</w:t>
      </w:r>
      <w:r w:rsidRPr="005F5507">
        <w:rPr>
          <w:rFonts w:asciiTheme="minorHAnsi" w:hAnsiTheme="minorHAnsi"/>
          <w:sz w:val="22"/>
          <w:szCs w:val="22"/>
        </w:rPr>
        <w:t xml:space="preserve"> </w:t>
      </w:r>
      <w:r w:rsidR="00731046" w:rsidRPr="005F5507">
        <w:rPr>
          <w:rFonts w:asciiTheme="minorHAnsi" w:hAnsiTheme="minorHAnsi"/>
          <w:sz w:val="22"/>
          <w:szCs w:val="22"/>
        </w:rPr>
        <w:t>V p</w:t>
      </w:r>
      <w:r w:rsidR="00731046" w:rsidRPr="005F5507">
        <w:rPr>
          <w:rFonts w:asciiTheme="minorHAnsi" w:hAnsiTheme="minorHAnsi" w:hint="eastAsia"/>
          <w:sz w:val="22"/>
          <w:szCs w:val="22"/>
        </w:rPr>
        <w:t>ří</w:t>
      </w:r>
      <w:r w:rsidR="00731046" w:rsidRPr="005F5507">
        <w:rPr>
          <w:rFonts w:asciiTheme="minorHAnsi" w:hAnsiTheme="minorHAnsi"/>
          <w:sz w:val="22"/>
          <w:szCs w:val="22"/>
        </w:rPr>
        <w:t>pad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 xml:space="preserve"> </w:t>
      </w:r>
      <w:r w:rsidR="003C4D0C" w:rsidRPr="005F5507">
        <w:rPr>
          <w:rFonts w:asciiTheme="minorHAnsi" w:hAnsiTheme="minorHAnsi"/>
          <w:sz w:val="22"/>
          <w:szCs w:val="22"/>
        </w:rPr>
        <w:t xml:space="preserve">dodávky </w:t>
      </w:r>
      <w:r w:rsidR="00731046" w:rsidRPr="005F5507">
        <w:rPr>
          <w:rFonts w:asciiTheme="minorHAnsi" w:hAnsiTheme="minorHAnsi" w:hint="eastAsia"/>
          <w:sz w:val="22"/>
          <w:szCs w:val="22"/>
        </w:rPr>
        <w:t>„</w:t>
      </w:r>
      <w:r w:rsidR="00731046" w:rsidRPr="005F5507">
        <w:rPr>
          <w:rFonts w:asciiTheme="minorHAnsi" w:hAnsiTheme="minorHAnsi"/>
          <w:sz w:val="22"/>
          <w:szCs w:val="22"/>
        </w:rPr>
        <w:t>souhrnn</w:t>
      </w:r>
      <w:r w:rsidR="00731046" w:rsidRPr="005F5507">
        <w:rPr>
          <w:rFonts w:asciiTheme="minorHAnsi" w:hAnsiTheme="minorHAnsi" w:hint="eastAsia"/>
          <w:sz w:val="22"/>
          <w:szCs w:val="22"/>
        </w:rPr>
        <w:t>é</w:t>
      </w:r>
      <w:r w:rsidR="00731046" w:rsidRPr="005F5507">
        <w:rPr>
          <w:rFonts w:asciiTheme="minorHAnsi" w:hAnsiTheme="minorHAnsi"/>
          <w:sz w:val="22"/>
          <w:szCs w:val="22"/>
        </w:rPr>
        <w:t>ho bal</w:t>
      </w:r>
      <w:r w:rsidR="00731046" w:rsidRPr="005F5507">
        <w:rPr>
          <w:rFonts w:asciiTheme="minorHAnsi" w:hAnsiTheme="minorHAnsi" w:hint="eastAsia"/>
          <w:sz w:val="22"/>
          <w:szCs w:val="22"/>
        </w:rPr>
        <w:t>íč</w:t>
      </w:r>
      <w:r w:rsidR="00731046" w:rsidRPr="005F5507">
        <w:rPr>
          <w:rFonts w:asciiTheme="minorHAnsi" w:hAnsiTheme="minorHAnsi"/>
          <w:sz w:val="22"/>
          <w:szCs w:val="22"/>
        </w:rPr>
        <w:t>ku OOPP pro zam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>stnance</w:t>
      </w:r>
      <w:r w:rsidR="00731046" w:rsidRPr="005F5507">
        <w:rPr>
          <w:rFonts w:asciiTheme="minorHAnsi" w:hAnsiTheme="minorHAnsi" w:hint="eastAsia"/>
          <w:sz w:val="22"/>
          <w:szCs w:val="22"/>
        </w:rPr>
        <w:t>“ </w:t>
      </w:r>
      <w:r w:rsidR="00731046" w:rsidRPr="005F5507">
        <w:rPr>
          <w:rFonts w:asciiTheme="minorHAnsi" w:hAnsiTheme="minorHAnsi"/>
          <w:sz w:val="22"/>
          <w:szCs w:val="22"/>
        </w:rPr>
        <w:t>p</w:t>
      </w:r>
      <w:r w:rsidR="00731046" w:rsidRPr="005F5507">
        <w:rPr>
          <w:rFonts w:asciiTheme="minorHAnsi" w:hAnsiTheme="minorHAnsi" w:hint="eastAsia"/>
          <w:sz w:val="22"/>
          <w:szCs w:val="22"/>
        </w:rPr>
        <w:t>ř</w:t>
      </w:r>
      <w:r w:rsidR="00731046" w:rsidRPr="005F5507">
        <w:rPr>
          <w:rFonts w:asciiTheme="minorHAnsi" w:hAnsiTheme="minorHAnsi"/>
          <w:sz w:val="22"/>
          <w:szCs w:val="22"/>
        </w:rPr>
        <w:t>ilo</w:t>
      </w:r>
      <w:r w:rsidR="00731046" w:rsidRPr="005F5507">
        <w:rPr>
          <w:rFonts w:asciiTheme="minorHAnsi" w:hAnsiTheme="minorHAnsi" w:hint="eastAsia"/>
          <w:sz w:val="22"/>
          <w:szCs w:val="22"/>
        </w:rPr>
        <w:t>ží</w:t>
      </w:r>
      <w:r w:rsidR="00731046" w:rsidRPr="005F5507">
        <w:rPr>
          <w:rFonts w:asciiTheme="minorHAnsi" w:hAnsiTheme="minorHAnsi"/>
          <w:sz w:val="22"/>
          <w:szCs w:val="22"/>
        </w:rPr>
        <w:t xml:space="preserve"> kupuj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k d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l</w:t>
      </w:r>
      <w:r w:rsidR="00731046" w:rsidRPr="005F5507">
        <w:rPr>
          <w:rFonts w:asciiTheme="minorHAnsi" w:hAnsiTheme="minorHAnsi" w:hint="eastAsia"/>
          <w:sz w:val="22"/>
          <w:szCs w:val="22"/>
        </w:rPr>
        <w:t>čí</w:t>
      </w:r>
      <w:r w:rsidR="00731046" w:rsidRPr="005F5507">
        <w:rPr>
          <w:rFonts w:asciiTheme="minorHAnsi" w:hAnsiTheme="minorHAnsi"/>
          <w:sz w:val="22"/>
          <w:szCs w:val="22"/>
        </w:rPr>
        <w:t xml:space="preserve"> objedn</w:t>
      </w:r>
      <w:r w:rsidR="00731046" w:rsidRPr="005F5507">
        <w:rPr>
          <w:rFonts w:asciiTheme="minorHAnsi" w:hAnsiTheme="minorHAnsi" w:hint="eastAsia"/>
          <w:sz w:val="22"/>
          <w:szCs w:val="22"/>
        </w:rPr>
        <w:t>á</w:t>
      </w:r>
      <w:r w:rsidR="00731046" w:rsidRPr="005F5507">
        <w:rPr>
          <w:rFonts w:asciiTheme="minorHAnsi" w:hAnsiTheme="minorHAnsi"/>
          <w:sz w:val="22"/>
          <w:szCs w:val="22"/>
        </w:rPr>
        <w:t>vce identifika</w:t>
      </w:r>
      <w:r w:rsidR="00731046" w:rsidRPr="005F5507">
        <w:rPr>
          <w:rFonts w:asciiTheme="minorHAnsi" w:hAnsiTheme="minorHAnsi" w:hint="eastAsia"/>
          <w:sz w:val="22"/>
          <w:szCs w:val="22"/>
        </w:rPr>
        <w:t>č</w:t>
      </w:r>
      <w:r w:rsidR="00731046" w:rsidRPr="005F5507">
        <w:rPr>
          <w:rFonts w:asciiTheme="minorHAnsi" w:hAnsiTheme="minorHAnsi"/>
          <w:sz w:val="22"/>
          <w:szCs w:val="22"/>
        </w:rPr>
        <w:t>n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seznam</w:t>
      </w:r>
      <w:r w:rsidRPr="005F5507">
        <w:rPr>
          <w:rFonts w:asciiTheme="minorHAnsi" w:hAnsiTheme="minorHAnsi"/>
          <w:sz w:val="22"/>
          <w:szCs w:val="22"/>
        </w:rPr>
        <w:t>, který</w:t>
      </w:r>
      <w:r w:rsidR="00731046" w:rsidRPr="005F5507">
        <w:rPr>
          <w:rFonts w:asciiTheme="minorHAnsi" w:hAnsiTheme="minorHAnsi"/>
          <w:sz w:val="22"/>
          <w:szCs w:val="22"/>
        </w:rPr>
        <w:t xml:space="preserve"> obsahuj</w:t>
      </w:r>
      <w:r w:rsidRPr="005F5507">
        <w:rPr>
          <w:rFonts w:asciiTheme="minorHAnsi" w:hAnsiTheme="minorHAnsi"/>
          <w:sz w:val="22"/>
          <w:szCs w:val="22"/>
        </w:rPr>
        <w:t>e</w:t>
      </w:r>
      <w:r w:rsidR="00731046" w:rsidRPr="005F5507">
        <w:rPr>
          <w:rFonts w:asciiTheme="minorHAnsi" w:hAnsiTheme="minorHAnsi"/>
          <w:sz w:val="22"/>
          <w:szCs w:val="22"/>
        </w:rPr>
        <w:t xml:space="preserve"> </w:t>
      </w:r>
      <w:r w:rsidR="00731046" w:rsidRPr="005F5507">
        <w:rPr>
          <w:rFonts w:asciiTheme="minorHAnsi" w:hAnsiTheme="minorHAnsi" w:hint="eastAsia"/>
          <w:sz w:val="22"/>
          <w:szCs w:val="22"/>
        </w:rPr>
        <w:t>čí</w:t>
      </w:r>
      <w:r w:rsidR="00731046" w:rsidRPr="005F5507">
        <w:rPr>
          <w:rFonts w:asciiTheme="minorHAnsi" w:hAnsiTheme="minorHAnsi"/>
          <w:sz w:val="22"/>
          <w:szCs w:val="22"/>
        </w:rPr>
        <w:t>slo objedn</w:t>
      </w:r>
      <w:r w:rsidR="00731046" w:rsidRPr="005F5507">
        <w:rPr>
          <w:rFonts w:asciiTheme="minorHAnsi" w:hAnsiTheme="minorHAnsi" w:hint="eastAsia"/>
          <w:sz w:val="22"/>
          <w:szCs w:val="22"/>
        </w:rPr>
        <w:t>á</w:t>
      </w:r>
      <w:r w:rsidR="00731046" w:rsidRPr="005F5507">
        <w:rPr>
          <w:rFonts w:asciiTheme="minorHAnsi" w:hAnsiTheme="minorHAnsi"/>
          <w:sz w:val="22"/>
          <w:szCs w:val="22"/>
        </w:rPr>
        <w:t xml:space="preserve">vky, </w:t>
      </w:r>
      <w:r w:rsidR="00731046" w:rsidRPr="005F5507">
        <w:rPr>
          <w:rFonts w:asciiTheme="minorHAnsi" w:hAnsiTheme="minorHAnsi" w:hint="eastAsia"/>
          <w:sz w:val="22"/>
          <w:szCs w:val="22"/>
        </w:rPr>
        <w:t>čí</w:t>
      </w:r>
      <w:r w:rsidR="00731046" w:rsidRPr="005F5507">
        <w:rPr>
          <w:rFonts w:asciiTheme="minorHAnsi" w:hAnsiTheme="minorHAnsi"/>
          <w:sz w:val="22"/>
          <w:szCs w:val="22"/>
        </w:rPr>
        <w:t>slo zam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>stnance a seznam polo</w:t>
      </w:r>
      <w:r w:rsidR="00731046" w:rsidRPr="005F5507">
        <w:rPr>
          <w:rFonts w:asciiTheme="minorHAnsi" w:hAnsiTheme="minorHAnsi" w:hint="eastAsia"/>
          <w:sz w:val="22"/>
          <w:szCs w:val="22"/>
        </w:rPr>
        <w:t>ž</w:t>
      </w:r>
      <w:r w:rsidR="00731046" w:rsidRPr="005F5507">
        <w:rPr>
          <w:rFonts w:asciiTheme="minorHAnsi" w:hAnsiTheme="minorHAnsi"/>
          <w:sz w:val="22"/>
          <w:szCs w:val="22"/>
        </w:rPr>
        <w:t>ek tvo</w:t>
      </w:r>
      <w:r w:rsidR="00731046" w:rsidRPr="005F5507">
        <w:rPr>
          <w:rFonts w:asciiTheme="minorHAnsi" w:hAnsiTheme="minorHAnsi" w:hint="eastAsia"/>
          <w:sz w:val="22"/>
          <w:szCs w:val="22"/>
        </w:rPr>
        <w:t>ř</w:t>
      </w:r>
      <w:r w:rsidR="00562060" w:rsidRPr="005F5507">
        <w:rPr>
          <w:rFonts w:asciiTheme="minorHAnsi" w:hAnsiTheme="minorHAnsi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ch bal</w:t>
      </w:r>
      <w:r w:rsidR="00731046" w:rsidRPr="005F5507">
        <w:rPr>
          <w:rFonts w:asciiTheme="minorHAnsi" w:hAnsiTheme="minorHAnsi" w:hint="eastAsia"/>
          <w:sz w:val="22"/>
          <w:szCs w:val="22"/>
        </w:rPr>
        <w:t>íč</w:t>
      </w:r>
      <w:r w:rsidR="00731046" w:rsidRPr="005F5507">
        <w:rPr>
          <w:rFonts w:asciiTheme="minorHAnsi" w:hAnsiTheme="minorHAnsi"/>
          <w:sz w:val="22"/>
          <w:szCs w:val="22"/>
        </w:rPr>
        <w:t>ek. Prod</w:t>
      </w:r>
      <w:r w:rsidR="00731046" w:rsidRPr="005F5507">
        <w:rPr>
          <w:rFonts w:asciiTheme="minorHAnsi" w:hAnsiTheme="minorHAnsi" w:hint="eastAsia"/>
          <w:sz w:val="22"/>
          <w:szCs w:val="22"/>
        </w:rPr>
        <w:t>á</w:t>
      </w:r>
      <w:r w:rsidR="00731046" w:rsidRPr="005F5507">
        <w:rPr>
          <w:rFonts w:asciiTheme="minorHAnsi" w:hAnsiTheme="minorHAnsi"/>
          <w:sz w:val="22"/>
          <w:szCs w:val="22"/>
        </w:rPr>
        <w:t>vaj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dod</w:t>
      </w:r>
      <w:r w:rsidR="00731046" w:rsidRPr="005F5507">
        <w:rPr>
          <w:rFonts w:asciiTheme="minorHAnsi" w:hAnsiTheme="minorHAnsi" w:hint="eastAsia"/>
          <w:sz w:val="22"/>
          <w:szCs w:val="22"/>
        </w:rPr>
        <w:t>á</w:t>
      </w:r>
      <w:r w:rsidR="00731046" w:rsidRPr="005F5507">
        <w:rPr>
          <w:rFonts w:asciiTheme="minorHAnsi" w:hAnsiTheme="minorHAnsi"/>
          <w:sz w:val="22"/>
          <w:szCs w:val="22"/>
        </w:rPr>
        <w:t xml:space="preserve"> </w:t>
      </w:r>
      <w:r w:rsidR="00731046" w:rsidRPr="005F5507">
        <w:rPr>
          <w:rFonts w:asciiTheme="minorHAnsi" w:hAnsiTheme="minorHAnsi" w:hint="eastAsia"/>
          <w:sz w:val="22"/>
          <w:szCs w:val="22"/>
        </w:rPr>
        <w:t>„</w:t>
      </w:r>
      <w:r w:rsidR="00731046" w:rsidRPr="005F5507">
        <w:rPr>
          <w:rFonts w:asciiTheme="minorHAnsi" w:hAnsiTheme="minorHAnsi"/>
          <w:sz w:val="22"/>
          <w:szCs w:val="22"/>
        </w:rPr>
        <w:t>souhrnn</w:t>
      </w:r>
      <w:r w:rsidR="00731046" w:rsidRPr="005F5507">
        <w:rPr>
          <w:rFonts w:asciiTheme="minorHAnsi" w:hAnsiTheme="minorHAnsi" w:hint="eastAsia"/>
          <w:sz w:val="22"/>
          <w:szCs w:val="22"/>
        </w:rPr>
        <w:t>ý</w:t>
      </w:r>
      <w:r w:rsidR="00731046" w:rsidRPr="005F5507">
        <w:rPr>
          <w:rFonts w:asciiTheme="minorHAnsi" w:hAnsiTheme="minorHAnsi"/>
          <w:sz w:val="22"/>
          <w:szCs w:val="22"/>
        </w:rPr>
        <w:t xml:space="preserve"> bal</w:t>
      </w:r>
      <w:r w:rsidR="00731046" w:rsidRPr="005F5507">
        <w:rPr>
          <w:rFonts w:asciiTheme="minorHAnsi" w:hAnsiTheme="minorHAnsi" w:hint="eastAsia"/>
          <w:sz w:val="22"/>
          <w:szCs w:val="22"/>
        </w:rPr>
        <w:t>íč</w:t>
      </w:r>
      <w:r w:rsidR="00731046" w:rsidRPr="005F5507">
        <w:rPr>
          <w:rFonts w:asciiTheme="minorHAnsi" w:hAnsiTheme="minorHAnsi"/>
          <w:sz w:val="22"/>
          <w:szCs w:val="22"/>
        </w:rPr>
        <w:t>ek OOPP pro zam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>stnance</w:t>
      </w:r>
      <w:r w:rsidR="00731046" w:rsidRPr="005F5507">
        <w:rPr>
          <w:rFonts w:asciiTheme="minorHAnsi" w:hAnsiTheme="minorHAnsi" w:hint="eastAsia"/>
          <w:sz w:val="22"/>
          <w:szCs w:val="22"/>
        </w:rPr>
        <w:t>“</w:t>
      </w:r>
      <w:r w:rsidR="00731046" w:rsidRPr="005F5507">
        <w:rPr>
          <w:rFonts w:asciiTheme="minorHAnsi" w:hAnsiTheme="minorHAnsi"/>
          <w:sz w:val="22"/>
          <w:szCs w:val="22"/>
        </w:rPr>
        <w:t xml:space="preserve"> v</w:t>
      </w:r>
      <w:r w:rsidR="00731046" w:rsidRPr="005F5507">
        <w:rPr>
          <w:rFonts w:asciiTheme="minorHAnsi" w:hAnsiTheme="minorHAnsi" w:hint="eastAsia"/>
          <w:sz w:val="22"/>
          <w:szCs w:val="22"/>
        </w:rPr>
        <w:t>ž</w:t>
      </w:r>
      <w:r w:rsidR="00731046" w:rsidRPr="005F5507">
        <w:rPr>
          <w:rFonts w:asciiTheme="minorHAnsi" w:hAnsiTheme="minorHAnsi"/>
          <w:sz w:val="22"/>
          <w:szCs w:val="22"/>
        </w:rPr>
        <w:t>dy kompletn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a s p</w:t>
      </w:r>
      <w:r w:rsidR="00731046" w:rsidRPr="005F5507">
        <w:rPr>
          <w:rFonts w:asciiTheme="minorHAnsi" w:hAnsiTheme="minorHAnsi" w:hint="eastAsia"/>
          <w:sz w:val="22"/>
          <w:szCs w:val="22"/>
        </w:rPr>
        <w:t>ř</w:t>
      </w:r>
      <w:r w:rsidR="00731046" w:rsidRPr="005F5507">
        <w:rPr>
          <w:rFonts w:asciiTheme="minorHAnsi" w:hAnsiTheme="minorHAnsi"/>
          <w:sz w:val="22"/>
          <w:szCs w:val="22"/>
        </w:rPr>
        <w:t>ilo</w:t>
      </w:r>
      <w:r w:rsidR="00731046" w:rsidRPr="005F5507">
        <w:rPr>
          <w:rFonts w:asciiTheme="minorHAnsi" w:hAnsiTheme="minorHAnsi" w:hint="eastAsia"/>
          <w:sz w:val="22"/>
          <w:szCs w:val="22"/>
        </w:rPr>
        <w:t>ž</w:t>
      </w:r>
      <w:r w:rsidR="00731046" w:rsidRPr="005F5507">
        <w:rPr>
          <w:rFonts w:asciiTheme="minorHAnsi" w:hAnsiTheme="minorHAnsi"/>
          <w:sz w:val="22"/>
          <w:szCs w:val="22"/>
        </w:rPr>
        <w:t>en</w:t>
      </w:r>
      <w:r w:rsidR="00731046" w:rsidRPr="005F5507">
        <w:rPr>
          <w:rFonts w:asciiTheme="minorHAnsi" w:hAnsiTheme="minorHAnsi" w:hint="eastAsia"/>
          <w:sz w:val="22"/>
          <w:szCs w:val="22"/>
        </w:rPr>
        <w:t>ý</w:t>
      </w:r>
      <w:r w:rsidR="00731046" w:rsidRPr="005F5507">
        <w:rPr>
          <w:rFonts w:asciiTheme="minorHAnsi" w:hAnsiTheme="minorHAnsi"/>
          <w:sz w:val="22"/>
          <w:szCs w:val="22"/>
        </w:rPr>
        <w:t>m identifika</w:t>
      </w:r>
      <w:r w:rsidR="00731046" w:rsidRPr="005F5507">
        <w:rPr>
          <w:rFonts w:asciiTheme="minorHAnsi" w:hAnsiTheme="minorHAnsi" w:hint="eastAsia"/>
          <w:sz w:val="22"/>
          <w:szCs w:val="22"/>
        </w:rPr>
        <w:t>č</w:t>
      </w:r>
      <w:r w:rsidR="00731046" w:rsidRPr="005F5507">
        <w:rPr>
          <w:rFonts w:asciiTheme="minorHAnsi" w:hAnsiTheme="minorHAnsi"/>
          <w:sz w:val="22"/>
          <w:szCs w:val="22"/>
        </w:rPr>
        <w:t>n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m seznamem. Prod</w:t>
      </w:r>
      <w:r w:rsidR="00731046" w:rsidRPr="005F5507">
        <w:rPr>
          <w:rFonts w:asciiTheme="minorHAnsi" w:hAnsiTheme="minorHAnsi" w:hint="eastAsia"/>
          <w:sz w:val="22"/>
          <w:szCs w:val="22"/>
        </w:rPr>
        <w:t>á</w:t>
      </w:r>
      <w:r w:rsidR="00731046" w:rsidRPr="005F5507">
        <w:rPr>
          <w:rFonts w:asciiTheme="minorHAnsi" w:hAnsiTheme="minorHAnsi"/>
          <w:sz w:val="22"/>
          <w:szCs w:val="22"/>
        </w:rPr>
        <w:t>vaj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</w:t>
      </w:r>
      <w:r w:rsidR="00731046" w:rsidRPr="005F5507">
        <w:rPr>
          <w:rFonts w:asciiTheme="minorHAnsi" w:hAnsiTheme="minorHAnsi" w:hint="eastAsia"/>
          <w:sz w:val="22"/>
          <w:szCs w:val="22"/>
        </w:rPr>
        <w:t>„</w:t>
      </w:r>
      <w:r w:rsidR="00731046" w:rsidRPr="005F5507">
        <w:rPr>
          <w:rFonts w:asciiTheme="minorHAnsi" w:hAnsiTheme="minorHAnsi"/>
          <w:sz w:val="22"/>
          <w:szCs w:val="22"/>
        </w:rPr>
        <w:t>souhrnn</w:t>
      </w:r>
      <w:r w:rsidR="00731046" w:rsidRPr="005F5507">
        <w:rPr>
          <w:rFonts w:asciiTheme="minorHAnsi" w:hAnsiTheme="minorHAnsi" w:hint="eastAsia"/>
          <w:sz w:val="22"/>
          <w:szCs w:val="22"/>
        </w:rPr>
        <w:t>ý</w:t>
      </w:r>
      <w:r w:rsidR="00731046" w:rsidRPr="005F5507">
        <w:rPr>
          <w:rFonts w:asciiTheme="minorHAnsi" w:hAnsiTheme="minorHAnsi"/>
          <w:sz w:val="22"/>
          <w:szCs w:val="22"/>
        </w:rPr>
        <w:t xml:space="preserve"> bal</w:t>
      </w:r>
      <w:r w:rsidR="00731046" w:rsidRPr="005F5507">
        <w:rPr>
          <w:rFonts w:asciiTheme="minorHAnsi" w:hAnsiTheme="minorHAnsi" w:hint="eastAsia"/>
          <w:sz w:val="22"/>
          <w:szCs w:val="22"/>
        </w:rPr>
        <w:t>íč</w:t>
      </w:r>
      <w:r w:rsidR="00731046" w:rsidRPr="005F5507">
        <w:rPr>
          <w:rFonts w:asciiTheme="minorHAnsi" w:hAnsiTheme="minorHAnsi"/>
          <w:sz w:val="22"/>
          <w:szCs w:val="22"/>
        </w:rPr>
        <w:t>ek OOPP pro zam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>stnance</w:t>
      </w:r>
      <w:r w:rsidR="00731046" w:rsidRPr="005F5507">
        <w:rPr>
          <w:rFonts w:asciiTheme="minorHAnsi" w:hAnsiTheme="minorHAnsi" w:hint="eastAsia"/>
          <w:sz w:val="22"/>
          <w:szCs w:val="22"/>
        </w:rPr>
        <w:t>“</w:t>
      </w:r>
      <w:r w:rsidR="00731046" w:rsidRPr="005F5507">
        <w:rPr>
          <w:rFonts w:asciiTheme="minorHAnsi" w:hAnsiTheme="minorHAnsi"/>
          <w:sz w:val="22"/>
          <w:szCs w:val="22"/>
        </w:rPr>
        <w:t xml:space="preserve"> zabal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 xml:space="preserve"> podle po</w:t>
      </w:r>
      <w:r w:rsidR="00731046" w:rsidRPr="005F5507">
        <w:rPr>
          <w:rFonts w:asciiTheme="minorHAnsi" w:hAnsiTheme="minorHAnsi" w:hint="eastAsia"/>
          <w:sz w:val="22"/>
          <w:szCs w:val="22"/>
        </w:rPr>
        <w:t>ž</w:t>
      </w:r>
      <w:r w:rsidR="00731046" w:rsidRPr="005F5507">
        <w:rPr>
          <w:rFonts w:asciiTheme="minorHAnsi" w:hAnsiTheme="minorHAnsi"/>
          <w:sz w:val="22"/>
          <w:szCs w:val="22"/>
        </w:rPr>
        <w:t>adavk</w:t>
      </w:r>
      <w:r w:rsidR="00731046" w:rsidRPr="005F5507">
        <w:rPr>
          <w:rFonts w:asciiTheme="minorHAnsi" w:hAnsiTheme="minorHAnsi" w:hint="eastAsia"/>
          <w:sz w:val="22"/>
          <w:szCs w:val="22"/>
        </w:rPr>
        <w:t>ů</w:t>
      </w:r>
      <w:r w:rsidR="00731046" w:rsidRPr="005F5507">
        <w:rPr>
          <w:rFonts w:asciiTheme="minorHAnsi" w:hAnsiTheme="minorHAnsi"/>
          <w:sz w:val="22"/>
          <w:szCs w:val="22"/>
        </w:rPr>
        <w:t xml:space="preserve"> kupuj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ho uveden</w:t>
      </w:r>
      <w:r w:rsidR="00731046" w:rsidRPr="005F5507">
        <w:rPr>
          <w:rFonts w:asciiTheme="minorHAnsi" w:hAnsiTheme="minorHAnsi" w:hint="eastAsia"/>
          <w:sz w:val="22"/>
          <w:szCs w:val="22"/>
        </w:rPr>
        <w:t>ý</w:t>
      </w:r>
      <w:r w:rsidR="00731046" w:rsidRPr="005F5507">
        <w:rPr>
          <w:rFonts w:asciiTheme="minorHAnsi" w:hAnsiTheme="minorHAnsi"/>
          <w:sz w:val="22"/>
          <w:szCs w:val="22"/>
        </w:rPr>
        <w:t>ch v identifika</w:t>
      </w:r>
      <w:r w:rsidR="00731046" w:rsidRPr="005F5507">
        <w:rPr>
          <w:rFonts w:asciiTheme="minorHAnsi" w:hAnsiTheme="minorHAnsi" w:hint="eastAsia"/>
          <w:sz w:val="22"/>
          <w:szCs w:val="22"/>
        </w:rPr>
        <w:t>č</w:t>
      </w:r>
      <w:r w:rsidR="00731046" w:rsidRPr="005F5507">
        <w:rPr>
          <w:rFonts w:asciiTheme="minorHAnsi" w:hAnsiTheme="minorHAnsi"/>
          <w:sz w:val="22"/>
          <w:szCs w:val="22"/>
        </w:rPr>
        <w:t>n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m seznamu, a to pro ka</w:t>
      </w:r>
      <w:r w:rsidR="00731046" w:rsidRPr="005F5507">
        <w:rPr>
          <w:rFonts w:asciiTheme="minorHAnsi" w:hAnsiTheme="minorHAnsi" w:hint="eastAsia"/>
          <w:sz w:val="22"/>
          <w:szCs w:val="22"/>
        </w:rPr>
        <w:t>ž</w:t>
      </w:r>
      <w:r w:rsidR="00731046" w:rsidRPr="005F5507">
        <w:rPr>
          <w:rFonts w:asciiTheme="minorHAnsi" w:hAnsiTheme="minorHAnsi"/>
          <w:sz w:val="22"/>
          <w:szCs w:val="22"/>
        </w:rPr>
        <w:t>d</w:t>
      </w:r>
      <w:r w:rsidR="00731046" w:rsidRPr="005F5507">
        <w:rPr>
          <w:rFonts w:asciiTheme="minorHAnsi" w:hAnsiTheme="minorHAnsi" w:hint="eastAsia"/>
          <w:sz w:val="22"/>
          <w:szCs w:val="22"/>
        </w:rPr>
        <w:t>é</w:t>
      </w:r>
      <w:r w:rsidR="00731046" w:rsidRPr="005F5507">
        <w:rPr>
          <w:rFonts w:asciiTheme="minorHAnsi" w:hAnsiTheme="minorHAnsi"/>
          <w:sz w:val="22"/>
          <w:szCs w:val="22"/>
        </w:rPr>
        <w:t>ho zam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>stnance kupuj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c</w:t>
      </w:r>
      <w:r w:rsidR="00731046" w:rsidRPr="005F5507">
        <w:rPr>
          <w:rFonts w:asciiTheme="minorHAnsi" w:hAnsiTheme="minorHAnsi" w:hint="eastAsia"/>
          <w:sz w:val="22"/>
          <w:szCs w:val="22"/>
        </w:rPr>
        <w:t>í</w:t>
      </w:r>
      <w:r w:rsidR="00731046" w:rsidRPr="005F5507">
        <w:rPr>
          <w:rFonts w:asciiTheme="minorHAnsi" w:hAnsiTheme="minorHAnsi"/>
          <w:sz w:val="22"/>
          <w:szCs w:val="22"/>
        </w:rPr>
        <w:t>ho zvl</w:t>
      </w:r>
      <w:r w:rsidR="00731046" w:rsidRPr="005F5507">
        <w:rPr>
          <w:rFonts w:asciiTheme="minorHAnsi" w:hAnsiTheme="minorHAnsi" w:hint="eastAsia"/>
          <w:sz w:val="22"/>
          <w:szCs w:val="22"/>
        </w:rPr>
        <w:t>ášť</w:t>
      </w:r>
      <w:r w:rsidR="00731046" w:rsidRPr="005F5507">
        <w:rPr>
          <w:rFonts w:asciiTheme="minorHAnsi" w:hAnsiTheme="minorHAnsi"/>
          <w:sz w:val="22"/>
          <w:szCs w:val="22"/>
        </w:rPr>
        <w:t xml:space="preserve"> v samostatn</w:t>
      </w:r>
      <w:r w:rsidR="00731046" w:rsidRPr="005F5507">
        <w:rPr>
          <w:rFonts w:asciiTheme="minorHAnsi" w:hAnsiTheme="minorHAnsi" w:hint="eastAsia"/>
          <w:sz w:val="22"/>
          <w:szCs w:val="22"/>
        </w:rPr>
        <w:t>é</w:t>
      </w:r>
      <w:r w:rsidR="00731046" w:rsidRPr="005F5507">
        <w:rPr>
          <w:rFonts w:asciiTheme="minorHAnsi" w:hAnsiTheme="minorHAnsi"/>
          <w:sz w:val="22"/>
          <w:szCs w:val="22"/>
        </w:rPr>
        <w:t>m obalu, v</w:t>
      </w:r>
      <w:r w:rsidR="00731046" w:rsidRPr="005F5507">
        <w:rPr>
          <w:rFonts w:asciiTheme="minorHAnsi" w:hAnsiTheme="minorHAnsi" w:hint="eastAsia"/>
          <w:sz w:val="22"/>
          <w:szCs w:val="22"/>
        </w:rPr>
        <w:t>č</w:t>
      </w:r>
      <w:r w:rsidR="00731046" w:rsidRPr="005F5507">
        <w:rPr>
          <w:rFonts w:asciiTheme="minorHAnsi" w:hAnsiTheme="minorHAnsi"/>
          <w:sz w:val="22"/>
          <w:szCs w:val="22"/>
        </w:rPr>
        <w:t>etn</w:t>
      </w:r>
      <w:r w:rsidR="00731046" w:rsidRPr="005F5507">
        <w:rPr>
          <w:rFonts w:asciiTheme="minorHAnsi" w:hAnsiTheme="minorHAnsi" w:hint="eastAsia"/>
          <w:sz w:val="22"/>
          <w:szCs w:val="22"/>
        </w:rPr>
        <w:t>ě</w:t>
      </w:r>
      <w:r w:rsidR="00731046" w:rsidRPr="005F5507">
        <w:rPr>
          <w:rFonts w:asciiTheme="minorHAnsi" w:hAnsiTheme="minorHAnsi"/>
          <w:sz w:val="22"/>
          <w:szCs w:val="22"/>
        </w:rPr>
        <w:t xml:space="preserve"> seznamu </w:t>
      </w:r>
      <w:r w:rsidR="00C25363" w:rsidRPr="005F5507">
        <w:rPr>
          <w:rFonts w:asciiTheme="minorHAnsi" w:hAnsiTheme="minorHAnsi"/>
          <w:sz w:val="22"/>
          <w:szCs w:val="22"/>
        </w:rPr>
        <w:t>dodávaných</w:t>
      </w:r>
      <w:r w:rsidR="00731046" w:rsidRPr="005F5507">
        <w:rPr>
          <w:rFonts w:asciiTheme="minorHAnsi" w:hAnsiTheme="minorHAnsi"/>
          <w:sz w:val="22"/>
          <w:szCs w:val="22"/>
        </w:rPr>
        <w:t xml:space="preserve"> OOPP.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11FC4B9B" w:rsidR="00156B0E" w:rsidRPr="002B536E" w:rsidRDefault="006B0873" w:rsidP="002B536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530D480F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správy v Registru smluv podle zákona č. 340/2015 Sb., o zvláštních podmínkách účinnosti některých smluv, uveřejňování těchto smluv a o registru smluv (dále jen „zákon o registru smluv“)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5597A7AA" w:rsidR="007C2FFC" w:rsidRPr="0019083E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2B536E" w:rsidRPr="0019083E">
        <w:rPr>
          <w:rFonts w:asciiTheme="minorHAnsi" w:hAnsiTheme="minorHAnsi" w:cstheme="minorHAnsi"/>
          <w:sz w:val="22"/>
          <w:szCs w:val="22"/>
        </w:rPr>
        <w:t>Seznam dodacích míst</w:t>
      </w:r>
    </w:p>
    <w:p w14:paraId="6CDE7852" w14:textId="6242052B" w:rsidR="002B536E" w:rsidRPr="0019083E" w:rsidRDefault="002B536E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>Příloha č. 4 – Katalog OOPP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2BD58D" w14:textId="77777777" w:rsidR="00DA2970" w:rsidRDefault="00DA297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3C78F2" w14:textId="77777777" w:rsidR="00DA2970" w:rsidRDefault="00DA297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5B7674F0" w:rsidR="00FC48DB" w:rsidRPr="0019083E" w:rsidRDefault="002B536E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 w:rsidRPr="0019083E">
        <w:rPr>
          <w:rFonts w:asciiTheme="minorHAnsi" w:hAnsiTheme="minorHAnsi" w:cstheme="minorHAnsi"/>
          <w:sz w:val="22"/>
          <w:szCs w:val="22"/>
        </w:rPr>
        <w:t xml:space="preserve">za </w:t>
      </w:r>
      <w:r w:rsidR="0054667B" w:rsidRPr="0019083E">
        <w:rPr>
          <w:rFonts w:asciiTheme="minorHAnsi" w:hAnsiTheme="minorHAnsi" w:cstheme="minorHAnsi"/>
          <w:sz w:val="22"/>
          <w:szCs w:val="22"/>
        </w:rPr>
        <w:t>kupujícího</w:t>
      </w:r>
      <w:r w:rsidR="00FC48DB" w:rsidRPr="0019083E">
        <w:rPr>
          <w:rFonts w:asciiTheme="minorHAnsi" w:hAnsiTheme="minorHAnsi" w:cstheme="minorHAnsi"/>
          <w:sz w:val="22"/>
          <w:szCs w:val="22"/>
        </w:rPr>
        <w:tab/>
      </w:r>
      <w:r w:rsidR="00CA1691" w:rsidRPr="0019083E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 w:rsidRPr="0019083E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1DF2D9F" w:rsidR="008859BE" w:rsidRPr="0019083E" w:rsidRDefault="002B536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19083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19083E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19083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2D8B1EE1" w:rsidR="00994607" w:rsidRDefault="002B536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083E">
        <w:rPr>
          <w:rFonts w:asciiTheme="minorHAnsi" w:hAnsiTheme="minorHAnsi" w:cstheme="minorHAnsi"/>
          <w:sz w:val="22"/>
          <w:szCs w:val="22"/>
        </w:rPr>
        <w:t xml:space="preserve">   generální ředitel</w:t>
      </w:r>
      <w:r w:rsidR="00994607" w:rsidRPr="0019083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19083E">
        <w:rPr>
          <w:rFonts w:asciiTheme="minorHAnsi" w:hAnsiTheme="minorHAnsi" w:cstheme="minorHAnsi"/>
          <w:sz w:val="22"/>
          <w:szCs w:val="22"/>
        </w:rPr>
        <w:t>xxx</w:t>
      </w:r>
      <w:r w:rsidR="00497B2D" w:rsidRPr="0019083E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BD7B" w14:textId="77777777" w:rsidR="00A30621" w:rsidRDefault="00A30621">
      <w:r>
        <w:separator/>
      </w:r>
    </w:p>
  </w:endnote>
  <w:endnote w:type="continuationSeparator" w:id="0">
    <w:p w14:paraId="619C3317" w14:textId="77777777" w:rsidR="00A30621" w:rsidRDefault="00A3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A1E4B1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B536E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B536E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326F" w14:textId="77777777" w:rsidR="00A30621" w:rsidRDefault="00A30621">
      <w:r>
        <w:separator/>
      </w:r>
    </w:p>
  </w:footnote>
  <w:footnote w:type="continuationSeparator" w:id="0">
    <w:p w14:paraId="0ED89EC7" w14:textId="77777777" w:rsidR="00A30621" w:rsidRDefault="00A3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BA9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22D6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4FD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4E28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497"/>
    <w:rsid w:val="000E4536"/>
    <w:rsid w:val="000E526D"/>
    <w:rsid w:val="000E6389"/>
    <w:rsid w:val="000E7904"/>
    <w:rsid w:val="000F1A75"/>
    <w:rsid w:val="000F221F"/>
    <w:rsid w:val="000F2BFE"/>
    <w:rsid w:val="000F4914"/>
    <w:rsid w:val="000F5319"/>
    <w:rsid w:val="000F53DE"/>
    <w:rsid w:val="000F6074"/>
    <w:rsid w:val="000F6E43"/>
    <w:rsid w:val="000F72C3"/>
    <w:rsid w:val="000F7C68"/>
    <w:rsid w:val="00102C3D"/>
    <w:rsid w:val="001040CB"/>
    <w:rsid w:val="00104949"/>
    <w:rsid w:val="00105FFD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A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2EE"/>
    <w:rsid w:val="001728C2"/>
    <w:rsid w:val="00172CA2"/>
    <w:rsid w:val="001742D0"/>
    <w:rsid w:val="00174AE3"/>
    <w:rsid w:val="00174EC2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83E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07F"/>
    <w:rsid w:val="001C7A80"/>
    <w:rsid w:val="001D01FD"/>
    <w:rsid w:val="001D27C3"/>
    <w:rsid w:val="001D367D"/>
    <w:rsid w:val="001D3763"/>
    <w:rsid w:val="001D52BF"/>
    <w:rsid w:val="001D590B"/>
    <w:rsid w:val="001D631E"/>
    <w:rsid w:val="001E0693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490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5949"/>
    <w:rsid w:val="002160B4"/>
    <w:rsid w:val="002162E4"/>
    <w:rsid w:val="002164D4"/>
    <w:rsid w:val="00220012"/>
    <w:rsid w:val="00220A64"/>
    <w:rsid w:val="002217E4"/>
    <w:rsid w:val="00222908"/>
    <w:rsid w:val="0022322B"/>
    <w:rsid w:val="002309CC"/>
    <w:rsid w:val="00232AF5"/>
    <w:rsid w:val="00232D31"/>
    <w:rsid w:val="002334CA"/>
    <w:rsid w:val="0023533A"/>
    <w:rsid w:val="002369ED"/>
    <w:rsid w:val="00237483"/>
    <w:rsid w:val="002379DD"/>
    <w:rsid w:val="0024133B"/>
    <w:rsid w:val="00241F7A"/>
    <w:rsid w:val="00243722"/>
    <w:rsid w:val="00244F13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36B"/>
    <w:rsid w:val="002A7A48"/>
    <w:rsid w:val="002B32B6"/>
    <w:rsid w:val="002B3F8F"/>
    <w:rsid w:val="002B4406"/>
    <w:rsid w:val="002B4C0B"/>
    <w:rsid w:val="002B536E"/>
    <w:rsid w:val="002B5D1F"/>
    <w:rsid w:val="002B6207"/>
    <w:rsid w:val="002B697C"/>
    <w:rsid w:val="002B709E"/>
    <w:rsid w:val="002B70C9"/>
    <w:rsid w:val="002B7BFE"/>
    <w:rsid w:val="002B7C81"/>
    <w:rsid w:val="002C0D66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278FB"/>
    <w:rsid w:val="00330A01"/>
    <w:rsid w:val="00330A98"/>
    <w:rsid w:val="00330F35"/>
    <w:rsid w:val="00332017"/>
    <w:rsid w:val="00332B61"/>
    <w:rsid w:val="003335FF"/>
    <w:rsid w:val="00333F2B"/>
    <w:rsid w:val="00340ABA"/>
    <w:rsid w:val="0034130A"/>
    <w:rsid w:val="00343630"/>
    <w:rsid w:val="003524D2"/>
    <w:rsid w:val="00353574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2151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4D0C"/>
    <w:rsid w:val="003C66DB"/>
    <w:rsid w:val="003C6B09"/>
    <w:rsid w:val="003D00E9"/>
    <w:rsid w:val="003D11CB"/>
    <w:rsid w:val="003D1810"/>
    <w:rsid w:val="003D2219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27C3"/>
    <w:rsid w:val="00403AF3"/>
    <w:rsid w:val="00403EEB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2910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139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C5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5E1E"/>
    <w:rsid w:val="0054667B"/>
    <w:rsid w:val="00547CEF"/>
    <w:rsid w:val="0055144A"/>
    <w:rsid w:val="005543F6"/>
    <w:rsid w:val="00555155"/>
    <w:rsid w:val="00556BD0"/>
    <w:rsid w:val="00560ED8"/>
    <w:rsid w:val="00561AB2"/>
    <w:rsid w:val="00562060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3E29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507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63FA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6A89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46A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EF9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300"/>
    <w:rsid w:val="00722C11"/>
    <w:rsid w:val="00725415"/>
    <w:rsid w:val="0072580C"/>
    <w:rsid w:val="00725851"/>
    <w:rsid w:val="0072768B"/>
    <w:rsid w:val="0072786B"/>
    <w:rsid w:val="00727E51"/>
    <w:rsid w:val="00731046"/>
    <w:rsid w:val="00731D54"/>
    <w:rsid w:val="0073410E"/>
    <w:rsid w:val="00734889"/>
    <w:rsid w:val="00736BBD"/>
    <w:rsid w:val="007373B6"/>
    <w:rsid w:val="0073795F"/>
    <w:rsid w:val="00742204"/>
    <w:rsid w:val="00744ADD"/>
    <w:rsid w:val="00745CD5"/>
    <w:rsid w:val="0074611C"/>
    <w:rsid w:val="0074742F"/>
    <w:rsid w:val="00753288"/>
    <w:rsid w:val="00753EA2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73C48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B734B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147E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0E65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424"/>
    <w:rsid w:val="008E2739"/>
    <w:rsid w:val="008E2C8D"/>
    <w:rsid w:val="008E326C"/>
    <w:rsid w:val="008E5103"/>
    <w:rsid w:val="008E51E2"/>
    <w:rsid w:val="008E5D17"/>
    <w:rsid w:val="008E630B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3686"/>
    <w:rsid w:val="00934383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5D6C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06CB"/>
    <w:rsid w:val="00981159"/>
    <w:rsid w:val="00981667"/>
    <w:rsid w:val="009817CF"/>
    <w:rsid w:val="0098328D"/>
    <w:rsid w:val="00984334"/>
    <w:rsid w:val="0098492C"/>
    <w:rsid w:val="009856FC"/>
    <w:rsid w:val="009859DB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0"/>
    <w:rsid w:val="009F3661"/>
    <w:rsid w:val="009F38B6"/>
    <w:rsid w:val="009F4CD4"/>
    <w:rsid w:val="009F5678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C5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621"/>
    <w:rsid w:val="00A30AD4"/>
    <w:rsid w:val="00A3190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31CE"/>
    <w:rsid w:val="00AA6BC1"/>
    <w:rsid w:val="00AA73DD"/>
    <w:rsid w:val="00AA7E70"/>
    <w:rsid w:val="00AB05B2"/>
    <w:rsid w:val="00AB0FCE"/>
    <w:rsid w:val="00AB194F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480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8A4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3FDE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AD5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47FC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0AFD"/>
    <w:rsid w:val="00C117DD"/>
    <w:rsid w:val="00C13B25"/>
    <w:rsid w:val="00C13BB9"/>
    <w:rsid w:val="00C13F18"/>
    <w:rsid w:val="00C15F46"/>
    <w:rsid w:val="00C17070"/>
    <w:rsid w:val="00C17B2B"/>
    <w:rsid w:val="00C17D1F"/>
    <w:rsid w:val="00C2149F"/>
    <w:rsid w:val="00C22448"/>
    <w:rsid w:val="00C227A5"/>
    <w:rsid w:val="00C2299E"/>
    <w:rsid w:val="00C22DCA"/>
    <w:rsid w:val="00C2311A"/>
    <w:rsid w:val="00C2344A"/>
    <w:rsid w:val="00C23974"/>
    <w:rsid w:val="00C25183"/>
    <w:rsid w:val="00C2536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472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5E0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9AA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CF7F5C"/>
    <w:rsid w:val="00D01534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3515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0F0E"/>
    <w:rsid w:val="00D718D8"/>
    <w:rsid w:val="00D7224B"/>
    <w:rsid w:val="00D73D47"/>
    <w:rsid w:val="00D74147"/>
    <w:rsid w:val="00D749C9"/>
    <w:rsid w:val="00D74C20"/>
    <w:rsid w:val="00D80C22"/>
    <w:rsid w:val="00D81919"/>
    <w:rsid w:val="00D8367C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FBE"/>
    <w:rsid w:val="00D962F3"/>
    <w:rsid w:val="00DA2970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3F39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2F6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64FF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1C82"/>
    <w:rsid w:val="00E422F8"/>
    <w:rsid w:val="00E46789"/>
    <w:rsid w:val="00E473CA"/>
    <w:rsid w:val="00E545CF"/>
    <w:rsid w:val="00E5476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7A1"/>
    <w:rsid w:val="00E92E5B"/>
    <w:rsid w:val="00E94B3F"/>
    <w:rsid w:val="00E959A1"/>
    <w:rsid w:val="00E97864"/>
    <w:rsid w:val="00EA086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048"/>
    <w:rsid w:val="00ED7321"/>
    <w:rsid w:val="00EE0CAE"/>
    <w:rsid w:val="00EE1627"/>
    <w:rsid w:val="00EE1B8F"/>
    <w:rsid w:val="00EE2CAA"/>
    <w:rsid w:val="00EE32A3"/>
    <w:rsid w:val="00EE32FC"/>
    <w:rsid w:val="00EE34DF"/>
    <w:rsid w:val="00EE404E"/>
    <w:rsid w:val="00EE6FEE"/>
    <w:rsid w:val="00EF39CA"/>
    <w:rsid w:val="00F001F2"/>
    <w:rsid w:val="00F003E8"/>
    <w:rsid w:val="00F00452"/>
    <w:rsid w:val="00F017D5"/>
    <w:rsid w:val="00F04E0B"/>
    <w:rsid w:val="00F05E82"/>
    <w:rsid w:val="00F0729E"/>
    <w:rsid w:val="00F113C7"/>
    <w:rsid w:val="00F12C6D"/>
    <w:rsid w:val="00F130CC"/>
    <w:rsid w:val="00F13A55"/>
    <w:rsid w:val="00F14842"/>
    <w:rsid w:val="00F167FC"/>
    <w:rsid w:val="00F308A6"/>
    <w:rsid w:val="00F3194F"/>
    <w:rsid w:val="00F3392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4FF"/>
    <w:rsid w:val="00FC17DB"/>
    <w:rsid w:val="00FC324C"/>
    <w:rsid w:val="00FC48DB"/>
    <w:rsid w:val="00FC6A74"/>
    <w:rsid w:val="00FC750E"/>
    <w:rsid w:val="00FC7BD0"/>
    <w:rsid w:val="00FD0BD7"/>
    <w:rsid w:val="00FD141C"/>
    <w:rsid w:val="00FD23AF"/>
    <w:rsid w:val="00FD6DD8"/>
    <w:rsid w:val="00FE03C5"/>
    <w:rsid w:val="00FE1CF1"/>
    <w:rsid w:val="00FE30AE"/>
    <w:rsid w:val="00FE5269"/>
    <w:rsid w:val="00FE7741"/>
    <w:rsid w:val="00FE7989"/>
    <w:rsid w:val="00FE7ECF"/>
    <w:rsid w:val="00FF1583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2C0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Melichárková Eva</cp:lastModifiedBy>
  <cp:revision>2</cp:revision>
  <cp:lastPrinted>2025-01-09T08:46:00Z</cp:lastPrinted>
  <dcterms:created xsi:type="dcterms:W3CDTF">2026-02-24T08:25:00Z</dcterms:created>
  <dcterms:modified xsi:type="dcterms:W3CDTF">2026-02-24T08:25:00Z</dcterms:modified>
</cp:coreProperties>
</file>