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6130" w14:textId="77777777" w:rsidR="002A636C" w:rsidRPr="00B961A3" w:rsidRDefault="002A636C" w:rsidP="002A636C">
      <w:pPr>
        <w:jc w:val="both"/>
        <w:rPr>
          <w:rFonts w:ascii="Arial Narrow" w:hAnsi="Arial Narrow"/>
          <w:b/>
          <w:sz w:val="22"/>
          <w:szCs w:val="22"/>
        </w:rPr>
      </w:pPr>
      <w:r w:rsidRPr="00B961A3">
        <w:rPr>
          <w:rFonts w:ascii="Arial Narrow" w:hAnsi="Arial Narrow"/>
          <w:b/>
          <w:sz w:val="22"/>
          <w:szCs w:val="22"/>
        </w:rPr>
        <w:t>Opis predmetu zákazky/ Vzor vlastného návrhu plnenia</w:t>
      </w:r>
    </w:p>
    <w:p w14:paraId="6B6F3ABC" w14:textId="77777777" w:rsidR="00E36325" w:rsidRPr="00B961A3" w:rsidRDefault="00E36325" w:rsidP="00361A5B">
      <w:p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</w:p>
    <w:p w14:paraId="252D3F53" w14:textId="45A51A02" w:rsidR="009C64DB" w:rsidRPr="00B961A3" w:rsidRDefault="00444A26" w:rsidP="00DF0A90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B961A3">
        <w:rPr>
          <w:rFonts w:ascii="Arial Narrow" w:eastAsia="Calibri" w:hAnsi="Arial Narrow"/>
          <w:sz w:val="22"/>
          <w:szCs w:val="22"/>
          <w:lang w:val="sk-SK" w:eastAsia="sk-SK"/>
        </w:rPr>
        <w:t>Predmetom zákazky je</w:t>
      </w:r>
      <w:r w:rsidR="00123683" w:rsidRPr="00B961A3">
        <w:rPr>
          <w:rFonts w:ascii="Arial Narrow" w:eastAsia="Calibri" w:hAnsi="Arial Narrow"/>
          <w:sz w:val="22"/>
          <w:szCs w:val="22"/>
          <w:lang w:val="sk-SK" w:eastAsia="sk-SK"/>
        </w:rPr>
        <w:t>:</w:t>
      </w:r>
      <w:r w:rsidRPr="00B961A3">
        <w:rPr>
          <w:rFonts w:ascii="Arial Narrow" w:eastAsia="Calibri" w:hAnsi="Arial Narrow"/>
          <w:sz w:val="22"/>
          <w:szCs w:val="22"/>
          <w:lang w:val="sk-SK" w:eastAsia="sk-SK"/>
        </w:rPr>
        <w:t xml:space="preserve"> </w:t>
      </w:r>
      <w:r w:rsidR="00123683" w:rsidRPr="00B961A3">
        <w:rPr>
          <w:rFonts w:ascii="Arial Narrow" w:eastAsia="Calibri" w:hAnsi="Arial Narrow"/>
          <w:sz w:val="22"/>
          <w:szCs w:val="22"/>
          <w:lang w:val="sk-SK" w:eastAsia="sk-SK"/>
        </w:rPr>
        <w:t xml:space="preserve">Analytická a detekčná technika pre analýzu rizikových látok neznámeho zloženia s využitím </w:t>
      </w:r>
      <w:proofErr w:type="spellStart"/>
      <w:r w:rsidR="00123683" w:rsidRPr="00B961A3">
        <w:rPr>
          <w:rFonts w:ascii="Arial Narrow" w:eastAsia="Calibri" w:hAnsi="Arial Narrow"/>
          <w:sz w:val="22"/>
          <w:szCs w:val="22"/>
          <w:lang w:val="sk-SK" w:eastAsia="sk-SK"/>
        </w:rPr>
        <w:t>ramanovej</w:t>
      </w:r>
      <w:proofErr w:type="spellEnd"/>
      <w:r w:rsidR="00123683" w:rsidRPr="00B961A3">
        <w:rPr>
          <w:rFonts w:ascii="Arial Narrow" w:eastAsia="Calibri" w:hAnsi="Arial Narrow"/>
          <w:sz w:val="22"/>
          <w:szCs w:val="22"/>
          <w:lang w:val="sk-SK" w:eastAsia="sk-SK"/>
        </w:rPr>
        <w:t xml:space="preserve"> spektrometrie</w:t>
      </w:r>
      <w:r w:rsidR="001A1726" w:rsidRPr="00B961A3">
        <w:rPr>
          <w:rFonts w:ascii="Arial Narrow" w:hAnsi="Arial Narrow"/>
          <w:sz w:val="22"/>
          <w:szCs w:val="22"/>
          <w:lang w:val="sk-SK"/>
        </w:rPr>
        <w:t>.</w:t>
      </w:r>
    </w:p>
    <w:p w14:paraId="53E324E6" w14:textId="77777777" w:rsidR="00CC3451" w:rsidRPr="00B961A3" w:rsidRDefault="00CC3451" w:rsidP="00486BB1">
      <w:pPr>
        <w:pStyle w:val="Zkladntext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2"/>
          <w:szCs w:val="22"/>
        </w:rPr>
      </w:pPr>
    </w:p>
    <w:p w14:paraId="4C0B6BE9" w14:textId="77777777" w:rsidR="00F17129" w:rsidRPr="00B961A3" w:rsidRDefault="009624C9" w:rsidP="00CC3451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B961A3">
        <w:rPr>
          <w:rFonts w:ascii="Arial Narrow" w:hAnsi="Arial Narrow"/>
          <w:b/>
          <w:sz w:val="22"/>
          <w:szCs w:val="22"/>
        </w:rPr>
        <w:t>Hlavný kód CPV:</w:t>
      </w:r>
    </w:p>
    <w:p w14:paraId="62A9C826" w14:textId="77777777" w:rsidR="00123683" w:rsidRPr="00B961A3" w:rsidRDefault="00123683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Theme="minorHAnsi" w:hAnsi="Arial Narrow"/>
          <w:bCs/>
          <w:sz w:val="22"/>
          <w:szCs w:val="22"/>
          <w:lang w:eastAsia="en-US"/>
        </w:rPr>
      </w:pPr>
      <w:r w:rsidRPr="00B961A3">
        <w:rPr>
          <w:rFonts w:ascii="Arial Narrow" w:eastAsiaTheme="minorHAnsi" w:hAnsi="Arial Narrow"/>
          <w:bCs/>
          <w:sz w:val="22"/>
          <w:szCs w:val="22"/>
          <w:lang w:eastAsia="en-US"/>
        </w:rPr>
        <w:t>38433000-9</w:t>
      </w:r>
      <w:r w:rsidRPr="00B961A3">
        <w:rPr>
          <w:rFonts w:ascii="Arial Narrow" w:eastAsiaTheme="minorHAnsi" w:hAnsi="Arial Narrow"/>
          <w:bCs/>
          <w:sz w:val="22"/>
          <w:szCs w:val="22"/>
          <w:lang w:eastAsia="en-US"/>
        </w:rPr>
        <w:tab/>
        <w:t xml:space="preserve">  Spektrometre</w:t>
      </w:r>
    </w:p>
    <w:p w14:paraId="7B0E7875" w14:textId="77777777" w:rsidR="00BD40E9" w:rsidRPr="00B961A3" w:rsidRDefault="00BD40E9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14:paraId="2171D95B" w14:textId="09CD8DAB" w:rsidR="00F17129" w:rsidRPr="00B961A3" w:rsidRDefault="00F17129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B961A3">
        <w:rPr>
          <w:rFonts w:ascii="Arial Narrow" w:hAnsi="Arial Narrow"/>
          <w:b/>
          <w:sz w:val="22"/>
          <w:szCs w:val="22"/>
          <w:lang w:val="sk-SK"/>
        </w:rPr>
        <w:t>S</w:t>
      </w:r>
      <w:r w:rsidR="00870379" w:rsidRPr="00B961A3">
        <w:rPr>
          <w:rFonts w:ascii="Arial Narrow" w:hAnsi="Arial Narrow"/>
          <w:b/>
          <w:sz w:val="22"/>
          <w:szCs w:val="22"/>
          <w:lang w:val="sk-SK"/>
        </w:rPr>
        <w:t> </w:t>
      </w:r>
      <w:r w:rsidRPr="00B961A3">
        <w:rPr>
          <w:rFonts w:ascii="Arial Narrow" w:hAnsi="Arial Narrow"/>
          <w:b/>
          <w:sz w:val="22"/>
          <w:szCs w:val="22"/>
          <w:lang w:val="sk-SK"/>
        </w:rPr>
        <w:t>tovarm</w:t>
      </w:r>
      <w:r w:rsidR="00870379" w:rsidRPr="00B961A3">
        <w:rPr>
          <w:rFonts w:ascii="Arial Narrow" w:hAnsi="Arial Narrow"/>
          <w:b/>
          <w:sz w:val="22"/>
          <w:szCs w:val="22"/>
          <w:lang w:val="sk-SK"/>
        </w:rPr>
        <w:t>i</w:t>
      </w:r>
      <w:r w:rsidRPr="00B961A3">
        <w:rPr>
          <w:rFonts w:ascii="Arial Narrow" w:hAnsi="Arial Narrow"/>
          <w:b/>
          <w:sz w:val="22"/>
          <w:szCs w:val="22"/>
          <w:lang w:val="sk-SK"/>
        </w:rPr>
        <w:t xml:space="preserve"> sa požaduje  zabezpečiť aj tieto súvisiace služby:</w:t>
      </w:r>
    </w:p>
    <w:p w14:paraId="27AC4C81" w14:textId="77777777" w:rsidR="00F17129" w:rsidRPr="00B961A3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B961A3">
        <w:rPr>
          <w:rFonts w:ascii="Arial Narrow" w:hAnsi="Arial Narrow"/>
          <w:sz w:val="22"/>
          <w:szCs w:val="22"/>
        </w:rPr>
        <w:t>dodanie tovaru do miesta dodania,</w:t>
      </w:r>
    </w:p>
    <w:p w14:paraId="764BFABF" w14:textId="77BC9C92" w:rsidR="003F10C9" w:rsidRPr="00B961A3" w:rsidRDefault="00F17129" w:rsidP="002A580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B961A3">
        <w:rPr>
          <w:rFonts w:ascii="Arial Narrow" w:hAnsi="Arial Narrow"/>
          <w:sz w:val="22"/>
          <w:szCs w:val="22"/>
        </w:rPr>
        <w:t>vy</w:t>
      </w:r>
      <w:r w:rsidR="00A5294D" w:rsidRPr="00B961A3">
        <w:rPr>
          <w:rFonts w:ascii="Arial Narrow" w:hAnsi="Arial Narrow"/>
          <w:sz w:val="22"/>
          <w:szCs w:val="22"/>
        </w:rPr>
        <w:t>loženie tovaru v mieste dodania</w:t>
      </w:r>
      <w:r w:rsidR="00515A5A" w:rsidRPr="00B961A3">
        <w:rPr>
          <w:rFonts w:ascii="Arial Narrow" w:hAnsi="Arial Narrow"/>
          <w:sz w:val="22"/>
          <w:szCs w:val="22"/>
          <w:lang w:val="sk-SK"/>
        </w:rPr>
        <w:t>.</w:t>
      </w:r>
    </w:p>
    <w:p w14:paraId="5F57D98C" w14:textId="77777777" w:rsidR="002A5808" w:rsidRPr="00B961A3" w:rsidRDefault="002A5808" w:rsidP="002A5808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1080"/>
        <w:contextualSpacing/>
        <w:rPr>
          <w:rFonts w:ascii="Arial Narrow" w:hAnsi="Arial Narrow"/>
          <w:sz w:val="22"/>
          <w:szCs w:val="22"/>
        </w:rPr>
      </w:pPr>
    </w:p>
    <w:p w14:paraId="3B7A22E7" w14:textId="77777777" w:rsidR="009B4615" w:rsidRPr="00B961A3" w:rsidRDefault="00253BDD" w:rsidP="00020F5A">
      <w:pPr>
        <w:pStyle w:val="Default"/>
        <w:numPr>
          <w:ilvl w:val="0"/>
          <w:numId w:val="7"/>
        </w:numPr>
        <w:spacing w:line="276" w:lineRule="auto"/>
        <w:contextualSpacing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eastAsia="cs-CZ"/>
        </w:rPr>
      </w:pPr>
      <w:r w:rsidRPr="00B961A3">
        <w:rPr>
          <w:rFonts w:ascii="Arial Narrow" w:hAnsi="Arial Narrow"/>
          <w:sz w:val="22"/>
          <w:szCs w:val="22"/>
        </w:rPr>
        <w:t>Verejný obstarávateľ</w:t>
      </w:r>
      <w:r w:rsidRPr="00B961A3">
        <w:rPr>
          <w:rFonts w:ascii="Arial Narrow" w:eastAsia="Times New Roman" w:hAnsi="Arial Narrow"/>
          <w:color w:val="auto"/>
          <w:sz w:val="22"/>
          <w:szCs w:val="22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5799DDAB" w14:textId="77777777" w:rsidR="009B4615" w:rsidRPr="00B961A3" w:rsidRDefault="009B461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44D9DC96" w14:textId="77777777" w:rsidR="009B4615" w:rsidRPr="00B961A3" w:rsidRDefault="00253BDD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B961A3">
        <w:rPr>
          <w:rFonts w:ascii="Arial Narrow" w:hAnsi="Arial Narrow"/>
          <w:sz w:val="22"/>
          <w:szCs w:val="22"/>
        </w:rPr>
        <w:t>Tovar musí byť nový, nepoužívaný, zabalený v neporušených obaloch, nepoškodený.</w:t>
      </w:r>
    </w:p>
    <w:p w14:paraId="74F03CCF" w14:textId="77777777" w:rsidR="002D563F" w:rsidRPr="00B961A3" w:rsidRDefault="002D563F" w:rsidP="002D563F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3F59B4A1" w14:textId="77777777" w:rsidR="002D563F" w:rsidRPr="00B961A3" w:rsidRDefault="002D563F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B961A3">
        <w:rPr>
          <w:rFonts w:ascii="Arial Narrow" w:hAnsi="Arial Narrow"/>
          <w:sz w:val="22"/>
          <w:szCs w:val="22"/>
        </w:rPr>
        <w:t xml:space="preserve">Tovar nesmie byť recyklovaný, repasovaný, renovovaný. </w:t>
      </w:r>
    </w:p>
    <w:p w14:paraId="6F735FD3" w14:textId="77777777" w:rsidR="00193F7D" w:rsidRPr="00B961A3" w:rsidRDefault="00193F7D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38300B9A" w14:textId="77777777" w:rsidR="00DE230D" w:rsidRPr="00B961A3" w:rsidRDefault="00685453" w:rsidP="0026458F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B961A3">
        <w:rPr>
          <w:rFonts w:ascii="Arial Narrow" w:hAnsi="Arial Narrow"/>
          <w:sz w:val="22"/>
          <w:szCs w:val="22"/>
        </w:rPr>
        <w:t>Verejný obstarávateľ</w:t>
      </w:r>
      <w:r w:rsidR="00191BE7" w:rsidRPr="00B961A3">
        <w:rPr>
          <w:rFonts w:ascii="Arial Narrow" w:hAnsi="Arial Narrow"/>
          <w:sz w:val="22"/>
          <w:szCs w:val="22"/>
        </w:rPr>
        <w:t xml:space="preserve"> požaduje na dodaný tovar min. </w:t>
      </w:r>
      <w:r w:rsidR="00107017" w:rsidRPr="00B961A3">
        <w:rPr>
          <w:rFonts w:ascii="Arial Narrow" w:hAnsi="Arial Narrow"/>
          <w:sz w:val="22"/>
          <w:szCs w:val="22"/>
        </w:rPr>
        <w:t>24</w:t>
      </w:r>
      <w:r w:rsidR="0026458F" w:rsidRPr="00B961A3">
        <w:rPr>
          <w:rFonts w:ascii="Arial Narrow" w:hAnsi="Arial Narrow"/>
          <w:sz w:val="22"/>
          <w:szCs w:val="22"/>
        </w:rPr>
        <w:t xml:space="preserve"> </w:t>
      </w:r>
      <w:r w:rsidR="00BE0C6B" w:rsidRPr="00B961A3">
        <w:rPr>
          <w:rFonts w:ascii="Arial Narrow" w:hAnsi="Arial Narrow"/>
          <w:sz w:val="22"/>
          <w:szCs w:val="22"/>
        </w:rPr>
        <w:t>mesačnú záručnú dobu garantovanú výrobcom</w:t>
      </w:r>
      <w:r w:rsidR="00191BE7" w:rsidRPr="00B961A3">
        <w:rPr>
          <w:rFonts w:ascii="Arial Narrow" w:hAnsi="Arial Narrow"/>
          <w:sz w:val="22"/>
          <w:szCs w:val="22"/>
        </w:rPr>
        <w:t xml:space="preserve">, pokiaľ na záručnom liste nie je vyznačená dlhšia </w:t>
      </w:r>
      <w:r w:rsidR="00BE0C6B" w:rsidRPr="00B961A3">
        <w:rPr>
          <w:rFonts w:ascii="Arial Narrow" w:hAnsi="Arial Narrow"/>
          <w:sz w:val="22"/>
          <w:szCs w:val="22"/>
        </w:rPr>
        <w:t xml:space="preserve">záručná </w:t>
      </w:r>
      <w:r w:rsidR="00191BE7" w:rsidRPr="00B961A3">
        <w:rPr>
          <w:rFonts w:ascii="Arial Narrow" w:hAnsi="Arial Narrow"/>
          <w:sz w:val="22"/>
          <w:szCs w:val="22"/>
        </w:rPr>
        <w:t xml:space="preserve">doba podľa záručných podmienok výrobcu. </w:t>
      </w:r>
      <w:r w:rsidR="0082545E" w:rsidRPr="00B961A3">
        <w:rPr>
          <w:rFonts w:ascii="Arial Narrow" w:hAnsi="Arial Narrow"/>
          <w:sz w:val="22"/>
          <w:szCs w:val="22"/>
        </w:rPr>
        <w:t>Záručná doba začína plynúť dňom prevzatia predmetu zmluvy na základe dodacieho listu.</w:t>
      </w:r>
      <w:r w:rsidR="00645D7C" w:rsidRPr="00B961A3">
        <w:rPr>
          <w:rFonts w:ascii="Arial Narrow" w:hAnsi="Arial Narrow"/>
          <w:sz w:val="22"/>
          <w:szCs w:val="22"/>
        </w:rPr>
        <w:t xml:space="preserve"> </w:t>
      </w:r>
    </w:p>
    <w:p w14:paraId="403B440F" w14:textId="77777777" w:rsidR="00123683" w:rsidRPr="00B961A3" w:rsidRDefault="00123683" w:rsidP="00123683">
      <w:pPr>
        <w:pStyle w:val="Odsekzoznamu"/>
        <w:rPr>
          <w:rFonts w:ascii="Arial Narrow" w:hAnsi="Arial Narrow"/>
          <w:sz w:val="22"/>
          <w:szCs w:val="22"/>
        </w:rPr>
      </w:pPr>
    </w:p>
    <w:p w14:paraId="10C066FA" w14:textId="02D2A746" w:rsidR="00123683" w:rsidRPr="00B961A3" w:rsidRDefault="00123683" w:rsidP="0026458F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B961A3">
        <w:rPr>
          <w:rFonts w:ascii="Arial Narrow" w:hAnsi="Arial Narrow"/>
          <w:sz w:val="22"/>
          <w:szCs w:val="22"/>
        </w:rPr>
        <w:t>Verejný obstarávateľ požaduje počas záručnej doby aby predávajúci povinne poskytoval servisné služby  k predmetu zmluvy. Bezplatné telefonické konzultácie a „vzdialenú diagnostiku“ pri problémoch so správnym fungovaním prístroja.</w:t>
      </w:r>
    </w:p>
    <w:p w14:paraId="2639E6CB" w14:textId="77777777" w:rsidR="00BE0C6B" w:rsidRPr="00B961A3" w:rsidRDefault="00BE0C6B" w:rsidP="0020092E">
      <w:p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1657B70A" w14:textId="77777777" w:rsidR="00685453" w:rsidRPr="00B961A3" w:rsidRDefault="00685453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bookmarkStart w:id="0" w:name="_Hlk228949786"/>
      <w:r w:rsidRPr="00B961A3">
        <w:rPr>
          <w:rFonts w:ascii="Arial Narrow" w:hAnsi="Arial Narrow"/>
          <w:sz w:val="22"/>
          <w:szCs w:val="22"/>
        </w:rPr>
        <w:t xml:space="preserve">Verejný obstarávateľ požaduje </w:t>
      </w:r>
      <w:bookmarkEnd w:id="0"/>
      <w:r w:rsidRPr="00B961A3">
        <w:rPr>
          <w:rFonts w:ascii="Arial Narrow" w:hAnsi="Arial Narrow"/>
          <w:sz w:val="22"/>
          <w:szCs w:val="22"/>
        </w:rPr>
        <w:t>pre všetky typy dodávok odovzdanie dokumentácie – technická dokumentácia od výrobcu, návod na použitie/manuál pre obsluhu v</w:t>
      </w:r>
      <w:r w:rsidR="00B11B1D" w:rsidRPr="00B961A3">
        <w:rPr>
          <w:rFonts w:ascii="Arial Narrow" w:hAnsi="Arial Narrow"/>
          <w:sz w:val="22"/>
          <w:szCs w:val="22"/>
        </w:rPr>
        <w:t> </w:t>
      </w:r>
      <w:r w:rsidRPr="00B961A3">
        <w:rPr>
          <w:rFonts w:ascii="Arial Narrow" w:hAnsi="Arial Narrow"/>
          <w:sz w:val="22"/>
          <w:szCs w:val="22"/>
        </w:rPr>
        <w:t>slovenskom alebo českom jazyku, záručné listy, iné doklady podľa druhu tovaru.</w:t>
      </w:r>
    </w:p>
    <w:p w14:paraId="2481C64E" w14:textId="77777777" w:rsidR="00123683" w:rsidRPr="00B961A3" w:rsidRDefault="00123683" w:rsidP="00123683">
      <w:pPr>
        <w:pStyle w:val="Odsekzoznamu"/>
        <w:rPr>
          <w:rFonts w:ascii="Arial Narrow" w:hAnsi="Arial Narrow"/>
          <w:sz w:val="22"/>
          <w:szCs w:val="22"/>
        </w:rPr>
      </w:pPr>
    </w:p>
    <w:p w14:paraId="16A073A9" w14:textId="071E3236" w:rsidR="00123683" w:rsidRPr="00B961A3" w:rsidRDefault="00123683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B961A3">
        <w:rPr>
          <w:rFonts w:ascii="Arial Narrow" w:hAnsi="Arial Narrow"/>
          <w:sz w:val="22"/>
          <w:szCs w:val="22"/>
        </w:rPr>
        <w:t>Verejný obstarávateľ požaduje dodanie predmetu zákazky na adresy príslušných pracovísk. Predávajúci musí zabezpečiť inštaláciu prístroja vrátane jeho súčastí, nastavenie prístroja a softwaru, všetkých funkcií a užívateľských účtov.</w:t>
      </w:r>
    </w:p>
    <w:p w14:paraId="06A10B4E" w14:textId="77777777" w:rsidR="00123683" w:rsidRPr="00B961A3" w:rsidRDefault="00123683" w:rsidP="00123683">
      <w:pPr>
        <w:pStyle w:val="Odsekzoznamu"/>
        <w:rPr>
          <w:rFonts w:ascii="Arial Narrow" w:hAnsi="Arial Narrow"/>
          <w:sz w:val="22"/>
          <w:szCs w:val="22"/>
        </w:rPr>
      </w:pPr>
    </w:p>
    <w:p w14:paraId="1576B8ED" w14:textId="4B283AF4" w:rsidR="00123683" w:rsidRPr="00B961A3" w:rsidRDefault="00123683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B961A3">
        <w:rPr>
          <w:rFonts w:ascii="Arial Narrow" w:hAnsi="Arial Narrow"/>
          <w:sz w:val="22"/>
          <w:szCs w:val="22"/>
        </w:rPr>
        <w:t>Verejný obstarávateľ požaduje jednodňové školenie obsluhy pre 3 zamestnancov na každom pracovisku (Slovenská Ľupča, Jasov).</w:t>
      </w:r>
    </w:p>
    <w:p w14:paraId="723D98FB" w14:textId="77777777" w:rsidR="00123683" w:rsidRPr="00B961A3" w:rsidRDefault="00123683" w:rsidP="00123683">
      <w:pPr>
        <w:pStyle w:val="Odsekzoznamu"/>
        <w:rPr>
          <w:rFonts w:ascii="Arial Narrow" w:hAnsi="Arial Narrow"/>
          <w:sz w:val="22"/>
          <w:szCs w:val="22"/>
        </w:rPr>
      </w:pPr>
    </w:p>
    <w:p w14:paraId="641DD34D" w14:textId="77777777" w:rsidR="00FC4B93" w:rsidRPr="00B961A3" w:rsidRDefault="00E3632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  <w:lang w:val="sk-SK"/>
        </w:rPr>
      </w:pPr>
      <w:r w:rsidRPr="00B961A3">
        <w:rPr>
          <w:rFonts w:ascii="Arial Narrow" w:hAnsi="Arial Narrow"/>
          <w:b/>
          <w:color w:val="000000"/>
          <w:sz w:val="22"/>
          <w:szCs w:val="22"/>
          <w:lang w:val="sk-SK"/>
        </w:rPr>
        <w:t>Lehota</w:t>
      </w:r>
      <w:r w:rsidRPr="00B961A3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B961A3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B961A3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B961A3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67403046" w14:textId="1152D3E5" w:rsidR="00945732" w:rsidRPr="00B961A3" w:rsidRDefault="000F0D0F" w:rsidP="009B01D4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  <w:r w:rsidRPr="00B961A3">
        <w:rPr>
          <w:rFonts w:ascii="Arial Narrow" w:hAnsi="Arial Narrow"/>
          <w:sz w:val="22"/>
          <w:szCs w:val="22"/>
        </w:rPr>
        <w:t>do</w:t>
      </w:r>
      <w:r w:rsidR="00BD40E9" w:rsidRPr="00B961A3">
        <w:rPr>
          <w:rFonts w:ascii="Arial Narrow" w:hAnsi="Arial Narrow"/>
          <w:sz w:val="22"/>
          <w:szCs w:val="22"/>
        </w:rPr>
        <w:t xml:space="preserve"> </w:t>
      </w:r>
      <w:r w:rsidR="0079146F" w:rsidRPr="00B961A3">
        <w:rPr>
          <w:rFonts w:ascii="Arial Narrow" w:hAnsi="Arial Narrow"/>
          <w:sz w:val="22"/>
          <w:szCs w:val="22"/>
        </w:rPr>
        <w:t>20 týždňov</w:t>
      </w:r>
      <w:r w:rsidR="00BD40E9" w:rsidRPr="00B961A3">
        <w:rPr>
          <w:rFonts w:ascii="Arial Narrow" w:hAnsi="Arial Narrow"/>
          <w:sz w:val="22"/>
          <w:szCs w:val="22"/>
        </w:rPr>
        <w:t xml:space="preserve"> </w:t>
      </w:r>
      <w:r w:rsidR="00645D7C" w:rsidRPr="00B961A3">
        <w:rPr>
          <w:rFonts w:ascii="Arial Narrow" w:hAnsi="Arial Narrow"/>
          <w:sz w:val="22"/>
          <w:szCs w:val="22"/>
        </w:rPr>
        <w:t xml:space="preserve">odo dňa nadobudnutia účinnosti </w:t>
      </w:r>
      <w:r w:rsidR="00DE4C50" w:rsidRPr="00B961A3">
        <w:rPr>
          <w:rFonts w:ascii="Arial Narrow" w:hAnsi="Arial Narrow"/>
          <w:sz w:val="22"/>
          <w:szCs w:val="22"/>
        </w:rPr>
        <w:t>z</w:t>
      </w:r>
      <w:r w:rsidR="004A7B26" w:rsidRPr="00B961A3">
        <w:rPr>
          <w:rFonts w:ascii="Arial Narrow" w:hAnsi="Arial Narrow"/>
          <w:sz w:val="22"/>
          <w:szCs w:val="22"/>
        </w:rPr>
        <w:t>mluvy</w:t>
      </w:r>
      <w:r w:rsidR="00954250" w:rsidRPr="00B961A3">
        <w:rPr>
          <w:rFonts w:ascii="Arial Narrow" w:hAnsi="Arial Narrow"/>
          <w:sz w:val="22"/>
          <w:szCs w:val="22"/>
        </w:rPr>
        <w:t>.</w:t>
      </w:r>
    </w:p>
    <w:p w14:paraId="2488DE93" w14:textId="77777777" w:rsidR="000F2C5D" w:rsidRPr="00B961A3" w:rsidRDefault="00F17129" w:rsidP="000F2C5D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B961A3">
        <w:rPr>
          <w:rFonts w:ascii="Arial Narrow" w:hAnsi="Arial Narrow"/>
          <w:b/>
          <w:color w:val="000000"/>
          <w:sz w:val="22"/>
          <w:szCs w:val="22"/>
        </w:rPr>
        <w:t xml:space="preserve">Miestom dodania </w:t>
      </w:r>
      <w:r w:rsidR="007131DE" w:rsidRPr="00B961A3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7FB90E80" w14:textId="3BA01D2B" w:rsidR="00123683" w:rsidRPr="00B961A3" w:rsidRDefault="00123683" w:rsidP="0012368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  <w:r w:rsidRPr="00B961A3">
        <w:rPr>
          <w:rFonts w:ascii="Arial Narrow" w:hAnsi="Arial Narrow"/>
          <w:sz w:val="22"/>
          <w:szCs w:val="22"/>
        </w:rPr>
        <w:t xml:space="preserve">Kontrolné chemické laboratórium civilnej ochrany v Slovenskej Ľupči, Príboj 559, 976 13 Slovenská Ľupča, </w:t>
      </w:r>
    </w:p>
    <w:p w14:paraId="17C14E62" w14:textId="088BD3DD" w:rsidR="00123683" w:rsidRPr="00B961A3" w:rsidRDefault="00123683" w:rsidP="0012368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  <w:r w:rsidRPr="00B961A3">
        <w:rPr>
          <w:rFonts w:ascii="Arial Narrow" w:hAnsi="Arial Narrow"/>
          <w:sz w:val="22"/>
          <w:szCs w:val="22"/>
        </w:rPr>
        <w:t xml:space="preserve">Kontrolné chemické laboratórium civilnej ochrany v Jasove,  Ku </w:t>
      </w:r>
      <w:proofErr w:type="spellStart"/>
      <w:r w:rsidRPr="00B961A3">
        <w:rPr>
          <w:rFonts w:ascii="Arial Narrow" w:hAnsi="Arial Narrow"/>
          <w:sz w:val="22"/>
          <w:szCs w:val="22"/>
        </w:rPr>
        <w:t>kachličkárni</w:t>
      </w:r>
      <w:proofErr w:type="spellEnd"/>
      <w:r w:rsidRPr="00B961A3">
        <w:rPr>
          <w:rFonts w:ascii="Arial Narrow" w:hAnsi="Arial Narrow"/>
          <w:sz w:val="22"/>
          <w:szCs w:val="22"/>
        </w:rPr>
        <w:t xml:space="preserve"> 653/9,  044 23 Jasov.</w:t>
      </w:r>
    </w:p>
    <w:p w14:paraId="0364AFF8" w14:textId="77777777" w:rsidR="0070452E" w:rsidRPr="00B961A3" w:rsidRDefault="0070452E" w:rsidP="0070452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/>
        <w:contextualSpacing/>
        <w:jc w:val="both"/>
        <w:rPr>
          <w:rFonts w:ascii="Arial Narrow" w:hAnsi="Arial Narrow"/>
          <w:b/>
          <w:sz w:val="22"/>
          <w:szCs w:val="22"/>
        </w:rPr>
      </w:pPr>
    </w:p>
    <w:p w14:paraId="7D5C970B" w14:textId="48E7E5B8" w:rsidR="00B11B1D" w:rsidRPr="00B961A3" w:rsidRDefault="00811C1E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B961A3">
        <w:rPr>
          <w:rFonts w:ascii="Arial Narrow" w:hAnsi="Arial Narrow"/>
          <w:b/>
          <w:sz w:val="22"/>
          <w:szCs w:val="22"/>
        </w:rPr>
        <w:t>Technická  špecifikácia predmetu zákazky</w:t>
      </w:r>
      <w:r w:rsidR="004E0FD0" w:rsidRPr="00B961A3">
        <w:rPr>
          <w:rFonts w:ascii="Arial Narrow" w:hAnsi="Arial Narrow"/>
          <w:b/>
          <w:sz w:val="22"/>
          <w:szCs w:val="22"/>
        </w:rPr>
        <w:t xml:space="preserve"> s odôvodnením obstarania konkrétnych tovarov</w:t>
      </w:r>
      <w:r w:rsidRPr="00B961A3">
        <w:rPr>
          <w:rFonts w:ascii="Arial Narrow" w:hAnsi="Arial Narrow"/>
          <w:b/>
          <w:sz w:val="22"/>
          <w:szCs w:val="22"/>
        </w:rPr>
        <w:t>:</w:t>
      </w:r>
    </w:p>
    <w:p w14:paraId="641B7702" w14:textId="77777777" w:rsidR="00954250" w:rsidRPr="00B961A3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0CB164DE" w14:textId="77777777" w:rsidR="00954250" w:rsidRPr="00B961A3" w:rsidRDefault="00954250" w:rsidP="00954250">
      <w:pPr>
        <w:spacing w:line="276" w:lineRule="auto"/>
        <w:ind w:left="709"/>
        <w:contextualSpacing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B961A3">
        <w:rPr>
          <w:rFonts w:ascii="Arial Narrow" w:hAnsi="Arial Narrow" w:cs="Arial"/>
          <w:color w:val="000000"/>
          <w:sz w:val="22"/>
          <w:szCs w:val="22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2BDEA41D" w14:textId="77777777" w:rsidR="009E617B" w:rsidRPr="00B961A3" w:rsidRDefault="009E617B" w:rsidP="00954250">
      <w:pPr>
        <w:spacing w:line="276" w:lineRule="auto"/>
        <w:ind w:left="709"/>
        <w:contextualSpacing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0C7743A9" w14:textId="77777777" w:rsidR="00954250" w:rsidRPr="00B961A3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14459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4182"/>
        <w:gridCol w:w="2835"/>
        <w:gridCol w:w="3261"/>
      </w:tblGrid>
      <w:tr w:rsidR="004B7F5C" w:rsidRPr="00B961A3" w14:paraId="669BC07D" w14:textId="77777777" w:rsidTr="00EA2446">
        <w:trPr>
          <w:trHeight w:val="2111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6B67E9" w14:textId="77777777" w:rsidR="004B7F5C" w:rsidRPr="00B961A3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bookmarkStart w:id="1" w:name="_Hlk219400837"/>
            <w:r w:rsidRPr="00B961A3">
              <w:rPr>
                <w:rFonts w:ascii="Arial Narrow" w:hAnsi="Arial Narrow" w:cs="Arial"/>
                <w:b/>
                <w:sz w:val="22"/>
                <w:szCs w:val="22"/>
              </w:rPr>
              <w:t>Požadovaná min. technická špecifikácia, parametre a funkcionality určené verejným obstarávateľom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7E345A" w14:textId="77777777" w:rsidR="004B7F5C" w:rsidRPr="00B961A3" w:rsidRDefault="004B7F5C" w:rsidP="00FF1CC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Vlastný návrh plnenia </w:t>
            </w:r>
          </w:p>
          <w:p w14:paraId="11AB5151" w14:textId="77777777" w:rsidR="004B7F5C" w:rsidRPr="00B961A3" w:rsidRDefault="004B7F5C" w:rsidP="00FF1CCA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  <w:p w14:paraId="745B4433" w14:textId="77777777" w:rsidR="004B7F5C" w:rsidRPr="00B961A3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C544612" w14:textId="77777777" w:rsidR="004B7F5C" w:rsidRPr="00B961A3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8110FF4" w14:textId="77777777" w:rsidR="004B7F5C" w:rsidRPr="00B961A3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961A3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419E07BD" w14:textId="77777777" w:rsidR="004B7F5C" w:rsidRPr="00B961A3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961A3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671F3" w:rsidRPr="00B961A3" w14:paraId="57AEA0DD" w14:textId="77777777" w:rsidTr="00E05BA1">
        <w:trPr>
          <w:trHeight w:val="868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505A51D" w14:textId="77777777" w:rsidR="00A671F3" w:rsidRPr="00B961A3" w:rsidRDefault="00A671F3" w:rsidP="00902707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bookmarkStart w:id="2" w:name="_Hlk219376731"/>
            <w:bookmarkEnd w:id="1"/>
            <w:r w:rsidRPr="00B961A3">
              <w:rPr>
                <w:rFonts w:ascii="Arial Narrow" w:eastAsia="Arial" w:hAnsi="Arial Narrow" w:cstheme="majorHAnsi"/>
                <w:b/>
                <w:iCs/>
                <w:color w:val="000000" w:themeColor="text1"/>
                <w:sz w:val="22"/>
                <w:szCs w:val="22"/>
              </w:rPr>
              <w:t xml:space="preserve">Mobilný ručný </w:t>
            </w:r>
            <w:proofErr w:type="spellStart"/>
            <w:r w:rsidRPr="00B961A3">
              <w:rPr>
                <w:rFonts w:ascii="Arial Narrow" w:eastAsia="Arial" w:hAnsi="Arial Narrow" w:cstheme="majorHAnsi"/>
                <w:b/>
                <w:iCs/>
                <w:color w:val="000000" w:themeColor="text1"/>
                <w:sz w:val="22"/>
                <w:szCs w:val="22"/>
              </w:rPr>
              <w:t>Stand</w:t>
            </w:r>
            <w:proofErr w:type="spellEnd"/>
            <w:r w:rsidRPr="00B961A3">
              <w:rPr>
                <w:rFonts w:ascii="Arial Narrow" w:eastAsia="Arial" w:hAnsi="Arial Narrow" w:cstheme="majorHAnsi"/>
                <w:b/>
                <w:iCs/>
                <w:color w:val="000000" w:themeColor="text1"/>
                <w:sz w:val="22"/>
                <w:szCs w:val="22"/>
              </w:rPr>
              <w:t xml:space="preserve"> OFF </w:t>
            </w:r>
            <w:proofErr w:type="spellStart"/>
            <w:r w:rsidRPr="00B961A3">
              <w:rPr>
                <w:rFonts w:ascii="Arial Narrow" w:eastAsia="Arial" w:hAnsi="Arial Narrow" w:cstheme="majorHAnsi"/>
                <w:b/>
                <w:iCs/>
                <w:color w:val="000000" w:themeColor="text1"/>
                <w:sz w:val="22"/>
                <w:szCs w:val="22"/>
              </w:rPr>
              <w:t>Raman</w:t>
            </w:r>
            <w:proofErr w:type="spellEnd"/>
            <w:r w:rsidRPr="00B961A3">
              <w:rPr>
                <w:rFonts w:ascii="Arial Narrow" w:eastAsia="Arial" w:hAnsi="Arial Narrow" w:cstheme="majorHAnsi"/>
                <w:b/>
                <w:iCs/>
                <w:color w:val="000000" w:themeColor="text1"/>
                <w:sz w:val="22"/>
                <w:szCs w:val="22"/>
              </w:rPr>
              <w:t xml:space="preserve"> spektrometer 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0346BA8" w14:textId="170BAF56" w:rsidR="00A671F3" w:rsidRPr="00A671F3" w:rsidRDefault="00A671F3" w:rsidP="00902707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671F3">
              <w:rPr>
                <w:rFonts w:ascii="Arial Narrow" w:hAnsi="Arial Narrow"/>
                <w:b/>
                <w:bCs/>
                <w:sz w:val="22"/>
                <w:szCs w:val="22"/>
              </w:rPr>
              <w:t>Počet: 2 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612C340" w14:textId="77777777" w:rsidR="00A671F3" w:rsidRPr="00B961A3" w:rsidRDefault="00A671F3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961A3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8D9696F" w14:textId="77777777" w:rsidR="00A671F3" w:rsidRPr="00B961A3" w:rsidRDefault="00A671F3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961A3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4B7F5C" w:rsidRPr="00B961A3" w14:paraId="44F2C448" w14:textId="77777777" w:rsidTr="00EA2446">
        <w:trPr>
          <w:trHeight w:val="361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E4BA" w14:textId="77777777" w:rsidR="004B7F5C" w:rsidRPr="00B961A3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A829" w14:textId="77777777" w:rsidR="004B7F5C" w:rsidRPr="00B961A3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F8A6" w14:textId="77777777" w:rsidR="004B7F5C" w:rsidRPr="00B961A3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4B7F5C" w:rsidRPr="00B961A3" w14:paraId="22031EA5" w14:textId="77777777" w:rsidTr="00EA2446">
        <w:trPr>
          <w:trHeight w:val="300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DF0A" w14:textId="77777777" w:rsidR="004B7F5C" w:rsidRPr="00B961A3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5728" w14:textId="77777777" w:rsidR="004B7F5C" w:rsidRPr="00B961A3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48CF" w14:textId="77777777" w:rsidR="004B7F5C" w:rsidRPr="00B961A3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B961A3" w14:paraId="51080DB1" w14:textId="77777777" w:rsidTr="00EA2446">
        <w:trPr>
          <w:trHeight w:val="300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6009" w14:textId="32D2095D" w:rsidR="00184361" w:rsidRPr="00B961A3" w:rsidRDefault="00184361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Požaduje sa uviesť </w:t>
            </w:r>
            <w:proofErr w:type="spellStart"/>
            <w:r w:rsidRPr="00B961A3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link</w:t>
            </w:r>
            <w:proofErr w:type="spellEnd"/>
            <w:r w:rsidRPr="00B961A3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na webovú stránku  s fotografiou a technickou špecifikáciou ponúkaného zariadenia, napr. </w:t>
            </w:r>
            <w:proofErr w:type="spellStart"/>
            <w:r w:rsidRPr="00B961A3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link</w:t>
            </w:r>
            <w:proofErr w:type="spellEnd"/>
            <w:r w:rsidRPr="00B961A3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na technický alebo katalógový list: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02C6" w14:textId="77777777" w:rsidR="00184361" w:rsidRPr="00B961A3" w:rsidRDefault="00184361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470A" w14:textId="035018BF" w:rsidR="00184361" w:rsidRPr="00B961A3" w:rsidRDefault="00184361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bookmarkEnd w:id="2"/>
      <w:tr w:rsidR="00C46939" w:rsidRPr="00B961A3" w14:paraId="65C3A74F" w14:textId="77777777" w:rsidTr="00EA2446">
        <w:trPr>
          <w:trHeight w:val="300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8106" w14:textId="316A63E5" w:rsidR="00C46939" w:rsidRPr="00B961A3" w:rsidRDefault="00CF516F" w:rsidP="009D5813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highlight w:val="yellow"/>
                <w:lang w:eastAsia="sk-SK"/>
              </w:rPr>
            </w:pPr>
            <w:r w:rsidRPr="00B961A3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S</w:t>
            </w:r>
            <w:r w:rsidR="001A1C5A" w:rsidRPr="00B961A3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 xml:space="preserve">pektrometer pre  identifikáciu vzoriek kvapalného alebo pevného skupenstva, širokého spektra nebezpečných chemických látok, organických i anorganických látok s možnosťou bezkontaktného merania cez priehľadné transparentné a </w:t>
            </w:r>
            <w:proofErr w:type="spellStart"/>
            <w:r w:rsidR="001A1C5A" w:rsidRPr="00B961A3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semitransparentné</w:t>
            </w:r>
            <w:proofErr w:type="spellEnd"/>
            <w:r w:rsidR="001A1C5A" w:rsidRPr="00B961A3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 xml:space="preserve"> obaly (aj vo viacerých vrstvách vzdialených od seba až 10 centimetrov).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DB29A" w14:textId="0869D674" w:rsidR="00C46939" w:rsidRPr="00B961A3" w:rsidRDefault="00DE0450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9753F" w14:textId="71CA5B7A" w:rsidR="00C46939" w:rsidRPr="00B961A3" w:rsidRDefault="00C46939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46939" w:rsidRPr="00B961A3" w14:paraId="1D8523AC" w14:textId="77777777" w:rsidTr="00EA2446">
        <w:trPr>
          <w:trHeight w:val="300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CD0E" w14:textId="75ACA670" w:rsidR="00C46939" w:rsidRPr="00B961A3" w:rsidRDefault="00CF516F" w:rsidP="009D5813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highlight w:val="yellow"/>
                <w:lang w:eastAsia="sk-SK"/>
              </w:rPr>
            </w:pPr>
            <w:r w:rsidRPr="00B961A3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lastRenderedPageBreak/>
              <w:t>Spektrometer je prispôsobený pre prácu v terénnych podmienkach.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743B1" w14:textId="240A763E" w:rsidR="00C46939" w:rsidRPr="00B961A3" w:rsidRDefault="00CF516F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C9A38" w14:textId="085176EE" w:rsidR="00C46939" w:rsidRPr="00B961A3" w:rsidRDefault="00C46939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CF516F" w:rsidRPr="00B961A3" w14:paraId="75486F23" w14:textId="77777777" w:rsidTr="00A913ED">
        <w:trPr>
          <w:trHeight w:val="300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0F73" w14:textId="1C6C2535" w:rsidR="00CF516F" w:rsidRPr="00B961A3" w:rsidRDefault="00CF516F" w:rsidP="009D5813">
            <w:pPr>
              <w:spacing w:line="276" w:lineRule="auto"/>
              <w:contextualSpacing/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 w:cs="Arial"/>
                <w:color w:val="000000"/>
                <w:sz w:val="22"/>
                <w:szCs w:val="22"/>
              </w:rPr>
              <w:t>Spektrometer musí zaistiť:</w:t>
            </w:r>
          </w:p>
        </w:tc>
      </w:tr>
      <w:tr w:rsidR="00DE0450" w:rsidRPr="00B961A3" w14:paraId="4EA2906E" w14:textId="77777777" w:rsidTr="00EA2446">
        <w:trPr>
          <w:trHeight w:val="300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542F" w14:textId="4642ECB5" w:rsidR="00DE0450" w:rsidRPr="00B961A3" w:rsidRDefault="00CF516F" w:rsidP="009D5813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highlight w:val="yellow"/>
              </w:rPr>
            </w:pPr>
            <w:r w:rsidRPr="00B961A3">
              <w:rPr>
                <w:rFonts w:ascii="Arial Narrow" w:hAnsi="Arial Narrow" w:cs="Arial"/>
                <w:color w:val="000000"/>
                <w:sz w:val="22"/>
                <w:szCs w:val="22"/>
              </w:rPr>
              <w:t>- meranie vzoriek s vysokou vlastnou fluorescenciou, vrátane čiernych vzoriek bez rizika ich teplotnej deštrukcie (napríklad Semtex 10 a H, vzorky heroínu, tablety extázy, syntetické drogy alebo nafta)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C4EFE" w14:textId="575C3AC5" w:rsidR="00DE0450" w:rsidRPr="00B961A3" w:rsidRDefault="00DE0450" w:rsidP="00DE045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F176D" w14:textId="120F8C17" w:rsidR="00DE0450" w:rsidRPr="00B961A3" w:rsidRDefault="00DE0450" w:rsidP="00DE045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0450" w:rsidRPr="00B961A3" w14:paraId="3BE46F8B" w14:textId="77777777" w:rsidTr="00EA2446">
        <w:trPr>
          <w:trHeight w:val="300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1EE0" w14:textId="1E46C095" w:rsidR="00DE0450" w:rsidRPr="00B961A3" w:rsidRDefault="00CF516F" w:rsidP="009D5813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highlight w:val="yellow"/>
              </w:rPr>
            </w:pPr>
            <w:r w:rsidRPr="00B961A3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- bezpečné meranie termicky nestabilných vzoriek ako je strelný prach, surová nitrocelulóza, </w:t>
            </w:r>
            <w:proofErr w:type="spellStart"/>
            <w:r w:rsidRPr="00B961A3">
              <w:rPr>
                <w:rFonts w:ascii="Arial Narrow" w:hAnsi="Arial Narrow" w:cs="Arial"/>
                <w:color w:val="000000"/>
                <w:sz w:val="22"/>
                <w:szCs w:val="22"/>
              </w:rPr>
              <w:t>azidy</w:t>
            </w:r>
            <w:proofErr w:type="spellEnd"/>
            <w:r w:rsidRPr="00B961A3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961A3">
              <w:rPr>
                <w:rFonts w:ascii="Arial Narrow" w:hAnsi="Arial Narrow" w:cs="Arial"/>
                <w:color w:val="000000"/>
                <w:sz w:val="22"/>
                <w:szCs w:val="22"/>
              </w:rPr>
              <w:t>fulminát</w:t>
            </w:r>
            <w:proofErr w:type="spellEnd"/>
            <w:r w:rsidRPr="00B961A3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ortutnatý alebo </w:t>
            </w:r>
            <w:proofErr w:type="spellStart"/>
            <w:r w:rsidRPr="00B961A3">
              <w:rPr>
                <w:rFonts w:ascii="Arial Narrow" w:hAnsi="Arial Narrow" w:cs="Arial"/>
                <w:color w:val="000000"/>
                <w:sz w:val="22"/>
                <w:szCs w:val="22"/>
              </w:rPr>
              <w:t>fulminát</w:t>
            </w:r>
            <w:proofErr w:type="spellEnd"/>
            <w:r w:rsidRPr="00B961A3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strieborný bez rizika ich zapálenia alebo iniciácie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E52F0" w14:textId="52F0DD37" w:rsidR="00DE0450" w:rsidRPr="00B961A3" w:rsidRDefault="00DE0450" w:rsidP="00DE045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099AD" w14:textId="738629A0" w:rsidR="00DE0450" w:rsidRPr="00B961A3" w:rsidRDefault="00DE0450" w:rsidP="00DE045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0450" w:rsidRPr="00B961A3" w14:paraId="0362E8C1" w14:textId="77777777" w:rsidTr="00EA2446">
        <w:trPr>
          <w:trHeight w:val="300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53BD" w14:textId="48919BE0" w:rsidR="00DE0450" w:rsidRPr="00B961A3" w:rsidRDefault="00CF516F" w:rsidP="009D5813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highlight w:val="yellow"/>
              </w:rPr>
            </w:pPr>
            <w:r w:rsidRPr="00B961A3">
              <w:rPr>
                <w:rFonts w:ascii="Arial Narrow" w:hAnsi="Arial Narrow" w:cs="Arial"/>
                <w:color w:val="000000"/>
                <w:sz w:val="22"/>
                <w:szCs w:val="22"/>
              </w:rPr>
              <w:t>- bezpečné používanie bez ochranných okuliarov ako u obsluhy, tak aj u ostatných osôb stojacich v okolí spektrometra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285C7" w14:textId="2193EABF" w:rsidR="00DE0450" w:rsidRPr="00B961A3" w:rsidRDefault="00DE0450" w:rsidP="00DE045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2F08B" w14:textId="7CF7C64C" w:rsidR="00DE0450" w:rsidRPr="00B961A3" w:rsidRDefault="00DE0450" w:rsidP="00DE045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0450" w:rsidRPr="00B961A3" w14:paraId="5A423244" w14:textId="77777777" w:rsidTr="00EA2446">
        <w:trPr>
          <w:trHeight w:val="300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28F9" w14:textId="3A195E75" w:rsidR="00DE0450" w:rsidRPr="00B961A3" w:rsidRDefault="00CF516F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highlight w:val="yellow"/>
              </w:rPr>
            </w:pPr>
            <w:r w:rsidRPr="00B961A3">
              <w:rPr>
                <w:rFonts w:ascii="Arial Narrow" w:hAnsi="Arial Narrow" w:cs="Arial"/>
                <w:color w:val="000000"/>
                <w:sz w:val="22"/>
                <w:szCs w:val="22"/>
              </w:rPr>
              <w:t>- meranie za rôznych svetelných podmienok, vrátane merania v miestnostiach s rôznymi typmi osvetlenia (žiarovky, žiarivky, LED svetlá)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8C5C6" w14:textId="76159A52" w:rsidR="00DE0450" w:rsidRPr="00B961A3" w:rsidRDefault="00DE0450" w:rsidP="00DE045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83DA8" w14:textId="77777777" w:rsidR="00DE0450" w:rsidRPr="00B961A3" w:rsidRDefault="00DE0450" w:rsidP="00DE045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0450" w:rsidRPr="00B961A3" w14:paraId="710CBA7F" w14:textId="77777777" w:rsidTr="00EA2446">
        <w:trPr>
          <w:trHeight w:val="300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893D" w14:textId="0256B468" w:rsidR="00DE0450" w:rsidRPr="00B961A3" w:rsidRDefault="00CF516F" w:rsidP="009D5813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 w:cs="Arial"/>
                <w:color w:val="000000"/>
                <w:sz w:val="22"/>
                <w:szCs w:val="22"/>
              </w:rPr>
              <w:t>Prenosné zariadenie, vhodné na prácu v laboratórnych podmienkach, ako aj mimo štandardných laboratórnych podmienok.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2C134" w14:textId="35CE38D8" w:rsidR="00DE0450" w:rsidRPr="00B961A3" w:rsidRDefault="00DE0450" w:rsidP="00DE045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AABC7" w14:textId="77777777" w:rsidR="00DE0450" w:rsidRPr="00B961A3" w:rsidRDefault="00DE0450" w:rsidP="00DE045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0450" w:rsidRPr="00B961A3" w14:paraId="27EC6626" w14:textId="77777777" w:rsidTr="00EA2446">
        <w:trPr>
          <w:trHeight w:val="300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6043" w14:textId="4044738B" w:rsidR="00DE0450" w:rsidRPr="00B961A3" w:rsidRDefault="008A6F5D" w:rsidP="009D5813">
            <w:pPr>
              <w:jc w:val="both"/>
              <w:rPr>
                <w:rFonts w:ascii="Arial Narrow" w:hAnsi="Arial Narrow" w:cs="Arial"/>
                <w:i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 w:cs="Arial"/>
                <w:iCs/>
                <w:color w:val="000000"/>
                <w:sz w:val="22"/>
                <w:szCs w:val="22"/>
              </w:rPr>
              <w:t>Hmotnosť max. do 2 kg vrátane batérii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DEDD6" w14:textId="77777777" w:rsidR="00DE0450" w:rsidRPr="00B961A3" w:rsidRDefault="00DE0450" w:rsidP="00DE045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A228E" w14:textId="43679674" w:rsidR="00DE0450" w:rsidRPr="00B961A3" w:rsidRDefault="00DE0450" w:rsidP="00DE045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DE0450" w:rsidRPr="00B961A3" w14:paraId="6C8BAF4C" w14:textId="77777777" w:rsidTr="00EA2446">
        <w:trPr>
          <w:trHeight w:val="300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8ED" w14:textId="77777777" w:rsidR="00D12063" w:rsidRPr="00B961A3" w:rsidRDefault="008A6F5D">
            <w:pPr>
              <w:jc w:val="both"/>
              <w:rPr>
                <w:rFonts w:ascii="Arial Narrow" w:hAnsi="Arial Narrow" w:cs="Arial"/>
                <w:bCs/>
                <w:i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 w:cs="Arial"/>
                <w:bCs/>
                <w:iCs/>
                <w:color w:val="000000"/>
                <w:sz w:val="22"/>
                <w:szCs w:val="22"/>
              </w:rPr>
              <w:t>Rozmery max</w:t>
            </w:r>
            <w:r w:rsidR="00F111EF" w:rsidRPr="00B961A3">
              <w:rPr>
                <w:rFonts w:ascii="Arial Narrow" w:hAnsi="Arial Narrow" w:cs="Arial"/>
                <w:bCs/>
                <w:iCs/>
                <w:color w:val="000000"/>
                <w:sz w:val="22"/>
                <w:szCs w:val="22"/>
              </w:rPr>
              <w:t>.</w:t>
            </w:r>
            <w:r w:rsidRPr="00B961A3">
              <w:rPr>
                <w:rFonts w:ascii="Arial Narrow" w:hAnsi="Arial Narrow" w:cs="Arial"/>
                <w:bCs/>
                <w:iCs/>
                <w:color w:val="000000"/>
                <w:sz w:val="22"/>
                <w:szCs w:val="22"/>
              </w:rPr>
              <w:t xml:space="preserve"> 30</w:t>
            </w:r>
            <w:r w:rsidR="00F111EF" w:rsidRPr="00B961A3">
              <w:rPr>
                <w:rFonts w:ascii="Arial Narrow" w:hAnsi="Arial Narrow" w:cs="Arial"/>
                <w:bCs/>
                <w:iCs/>
                <w:color w:val="000000"/>
                <w:sz w:val="22"/>
                <w:szCs w:val="22"/>
              </w:rPr>
              <w:t>x</w:t>
            </w:r>
            <w:r w:rsidRPr="00B961A3">
              <w:rPr>
                <w:rFonts w:ascii="Arial Narrow" w:hAnsi="Arial Narrow" w:cs="Arial"/>
                <w:bCs/>
                <w:iCs/>
                <w:color w:val="000000"/>
                <w:sz w:val="22"/>
                <w:szCs w:val="22"/>
              </w:rPr>
              <w:t>20</w:t>
            </w:r>
            <w:r w:rsidR="00F111EF" w:rsidRPr="00B961A3">
              <w:rPr>
                <w:rFonts w:ascii="Arial Narrow" w:hAnsi="Arial Narrow" w:cs="Arial"/>
                <w:bCs/>
                <w:iCs/>
                <w:color w:val="000000"/>
                <w:sz w:val="22"/>
                <w:szCs w:val="22"/>
              </w:rPr>
              <w:t>x</w:t>
            </w:r>
            <w:r w:rsidRPr="00B961A3">
              <w:rPr>
                <w:rFonts w:ascii="Arial Narrow" w:hAnsi="Arial Narrow" w:cs="Arial"/>
                <w:bCs/>
                <w:iCs/>
                <w:color w:val="000000"/>
                <w:sz w:val="22"/>
                <w:szCs w:val="22"/>
              </w:rPr>
              <w:t>15 cm</w:t>
            </w:r>
            <w:r w:rsidR="00F111EF" w:rsidRPr="00B961A3">
              <w:rPr>
                <w:rFonts w:ascii="Arial Narrow" w:hAnsi="Arial Narrow" w:cs="Arial"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  <w:p w14:paraId="00891A31" w14:textId="1EAC60BA" w:rsidR="00DE0450" w:rsidRPr="00B961A3" w:rsidRDefault="00F111EF" w:rsidP="009D5813">
            <w:pPr>
              <w:jc w:val="both"/>
              <w:rPr>
                <w:rFonts w:ascii="Arial Narrow" w:hAnsi="Arial Narrow" w:cs="Arial"/>
                <w:bCs/>
                <w:i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 w:cs="Arial"/>
                <w:bCs/>
                <w:iCs/>
                <w:color w:val="000000"/>
                <w:sz w:val="22"/>
                <w:szCs w:val="22"/>
              </w:rPr>
              <w:t>(Prístroj bude využívaný ako prenosný prístroj výjazdovou skupinou pri rýchlom meraní. Rozmery a hmotnosť majú veľký význam pri pohybe v mieste udalosti - vzhľadom na veľmi obmedzený pohyb v ochranných odevoch, maskách, rukaviciach.)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E6D65" w14:textId="77777777" w:rsidR="00DE0450" w:rsidRPr="00B961A3" w:rsidRDefault="00DE0450" w:rsidP="00DE045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779E1" w14:textId="7803ADC3" w:rsidR="00DE0450" w:rsidRPr="00B961A3" w:rsidRDefault="00DE0450" w:rsidP="00DE045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67C3A" w:rsidRPr="00B961A3" w14:paraId="664FCB94" w14:textId="77777777" w:rsidTr="002812B0">
        <w:trPr>
          <w:trHeight w:val="300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079C" w14:textId="3B163724" w:rsidR="00567C3A" w:rsidRPr="00B961A3" w:rsidRDefault="00567C3A" w:rsidP="009D5813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KOMPONENTY ANALYZÁTORA</w:t>
            </w:r>
          </w:p>
        </w:tc>
      </w:tr>
      <w:tr w:rsidR="00DE0450" w:rsidRPr="00B961A3" w14:paraId="4E2608E3" w14:textId="77777777" w:rsidTr="00EA2446">
        <w:trPr>
          <w:trHeight w:val="300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E664" w14:textId="3294F95C" w:rsidR="00DE0450" w:rsidRPr="00B961A3" w:rsidRDefault="00F111EF" w:rsidP="00567C3A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highlight w:val="yellow"/>
              </w:rPr>
            </w:pPr>
            <w:r w:rsidRPr="00B961A3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Spektrálny rozsah merania </w:t>
            </w:r>
            <w:proofErr w:type="spellStart"/>
            <w:r w:rsidRPr="00B961A3">
              <w:rPr>
                <w:rFonts w:ascii="Arial Narrow" w:hAnsi="Arial Narrow" w:cs="Arial"/>
                <w:color w:val="000000"/>
                <w:sz w:val="22"/>
                <w:szCs w:val="22"/>
              </w:rPr>
              <w:t>Ramanovho</w:t>
            </w:r>
            <w:proofErr w:type="spellEnd"/>
            <w:r w:rsidRPr="00B961A3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posunu min. v rozsahu od 300 </w:t>
            </w:r>
            <w:r w:rsidR="002E1BDD" w:rsidRPr="00B961A3">
              <w:rPr>
                <w:rFonts w:ascii="Arial Narrow" w:hAnsi="Arial Narrow"/>
                <w:sz w:val="22"/>
                <w:szCs w:val="22"/>
              </w:rPr>
              <w:t>cm</w:t>
            </w:r>
            <w:r w:rsidR="002E1BDD" w:rsidRPr="00B961A3">
              <w:rPr>
                <w:rFonts w:ascii="Arial Narrow" w:hAnsi="Arial Narrow"/>
                <w:sz w:val="22"/>
                <w:szCs w:val="22"/>
                <w:vertAlign w:val="superscript"/>
              </w:rPr>
              <w:t>-1</w:t>
            </w:r>
            <w:r w:rsidR="002E1BDD" w:rsidRPr="00B961A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961A3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do 1800 </w:t>
            </w:r>
            <w:r w:rsidR="002E1BDD" w:rsidRPr="00B961A3">
              <w:rPr>
                <w:rFonts w:ascii="Arial Narrow" w:hAnsi="Arial Narrow"/>
                <w:sz w:val="22"/>
                <w:szCs w:val="22"/>
              </w:rPr>
              <w:t>cm</w:t>
            </w:r>
            <w:r w:rsidR="002E1BDD" w:rsidRPr="00B961A3">
              <w:rPr>
                <w:rFonts w:ascii="Arial Narrow" w:hAnsi="Arial Narrow"/>
                <w:sz w:val="22"/>
                <w:szCs w:val="22"/>
                <w:vertAlign w:val="superscript"/>
              </w:rPr>
              <w:t>-1</w:t>
            </w:r>
            <w:r w:rsidR="002E1BDD" w:rsidRPr="00B961A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961A3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a spektrálne rozlíšenie max. 10 </w:t>
            </w:r>
            <w:r w:rsidR="002E1BDD" w:rsidRPr="00B961A3">
              <w:rPr>
                <w:rFonts w:ascii="Arial Narrow" w:hAnsi="Arial Narrow"/>
                <w:sz w:val="22"/>
                <w:szCs w:val="22"/>
              </w:rPr>
              <w:t>cm</w:t>
            </w:r>
            <w:r w:rsidR="002E1BDD" w:rsidRPr="00B961A3">
              <w:rPr>
                <w:rFonts w:ascii="Arial Narrow" w:hAnsi="Arial Narrow"/>
                <w:sz w:val="22"/>
                <w:szCs w:val="22"/>
                <w:vertAlign w:val="superscript"/>
              </w:rPr>
              <w:t>-1</w:t>
            </w:r>
            <w:r w:rsidR="002E1BDD" w:rsidRPr="00B961A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961A3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v celom spektrálnom rozsahu.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16A2A" w14:textId="77777777" w:rsidR="00DE0450" w:rsidRPr="00B961A3" w:rsidRDefault="00DE0450" w:rsidP="00DE045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28CF3" w14:textId="402E18F0" w:rsidR="00DE0450" w:rsidRPr="00B961A3" w:rsidRDefault="00DE0450" w:rsidP="00DE045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DE0450" w:rsidRPr="00B961A3" w14:paraId="64655D93" w14:textId="77777777" w:rsidTr="00EA2446">
        <w:trPr>
          <w:trHeight w:val="300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2ADC" w14:textId="77777777" w:rsidR="00F111EF" w:rsidRPr="00B961A3" w:rsidRDefault="00F111EF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Laserové budenie s vlnovou dĺžkou v rozmedzí od 830 nm do 840 nm s presnosťou vlnovej dĺžky max. ±1 nm, s hardware elimináciou fluorescencie na princípe diferenčnej </w:t>
            </w:r>
            <w:proofErr w:type="spellStart"/>
            <w:r w:rsidRPr="00B961A3">
              <w:rPr>
                <w:rFonts w:ascii="Arial Narrow" w:hAnsi="Arial Narrow" w:cs="Arial"/>
                <w:color w:val="000000"/>
                <w:sz w:val="22"/>
                <w:szCs w:val="22"/>
              </w:rPr>
              <w:t>ramanovej</w:t>
            </w:r>
            <w:proofErr w:type="spellEnd"/>
            <w:r w:rsidRPr="00B961A3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spektrometrie s použitím dvoch vlnových dĺžok </w:t>
            </w:r>
            <w:proofErr w:type="spellStart"/>
            <w:r w:rsidRPr="00B961A3">
              <w:rPr>
                <w:rFonts w:ascii="Arial Narrow" w:hAnsi="Arial Narrow" w:cs="Arial"/>
                <w:color w:val="000000"/>
                <w:sz w:val="22"/>
                <w:szCs w:val="22"/>
              </w:rPr>
              <w:t>excitačného</w:t>
            </w:r>
            <w:proofErr w:type="spellEnd"/>
            <w:r w:rsidRPr="00B961A3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lasera líšiacich sa max. o 5 nm.</w:t>
            </w:r>
          </w:p>
          <w:p w14:paraId="51A0E822" w14:textId="3BE2855F" w:rsidR="00DE0450" w:rsidRPr="00B961A3" w:rsidRDefault="00D12063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highlight w:val="yellow"/>
              </w:rPr>
            </w:pPr>
            <w:r w:rsidRPr="00B961A3">
              <w:rPr>
                <w:rFonts w:ascii="Arial Narrow" w:hAnsi="Arial Narrow" w:cs="Arial"/>
                <w:color w:val="000000"/>
                <w:sz w:val="22"/>
                <w:szCs w:val="22"/>
              </w:rPr>
              <w:t>(</w:t>
            </w:r>
            <w:r w:rsidR="00F111EF" w:rsidRPr="00B961A3">
              <w:rPr>
                <w:rFonts w:ascii="Arial Narrow" w:hAnsi="Arial Narrow" w:cs="Arial"/>
                <w:color w:val="000000"/>
                <w:sz w:val="22"/>
                <w:szCs w:val="22"/>
              </w:rPr>
              <w:t>Parametre definované v tomto bode zabezpečujú možnosť merania za rôznych svetelných podmienok v teréne, vrátane merania pri rôznych druhoch osvetlenia v miestnostiach (žiarovky, žiarivky, LED svetlá). Laserom s týmito parametrami je zabezpečená eliminácia okolitého žiarenia.</w:t>
            </w:r>
            <w:r w:rsidRPr="00B961A3">
              <w:rPr>
                <w:rFonts w:ascii="Arial Narrow" w:hAnsi="Arial Narrow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63120" w14:textId="77777777" w:rsidR="00DE0450" w:rsidRPr="00B961A3" w:rsidRDefault="00DE0450" w:rsidP="00DE045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76B20" w14:textId="437F75D8" w:rsidR="00DE0450" w:rsidRPr="00B961A3" w:rsidRDefault="00DE0450" w:rsidP="00DE045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111EF" w:rsidRPr="00B961A3" w14:paraId="2C32F9D4" w14:textId="77777777" w:rsidTr="00EA2446">
        <w:trPr>
          <w:trHeight w:val="300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10F4" w14:textId="43C8F7DA" w:rsidR="00F111EF" w:rsidRPr="00B961A3" w:rsidRDefault="00F111EF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highlight w:val="yellow"/>
              </w:rPr>
            </w:pPr>
            <w:r w:rsidRPr="00B961A3">
              <w:rPr>
                <w:rFonts w:ascii="Arial Narrow" w:hAnsi="Arial Narrow"/>
                <w:sz w:val="22"/>
                <w:szCs w:val="22"/>
              </w:rPr>
              <w:t xml:space="preserve">Stabilizovaný pulzný laser (doba pulzu menšia ako 150 ms) s optickým rastrovaním povrchu vzorky, výkon lasera max. 60 </w:t>
            </w:r>
            <w:proofErr w:type="spellStart"/>
            <w:r w:rsidRPr="00B961A3">
              <w:rPr>
                <w:rFonts w:ascii="Arial Narrow" w:hAnsi="Arial Narrow"/>
                <w:sz w:val="22"/>
                <w:szCs w:val="22"/>
              </w:rPr>
              <w:t>mW</w:t>
            </w:r>
            <w:proofErr w:type="spellEnd"/>
            <w:r w:rsidRPr="00B961A3">
              <w:rPr>
                <w:rFonts w:ascii="Arial Narrow" w:hAnsi="Arial Narrow"/>
                <w:sz w:val="22"/>
                <w:szCs w:val="22"/>
              </w:rPr>
              <w:t xml:space="preserve">, pre bezpečné meranie aj tmavých vzoriek a odstránenie rizika možnosti vypálenia otvoru do tenkých plastových obalov a iniciácie energetických materiálov.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70415" w14:textId="77777777" w:rsidR="00F111EF" w:rsidRPr="00B961A3" w:rsidRDefault="00F111EF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4703F" w14:textId="0BD8C453" w:rsidR="00F111EF" w:rsidRPr="00B961A3" w:rsidRDefault="00F111EF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111EF" w:rsidRPr="00B961A3" w14:paraId="4D184783" w14:textId="77777777" w:rsidTr="006A4386">
        <w:trPr>
          <w:trHeight w:val="300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76A2" w14:textId="0FD9315A" w:rsidR="00F111EF" w:rsidRPr="00B961A3" w:rsidRDefault="00F111EF">
            <w:pPr>
              <w:jc w:val="both"/>
              <w:rPr>
                <w:rFonts w:ascii="Arial Narrow" w:eastAsiaTheme="minorHAnsi" w:hAnsi="Arial Narrow" w:cstheme="minorBidi"/>
                <w:color w:val="000000"/>
                <w:sz w:val="22"/>
                <w:szCs w:val="22"/>
                <w:lang w:eastAsia="en-US"/>
              </w:rPr>
            </w:pPr>
            <w:r w:rsidRPr="00B961A3">
              <w:rPr>
                <w:rFonts w:ascii="Arial Narrow" w:hAnsi="Arial Narrow"/>
                <w:sz w:val="22"/>
                <w:szCs w:val="22"/>
              </w:rPr>
              <w:t xml:space="preserve">Laser triedy 3R pre bezpečnú prácu aj bez ochranných okuliarov.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B04EA" w14:textId="4E75C1E3" w:rsidR="00F111EF" w:rsidRPr="00B961A3" w:rsidRDefault="00621395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83363" w14:textId="5A88D58F" w:rsidR="00F111EF" w:rsidRPr="00B961A3" w:rsidRDefault="00F111EF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111EF" w:rsidRPr="00B961A3" w14:paraId="3F2763CC" w14:textId="77777777" w:rsidTr="00EA2446">
        <w:trPr>
          <w:trHeight w:val="300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CF87" w14:textId="77777777" w:rsidR="00D12063" w:rsidRPr="00B961A3" w:rsidRDefault="00F111E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961A3">
              <w:rPr>
                <w:rFonts w:ascii="Arial Narrow" w:hAnsi="Arial Narrow"/>
                <w:sz w:val="22"/>
                <w:szCs w:val="22"/>
              </w:rPr>
              <w:t xml:space="preserve">Motorizovaná optika zaostrenia </w:t>
            </w:r>
            <w:proofErr w:type="spellStart"/>
            <w:r w:rsidRPr="00B961A3">
              <w:rPr>
                <w:rFonts w:ascii="Arial Narrow" w:hAnsi="Arial Narrow"/>
                <w:sz w:val="22"/>
                <w:szCs w:val="22"/>
              </w:rPr>
              <w:t>excitačného</w:t>
            </w:r>
            <w:proofErr w:type="spellEnd"/>
            <w:r w:rsidRPr="00B961A3">
              <w:rPr>
                <w:rFonts w:ascii="Arial Narrow" w:hAnsi="Arial Narrow"/>
                <w:sz w:val="22"/>
                <w:szCs w:val="22"/>
              </w:rPr>
              <w:t xml:space="preserve"> lasera na vzorku pracujúca minimálne v rozsahu od 30 do 200 cm s krokom max. 0,1 cm.  Režim automatického zaostrenia na vzorku, vrátane vzoriek umiestnených v transparentných obaloch až do vzdialenosti 10 cm od steny obalu. </w:t>
            </w:r>
          </w:p>
          <w:p w14:paraId="48AFF0B6" w14:textId="44E182C9" w:rsidR="00F111EF" w:rsidRPr="00B961A3" w:rsidRDefault="00D12063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highlight w:val="yellow"/>
              </w:rPr>
            </w:pPr>
            <w:r w:rsidRPr="00B961A3">
              <w:rPr>
                <w:rFonts w:ascii="Arial Narrow" w:hAnsi="Arial Narrow"/>
                <w:sz w:val="22"/>
                <w:szCs w:val="22"/>
              </w:rPr>
              <w:lastRenderedPageBreak/>
              <w:t>(</w:t>
            </w:r>
            <w:r w:rsidR="00F111EF" w:rsidRPr="00B961A3">
              <w:rPr>
                <w:rFonts w:ascii="Arial Narrow" w:hAnsi="Arial Narrow"/>
                <w:sz w:val="22"/>
                <w:szCs w:val="22"/>
              </w:rPr>
              <w:t>Tieto parametre zabezpečujú pracovať s minimálnym množstvom vzorky, laserový lúč je možné „zaostriť“ na vzorku tak, aby nebolo potrebné so vzorkou nijako manipulovať (dôležité pri nebezpečných a výbušných materiáloch), umožňuje meranie v pôvodných obaloch, nádobách.</w:t>
            </w:r>
            <w:r w:rsidR="005F519A" w:rsidRPr="00B961A3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24B76" w14:textId="169C13BC" w:rsidR="00F111EF" w:rsidRPr="00B961A3" w:rsidRDefault="00621395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Cs/>
                <w:color w:val="00000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5C36F" w14:textId="331E25E6" w:rsidR="00F111EF" w:rsidRPr="00B961A3" w:rsidRDefault="00F111EF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111EF" w:rsidRPr="00B961A3" w14:paraId="1C1D010F" w14:textId="77777777" w:rsidTr="00695536">
        <w:trPr>
          <w:trHeight w:val="300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EED6" w14:textId="2DD1228B" w:rsidR="00F111EF" w:rsidRPr="00B961A3" w:rsidRDefault="00F111EF">
            <w:pPr>
              <w:spacing w:line="276" w:lineRule="auto"/>
              <w:contextualSpacing/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sz w:val="22"/>
                <w:szCs w:val="22"/>
              </w:rPr>
              <w:t>Vizuálna indikácia správneho zamerania fokálneho bodu na povrch vzorky pomocou dvojice pomocných laserov s jasne viditeľným žiarením (napríklad červený laser).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815A" w14:textId="321025EA" w:rsidR="00F111EF" w:rsidRPr="00B961A3" w:rsidRDefault="00621395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5A6E" w14:textId="72A9FABC" w:rsidR="00F111EF" w:rsidRPr="00B961A3" w:rsidRDefault="00F111EF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111EF" w:rsidRPr="00B961A3" w14:paraId="20040D46" w14:textId="77777777" w:rsidTr="00EA2446">
        <w:trPr>
          <w:trHeight w:val="300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B308" w14:textId="4B2703B0" w:rsidR="00F111EF" w:rsidRPr="00B961A3" w:rsidRDefault="00F111EF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highlight w:val="yellow"/>
              </w:rPr>
            </w:pPr>
            <w:r w:rsidRPr="00B961A3">
              <w:rPr>
                <w:rFonts w:ascii="Arial Narrow" w:hAnsi="Arial Narrow"/>
                <w:sz w:val="22"/>
                <w:szCs w:val="22"/>
              </w:rPr>
              <w:t>Rozsah pracovných teplôt min. od –20 °C do +40 °C.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A2AC0" w14:textId="182F1112" w:rsidR="00F111EF" w:rsidRPr="00B961A3" w:rsidRDefault="00F111EF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6D05B" w14:textId="43F9B4CB" w:rsidR="00F111EF" w:rsidRPr="00B961A3" w:rsidRDefault="005F519A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111EF" w:rsidRPr="00B961A3" w14:paraId="1F33D0FB" w14:textId="77777777" w:rsidTr="00EA2446">
        <w:trPr>
          <w:trHeight w:val="300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F7E7" w14:textId="019EBB9D" w:rsidR="00F111EF" w:rsidRPr="00B961A3" w:rsidRDefault="00F111EF" w:rsidP="009D5813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highlight w:val="yellow"/>
              </w:rPr>
            </w:pPr>
            <w:r w:rsidRPr="00B961A3">
              <w:rPr>
                <w:rFonts w:ascii="Arial Narrow" w:hAnsi="Arial Narrow"/>
                <w:sz w:val="22"/>
                <w:szCs w:val="22"/>
              </w:rPr>
              <w:t>Zariadenie musí mať farebný grafický display jasne čitateľný aj na priamom slnečnom svetle s uhlopriečkou minimálne 9 cm pre ľahkú prácu so spektrami priamo v prístroji.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E1B9C" w14:textId="60AEA06D" w:rsidR="00F111EF" w:rsidRPr="00B961A3" w:rsidRDefault="00F111EF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5D61B" w14:textId="6245B91D" w:rsidR="00F111EF" w:rsidRPr="00B961A3" w:rsidRDefault="005F519A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111EF" w:rsidRPr="00B961A3" w14:paraId="3EBFA0A1" w14:textId="77777777" w:rsidTr="00EA2446">
        <w:trPr>
          <w:trHeight w:val="300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DAF9" w14:textId="0982954A" w:rsidR="00F111EF" w:rsidRPr="00B961A3" w:rsidRDefault="00F111EF" w:rsidP="009D5813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highlight w:val="yellow"/>
              </w:rPr>
            </w:pPr>
            <w:r w:rsidRPr="00B961A3">
              <w:rPr>
                <w:rFonts w:ascii="Arial Narrow" w:hAnsi="Arial Narrow"/>
                <w:sz w:val="22"/>
                <w:szCs w:val="22"/>
              </w:rPr>
              <w:t>Zariadenie musí mať batériové napájanie a musí používať bežne dostupné nabíjacie lítium iónové alebo lítiové batérie (napríklad CR123), doba kontinuálnej prevádzky na jedno nabitie (bez výmeny batérie) musí byť min. 2 hodiny, súčasťou dodávky</w:t>
            </w:r>
            <w:r w:rsidR="0079146F" w:rsidRPr="00B961A3">
              <w:rPr>
                <w:rFonts w:ascii="Arial Narrow" w:hAnsi="Arial Narrow"/>
                <w:sz w:val="22"/>
                <w:szCs w:val="22"/>
              </w:rPr>
              <w:t xml:space="preserve"> 1 spektrometra</w:t>
            </w:r>
            <w:r w:rsidRPr="00B961A3">
              <w:rPr>
                <w:rFonts w:ascii="Arial Narrow" w:hAnsi="Arial Narrow"/>
                <w:sz w:val="22"/>
                <w:szCs w:val="22"/>
              </w:rPr>
              <w:t xml:space="preserve"> musia byť celkovo</w:t>
            </w:r>
            <w:r w:rsidR="00CE57CA" w:rsidRPr="00B961A3">
              <w:rPr>
                <w:rFonts w:ascii="Arial Narrow" w:hAnsi="Arial Narrow"/>
                <w:sz w:val="22"/>
                <w:szCs w:val="22"/>
              </w:rPr>
              <w:t xml:space="preserve"> min.</w:t>
            </w:r>
            <w:r w:rsidRPr="00B961A3">
              <w:rPr>
                <w:rFonts w:ascii="Arial Narrow" w:hAnsi="Arial Narrow"/>
                <w:sz w:val="22"/>
                <w:szCs w:val="22"/>
              </w:rPr>
              <w:t xml:space="preserve"> tri sady batérii so samostatnou nabíjačkou.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74391" w14:textId="6BE8FB01" w:rsidR="00F111EF" w:rsidRPr="00B961A3" w:rsidRDefault="00F111EF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80BF6" w14:textId="63F24E4C" w:rsidR="00F111EF" w:rsidRPr="00B961A3" w:rsidRDefault="00621395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111EF" w:rsidRPr="00B961A3" w14:paraId="410D1AE3" w14:textId="77777777" w:rsidTr="00EA2446">
        <w:trPr>
          <w:trHeight w:val="300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ECF2" w14:textId="52C35631" w:rsidR="00F111EF" w:rsidRPr="00B961A3" w:rsidRDefault="00F111EF" w:rsidP="009D5813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highlight w:val="yellow"/>
              </w:rPr>
            </w:pPr>
            <w:r w:rsidRPr="00B961A3">
              <w:rPr>
                <w:rFonts w:ascii="Arial Narrow" w:hAnsi="Arial Narrow"/>
                <w:sz w:val="22"/>
                <w:szCs w:val="22"/>
              </w:rPr>
              <w:t>Software musí zaručiť plne automatizované meranie, vrátane plne automatickej identifikácie chemickej látky a jej zmesí (až do štyroch komponentov); celý identifikačný proces musí prebiehať bez zásahu obsluhy. Software musí byť schopný automaticky identifikovať spektrá s nízkou kvalitou a upozorniť obsluhu na riziko nízkej kvality spektra.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FCD18" w14:textId="65D1E5DA" w:rsidR="00F111EF" w:rsidRPr="00B961A3" w:rsidRDefault="00F111EF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BC8A4" w14:textId="77777777" w:rsidR="00F111EF" w:rsidRPr="00B961A3" w:rsidRDefault="00F111EF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111EF" w:rsidRPr="00B961A3" w14:paraId="576C427D" w14:textId="77777777" w:rsidTr="009D5813">
        <w:trPr>
          <w:trHeight w:val="582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A4EDF" w14:textId="12517694" w:rsidR="00F111EF" w:rsidRPr="00B961A3" w:rsidRDefault="00F111EF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highlight w:val="yellow"/>
              </w:rPr>
            </w:pPr>
            <w:r w:rsidRPr="00B961A3">
              <w:rPr>
                <w:rFonts w:ascii="Arial Narrow" w:hAnsi="Arial Narrow"/>
                <w:sz w:val="22"/>
                <w:szCs w:val="22"/>
              </w:rPr>
              <w:t>Zariadenie musí umožňovať ľahký a bezpečný export dát (nameraných spektier) na externý počítač, a to buď pomocou USB alebo WiFi rozhrania.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0B753" w14:textId="77777777" w:rsidR="00F111EF" w:rsidRPr="00B961A3" w:rsidRDefault="00F111EF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5BDBA" w14:textId="53D980B3" w:rsidR="00F111EF" w:rsidRPr="00B961A3" w:rsidRDefault="00621395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111EF" w:rsidRPr="00B961A3" w14:paraId="1991A17D" w14:textId="77777777" w:rsidTr="001241CF">
        <w:trPr>
          <w:trHeight w:val="300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E2A2" w14:textId="6786C7C4" w:rsidR="00F111EF" w:rsidRPr="00B961A3" w:rsidRDefault="00F111EF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sz w:val="22"/>
                <w:szCs w:val="22"/>
              </w:rPr>
              <w:t>USB rozhranie typu C, WiFi komunikácia a interné GPS.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634C5" w14:textId="6E3ABD45" w:rsidR="00F111EF" w:rsidRPr="00B961A3" w:rsidRDefault="00621395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35430" w14:textId="77777777" w:rsidR="00F111EF" w:rsidRPr="00B961A3" w:rsidRDefault="00F111EF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F111EF" w:rsidRPr="00B961A3" w14:paraId="3011612A" w14:textId="77777777" w:rsidTr="001241CF">
        <w:trPr>
          <w:trHeight w:val="300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B262" w14:textId="38AA86BE" w:rsidR="00F111EF" w:rsidRPr="00B961A3" w:rsidRDefault="00F111EF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highlight w:val="yellow"/>
              </w:rPr>
            </w:pPr>
            <w:r w:rsidRPr="00B961A3">
              <w:rPr>
                <w:rFonts w:ascii="Arial Narrow" w:hAnsi="Arial Narrow"/>
                <w:sz w:val="22"/>
                <w:szCs w:val="22"/>
              </w:rPr>
              <w:t xml:space="preserve">Musí byť vybavený integrovanou (internou) knižnicou </w:t>
            </w:r>
            <w:proofErr w:type="spellStart"/>
            <w:r w:rsidRPr="00B961A3">
              <w:rPr>
                <w:rFonts w:ascii="Arial Narrow" w:hAnsi="Arial Narrow"/>
                <w:sz w:val="22"/>
                <w:szCs w:val="22"/>
              </w:rPr>
              <w:t>Ramanových</w:t>
            </w:r>
            <w:proofErr w:type="spellEnd"/>
            <w:r w:rsidRPr="00B961A3">
              <w:rPr>
                <w:rFonts w:ascii="Arial Narrow" w:hAnsi="Arial Narrow"/>
                <w:sz w:val="22"/>
                <w:szCs w:val="22"/>
              </w:rPr>
              <w:t xml:space="preserve"> spektier (látok, ktoré možno identifikovať) pre identifikáciu minimálne 8500 látok. Spektrá látok uložené v knižnici prístroja musia byť originálne spektrá namerané na zhodnom type spektrometra.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C1C6F" w14:textId="77777777" w:rsidR="00F111EF" w:rsidRPr="00B961A3" w:rsidRDefault="00F111EF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BCF6D" w14:textId="0290B37B" w:rsidR="00F111EF" w:rsidRPr="00B961A3" w:rsidRDefault="00621395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111EF" w:rsidRPr="00B961A3" w14:paraId="7A24827B" w14:textId="77777777" w:rsidTr="001241CF">
        <w:trPr>
          <w:trHeight w:val="300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3FF7" w14:textId="00FFE704" w:rsidR="00F111EF" w:rsidRPr="00B961A3" w:rsidRDefault="00F111EF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highlight w:val="yellow"/>
              </w:rPr>
            </w:pPr>
            <w:r w:rsidRPr="00B961A3">
              <w:rPr>
                <w:rFonts w:ascii="Arial Narrow" w:hAnsi="Arial Narrow"/>
                <w:sz w:val="22"/>
                <w:szCs w:val="22"/>
              </w:rPr>
              <w:t>Možnosť pridávania vlastných látok do databázy užívateľom, vrátane možnosti editácie/zadania popisu a vypínania/zapínania užívateľskej knižnice a jednotlivých látok v knižnici.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BCD9B" w14:textId="0F2EB3B1" w:rsidR="00F111EF" w:rsidRPr="00B961A3" w:rsidRDefault="00621395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B9C36" w14:textId="77777777" w:rsidR="00F111EF" w:rsidRPr="00B961A3" w:rsidRDefault="00F111EF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111EF" w:rsidRPr="00B961A3" w14:paraId="42912CF7" w14:textId="77777777" w:rsidTr="001241CF">
        <w:trPr>
          <w:trHeight w:val="300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F08A" w14:textId="744E3C92" w:rsidR="00F111EF" w:rsidRPr="00B961A3" w:rsidRDefault="00F111EF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highlight w:val="yellow"/>
              </w:rPr>
            </w:pPr>
            <w:r w:rsidRPr="00B961A3">
              <w:rPr>
                <w:rFonts w:ascii="Arial Narrow" w:hAnsi="Arial Narrow"/>
                <w:sz w:val="22"/>
                <w:szCs w:val="22"/>
              </w:rPr>
              <w:t xml:space="preserve">Musí umožniť ľahký upgrade </w:t>
            </w:r>
            <w:proofErr w:type="spellStart"/>
            <w:r w:rsidRPr="00B961A3">
              <w:rPr>
                <w:rFonts w:ascii="Arial Narrow" w:hAnsi="Arial Narrow"/>
                <w:sz w:val="22"/>
                <w:szCs w:val="22"/>
              </w:rPr>
              <w:t>firmware</w:t>
            </w:r>
            <w:proofErr w:type="spellEnd"/>
            <w:r w:rsidRPr="00B961A3">
              <w:rPr>
                <w:rFonts w:ascii="Arial Narrow" w:hAnsi="Arial Narrow"/>
                <w:sz w:val="22"/>
                <w:szCs w:val="22"/>
              </w:rPr>
              <w:t>, software a databázy látok užívateľom.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CB7AB" w14:textId="58F9B25F" w:rsidR="00F111EF" w:rsidRPr="00B961A3" w:rsidRDefault="00621395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F1DA5" w14:textId="77777777" w:rsidR="00F111EF" w:rsidRPr="00B961A3" w:rsidRDefault="00F111EF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111EF" w:rsidRPr="00B961A3" w14:paraId="302D3D52" w14:textId="77777777" w:rsidTr="001241CF">
        <w:trPr>
          <w:trHeight w:val="300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28A1" w14:textId="6AF12BB4" w:rsidR="00F111EF" w:rsidRPr="00B961A3" w:rsidRDefault="009D5813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highlight w:val="yellow"/>
              </w:rPr>
            </w:pPr>
            <w:r w:rsidRPr="00B961A3">
              <w:rPr>
                <w:rFonts w:ascii="Arial Narrow" w:hAnsi="Arial Narrow"/>
                <w:sz w:val="22"/>
                <w:szCs w:val="22"/>
              </w:rPr>
              <w:t xml:space="preserve">Analyzátor </w:t>
            </w:r>
            <w:r w:rsidR="0079146F" w:rsidRPr="00B961A3">
              <w:rPr>
                <w:rFonts w:ascii="Arial Narrow" w:hAnsi="Arial Narrow"/>
                <w:sz w:val="22"/>
                <w:szCs w:val="22"/>
              </w:rPr>
              <w:t xml:space="preserve">vyrobený </w:t>
            </w:r>
            <w:r w:rsidR="00F111EF" w:rsidRPr="00B961A3">
              <w:rPr>
                <w:rFonts w:ascii="Arial Narrow" w:hAnsi="Arial Narrow"/>
                <w:sz w:val="22"/>
                <w:szCs w:val="22"/>
              </w:rPr>
              <w:t>z protišmykového materiálu, prispôsobené pre prácu v ochranných prostriedkoch (ochranných rukaviciach) a prispôsobené pre jednoduché umiestnenie na podstavec typu trojnožka.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3718B" w14:textId="45FA6758" w:rsidR="00F111EF" w:rsidRPr="00B961A3" w:rsidRDefault="00621395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7BF27" w14:textId="77777777" w:rsidR="00F111EF" w:rsidRPr="00B961A3" w:rsidRDefault="00F111EF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018D1" w:rsidRPr="00B961A3" w14:paraId="0BD6FC93" w14:textId="77777777" w:rsidTr="001241CF">
        <w:trPr>
          <w:trHeight w:val="300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B2DB" w14:textId="78DEC0C2" w:rsidR="00D018D1" w:rsidRPr="00B961A3" w:rsidDel="0079146F" w:rsidRDefault="00D018D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144F">
              <w:rPr>
                <w:rFonts w:ascii="Arial Narrow" w:hAnsi="Arial Narrow"/>
                <w:sz w:val="22"/>
                <w:szCs w:val="22"/>
              </w:rPr>
              <w:t xml:space="preserve">Súčasťou dodávky musí byť držiak </w:t>
            </w:r>
            <w:proofErr w:type="spellStart"/>
            <w:r w:rsidRPr="0097144F">
              <w:rPr>
                <w:rFonts w:ascii="Arial Narrow" w:hAnsi="Arial Narrow"/>
                <w:sz w:val="22"/>
                <w:szCs w:val="22"/>
              </w:rPr>
              <w:t>vialiek</w:t>
            </w:r>
            <w:proofErr w:type="spellEnd"/>
            <w:r w:rsidRPr="0097144F">
              <w:rPr>
                <w:rFonts w:ascii="Arial Narrow" w:hAnsi="Arial Narrow"/>
                <w:sz w:val="22"/>
                <w:szCs w:val="22"/>
              </w:rPr>
              <w:t xml:space="preserve"> - optický nadstavec, ktorý umožňuje priame meranie vzoriek vo fľaštičkách, bezpečné meranie malých vzoriek s otvoreným lúčom a meranie cez priehľadné fľaše vrátane automatického zaostrovania na povrch vzorky.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C6C1A" w14:textId="382B7171" w:rsidR="00D018D1" w:rsidRPr="00B961A3" w:rsidRDefault="00D018D1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BF4B1" w14:textId="77777777" w:rsidR="00D018D1" w:rsidRPr="00B961A3" w:rsidRDefault="00D018D1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D272B" w:rsidRPr="00B961A3" w14:paraId="5DE980EA" w14:textId="77777777" w:rsidTr="001241CF">
        <w:trPr>
          <w:trHeight w:val="300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2918" w14:textId="197F1955" w:rsidR="009D272B" w:rsidRPr="0097144F" w:rsidRDefault="009D272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144F">
              <w:rPr>
                <w:rFonts w:ascii="Arial Narrow" w:hAnsi="Arial Narrow"/>
                <w:sz w:val="22"/>
                <w:szCs w:val="22"/>
              </w:rPr>
              <w:t>Predávajúci zabezpečí inštaláciu prístroja vrátane jeho súčastí, nastavenie prístroja a softwaru, všetkých funkcií, užívateľských účtov.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2523D" w14:textId="14B6A31F" w:rsidR="009D272B" w:rsidRPr="00B961A3" w:rsidRDefault="009D272B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9C3CE" w14:textId="77777777" w:rsidR="009D272B" w:rsidRPr="00B961A3" w:rsidRDefault="009D272B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D272B" w:rsidRPr="00B961A3" w14:paraId="4F100243" w14:textId="77777777" w:rsidTr="001241CF">
        <w:trPr>
          <w:trHeight w:val="300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06D5" w14:textId="333A5449" w:rsidR="009D272B" w:rsidRPr="0097144F" w:rsidRDefault="009D272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144F">
              <w:rPr>
                <w:rFonts w:ascii="Arial Narrow" w:hAnsi="Arial Narrow"/>
                <w:sz w:val="22"/>
                <w:szCs w:val="22"/>
              </w:rPr>
              <w:t xml:space="preserve">Jednodňové </w:t>
            </w:r>
            <w:r w:rsidR="00A23EA2">
              <w:rPr>
                <w:rFonts w:ascii="Arial Narrow" w:hAnsi="Arial Narrow"/>
                <w:sz w:val="22"/>
                <w:szCs w:val="22"/>
              </w:rPr>
              <w:t>za</w:t>
            </w:r>
            <w:r w:rsidRPr="0097144F">
              <w:rPr>
                <w:rFonts w:ascii="Arial Narrow" w:hAnsi="Arial Narrow"/>
                <w:sz w:val="22"/>
                <w:szCs w:val="22"/>
              </w:rPr>
              <w:t>školenie obsluhy pre 3 zamestnancov na každom pracovisku (Slovenská Ľupča, Jasov).</w:t>
            </w:r>
            <w:r w:rsidR="009D5813" w:rsidRPr="0097144F">
              <w:rPr>
                <w:rFonts w:ascii="Arial Narrow" w:hAnsi="Arial Narrow"/>
                <w:sz w:val="22"/>
                <w:szCs w:val="22"/>
              </w:rPr>
              <w:t xml:space="preserve"> Školenie musí prebehnúť do 30 dní od dodania na príslušné pracoviská. Školenie musí dodávateľ zabezpečiť oprávnenou osobou.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2ED74" w14:textId="39C31BE5" w:rsidR="009D272B" w:rsidRPr="00B961A3" w:rsidRDefault="009D5813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C26FA" w14:textId="77777777" w:rsidR="009D272B" w:rsidRPr="00B961A3" w:rsidRDefault="009D272B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80300" w:rsidRPr="00B961A3" w14:paraId="61905BA7" w14:textId="77777777" w:rsidTr="00F22233">
        <w:trPr>
          <w:trHeight w:val="300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D96F" w14:textId="340B45AC" w:rsidR="00880300" w:rsidRPr="00B961A3" w:rsidRDefault="00880300" w:rsidP="009D5813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PRÍSLUŠENSTVO</w:t>
            </w:r>
            <w:r w:rsidR="003D1909" w:rsidRPr="00B961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(ku každému </w:t>
            </w:r>
            <w:proofErr w:type="spellStart"/>
            <w:r w:rsidR="003D1909" w:rsidRPr="00B961A3">
              <w:rPr>
                <w:rFonts w:ascii="Arial Narrow" w:hAnsi="Arial Narrow"/>
                <w:b/>
                <w:bCs/>
                <w:sz w:val="22"/>
                <w:szCs w:val="22"/>
              </w:rPr>
              <w:t>spektometru</w:t>
            </w:r>
            <w:proofErr w:type="spellEnd"/>
            <w:r w:rsidR="003D1909" w:rsidRPr="00B961A3">
              <w:rPr>
                <w:rFonts w:ascii="Arial Narrow" w:hAnsi="Arial Narrow"/>
                <w:b/>
                <w:bCs/>
                <w:sz w:val="22"/>
                <w:szCs w:val="22"/>
              </w:rPr>
              <w:t>)</w:t>
            </w:r>
          </w:p>
        </w:tc>
      </w:tr>
      <w:tr w:rsidR="00F111EF" w:rsidRPr="00B961A3" w14:paraId="3E7F43DF" w14:textId="77777777" w:rsidTr="001241CF">
        <w:trPr>
          <w:trHeight w:val="300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4FE2" w14:textId="75D3264E" w:rsidR="00F111EF" w:rsidRPr="00B961A3" w:rsidRDefault="003D1909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highlight w:val="yellow"/>
              </w:rPr>
            </w:pPr>
            <w:r w:rsidRPr="00B961A3">
              <w:rPr>
                <w:rFonts w:ascii="Arial Narrow" w:hAnsi="Arial Narrow"/>
                <w:sz w:val="22"/>
                <w:szCs w:val="22"/>
              </w:rPr>
              <w:t>Prenosný počítač (notebook)</w:t>
            </w:r>
            <w:r w:rsidR="00CE57CA" w:rsidRPr="00B961A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1725C" w:rsidRPr="00B961A3">
              <w:rPr>
                <w:rFonts w:ascii="Arial Narrow" w:hAnsi="Arial Narrow"/>
                <w:sz w:val="22"/>
                <w:szCs w:val="22"/>
              </w:rPr>
              <w:t>u</w:t>
            </w:r>
            <w:r w:rsidR="0001725C" w:rsidRPr="0097144F">
              <w:rPr>
                <w:rFonts w:ascii="Arial Narrow" w:hAnsi="Arial Narrow"/>
                <w:sz w:val="22"/>
                <w:szCs w:val="22"/>
              </w:rPr>
              <w:t>hlopriečka displeja min. 15 palcov</w:t>
            </w:r>
            <w:r w:rsidR="0001725C" w:rsidRPr="00B961A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E57CA" w:rsidRPr="00B961A3">
              <w:rPr>
                <w:rFonts w:ascii="Arial Narrow" w:hAnsi="Arial Narrow"/>
                <w:sz w:val="22"/>
                <w:szCs w:val="22"/>
              </w:rPr>
              <w:t>ako riadiaca jednotka k spektrometru</w:t>
            </w:r>
            <w:r w:rsidRPr="00B961A3">
              <w:rPr>
                <w:rFonts w:ascii="Arial Narrow" w:hAnsi="Arial Narrow"/>
                <w:sz w:val="22"/>
                <w:szCs w:val="22"/>
              </w:rPr>
              <w:t xml:space="preserve"> s operačným systémom min. verzie Windows 10 spoločne s predinštalovaným softwarom pre správu nameraných dát, software pro </w:t>
            </w:r>
            <w:proofErr w:type="spellStart"/>
            <w:r w:rsidRPr="00B961A3">
              <w:rPr>
                <w:rFonts w:ascii="Arial Narrow" w:hAnsi="Arial Narrow"/>
                <w:sz w:val="22"/>
                <w:szCs w:val="22"/>
              </w:rPr>
              <w:t>bezobslužné</w:t>
            </w:r>
            <w:proofErr w:type="spellEnd"/>
            <w:r w:rsidRPr="00B961A3">
              <w:rPr>
                <w:rFonts w:ascii="Arial Narrow" w:hAnsi="Arial Narrow"/>
                <w:sz w:val="22"/>
                <w:szCs w:val="22"/>
              </w:rPr>
              <w:t xml:space="preserve"> ovládanie s využitím WiFi komunikácie a software umožňujúci priame meranie a ovládanie spektrometra a automatickou identifikáciou látok s rovnakou databázou spektier ako je na vlastnom prístroji.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63BD0" w14:textId="31ABAB3E" w:rsidR="00F111EF" w:rsidRPr="00B961A3" w:rsidRDefault="00F111EF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16292" w14:textId="69494502" w:rsidR="00F111EF" w:rsidRPr="00B961A3" w:rsidRDefault="003D1909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D1909" w:rsidRPr="00B961A3" w14:paraId="4BD8DE7C" w14:textId="77777777" w:rsidTr="001241CF">
        <w:trPr>
          <w:trHeight w:val="300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255C" w14:textId="5DCC89AB" w:rsidR="003D1909" w:rsidRPr="00B961A3" w:rsidRDefault="003D190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961A3">
              <w:rPr>
                <w:rFonts w:ascii="Arial Narrow" w:hAnsi="Arial Narrow"/>
                <w:sz w:val="22"/>
                <w:szCs w:val="22"/>
              </w:rPr>
              <w:t xml:space="preserve">Transportný kufor </w:t>
            </w:r>
            <w:r w:rsidR="009D5813" w:rsidRPr="00B961A3">
              <w:rPr>
                <w:rFonts w:ascii="Arial Narrow" w:hAnsi="Arial Narrow"/>
                <w:sz w:val="22"/>
                <w:szCs w:val="22"/>
              </w:rPr>
              <w:t xml:space="preserve">kompatibilný so spektrometrom pre jeho bezpečné prenášanie, vystlaný penovým materiálom s možnosťou uloženia náhradných batérií. </w:t>
            </w:r>
            <w:r w:rsidRPr="00B961A3">
              <w:rPr>
                <w:rFonts w:ascii="Arial Narrow" w:hAnsi="Arial Narrow"/>
                <w:sz w:val="22"/>
                <w:szCs w:val="22"/>
              </w:rPr>
              <w:t>(odolný proti prachu a vlhkosti)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51DDB" w14:textId="092CDFA1" w:rsidR="003D1909" w:rsidRPr="00B961A3" w:rsidRDefault="003D1909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70F76" w14:textId="77777777" w:rsidR="003D1909" w:rsidRPr="00B961A3" w:rsidRDefault="003D1909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1395" w:rsidRPr="00B961A3" w14:paraId="4AAC37A9" w14:textId="77777777" w:rsidTr="001241CF">
        <w:trPr>
          <w:trHeight w:val="300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531C" w14:textId="4FDFA524" w:rsidR="00621395" w:rsidRPr="00B961A3" w:rsidRDefault="001466A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961A3">
              <w:rPr>
                <w:rFonts w:ascii="Arial Narrow" w:hAnsi="Arial Narrow"/>
                <w:sz w:val="22"/>
                <w:szCs w:val="22"/>
              </w:rPr>
              <w:t>S</w:t>
            </w:r>
            <w:r w:rsidR="00621395" w:rsidRPr="00B961A3">
              <w:rPr>
                <w:rFonts w:ascii="Arial Narrow" w:hAnsi="Arial Narrow"/>
                <w:sz w:val="22"/>
                <w:szCs w:val="22"/>
              </w:rPr>
              <w:t>tatív typu trojnožka s guľovou hlavou</w:t>
            </w:r>
            <w:r w:rsidR="00B961A3" w:rsidRPr="0056671D">
              <w:rPr>
                <w:rFonts w:ascii="Arial Narrow" w:hAnsi="Arial Narrow"/>
                <w:sz w:val="22"/>
                <w:szCs w:val="22"/>
              </w:rPr>
              <w:t xml:space="preserve"> kompatibilný so spektrometrom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8291F" w14:textId="2D28FC9C" w:rsidR="00621395" w:rsidRPr="00B961A3" w:rsidRDefault="001466AA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E5CD5" w14:textId="77777777" w:rsidR="00621395" w:rsidRPr="00B961A3" w:rsidRDefault="00621395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D5813" w:rsidRPr="00B961A3" w14:paraId="33D9A81D" w14:textId="77777777" w:rsidTr="001241CF">
        <w:trPr>
          <w:trHeight w:val="300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5D0D" w14:textId="152613C5" w:rsidR="009D5813" w:rsidRPr="00B961A3" w:rsidRDefault="009D581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961A3">
              <w:rPr>
                <w:rFonts w:ascii="Arial Narrow" w:hAnsi="Arial Narrow"/>
                <w:sz w:val="22"/>
                <w:szCs w:val="22"/>
              </w:rPr>
              <w:t>Veľký karbónový statív typu trojnožka</w:t>
            </w:r>
            <w:r w:rsidR="00B961A3" w:rsidRPr="0056671D">
              <w:rPr>
                <w:rFonts w:ascii="Arial Narrow" w:hAnsi="Arial Narrow"/>
                <w:sz w:val="22"/>
                <w:szCs w:val="22"/>
              </w:rPr>
              <w:t xml:space="preserve"> kompatibilný so spektrometrom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17C16" w14:textId="648DC4AD" w:rsidR="009D5813" w:rsidRPr="00B961A3" w:rsidRDefault="009D5813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232F5" w14:textId="77777777" w:rsidR="009D5813" w:rsidRPr="00B961A3" w:rsidRDefault="009D5813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1395" w:rsidRPr="00B961A3" w14:paraId="6F1D36DD" w14:textId="77777777" w:rsidTr="001241CF">
        <w:trPr>
          <w:trHeight w:val="300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5F4D" w14:textId="0BA32E30" w:rsidR="00621395" w:rsidRPr="00B961A3" w:rsidRDefault="001466A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961A3">
              <w:rPr>
                <w:rFonts w:ascii="Arial Narrow" w:hAnsi="Arial Narrow"/>
                <w:sz w:val="22"/>
                <w:szCs w:val="22"/>
              </w:rPr>
              <w:t xml:space="preserve">Kontrolný štandard a </w:t>
            </w:r>
            <w:proofErr w:type="spellStart"/>
            <w:r w:rsidRPr="00B961A3">
              <w:rPr>
                <w:rFonts w:ascii="Arial Narrow" w:hAnsi="Arial Narrow"/>
                <w:sz w:val="22"/>
                <w:szCs w:val="22"/>
              </w:rPr>
              <w:t>sada</w:t>
            </w:r>
            <w:proofErr w:type="spellEnd"/>
            <w:r w:rsidRPr="00B961A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9146F" w:rsidRPr="00B961A3">
              <w:rPr>
                <w:rFonts w:ascii="Arial Narrow" w:hAnsi="Arial Narrow"/>
                <w:sz w:val="22"/>
                <w:szCs w:val="22"/>
              </w:rPr>
              <w:t>s minimálne 5-timi rôznymi vzorkami na validáciu výkonu zariadenia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ADF8A" w14:textId="5E3360A4" w:rsidR="00621395" w:rsidRPr="00B961A3" w:rsidRDefault="001466AA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EB7C7" w14:textId="77777777" w:rsidR="00621395" w:rsidRPr="00B961A3" w:rsidRDefault="00621395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466AA" w:rsidRPr="00B961A3" w14:paraId="4FC470A7" w14:textId="77777777" w:rsidTr="001241CF">
        <w:trPr>
          <w:trHeight w:val="300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9F3C" w14:textId="62983116" w:rsidR="001466AA" w:rsidRPr="00B961A3" w:rsidRDefault="001466A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961A3">
              <w:rPr>
                <w:rFonts w:ascii="Arial Narrow" w:hAnsi="Arial Narrow"/>
                <w:sz w:val="22"/>
                <w:szCs w:val="22"/>
              </w:rPr>
              <w:t xml:space="preserve">USB </w:t>
            </w:r>
            <w:proofErr w:type="spellStart"/>
            <w:r w:rsidRPr="00B961A3">
              <w:rPr>
                <w:rFonts w:ascii="Arial Narrow" w:hAnsi="Arial Narrow"/>
                <w:sz w:val="22"/>
                <w:szCs w:val="22"/>
              </w:rPr>
              <w:t>flash</w:t>
            </w:r>
            <w:proofErr w:type="spellEnd"/>
            <w:r w:rsidRPr="00B961A3">
              <w:rPr>
                <w:rFonts w:ascii="Arial Narrow" w:hAnsi="Arial Narrow"/>
                <w:sz w:val="22"/>
                <w:szCs w:val="22"/>
              </w:rPr>
              <w:t xml:space="preserve"> disk </w:t>
            </w:r>
            <w:r w:rsidR="00D018D1" w:rsidRPr="00B961A3">
              <w:rPr>
                <w:rFonts w:ascii="Arial Narrow" w:hAnsi="Arial Narrow"/>
                <w:sz w:val="22"/>
                <w:szCs w:val="22"/>
              </w:rPr>
              <w:t>s kapacitou min. 128 GB, prípadne vhodný ekvivalent kompatibilný so spektrometrom a</w:t>
            </w:r>
            <w:r w:rsidR="00B961A3">
              <w:rPr>
                <w:rFonts w:ascii="Arial Narrow" w:hAnsi="Arial Narrow"/>
                <w:sz w:val="22"/>
                <w:szCs w:val="22"/>
              </w:rPr>
              <w:t> </w:t>
            </w:r>
            <w:r w:rsidR="00D018D1" w:rsidRPr="00B961A3">
              <w:rPr>
                <w:rFonts w:ascii="Arial Narrow" w:hAnsi="Arial Narrow"/>
                <w:sz w:val="22"/>
                <w:szCs w:val="22"/>
              </w:rPr>
              <w:t>počítačom</w:t>
            </w:r>
            <w:r w:rsidR="00B961A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961A3">
              <w:rPr>
                <w:rFonts w:ascii="Arial Narrow" w:hAnsi="Arial Narrow"/>
                <w:sz w:val="22"/>
                <w:szCs w:val="22"/>
              </w:rPr>
              <w:t>pre ukladanie výsledkov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1BC5A" w14:textId="73E30343" w:rsidR="001466AA" w:rsidRPr="00B961A3" w:rsidRDefault="001466AA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3B6B0" w14:textId="77777777" w:rsidR="001466AA" w:rsidRPr="00B961A3" w:rsidRDefault="001466AA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466AA" w:rsidRPr="00B961A3" w14:paraId="1727B020" w14:textId="77777777" w:rsidTr="001241CF">
        <w:trPr>
          <w:trHeight w:val="300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E489" w14:textId="03206CDB" w:rsidR="001466AA" w:rsidRPr="00B961A3" w:rsidRDefault="001466A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961A3">
              <w:rPr>
                <w:rFonts w:ascii="Arial Narrow" w:hAnsi="Arial Narrow"/>
                <w:sz w:val="22"/>
                <w:szCs w:val="22"/>
              </w:rPr>
              <w:t xml:space="preserve">Kábel pre pripojenie </w:t>
            </w:r>
            <w:r w:rsidR="009D272B" w:rsidRPr="00B961A3">
              <w:rPr>
                <w:rFonts w:ascii="Arial Narrow" w:hAnsi="Arial Narrow"/>
                <w:sz w:val="22"/>
                <w:szCs w:val="22"/>
              </w:rPr>
              <w:t xml:space="preserve">spektrometra </w:t>
            </w:r>
            <w:r w:rsidRPr="00B961A3">
              <w:rPr>
                <w:rFonts w:ascii="Arial Narrow" w:hAnsi="Arial Narrow"/>
                <w:sz w:val="22"/>
                <w:szCs w:val="22"/>
              </w:rPr>
              <w:t>k počítaču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85694" w14:textId="31F2273F" w:rsidR="001466AA" w:rsidRPr="00B961A3" w:rsidRDefault="001466AA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61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E3A85" w14:textId="77777777" w:rsidR="001466AA" w:rsidRPr="00B961A3" w:rsidRDefault="001466AA" w:rsidP="00F111E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FC0D8A2" w14:textId="77777777" w:rsidR="00CD5FFD" w:rsidRPr="00B961A3" w:rsidRDefault="00CD5FFD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sectPr w:rsidR="00CD5FFD" w:rsidRPr="00B961A3" w:rsidSect="00C4084A">
      <w:headerReference w:type="default" r:id="rId11"/>
      <w:footerReference w:type="default" r:id="rId12"/>
      <w:pgSz w:w="16838" w:h="11906" w:orient="landscape"/>
      <w:pgMar w:top="1418" w:right="1276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34BF7" w14:textId="77777777" w:rsidR="00C155FF" w:rsidRDefault="00C155FF" w:rsidP="006E6235">
      <w:r>
        <w:separator/>
      </w:r>
    </w:p>
  </w:endnote>
  <w:endnote w:type="continuationSeparator" w:id="0">
    <w:p w14:paraId="16B86EB2" w14:textId="77777777" w:rsidR="00C155FF" w:rsidRDefault="00C155FF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9829775"/>
      <w:docPartObj>
        <w:docPartGallery w:val="Page Numbers (Bottom of Page)"/>
        <w:docPartUnique/>
      </w:docPartObj>
    </w:sdtPr>
    <w:sdtContent>
      <w:p w14:paraId="11B5EF7D" w14:textId="5D5CB6DB" w:rsidR="00695536" w:rsidRDefault="0069553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F09" w:rsidRPr="00604F09">
          <w:rPr>
            <w:noProof/>
            <w:lang w:val="sk-SK"/>
          </w:rPr>
          <w:t>82</w:t>
        </w:r>
        <w:r>
          <w:fldChar w:fldCharType="end"/>
        </w:r>
      </w:p>
    </w:sdtContent>
  </w:sdt>
  <w:p w14:paraId="0BB154D9" w14:textId="7F17CF11" w:rsidR="00695536" w:rsidRPr="00F33C1E" w:rsidRDefault="00695536">
    <w:pPr>
      <w:pStyle w:val="Pta"/>
      <w:rPr>
        <w:color w:val="BFBFBF" w:themeColor="background1" w:themeShade="BF"/>
        <w:sz w:val="16"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AE7A6" w14:textId="77777777" w:rsidR="00C155FF" w:rsidRDefault="00C155FF" w:rsidP="006E6235">
      <w:r>
        <w:separator/>
      </w:r>
    </w:p>
  </w:footnote>
  <w:footnote w:type="continuationSeparator" w:id="0">
    <w:p w14:paraId="49782A1C" w14:textId="77777777" w:rsidR="00C155FF" w:rsidRDefault="00C155FF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0E02C" w14:textId="77777777" w:rsidR="00695536" w:rsidRDefault="00695536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A7F60A0"/>
    <w:multiLevelType w:val="hybridMultilevel"/>
    <w:tmpl w:val="6A76C1F4"/>
    <w:lvl w:ilvl="0" w:tplc="BE8698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74025"/>
    <w:multiLevelType w:val="hybridMultilevel"/>
    <w:tmpl w:val="E772AC2E"/>
    <w:lvl w:ilvl="0" w:tplc="E4D686AA">
      <w:start w:val="5"/>
      <w:numFmt w:val="decimal"/>
      <w:lvlText w:val="%1."/>
      <w:lvlJc w:val="left"/>
      <w:pPr>
        <w:ind w:left="644" w:hanging="360"/>
      </w:pPr>
      <w:rPr>
        <w:rFonts w:ascii="Arial Narrow" w:hAnsi="Arial Narrow" w:cs="Times New Roman" w:hint="default"/>
        <w:b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532C9"/>
    <w:multiLevelType w:val="hybridMultilevel"/>
    <w:tmpl w:val="318659BE"/>
    <w:lvl w:ilvl="0" w:tplc="54EA28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9423D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5D678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48244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C064B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F42D9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936C8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30A5F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C2C8E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0913E7"/>
    <w:multiLevelType w:val="hybridMultilevel"/>
    <w:tmpl w:val="702234BE"/>
    <w:lvl w:ilvl="0" w:tplc="DF3A5414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8" w15:restartNumberingAfterBreak="0">
    <w:nsid w:val="328542FC"/>
    <w:multiLevelType w:val="hybridMultilevel"/>
    <w:tmpl w:val="76E2431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0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21D5A"/>
    <w:multiLevelType w:val="hybridMultilevel"/>
    <w:tmpl w:val="76E24310"/>
    <w:lvl w:ilvl="0" w:tplc="3BFCA57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32"/>
        <w:szCs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614490A"/>
    <w:multiLevelType w:val="hybridMultilevel"/>
    <w:tmpl w:val="76E2431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7472A"/>
    <w:multiLevelType w:val="hybridMultilevel"/>
    <w:tmpl w:val="9EEE8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29027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3412679">
    <w:abstractNumId w:val="0"/>
  </w:num>
  <w:num w:numId="3" w16cid:durableId="1757825831">
    <w:abstractNumId w:val="9"/>
  </w:num>
  <w:num w:numId="4" w16cid:durableId="471557503">
    <w:abstractNumId w:val="4"/>
  </w:num>
  <w:num w:numId="5" w16cid:durableId="1499810868">
    <w:abstractNumId w:val="13"/>
  </w:num>
  <w:num w:numId="6" w16cid:durableId="563566096">
    <w:abstractNumId w:val="3"/>
  </w:num>
  <w:num w:numId="7" w16cid:durableId="788284462">
    <w:abstractNumId w:val="10"/>
  </w:num>
  <w:num w:numId="8" w16cid:durableId="2089570193">
    <w:abstractNumId w:val="14"/>
  </w:num>
  <w:num w:numId="9" w16cid:durableId="1556507415">
    <w:abstractNumId w:val="6"/>
  </w:num>
  <w:num w:numId="10" w16cid:durableId="2024045976">
    <w:abstractNumId w:val="15"/>
  </w:num>
  <w:num w:numId="11" w16cid:durableId="447045227">
    <w:abstractNumId w:val="7"/>
  </w:num>
  <w:num w:numId="12" w16cid:durableId="770130538">
    <w:abstractNumId w:val="11"/>
  </w:num>
  <w:num w:numId="13" w16cid:durableId="1047529790">
    <w:abstractNumId w:val="16"/>
  </w:num>
  <w:num w:numId="14" w16cid:durableId="86387067">
    <w:abstractNumId w:val="8"/>
  </w:num>
  <w:num w:numId="15" w16cid:durableId="782266306">
    <w:abstractNumId w:val="2"/>
  </w:num>
  <w:num w:numId="16" w16cid:durableId="2044086450">
    <w:abstractNumId w:val="17"/>
  </w:num>
  <w:num w:numId="17" w16cid:durableId="1785660215">
    <w:abstractNumId w:val="1"/>
  </w:num>
  <w:num w:numId="18" w16cid:durableId="603541478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767C"/>
    <w:rsid w:val="0001725C"/>
    <w:rsid w:val="000173AD"/>
    <w:rsid w:val="00017898"/>
    <w:rsid w:val="00020F5A"/>
    <w:rsid w:val="0002196B"/>
    <w:rsid w:val="00022909"/>
    <w:rsid w:val="00022D16"/>
    <w:rsid w:val="00023514"/>
    <w:rsid w:val="00023D4D"/>
    <w:rsid w:val="00030BC1"/>
    <w:rsid w:val="00032F83"/>
    <w:rsid w:val="00034986"/>
    <w:rsid w:val="000378B6"/>
    <w:rsid w:val="00037DF5"/>
    <w:rsid w:val="00037F14"/>
    <w:rsid w:val="0004133B"/>
    <w:rsid w:val="00042764"/>
    <w:rsid w:val="000462BC"/>
    <w:rsid w:val="00047122"/>
    <w:rsid w:val="000509DB"/>
    <w:rsid w:val="00050ECA"/>
    <w:rsid w:val="00053455"/>
    <w:rsid w:val="000541D6"/>
    <w:rsid w:val="000561DA"/>
    <w:rsid w:val="000564F9"/>
    <w:rsid w:val="0005793C"/>
    <w:rsid w:val="00057C3F"/>
    <w:rsid w:val="000630C1"/>
    <w:rsid w:val="00065185"/>
    <w:rsid w:val="00066C4C"/>
    <w:rsid w:val="000707B6"/>
    <w:rsid w:val="000709A5"/>
    <w:rsid w:val="00074B2E"/>
    <w:rsid w:val="00075277"/>
    <w:rsid w:val="00077BD9"/>
    <w:rsid w:val="00084528"/>
    <w:rsid w:val="0008547B"/>
    <w:rsid w:val="000935DC"/>
    <w:rsid w:val="00096247"/>
    <w:rsid w:val="00096729"/>
    <w:rsid w:val="000A1314"/>
    <w:rsid w:val="000A1B45"/>
    <w:rsid w:val="000A644D"/>
    <w:rsid w:val="000A680D"/>
    <w:rsid w:val="000B1B43"/>
    <w:rsid w:val="000B1D62"/>
    <w:rsid w:val="000B5B47"/>
    <w:rsid w:val="000B5E10"/>
    <w:rsid w:val="000C0BE4"/>
    <w:rsid w:val="000C22C0"/>
    <w:rsid w:val="000C35E6"/>
    <w:rsid w:val="000C64A9"/>
    <w:rsid w:val="000D0414"/>
    <w:rsid w:val="000D4C84"/>
    <w:rsid w:val="000E18C6"/>
    <w:rsid w:val="000E2F2D"/>
    <w:rsid w:val="000E63B6"/>
    <w:rsid w:val="000F0D0F"/>
    <w:rsid w:val="000F1466"/>
    <w:rsid w:val="000F28BD"/>
    <w:rsid w:val="000F2C5D"/>
    <w:rsid w:val="000F5A54"/>
    <w:rsid w:val="000F5FA7"/>
    <w:rsid w:val="000F7658"/>
    <w:rsid w:val="00101517"/>
    <w:rsid w:val="001025DA"/>
    <w:rsid w:val="001035E7"/>
    <w:rsid w:val="0010611F"/>
    <w:rsid w:val="00107017"/>
    <w:rsid w:val="00110388"/>
    <w:rsid w:val="00110DCF"/>
    <w:rsid w:val="0011477B"/>
    <w:rsid w:val="00123683"/>
    <w:rsid w:val="001241CF"/>
    <w:rsid w:val="0012669D"/>
    <w:rsid w:val="001301A4"/>
    <w:rsid w:val="001314C8"/>
    <w:rsid w:val="00136CC8"/>
    <w:rsid w:val="001378B5"/>
    <w:rsid w:val="00144AD6"/>
    <w:rsid w:val="001466AA"/>
    <w:rsid w:val="00152E5E"/>
    <w:rsid w:val="00153E4C"/>
    <w:rsid w:val="00154C42"/>
    <w:rsid w:val="00154F18"/>
    <w:rsid w:val="00156EC5"/>
    <w:rsid w:val="00160EF4"/>
    <w:rsid w:val="00167487"/>
    <w:rsid w:val="001706B2"/>
    <w:rsid w:val="001720D2"/>
    <w:rsid w:val="00173DF0"/>
    <w:rsid w:val="001741EB"/>
    <w:rsid w:val="001759D8"/>
    <w:rsid w:val="001808E4"/>
    <w:rsid w:val="00181F44"/>
    <w:rsid w:val="00184361"/>
    <w:rsid w:val="001850F2"/>
    <w:rsid w:val="00186827"/>
    <w:rsid w:val="001870C2"/>
    <w:rsid w:val="001878E3"/>
    <w:rsid w:val="00191309"/>
    <w:rsid w:val="00191BE7"/>
    <w:rsid w:val="00193F7D"/>
    <w:rsid w:val="001968CA"/>
    <w:rsid w:val="001A07DF"/>
    <w:rsid w:val="001A0AF9"/>
    <w:rsid w:val="001A1726"/>
    <w:rsid w:val="001A1C5A"/>
    <w:rsid w:val="001A1D1B"/>
    <w:rsid w:val="001A2BBB"/>
    <w:rsid w:val="001B01D3"/>
    <w:rsid w:val="001B2B22"/>
    <w:rsid w:val="001B5406"/>
    <w:rsid w:val="001C094E"/>
    <w:rsid w:val="001C1AEE"/>
    <w:rsid w:val="001C2515"/>
    <w:rsid w:val="001C74EA"/>
    <w:rsid w:val="001C7E2D"/>
    <w:rsid w:val="001D4821"/>
    <w:rsid w:val="001D6679"/>
    <w:rsid w:val="001E15F0"/>
    <w:rsid w:val="001E191A"/>
    <w:rsid w:val="001E6CFB"/>
    <w:rsid w:val="001F4225"/>
    <w:rsid w:val="001F668A"/>
    <w:rsid w:val="001F68CA"/>
    <w:rsid w:val="0020092E"/>
    <w:rsid w:val="00204368"/>
    <w:rsid w:val="00206B22"/>
    <w:rsid w:val="00207E62"/>
    <w:rsid w:val="00211353"/>
    <w:rsid w:val="0021606D"/>
    <w:rsid w:val="00223453"/>
    <w:rsid w:val="00227662"/>
    <w:rsid w:val="00227C6A"/>
    <w:rsid w:val="00231855"/>
    <w:rsid w:val="00234A21"/>
    <w:rsid w:val="00237593"/>
    <w:rsid w:val="00247491"/>
    <w:rsid w:val="002524FF"/>
    <w:rsid w:val="00253B27"/>
    <w:rsid w:val="00253BDD"/>
    <w:rsid w:val="00254345"/>
    <w:rsid w:val="002546A4"/>
    <w:rsid w:val="00255B6F"/>
    <w:rsid w:val="002565F0"/>
    <w:rsid w:val="00260DA2"/>
    <w:rsid w:val="00261318"/>
    <w:rsid w:val="0026182F"/>
    <w:rsid w:val="0026458F"/>
    <w:rsid w:val="002660E0"/>
    <w:rsid w:val="00266FDB"/>
    <w:rsid w:val="00273564"/>
    <w:rsid w:val="00273D94"/>
    <w:rsid w:val="00274077"/>
    <w:rsid w:val="0027517E"/>
    <w:rsid w:val="002761BF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49D"/>
    <w:rsid w:val="00294F87"/>
    <w:rsid w:val="00296747"/>
    <w:rsid w:val="002970AD"/>
    <w:rsid w:val="00297997"/>
    <w:rsid w:val="002A03A0"/>
    <w:rsid w:val="002A05ED"/>
    <w:rsid w:val="002A5808"/>
    <w:rsid w:val="002A5C4C"/>
    <w:rsid w:val="002A636C"/>
    <w:rsid w:val="002B0C85"/>
    <w:rsid w:val="002B3C9A"/>
    <w:rsid w:val="002C4461"/>
    <w:rsid w:val="002C450C"/>
    <w:rsid w:val="002C51F9"/>
    <w:rsid w:val="002C6148"/>
    <w:rsid w:val="002D3D41"/>
    <w:rsid w:val="002D563F"/>
    <w:rsid w:val="002D6379"/>
    <w:rsid w:val="002E1BDD"/>
    <w:rsid w:val="002E2C9D"/>
    <w:rsid w:val="002F18A7"/>
    <w:rsid w:val="002F3797"/>
    <w:rsid w:val="002F40E5"/>
    <w:rsid w:val="002F461D"/>
    <w:rsid w:val="002F46D4"/>
    <w:rsid w:val="002F5EC3"/>
    <w:rsid w:val="002F63FC"/>
    <w:rsid w:val="002F7406"/>
    <w:rsid w:val="00300B6B"/>
    <w:rsid w:val="0030727D"/>
    <w:rsid w:val="00307586"/>
    <w:rsid w:val="00310BFB"/>
    <w:rsid w:val="00313FD7"/>
    <w:rsid w:val="003148C1"/>
    <w:rsid w:val="00317796"/>
    <w:rsid w:val="00321AB2"/>
    <w:rsid w:val="00332786"/>
    <w:rsid w:val="00340C83"/>
    <w:rsid w:val="0034246B"/>
    <w:rsid w:val="00351832"/>
    <w:rsid w:val="003519FD"/>
    <w:rsid w:val="00361A5B"/>
    <w:rsid w:val="00363E6B"/>
    <w:rsid w:val="00364B3C"/>
    <w:rsid w:val="003741A0"/>
    <w:rsid w:val="0037695A"/>
    <w:rsid w:val="00380FFE"/>
    <w:rsid w:val="00386FA2"/>
    <w:rsid w:val="0039217D"/>
    <w:rsid w:val="0039391E"/>
    <w:rsid w:val="00394B07"/>
    <w:rsid w:val="00394B34"/>
    <w:rsid w:val="003A3F81"/>
    <w:rsid w:val="003A4160"/>
    <w:rsid w:val="003A55C3"/>
    <w:rsid w:val="003A723B"/>
    <w:rsid w:val="003A7B74"/>
    <w:rsid w:val="003B06AC"/>
    <w:rsid w:val="003B2547"/>
    <w:rsid w:val="003B38DE"/>
    <w:rsid w:val="003B3DFB"/>
    <w:rsid w:val="003B3E1D"/>
    <w:rsid w:val="003B4D65"/>
    <w:rsid w:val="003B7B45"/>
    <w:rsid w:val="003B7BA7"/>
    <w:rsid w:val="003C1217"/>
    <w:rsid w:val="003C156F"/>
    <w:rsid w:val="003C3456"/>
    <w:rsid w:val="003C3C08"/>
    <w:rsid w:val="003D0FBD"/>
    <w:rsid w:val="003D17DB"/>
    <w:rsid w:val="003D1909"/>
    <w:rsid w:val="003D1B32"/>
    <w:rsid w:val="003D2F55"/>
    <w:rsid w:val="003D4320"/>
    <w:rsid w:val="003D72D3"/>
    <w:rsid w:val="003D7909"/>
    <w:rsid w:val="003E3CBF"/>
    <w:rsid w:val="003E5AFF"/>
    <w:rsid w:val="003F10C9"/>
    <w:rsid w:val="003F798E"/>
    <w:rsid w:val="004003BF"/>
    <w:rsid w:val="0040117E"/>
    <w:rsid w:val="0040428D"/>
    <w:rsid w:val="004051D1"/>
    <w:rsid w:val="00405950"/>
    <w:rsid w:val="0041042C"/>
    <w:rsid w:val="00411C17"/>
    <w:rsid w:val="00412EBB"/>
    <w:rsid w:val="004135CF"/>
    <w:rsid w:val="00414FE0"/>
    <w:rsid w:val="00416047"/>
    <w:rsid w:val="00417FB1"/>
    <w:rsid w:val="004209D8"/>
    <w:rsid w:val="00422537"/>
    <w:rsid w:val="00426364"/>
    <w:rsid w:val="004307DF"/>
    <w:rsid w:val="004314B0"/>
    <w:rsid w:val="00432E27"/>
    <w:rsid w:val="0043329B"/>
    <w:rsid w:val="004337F5"/>
    <w:rsid w:val="00434FBA"/>
    <w:rsid w:val="00437AA6"/>
    <w:rsid w:val="004400DD"/>
    <w:rsid w:val="00440497"/>
    <w:rsid w:val="004425C4"/>
    <w:rsid w:val="00444A26"/>
    <w:rsid w:val="00444A8B"/>
    <w:rsid w:val="00450251"/>
    <w:rsid w:val="0045429A"/>
    <w:rsid w:val="0045658F"/>
    <w:rsid w:val="00456D0C"/>
    <w:rsid w:val="0045773B"/>
    <w:rsid w:val="00463DBE"/>
    <w:rsid w:val="004671F2"/>
    <w:rsid w:val="00467FCF"/>
    <w:rsid w:val="00470487"/>
    <w:rsid w:val="004710C3"/>
    <w:rsid w:val="004719DF"/>
    <w:rsid w:val="00473099"/>
    <w:rsid w:val="004732A9"/>
    <w:rsid w:val="004738F4"/>
    <w:rsid w:val="00474B79"/>
    <w:rsid w:val="004819EC"/>
    <w:rsid w:val="00482D01"/>
    <w:rsid w:val="00483739"/>
    <w:rsid w:val="004850A8"/>
    <w:rsid w:val="00485F33"/>
    <w:rsid w:val="0048631E"/>
    <w:rsid w:val="00486893"/>
    <w:rsid w:val="00486BB1"/>
    <w:rsid w:val="00494C41"/>
    <w:rsid w:val="00495B3D"/>
    <w:rsid w:val="00497602"/>
    <w:rsid w:val="004977F9"/>
    <w:rsid w:val="004A03A3"/>
    <w:rsid w:val="004A1A6F"/>
    <w:rsid w:val="004A288B"/>
    <w:rsid w:val="004A3E44"/>
    <w:rsid w:val="004A497C"/>
    <w:rsid w:val="004A7B26"/>
    <w:rsid w:val="004B3CE5"/>
    <w:rsid w:val="004B7F5C"/>
    <w:rsid w:val="004C0F2C"/>
    <w:rsid w:val="004C0F4C"/>
    <w:rsid w:val="004C286C"/>
    <w:rsid w:val="004C42D2"/>
    <w:rsid w:val="004C4DB5"/>
    <w:rsid w:val="004C71E1"/>
    <w:rsid w:val="004C7F85"/>
    <w:rsid w:val="004D272F"/>
    <w:rsid w:val="004D303A"/>
    <w:rsid w:val="004D361F"/>
    <w:rsid w:val="004D37DE"/>
    <w:rsid w:val="004D4114"/>
    <w:rsid w:val="004D6686"/>
    <w:rsid w:val="004D7571"/>
    <w:rsid w:val="004E0FD0"/>
    <w:rsid w:val="004E24AE"/>
    <w:rsid w:val="004E2562"/>
    <w:rsid w:val="004E3344"/>
    <w:rsid w:val="004F0D9E"/>
    <w:rsid w:val="004F1B98"/>
    <w:rsid w:val="00501191"/>
    <w:rsid w:val="005019F2"/>
    <w:rsid w:val="00503698"/>
    <w:rsid w:val="00503DEC"/>
    <w:rsid w:val="00506A8B"/>
    <w:rsid w:val="00512971"/>
    <w:rsid w:val="00513182"/>
    <w:rsid w:val="005148CE"/>
    <w:rsid w:val="0051549B"/>
    <w:rsid w:val="00515A5A"/>
    <w:rsid w:val="00515D0E"/>
    <w:rsid w:val="0052010E"/>
    <w:rsid w:val="0052054C"/>
    <w:rsid w:val="00522B5D"/>
    <w:rsid w:val="00523811"/>
    <w:rsid w:val="00534358"/>
    <w:rsid w:val="00541818"/>
    <w:rsid w:val="0054359B"/>
    <w:rsid w:val="00543852"/>
    <w:rsid w:val="00544E9B"/>
    <w:rsid w:val="00545155"/>
    <w:rsid w:val="00546ED9"/>
    <w:rsid w:val="005510A2"/>
    <w:rsid w:val="00551550"/>
    <w:rsid w:val="00553934"/>
    <w:rsid w:val="00554EC0"/>
    <w:rsid w:val="00556593"/>
    <w:rsid w:val="0056275E"/>
    <w:rsid w:val="00565125"/>
    <w:rsid w:val="00567C3A"/>
    <w:rsid w:val="00572020"/>
    <w:rsid w:val="00577102"/>
    <w:rsid w:val="00582B65"/>
    <w:rsid w:val="00582DCF"/>
    <w:rsid w:val="005902B2"/>
    <w:rsid w:val="00591E2C"/>
    <w:rsid w:val="00592949"/>
    <w:rsid w:val="005B0434"/>
    <w:rsid w:val="005B74D9"/>
    <w:rsid w:val="005C062E"/>
    <w:rsid w:val="005C0B44"/>
    <w:rsid w:val="005C139D"/>
    <w:rsid w:val="005C1F76"/>
    <w:rsid w:val="005C2C0F"/>
    <w:rsid w:val="005C3F57"/>
    <w:rsid w:val="005C47AE"/>
    <w:rsid w:val="005C562D"/>
    <w:rsid w:val="005D033D"/>
    <w:rsid w:val="005D1541"/>
    <w:rsid w:val="005D450F"/>
    <w:rsid w:val="005E4798"/>
    <w:rsid w:val="005F0DEE"/>
    <w:rsid w:val="005F2C11"/>
    <w:rsid w:val="005F4AD5"/>
    <w:rsid w:val="005F519A"/>
    <w:rsid w:val="005F5C58"/>
    <w:rsid w:val="00601465"/>
    <w:rsid w:val="00602851"/>
    <w:rsid w:val="00602F55"/>
    <w:rsid w:val="00603968"/>
    <w:rsid w:val="00604F09"/>
    <w:rsid w:val="006056F6"/>
    <w:rsid w:val="00611AC7"/>
    <w:rsid w:val="00612104"/>
    <w:rsid w:val="00613198"/>
    <w:rsid w:val="00613A8C"/>
    <w:rsid w:val="00615E1D"/>
    <w:rsid w:val="006208A8"/>
    <w:rsid w:val="00621395"/>
    <w:rsid w:val="00623B35"/>
    <w:rsid w:val="00626439"/>
    <w:rsid w:val="00626CF0"/>
    <w:rsid w:val="00627871"/>
    <w:rsid w:val="00633A0F"/>
    <w:rsid w:val="006367A9"/>
    <w:rsid w:val="00641960"/>
    <w:rsid w:val="006428AD"/>
    <w:rsid w:val="006458F5"/>
    <w:rsid w:val="006459FE"/>
    <w:rsid w:val="00645D7C"/>
    <w:rsid w:val="00645E75"/>
    <w:rsid w:val="006463D4"/>
    <w:rsid w:val="00650B2A"/>
    <w:rsid w:val="00654845"/>
    <w:rsid w:val="006550AA"/>
    <w:rsid w:val="006574B0"/>
    <w:rsid w:val="00665424"/>
    <w:rsid w:val="0066597C"/>
    <w:rsid w:val="006710D7"/>
    <w:rsid w:val="00675C28"/>
    <w:rsid w:val="00680DCA"/>
    <w:rsid w:val="0068312D"/>
    <w:rsid w:val="00683F98"/>
    <w:rsid w:val="00684DA4"/>
    <w:rsid w:val="00685453"/>
    <w:rsid w:val="006917CA"/>
    <w:rsid w:val="00693E11"/>
    <w:rsid w:val="00694833"/>
    <w:rsid w:val="00695536"/>
    <w:rsid w:val="006A093E"/>
    <w:rsid w:val="006A1E19"/>
    <w:rsid w:val="006A4264"/>
    <w:rsid w:val="006A4386"/>
    <w:rsid w:val="006B19B5"/>
    <w:rsid w:val="006C25A5"/>
    <w:rsid w:val="006C30F1"/>
    <w:rsid w:val="006C685D"/>
    <w:rsid w:val="006C7F34"/>
    <w:rsid w:val="006E6235"/>
    <w:rsid w:val="006E757E"/>
    <w:rsid w:val="006F1081"/>
    <w:rsid w:val="006F18C9"/>
    <w:rsid w:val="006F1D8A"/>
    <w:rsid w:val="006F5816"/>
    <w:rsid w:val="00701D18"/>
    <w:rsid w:val="0070379A"/>
    <w:rsid w:val="007038C7"/>
    <w:rsid w:val="0070452E"/>
    <w:rsid w:val="0070680D"/>
    <w:rsid w:val="007079F2"/>
    <w:rsid w:val="007107F6"/>
    <w:rsid w:val="007131DE"/>
    <w:rsid w:val="007168CB"/>
    <w:rsid w:val="00716B26"/>
    <w:rsid w:val="0071731A"/>
    <w:rsid w:val="0071765A"/>
    <w:rsid w:val="007211B9"/>
    <w:rsid w:val="00722396"/>
    <w:rsid w:val="007301F2"/>
    <w:rsid w:val="00734EA2"/>
    <w:rsid w:val="00736D47"/>
    <w:rsid w:val="00737FAA"/>
    <w:rsid w:val="0074490D"/>
    <w:rsid w:val="00745AF0"/>
    <w:rsid w:val="007466F2"/>
    <w:rsid w:val="00750144"/>
    <w:rsid w:val="007522AB"/>
    <w:rsid w:val="00753316"/>
    <w:rsid w:val="00767AB0"/>
    <w:rsid w:val="0077096A"/>
    <w:rsid w:val="0077619F"/>
    <w:rsid w:val="00777901"/>
    <w:rsid w:val="00781891"/>
    <w:rsid w:val="00784263"/>
    <w:rsid w:val="00785A4B"/>
    <w:rsid w:val="00790371"/>
    <w:rsid w:val="0079146F"/>
    <w:rsid w:val="00797816"/>
    <w:rsid w:val="007A1608"/>
    <w:rsid w:val="007A3725"/>
    <w:rsid w:val="007A7762"/>
    <w:rsid w:val="007B01C8"/>
    <w:rsid w:val="007B0538"/>
    <w:rsid w:val="007B1C98"/>
    <w:rsid w:val="007B453C"/>
    <w:rsid w:val="007C141D"/>
    <w:rsid w:val="007C7F2F"/>
    <w:rsid w:val="007D0D44"/>
    <w:rsid w:val="007D12AE"/>
    <w:rsid w:val="007D2941"/>
    <w:rsid w:val="007D35F4"/>
    <w:rsid w:val="007D3A52"/>
    <w:rsid w:val="007D5908"/>
    <w:rsid w:val="007E1AEC"/>
    <w:rsid w:val="007E2863"/>
    <w:rsid w:val="007E382C"/>
    <w:rsid w:val="007E5819"/>
    <w:rsid w:val="007E5AF1"/>
    <w:rsid w:val="007E77F9"/>
    <w:rsid w:val="007E78E8"/>
    <w:rsid w:val="007F10E4"/>
    <w:rsid w:val="007F2775"/>
    <w:rsid w:val="007F32BF"/>
    <w:rsid w:val="007F3AAB"/>
    <w:rsid w:val="007F7EC5"/>
    <w:rsid w:val="00802917"/>
    <w:rsid w:val="00811C1E"/>
    <w:rsid w:val="00811CA1"/>
    <w:rsid w:val="0081240C"/>
    <w:rsid w:val="008137AF"/>
    <w:rsid w:val="00814B26"/>
    <w:rsid w:val="0081546B"/>
    <w:rsid w:val="00815F53"/>
    <w:rsid w:val="008231A2"/>
    <w:rsid w:val="0082545E"/>
    <w:rsid w:val="008264CF"/>
    <w:rsid w:val="008312A4"/>
    <w:rsid w:val="00832A25"/>
    <w:rsid w:val="00834FE2"/>
    <w:rsid w:val="00841B13"/>
    <w:rsid w:val="0084247F"/>
    <w:rsid w:val="008453DC"/>
    <w:rsid w:val="00845406"/>
    <w:rsid w:val="00846A9F"/>
    <w:rsid w:val="00846F8B"/>
    <w:rsid w:val="008531B7"/>
    <w:rsid w:val="008577C6"/>
    <w:rsid w:val="00860776"/>
    <w:rsid w:val="00861DFD"/>
    <w:rsid w:val="0086579C"/>
    <w:rsid w:val="0086628E"/>
    <w:rsid w:val="00866950"/>
    <w:rsid w:val="0086745F"/>
    <w:rsid w:val="00870379"/>
    <w:rsid w:val="00871C6E"/>
    <w:rsid w:val="00877804"/>
    <w:rsid w:val="00880300"/>
    <w:rsid w:val="008808C4"/>
    <w:rsid w:val="00883CD1"/>
    <w:rsid w:val="00885B68"/>
    <w:rsid w:val="008904A8"/>
    <w:rsid w:val="0089417B"/>
    <w:rsid w:val="008949AD"/>
    <w:rsid w:val="008A058C"/>
    <w:rsid w:val="008A1288"/>
    <w:rsid w:val="008A3759"/>
    <w:rsid w:val="008A3F34"/>
    <w:rsid w:val="008A58CC"/>
    <w:rsid w:val="008A597D"/>
    <w:rsid w:val="008A5CB3"/>
    <w:rsid w:val="008A6F5D"/>
    <w:rsid w:val="008B0251"/>
    <w:rsid w:val="008B2135"/>
    <w:rsid w:val="008B250C"/>
    <w:rsid w:val="008C11F3"/>
    <w:rsid w:val="008C3B6A"/>
    <w:rsid w:val="008C420E"/>
    <w:rsid w:val="008C48CA"/>
    <w:rsid w:val="008C7B11"/>
    <w:rsid w:val="008D195D"/>
    <w:rsid w:val="008D47A8"/>
    <w:rsid w:val="008D534E"/>
    <w:rsid w:val="008D6275"/>
    <w:rsid w:val="008D6A14"/>
    <w:rsid w:val="008D740A"/>
    <w:rsid w:val="008E1AA4"/>
    <w:rsid w:val="008E23B5"/>
    <w:rsid w:val="008E30D2"/>
    <w:rsid w:val="008E40D1"/>
    <w:rsid w:val="008E5017"/>
    <w:rsid w:val="008E56FC"/>
    <w:rsid w:val="008F5600"/>
    <w:rsid w:val="009016D4"/>
    <w:rsid w:val="00902707"/>
    <w:rsid w:val="00912498"/>
    <w:rsid w:val="0091435F"/>
    <w:rsid w:val="009150F1"/>
    <w:rsid w:val="00915B6F"/>
    <w:rsid w:val="0092116C"/>
    <w:rsid w:val="009244B7"/>
    <w:rsid w:val="009257B3"/>
    <w:rsid w:val="00927C7E"/>
    <w:rsid w:val="00930F80"/>
    <w:rsid w:val="009318E0"/>
    <w:rsid w:val="00935EFF"/>
    <w:rsid w:val="0093755F"/>
    <w:rsid w:val="00942224"/>
    <w:rsid w:val="00943720"/>
    <w:rsid w:val="0094396C"/>
    <w:rsid w:val="00944E40"/>
    <w:rsid w:val="00945732"/>
    <w:rsid w:val="00945A60"/>
    <w:rsid w:val="00945EA5"/>
    <w:rsid w:val="00947B38"/>
    <w:rsid w:val="009500B6"/>
    <w:rsid w:val="0095154B"/>
    <w:rsid w:val="009515D4"/>
    <w:rsid w:val="00954250"/>
    <w:rsid w:val="00956129"/>
    <w:rsid w:val="00961B60"/>
    <w:rsid w:val="009624C9"/>
    <w:rsid w:val="00964845"/>
    <w:rsid w:val="00970C2D"/>
    <w:rsid w:val="00970C30"/>
    <w:rsid w:val="0097144F"/>
    <w:rsid w:val="00973437"/>
    <w:rsid w:val="00973C1D"/>
    <w:rsid w:val="00977C19"/>
    <w:rsid w:val="009829D0"/>
    <w:rsid w:val="00982D42"/>
    <w:rsid w:val="00983050"/>
    <w:rsid w:val="009858A7"/>
    <w:rsid w:val="00991BA8"/>
    <w:rsid w:val="00991E41"/>
    <w:rsid w:val="00995E31"/>
    <w:rsid w:val="0099682D"/>
    <w:rsid w:val="009A0785"/>
    <w:rsid w:val="009A2140"/>
    <w:rsid w:val="009A512F"/>
    <w:rsid w:val="009A57B2"/>
    <w:rsid w:val="009A5A59"/>
    <w:rsid w:val="009A5F82"/>
    <w:rsid w:val="009B01D4"/>
    <w:rsid w:val="009B06D1"/>
    <w:rsid w:val="009B21B3"/>
    <w:rsid w:val="009B4615"/>
    <w:rsid w:val="009B626F"/>
    <w:rsid w:val="009B7559"/>
    <w:rsid w:val="009C3A03"/>
    <w:rsid w:val="009C3D2C"/>
    <w:rsid w:val="009C4170"/>
    <w:rsid w:val="009C64DB"/>
    <w:rsid w:val="009C6522"/>
    <w:rsid w:val="009C788A"/>
    <w:rsid w:val="009D04BC"/>
    <w:rsid w:val="009D0D89"/>
    <w:rsid w:val="009D272B"/>
    <w:rsid w:val="009D3D55"/>
    <w:rsid w:val="009D52D0"/>
    <w:rsid w:val="009D56F3"/>
    <w:rsid w:val="009D5813"/>
    <w:rsid w:val="009E1DAD"/>
    <w:rsid w:val="009E5D1A"/>
    <w:rsid w:val="009E617B"/>
    <w:rsid w:val="009E7197"/>
    <w:rsid w:val="009E7BD2"/>
    <w:rsid w:val="009F1C6E"/>
    <w:rsid w:val="00A04F38"/>
    <w:rsid w:val="00A054F6"/>
    <w:rsid w:val="00A07995"/>
    <w:rsid w:val="00A100B5"/>
    <w:rsid w:val="00A10F16"/>
    <w:rsid w:val="00A23EA2"/>
    <w:rsid w:val="00A24FFA"/>
    <w:rsid w:val="00A277A0"/>
    <w:rsid w:val="00A34B2C"/>
    <w:rsid w:val="00A4233E"/>
    <w:rsid w:val="00A43214"/>
    <w:rsid w:val="00A449C3"/>
    <w:rsid w:val="00A46465"/>
    <w:rsid w:val="00A500AC"/>
    <w:rsid w:val="00A5294D"/>
    <w:rsid w:val="00A556EC"/>
    <w:rsid w:val="00A5581F"/>
    <w:rsid w:val="00A56311"/>
    <w:rsid w:val="00A57321"/>
    <w:rsid w:val="00A576E1"/>
    <w:rsid w:val="00A57C22"/>
    <w:rsid w:val="00A634A9"/>
    <w:rsid w:val="00A65A42"/>
    <w:rsid w:val="00A671F3"/>
    <w:rsid w:val="00A71150"/>
    <w:rsid w:val="00A7173B"/>
    <w:rsid w:val="00A72427"/>
    <w:rsid w:val="00A74AF9"/>
    <w:rsid w:val="00A76134"/>
    <w:rsid w:val="00A82F42"/>
    <w:rsid w:val="00A866B5"/>
    <w:rsid w:val="00A86FA1"/>
    <w:rsid w:val="00A87791"/>
    <w:rsid w:val="00A9253F"/>
    <w:rsid w:val="00A92C13"/>
    <w:rsid w:val="00A95243"/>
    <w:rsid w:val="00AA04F8"/>
    <w:rsid w:val="00AA2789"/>
    <w:rsid w:val="00AA5611"/>
    <w:rsid w:val="00AA7BFC"/>
    <w:rsid w:val="00AB04D2"/>
    <w:rsid w:val="00AB24FC"/>
    <w:rsid w:val="00AB2BE8"/>
    <w:rsid w:val="00AC03B9"/>
    <w:rsid w:val="00AC0623"/>
    <w:rsid w:val="00AC1C39"/>
    <w:rsid w:val="00AC4850"/>
    <w:rsid w:val="00AC59AF"/>
    <w:rsid w:val="00AC5EA7"/>
    <w:rsid w:val="00AC67C2"/>
    <w:rsid w:val="00AD0A6C"/>
    <w:rsid w:val="00AD41F2"/>
    <w:rsid w:val="00AD44DF"/>
    <w:rsid w:val="00AD4707"/>
    <w:rsid w:val="00AE03DA"/>
    <w:rsid w:val="00AE0CE7"/>
    <w:rsid w:val="00AE2568"/>
    <w:rsid w:val="00AF024F"/>
    <w:rsid w:val="00AF191B"/>
    <w:rsid w:val="00AF4AC7"/>
    <w:rsid w:val="00AF5E19"/>
    <w:rsid w:val="00AF5EEC"/>
    <w:rsid w:val="00AF6671"/>
    <w:rsid w:val="00B0545E"/>
    <w:rsid w:val="00B058BD"/>
    <w:rsid w:val="00B0620A"/>
    <w:rsid w:val="00B104DE"/>
    <w:rsid w:val="00B11B1D"/>
    <w:rsid w:val="00B11EFC"/>
    <w:rsid w:val="00B11F08"/>
    <w:rsid w:val="00B14EB6"/>
    <w:rsid w:val="00B15A9D"/>
    <w:rsid w:val="00B21F8C"/>
    <w:rsid w:val="00B233FF"/>
    <w:rsid w:val="00B235BD"/>
    <w:rsid w:val="00B25F30"/>
    <w:rsid w:val="00B26B58"/>
    <w:rsid w:val="00B36DFC"/>
    <w:rsid w:val="00B4610B"/>
    <w:rsid w:val="00B54FA5"/>
    <w:rsid w:val="00B56DA0"/>
    <w:rsid w:val="00B60143"/>
    <w:rsid w:val="00B63707"/>
    <w:rsid w:val="00B66104"/>
    <w:rsid w:val="00B73E5B"/>
    <w:rsid w:val="00B74A77"/>
    <w:rsid w:val="00B7526C"/>
    <w:rsid w:val="00B75873"/>
    <w:rsid w:val="00B84977"/>
    <w:rsid w:val="00B87058"/>
    <w:rsid w:val="00B8756D"/>
    <w:rsid w:val="00B90334"/>
    <w:rsid w:val="00B91742"/>
    <w:rsid w:val="00B961A3"/>
    <w:rsid w:val="00BA2865"/>
    <w:rsid w:val="00BB0EAD"/>
    <w:rsid w:val="00BB1536"/>
    <w:rsid w:val="00BB427D"/>
    <w:rsid w:val="00BC0109"/>
    <w:rsid w:val="00BC0D96"/>
    <w:rsid w:val="00BC57BD"/>
    <w:rsid w:val="00BD40E9"/>
    <w:rsid w:val="00BD55F5"/>
    <w:rsid w:val="00BD61F2"/>
    <w:rsid w:val="00BD71E7"/>
    <w:rsid w:val="00BD7EC9"/>
    <w:rsid w:val="00BE0C6B"/>
    <w:rsid w:val="00BE0E8D"/>
    <w:rsid w:val="00BE0FD9"/>
    <w:rsid w:val="00BE4FBE"/>
    <w:rsid w:val="00BE5671"/>
    <w:rsid w:val="00BF017B"/>
    <w:rsid w:val="00BF0AE1"/>
    <w:rsid w:val="00BF32DA"/>
    <w:rsid w:val="00BF4B86"/>
    <w:rsid w:val="00BF4D4D"/>
    <w:rsid w:val="00C01274"/>
    <w:rsid w:val="00C0132D"/>
    <w:rsid w:val="00C01B1C"/>
    <w:rsid w:val="00C04DC7"/>
    <w:rsid w:val="00C07EFF"/>
    <w:rsid w:val="00C10BDE"/>
    <w:rsid w:val="00C11B1A"/>
    <w:rsid w:val="00C13636"/>
    <w:rsid w:val="00C155FF"/>
    <w:rsid w:val="00C15CC6"/>
    <w:rsid w:val="00C21B36"/>
    <w:rsid w:val="00C21D97"/>
    <w:rsid w:val="00C22720"/>
    <w:rsid w:val="00C26D76"/>
    <w:rsid w:val="00C33744"/>
    <w:rsid w:val="00C4084A"/>
    <w:rsid w:val="00C467D5"/>
    <w:rsid w:val="00C46939"/>
    <w:rsid w:val="00C503AF"/>
    <w:rsid w:val="00C5250F"/>
    <w:rsid w:val="00C55288"/>
    <w:rsid w:val="00C605DF"/>
    <w:rsid w:val="00C61439"/>
    <w:rsid w:val="00C61F97"/>
    <w:rsid w:val="00C715DD"/>
    <w:rsid w:val="00C72BC1"/>
    <w:rsid w:val="00C72DCD"/>
    <w:rsid w:val="00C7466F"/>
    <w:rsid w:val="00C814BC"/>
    <w:rsid w:val="00C83D2A"/>
    <w:rsid w:val="00C84572"/>
    <w:rsid w:val="00C85957"/>
    <w:rsid w:val="00C85C72"/>
    <w:rsid w:val="00C904FE"/>
    <w:rsid w:val="00C95A29"/>
    <w:rsid w:val="00CA0813"/>
    <w:rsid w:val="00CA1ED4"/>
    <w:rsid w:val="00CA2785"/>
    <w:rsid w:val="00CA2E8A"/>
    <w:rsid w:val="00CA4271"/>
    <w:rsid w:val="00CA795B"/>
    <w:rsid w:val="00CB3C54"/>
    <w:rsid w:val="00CB436C"/>
    <w:rsid w:val="00CC01F2"/>
    <w:rsid w:val="00CC0C11"/>
    <w:rsid w:val="00CC2DEB"/>
    <w:rsid w:val="00CC2E1F"/>
    <w:rsid w:val="00CC3451"/>
    <w:rsid w:val="00CC3E07"/>
    <w:rsid w:val="00CC54C9"/>
    <w:rsid w:val="00CD5CBD"/>
    <w:rsid w:val="00CD5FFD"/>
    <w:rsid w:val="00CD7148"/>
    <w:rsid w:val="00CD7B09"/>
    <w:rsid w:val="00CE13E9"/>
    <w:rsid w:val="00CE425F"/>
    <w:rsid w:val="00CE528C"/>
    <w:rsid w:val="00CE57CA"/>
    <w:rsid w:val="00CE5809"/>
    <w:rsid w:val="00CE6A69"/>
    <w:rsid w:val="00CE72C8"/>
    <w:rsid w:val="00CF516F"/>
    <w:rsid w:val="00D018D1"/>
    <w:rsid w:val="00D0219D"/>
    <w:rsid w:val="00D0381E"/>
    <w:rsid w:val="00D03B15"/>
    <w:rsid w:val="00D10559"/>
    <w:rsid w:val="00D11129"/>
    <w:rsid w:val="00D12063"/>
    <w:rsid w:val="00D14482"/>
    <w:rsid w:val="00D1553F"/>
    <w:rsid w:val="00D16673"/>
    <w:rsid w:val="00D166C8"/>
    <w:rsid w:val="00D20AAB"/>
    <w:rsid w:val="00D2127B"/>
    <w:rsid w:val="00D22A25"/>
    <w:rsid w:val="00D23DCC"/>
    <w:rsid w:val="00D30FA4"/>
    <w:rsid w:val="00D33F07"/>
    <w:rsid w:val="00D3551B"/>
    <w:rsid w:val="00D376EC"/>
    <w:rsid w:val="00D40C35"/>
    <w:rsid w:val="00D41596"/>
    <w:rsid w:val="00D42C37"/>
    <w:rsid w:val="00D42FD2"/>
    <w:rsid w:val="00D45347"/>
    <w:rsid w:val="00D468FC"/>
    <w:rsid w:val="00D5257C"/>
    <w:rsid w:val="00D5405E"/>
    <w:rsid w:val="00D543BA"/>
    <w:rsid w:val="00D5473D"/>
    <w:rsid w:val="00D54CEF"/>
    <w:rsid w:val="00D576E1"/>
    <w:rsid w:val="00D620AA"/>
    <w:rsid w:val="00D75E17"/>
    <w:rsid w:val="00D81E74"/>
    <w:rsid w:val="00D863B3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8D5"/>
    <w:rsid w:val="00DA7BC4"/>
    <w:rsid w:val="00DA7E63"/>
    <w:rsid w:val="00DB017B"/>
    <w:rsid w:val="00DB27EC"/>
    <w:rsid w:val="00DB4BD1"/>
    <w:rsid w:val="00DB4DE5"/>
    <w:rsid w:val="00DB4E19"/>
    <w:rsid w:val="00DB5542"/>
    <w:rsid w:val="00DC6722"/>
    <w:rsid w:val="00DC734B"/>
    <w:rsid w:val="00DC7FA1"/>
    <w:rsid w:val="00DC7FA7"/>
    <w:rsid w:val="00DD26EE"/>
    <w:rsid w:val="00DD34CD"/>
    <w:rsid w:val="00DD5DFA"/>
    <w:rsid w:val="00DD62FA"/>
    <w:rsid w:val="00DE0450"/>
    <w:rsid w:val="00DE1EF5"/>
    <w:rsid w:val="00DE230D"/>
    <w:rsid w:val="00DE4117"/>
    <w:rsid w:val="00DE4C50"/>
    <w:rsid w:val="00DE4F72"/>
    <w:rsid w:val="00DE6451"/>
    <w:rsid w:val="00DF0328"/>
    <w:rsid w:val="00DF08A6"/>
    <w:rsid w:val="00DF0A90"/>
    <w:rsid w:val="00DF78B7"/>
    <w:rsid w:val="00E0209E"/>
    <w:rsid w:val="00E02F81"/>
    <w:rsid w:val="00E05266"/>
    <w:rsid w:val="00E0735C"/>
    <w:rsid w:val="00E1263A"/>
    <w:rsid w:val="00E13733"/>
    <w:rsid w:val="00E152F8"/>
    <w:rsid w:val="00E1709E"/>
    <w:rsid w:val="00E17226"/>
    <w:rsid w:val="00E175DC"/>
    <w:rsid w:val="00E1765A"/>
    <w:rsid w:val="00E20CDD"/>
    <w:rsid w:val="00E23293"/>
    <w:rsid w:val="00E248EC"/>
    <w:rsid w:val="00E25256"/>
    <w:rsid w:val="00E2561A"/>
    <w:rsid w:val="00E260DD"/>
    <w:rsid w:val="00E27808"/>
    <w:rsid w:val="00E31A2F"/>
    <w:rsid w:val="00E32E21"/>
    <w:rsid w:val="00E3447A"/>
    <w:rsid w:val="00E35C8A"/>
    <w:rsid w:val="00E36325"/>
    <w:rsid w:val="00E36E0E"/>
    <w:rsid w:val="00E41863"/>
    <w:rsid w:val="00E42552"/>
    <w:rsid w:val="00E433D6"/>
    <w:rsid w:val="00E43CCF"/>
    <w:rsid w:val="00E4476E"/>
    <w:rsid w:val="00E51FDC"/>
    <w:rsid w:val="00E520B6"/>
    <w:rsid w:val="00E53022"/>
    <w:rsid w:val="00E56ACF"/>
    <w:rsid w:val="00E60BA4"/>
    <w:rsid w:val="00E6153C"/>
    <w:rsid w:val="00E65441"/>
    <w:rsid w:val="00E66EA5"/>
    <w:rsid w:val="00E6724B"/>
    <w:rsid w:val="00E76234"/>
    <w:rsid w:val="00E776FF"/>
    <w:rsid w:val="00E83988"/>
    <w:rsid w:val="00E84B28"/>
    <w:rsid w:val="00E85453"/>
    <w:rsid w:val="00E91262"/>
    <w:rsid w:val="00E91AD8"/>
    <w:rsid w:val="00E93267"/>
    <w:rsid w:val="00EA0B5E"/>
    <w:rsid w:val="00EA1188"/>
    <w:rsid w:val="00EA2446"/>
    <w:rsid w:val="00EA2807"/>
    <w:rsid w:val="00EA5A03"/>
    <w:rsid w:val="00EA6134"/>
    <w:rsid w:val="00EB0D85"/>
    <w:rsid w:val="00EB2D91"/>
    <w:rsid w:val="00EB45C1"/>
    <w:rsid w:val="00EB4B18"/>
    <w:rsid w:val="00EC2048"/>
    <w:rsid w:val="00EC4970"/>
    <w:rsid w:val="00EC6FB8"/>
    <w:rsid w:val="00ED08BC"/>
    <w:rsid w:val="00ED2F52"/>
    <w:rsid w:val="00ED3F12"/>
    <w:rsid w:val="00ED5FB4"/>
    <w:rsid w:val="00ED72DF"/>
    <w:rsid w:val="00EE040D"/>
    <w:rsid w:val="00EE2563"/>
    <w:rsid w:val="00EE2CAF"/>
    <w:rsid w:val="00EF0B84"/>
    <w:rsid w:val="00EF1320"/>
    <w:rsid w:val="00EF71A1"/>
    <w:rsid w:val="00F0052D"/>
    <w:rsid w:val="00F0274A"/>
    <w:rsid w:val="00F051BC"/>
    <w:rsid w:val="00F07EA6"/>
    <w:rsid w:val="00F111EF"/>
    <w:rsid w:val="00F14A0A"/>
    <w:rsid w:val="00F167DD"/>
    <w:rsid w:val="00F17129"/>
    <w:rsid w:val="00F20B8E"/>
    <w:rsid w:val="00F215C3"/>
    <w:rsid w:val="00F216F1"/>
    <w:rsid w:val="00F22355"/>
    <w:rsid w:val="00F23EDC"/>
    <w:rsid w:val="00F26090"/>
    <w:rsid w:val="00F27C16"/>
    <w:rsid w:val="00F27C94"/>
    <w:rsid w:val="00F27F49"/>
    <w:rsid w:val="00F325DC"/>
    <w:rsid w:val="00F33C1E"/>
    <w:rsid w:val="00F34762"/>
    <w:rsid w:val="00F37090"/>
    <w:rsid w:val="00F41E33"/>
    <w:rsid w:val="00F428CF"/>
    <w:rsid w:val="00F432CD"/>
    <w:rsid w:val="00F4377E"/>
    <w:rsid w:val="00F47423"/>
    <w:rsid w:val="00F50D9F"/>
    <w:rsid w:val="00F5170C"/>
    <w:rsid w:val="00F5669A"/>
    <w:rsid w:val="00F63E68"/>
    <w:rsid w:val="00F707E2"/>
    <w:rsid w:val="00F71BA8"/>
    <w:rsid w:val="00F7403E"/>
    <w:rsid w:val="00F74866"/>
    <w:rsid w:val="00F81BD6"/>
    <w:rsid w:val="00F825A4"/>
    <w:rsid w:val="00F937D8"/>
    <w:rsid w:val="00F942F0"/>
    <w:rsid w:val="00FA2A04"/>
    <w:rsid w:val="00FA7FA9"/>
    <w:rsid w:val="00FB0193"/>
    <w:rsid w:val="00FB1217"/>
    <w:rsid w:val="00FB1455"/>
    <w:rsid w:val="00FB57F1"/>
    <w:rsid w:val="00FC2417"/>
    <w:rsid w:val="00FC3247"/>
    <w:rsid w:val="00FC402A"/>
    <w:rsid w:val="00FC4B93"/>
    <w:rsid w:val="00FC4D0F"/>
    <w:rsid w:val="00FC5F4C"/>
    <w:rsid w:val="00FC68E9"/>
    <w:rsid w:val="00FC70A3"/>
    <w:rsid w:val="00FD2E21"/>
    <w:rsid w:val="00FD3429"/>
    <w:rsid w:val="00FE00F2"/>
    <w:rsid w:val="00FE04E1"/>
    <w:rsid w:val="00FE2097"/>
    <w:rsid w:val="00FE2552"/>
    <w:rsid w:val="00FE5C79"/>
    <w:rsid w:val="00FE66A6"/>
    <w:rsid w:val="00FF16CE"/>
    <w:rsid w:val="00FF1CCA"/>
    <w:rsid w:val="00FF4386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EE6713"/>
  <w15:chartTrackingRefBased/>
  <w15:docId w15:val="{EDF18BDA-8278-4435-8756-D2E262D7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4386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 zoznamu2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zoznamu2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E3CBF"/>
    <w:rPr>
      <w:color w:val="605E5C"/>
      <w:shd w:val="clear" w:color="auto" w:fill="E1DFDD"/>
    </w:rPr>
  </w:style>
  <w:style w:type="character" w:customStyle="1" w:styleId="formtext">
    <w:name w:val="formtext"/>
    <w:basedOn w:val="Predvolenpsmoodseku"/>
    <w:rsid w:val="008D6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9B59E3-1492-46B5-83D9-36C80EDBE256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2.xml><?xml version="1.0" encoding="utf-8"?>
<ds:datastoreItem xmlns:ds="http://schemas.openxmlformats.org/officeDocument/2006/customXml" ds:itemID="{596FDCF1-15DE-4D5D-8C64-CEBE40B98A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7571CE-DA22-4749-9E3F-D96B24D0F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82D11C-D63A-4D8C-A3F5-8886CCD133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1494</Words>
  <Characters>8521</Characters>
  <Application>Microsoft Office Word</Application>
  <DocSecurity>0</DocSecurity>
  <Lines>71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3</cp:revision>
  <cp:lastPrinted>2022-06-24T06:53:00Z</cp:lastPrinted>
  <dcterms:created xsi:type="dcterms:W3CDTF">2026-05-27T10:00:00Z</dcterms:created>
  <dcterms:modified xsi:type="dcterms:W3CDTF">2026-06-12T08:07:00Z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fa0de6ec01d7cb2de9ba727bea99d4dd931a7ccf1137e37d7dbc2c98a8afb94f</vt:lpwstr>
  </property>
  <property fmtid="{D5CDD505-2E9C-101B-9397-08002B2CF9AE}" pid="4" name="MediaServiceImageTags">
    <vt:lpwstr/>
  </property>
</Properties>
</file>