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2CCDD420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r w:rsidR="00A37EBC">
        <w:rPr>
          <w:rFonts w:ascii="Arial" w:hAnsi="Arial" w:cs="Arial"/>
          <w:b/>
          <w:sz w:val="24"/>
          <w:szCs w:val="24"/>
        </w:rPr>
        <w:t>202</w:t>
      </w:r>
      <w:r w:rsidR="00C61FB9">
        <w:rPr>
          <w:rFonts w:ascii="Arial" w:hAnsi="Arial" w:cs="Arial"/>
          <w:b/>
          <w:sz w:val="24"/>
          <w:szCs w:val="24"/>
        </w:rPr>
        <w:t>6</w:t>
      </w:r>
      <w:r w:rsidR="00A37EBC">
        <w:rPr>
          <w:rFonts w:ascii="Arial" w:hAnsi="Arial" w:cs="Arial"/>
          <w:b/>
          <w:sz w:val="24"/>
          <w:szCs w:val="24"/>
        </w:rPr>
        <w:t>/LSR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A37EBC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A37EBC" w:rsidRPr="00A37EBC" w:rsidRDefault="00A37EBC" w:rsidP="00A37EBC">
            <w:pPr>
              <w:spacing w:line="360" w:lineRule="auto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CB2AC24" w:rsidR="00A37EBC" w:rsidRPr="00A37EBC" w:rsidRDefault="00A37EBC" w:rsidP="00A37EBC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  <w:b/>
                <w:caps/>
              </w:rPr>
              <w:t>Lesy</w:t>
            </w:r>
            <w:r w:rsidRPr="00A37EBC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A37EBC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A37EBC" w:rsidRPr="00A37EBC" w:rsidRDefault="00A37EBC" w:rsidP="00A37EBC">
            <w:pPr>
              <w:spacing w:line="360" w:lineRule="auto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2D82B8F8" w:rsidR="00A37EBC" w:rsidRPr="00A37EBC" w:rsidRDefault="00A37EBC" w:rsidP="00A37EB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 xml:space="preserve">Odštepný závod </w:t>
            </w:r>
            <w:proofErr w:type="spellStart"/>
            <w:r w:rsidRPr="00A37EBC">
              <w:rPr>
                <w:rFonts w:ascii="Arial" w:hAnsi="Arial" w:cs="Arial"/>
              </w:rPr>
              <w:t>Semenoles</w:t>
            </w:r>
            <w:proofErr w:type="spellEnd"/>
          </w:p>
        </w:tc>
      </w:tr>
      <w:tr w:rsidR="00A37EBC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A37EBC" w:rsidRPr="00A37EBC" w:rsidRDefault="00A37EBC" w:rsidP="00A37EBC">
            <w:pPr>
              <w:spacing w:line="360" w:lineRule="auto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0AFEDE69" w:rsidR="00A37EBC" w:rsidRPr="00A37EBC" w:rsidRDefault="00A37EBC" w:rsidP="00A37EB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Pri železnici 52, 033 19 Liptovský Hrádok</w:t>
            </w:r>
          </w:p>
        </w:tc>
      </w:tr>
      <w:tr w:rsidR="00A37EBC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A37EBC" w:rsidRPr="00A37EBC" w:rsidRDefault="00A37EBC" w:rsidP="00A37EBC">
            <w:pPr>
              <w:spacing w:line="360" w:lineRule="auto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19B354EC" w:rsidR="00A37EBC" w:rsidRPr="00A37EBC" w:rsidRDefault="00A37EBC" w:rsidP="00A37EBC">
            <w:pPr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 xml:space="preserve"> Ing. Marek </w:t>
            </w:r>
            <w:proofErr w:type="spellStart"/>
            <w:r w:rsidRPr="00A37EBC">
              <w:rPr>
                <w:rFonts w:ascii="Arial" w:hAnsi="Arial" w:cs="Arial"/>
              </w:rPr>
              <w:t>Šimanský</w:t>
            </w:r>
            <w:proofErr w:type="spellEnd"/>
            <w:r w:rsidRPr="00A37EBC">
              <w:rPr>
                <w:rFonts w:ascii="Arial" w:hAnsi="Arial" w:cs="Arial"/>
              </w:rPr>
              <w:t xml:space="preserve"> - riaditeľ OZ 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A37EBC" w:rsidRDefault="0094772E">
            <w:pPr>
              <w:spacing w:line="360" w:lineRule="auto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A37EBC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5B046F1" w14:textId="59EC3C87" w:rsidR="00A37EBC" w:rsidRPr="0094772E" w:rsidRDefault="00130DC9" w:rsidP="00A37EBC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A37EBC" w:rsidRPr="00A37EBC">
        <w:rPr>
          <w:rFonts w:ascii="Arial" w:hAnsi="Arial" w:cs="Arial"/>
        </w:rPr>
        <w:t xml:space="preserve">Geodetické služby pre OZ </w:t>
      </w:r>
      <w:proofErr w:type="spellStart"/>
      <w:r w:rsidR="00A37EBC" w:rsidRPr="00A37EBC">
        <w:rPr>
          <w:rFonts w:ascii="Arial" w:hAnsi="Arial" w:cs="Arial"/>
        </w:rPr>
        <w:t>Semenoles</w:t>
      </w:r>
      <w:proofErr w:type="spellEnd"/>
      <w:r w:rsidR="00A37EBC" w:rsidRPr="00A37EBC">
        <w:rPr>
          <w:rFonts w:ascii="Arial" w:hAnsi="Arial" w:cs="Arial"/>
        </w:rPr>
        <w:t xml:space="preserve"> - výzva č. 1/202</w:t>
      </w:r>
      <w:r w:rsidR="00C61FB9">
        <w:rPr>
          <w:rFonts w:ascii="Arial" w:hAnsi="Arial" w:cs="Arial"/>
        </w:rPr>
        <w:t>6</w:t>
      </w:r>
      <w:r w:rsidR="00A37EBC" w:rsidRPr="00A37EBC">
        <w:rPr>
          <w:rFonts w:ascii="Arial" w:hAnsi="Arial" w:cs="Arial"/>
        </w:rPr>
        <w:t>.</w:t>
      </w:r>
    </w:p>
    <w:p w14:paraId="469E48C4" w14:textId="77777777" w:rsidR="00A37EBC" w:rsidRPr="0094772E" w:rsidRDefault="00A37EBC" w:rsidP="00A37EBC">
      <w:pPr>
        <w:jc w:val="center"/>
        <w:rPr>
          <w:rFonts w:ascii="Arial" w:hAnsi="Arial" w:cs="Arial"/>
          <w:b/>
        </w:rPr>
      </w:pPr>
    </w:p>
    <w:p w14:paraId="3C4CD3BF" w14:textId="65B6ED08" w:rsidR="00130DC9" w:rsidRPr="0094772E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7769569A" w14:textId="0863A76A" w:rsidR="00C61FB9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</w:t>
      </w:r>
      <w:r w:rsidR="00C61FB9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 podklad</w:t>
      </w:r>
      <w:r w:rsidR="00C61FB9">
        <w:rPr>
          <w:rFonts w:ascii="Arial" w:hAnsi="Arial" w:cs="Arial"/>
        </w:rPr>
        <w:t>y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geometrick</w:t>
      </w:r>
      <w:r w:rsidR="00C61FB9">
        <w:rPr>
          <w:rFonts w:ascii="Arial" w:hAnsi="Arial" w:cs="Arial"/>
        </w:rPr>
        <w:t>é</w:t>
      </w:r>
      <w:r w:rsidR="00ED5F4A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 plán</w:t>
      </w:r>
      <w:r w:rsidR="00C61FB9">
        <w:rPr>
          <w:rFonts w:ascii="Arial" w:hAnsi="Arial" w:cs="Arial"/>
        </w:rPr>
        <w:t>y</w:t>
      </w:r>
      <w:r w:rsidR="00371CA2">
        <w:rPr>
          <w:rFonts w:ascii="Arial" w:hAnsi="Arial" w:cs="Arial"/>
        </w:rPr>
        <w:t>.</w:t>
      </w:r>
    </w:p>
    <w:p w14:paraId="02FC261C" w14:textId="77777777" w:rsidR="00C61FB9" w:rsidRDefault="00C61FB9" w:rsidP="00C61FB9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B8861E7" w14:textId="061A1ACE" w:rsidR="00C61FB9" w:rsidRPr="00C61FB9" w:rsidRDefault="00C61FB9" w:rsidP="00C61FB9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</w:rPr>
      </w:pPr>
      <w:r w:rsidRPr="00C61FB9">
        <w:rPr>
          <w:rFonts w:ascii="Arial" w:hAnsi="Arial" w:cs="Arial"/>
          <w:b/>
          <w:sz w:val="24"/>
          <w:szCs w:val="24"/>
          <w:u w:val="single"/>
        </w:rPr>
        <w:t xml:space="preserve">Vypracovanie GP na zameranie parcely – Zameranie parciel registra KN-C </w:t>
      </w:r>
      <w:r w:rsidR="0020070B">
        <w:rPr>
          <w:rFonts w:ascii="Arial" w:hAnsi="Arial" w:cs="Arial"/>
          <w:b/>
          <w:sz w:val="24"/>
          <w:szCs w:val="24"/>
          <w:u w:val="single"/>
        </w:rPr>
        <w:t>a</w:t>
      </w:r>
      <w:r w:rsidRPr="00C61FB9">
        <w:rPr>
          <w:rFonts w:ascii="Arial" w:hAnsi="Arial" w:cs="Arial"/>
          <w:b/>
          <w:sz w:val="24"/>
          <w:szCs w:val="24"/>
          <w:u w:val="single"/>
        </w:rPr>
        <w:t xml:space="preserve"> zlúčenie </w:t>
      </w:r>
      <w:r w:rsidR="0020070B" w:rsidRPr="00C61FB9">
        <w:rPr>
          <w:rFonts w:ascii="Arial" w:hAnsi="Arial" w:cs="Arial"/>
          <w:b/>
          <w:sz w:val="24"/>
          <w:szCs w:val="24"/>
          <w:u w:val="single"/>
        </w:rPr>
        <w:t>časti parciel do jedného celku</w:t>
      </w:r>
      <w:r w:rsidR="0020070B">
        <w:rPr>
          <w:rFonts w:ascii="Arial" w:hAnsi="Arial" w:cs="Arial"/>
          <w:b/>
          <w:sz w:val="24"/>
          <w:szCs w:val="24"/>
          <w:u w:val="single"/>
        </w:rPr>
        <w:t>.</w:t>
      </w:r>
    </w:p>
    <w:p w14:paraId="7E540002" w14:textId="5100FA6E" w:rsidR="00C61FB9" w:rsidRDefault="00EA76A0" w:rsidP="00C61FB9">
      <w:pPr>
        <w:ind w:left="426"/>
        <w:jc w:val="both"/>
        <w:rPr>
          <w:rFonts w:ascii="Arial" w:hAnsi="Arial" w:cs="Arial"/>
          <w:highlight w:val="yellow"/>
        </w:rPr>
      </w:pPr>
      <w:r w:rsidRPr="0094772E">
        <w:rPr>
          <w:rFonts w:ascii="Arial" w:hAnsi="Arial" w:cs="Arial"/>
        </w:rPr>
        <w:t xml:space="preserve"> </w:t>
      </w:r>
    </w:p>
    <w:p w14:paraId="77913C5E" w14:textId="071D5C69" w:rsidR="00C61FB9" w:rsidRDefault="00C61FB9" w:rsidP="00C61FB9">
      <w:pPr>
        <w:pStyle w:val="Odsekzoznamu"/>
        <w:autoSpaceDE w:val="0"/>
        <w:autoSpaceDN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Vyhotovenie geometrického plánu pre Katastrálne územie Východná</w:t>
      </w:r>
      <w:r>
        <w:rPr>
          <w:rFonts w:ascii="Arial" w:hAnsi="Arial" w:cs="Arial"/>
        </w:rPr>
        <w:t xml:space="preserve"> (okres Liptovský Mikuláš), LV 1039 - </w:t>
      </w:r>
      <w:r w:rsidR="0020070B">
        <w:rPr>
          <w:rFonts w:ascii="Arial" w:hAnsi="Arial" w:cs="Arial"/>
        </w:rPr>
        <w:t>zlúčenie</w:t>
      </w:r>
      <w:r>
        <w:rPr>
          <w:rFonts w:ascii="Arial" w:hAnsi="Arial" w:cs="Arial"/>
        </w:rPr>
        <w:t xml:space="preserve"> častí parcely KN-C 9595, 9592 a 9591 pod plantážou vianočných stromčekov podľa priloženého náčrtu, vypracovanie geometrického plánu. </w:t>
      </w:r>
    </w:p>
    <w:p w14:paraId="19C5D4DE" w14:textId="1C5A0A9F" w:rsidR="00C61FB9" w:rsidRDefault="00C61FB9" w:rsidP="00C61FB9">
      <w:pPr>
        <w:pStyle w:val="Odsekzoznamu"/>
        <w:autoSpaceDE w:val="0"/>
        <w:autoSpaceDN w:val="0"/>
        <w:ind w:left="426"/>
        <w:jc w:val="both"/>
        <w:rPr>
          <w:rFonts w:ascii="Arial" w:hAnsi="Arial" w:cs="Arial"/>
          <w:bCs/>
        </w:rPr>
      </w:pPr>
      <w:r w:rsidRPr="002C2FB7">
        <w:rPr>
          <w:rFonts w:ascii="Arial" w:hAnsi="Arial" w:cs="Arial"/>
          <w:bCs/>
        </w:rPr>
        <w:t>K</w:t>
      </w:r>
      <w:r>
        <w:rPr>
          <w:rFonts w:ascii="Arial" w:hAnsi="Arial" w:cs="Arial"/>
          <w:bCs/>
        </w:rPr>
        <w:t>ontaktné</w:t>
      </w:r>
      <w:r w:rsidRPr="002C2FB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osoby</w:t>
      </w:r>
      <w:r w:rsidRPr="002C2FB7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 xml:space="preserve">Renata </w:t>
      </w:r>
      <w:proofErr w:type="spellStart"/>
      <w:r>
        <w:rPr>
          <w:rFonts w:ascii="Arial" w:hAnsi="Arial" w:cs="Arial"/>
          <w:bCs/>
        </w:rPr>
        <w:t>Karnová</w:t>
      </w:r>
      <w:proofErr w:type="spellEnd"/>
      <w:r>
        <w:rPr>
          <w:rFonts w:ascii="Arial" w:hAnsi="Arial" w:cs="Arial"/>
          <w:bCs/>
        </w:rPr>
        <w:t>, 0918333959</w:t>
      </w:r>
    </w:p>
    <w:p w14:paraId="5583FFB8" w14:textId="79756AC2" w:rsidR="00C61FB9" w:rsidRDefault="00C61FB9" w:rsidP="00C61FB9">
      <w:pPr>
        <w:pStyle w:val="Odsekzoznamu"/>
        <w:autoSpaceDE w:val="0"/>
        <w:autoSpaceDN w:val="0"/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</w:t>
      </w:r>
      <w:r w:rsidR="000C2B62">
        <w:rPr>
          <w:rFonts w:ascii="Arial" w:hAnsi="Arial" w:cs="Arial"/>
          <w:bCs/>
        </w:rPr>
        <w:t xml:space="preserve"> </w:t>
      </w:r>
      <w:r w:rsidRPr="002C2FB7">
        <w:rPr>
          <w:rFonts w:ascii="Arial" w:hAnsi="Arial" w:cs="Arial"/>
          <w:bCs/>
        </w:rPr>
        <w:t xml:space="preserve">Ing. </w:t>
      </w:r>
      <w:r>
        <w:rPr>
          <w:rFonts w:ascii="Arial" w:hAnsi="Arial" w:cs="Arial"/>
          <w:bCs/>
        </w:rPr>
        <w:t xml:space="preserve">Peter </w:t>
      </w:r>
      <w:proofErr w:type="spellStart"/>
      <w:r>
        <w:rPr>
          <w:rFonts w:ascii="Arial" w:hAnsi="Arial" w:cs="Arial"/>
          <w:bCs/>
        </w:rPr>
        <w:t>Grellneth</w:t>
      </w:r>
      <w:proofErr w:type="spellEnd"/>
      <w:r>
        <w:rPr>
          <w:rFonts w:ascii="Arial" w:hAnsi="Arial" w:cs="Arial"/>
          <w:bCs/>
        </w:rPr>
        <w:t>, 0918335409</w:t>
      </w:r>
    </w:p>
    <w:p w14:paraId="40EC7F63" w14:textId="77777777" w:rsidR="00C61FB9" w:rsidRDefault="00C61FB9" w:rsidP="00C61FB9">
      <w:pPr>
        <w:pStyle w:val="Odsekzoznamu"/>
        <w:autoSpaceDE w:val="0"/>
        <w:autoSpaceDN w:val="0"/>
        <w:ind w:left="426"/>
        <w:jc w:val="both"/>
        <w:rPr>
          <w:rFonts w:ascii="Arial" w:hAnsi="Arial" w:cs="Arial"/>
          <w:bCs/>
        </w:rPr>
      </w:pPr>
    </w:p>
    <w:p w14:paraId="09CF7C57" w14:textId="5C7B579D" w:rsidR="00C61FB9" w:rsidRPr="00C61FB9" w:rsidRDefault="00C61FB9" w:rsidP="00C61FB9">
      <w:pPr>
        <w:pStyle w:val="Odsekzoznamu"/>
        <w:numPr>
          <w:ilvl w:val="0"/>
          <w:numId w:val="24"/>
        </w:numPr>
        <w:rPr>
          <w:rFonts w:ascii="Arial" w:hAnsi="Arial" w:cs="Arial"/>
        </w:rPr>
      </w:pPr>
      <w:r w:rsidRPr="00C61FB9">
        <w:rPr>
          <w:rFonts w:ascii="Arial" w:hAnsi="Arial" w:cs="Arial"/>
          <w:b/>
          <w:sz w:val="24"/>
          <w:szCs w:val="24"/>
          <w:u w:val="single"/>
        </w:rPr>
        <w:t>Vypracovanie GP na zameranie parcely – Zameranie parcely registra KN-C a </w:t>
      </w:r>
      <w:r w:rsidR="0020070B" w:rsidRPr="00C61FB9">
        <w:rPr>
          <w:rFonts w:ascii="Arial" w:hAnsi="Arial" w:cs="Arial"/>
          <w:b/>
          <w:sz w:val="24"/>
          <w:szCs w:val="24"/>
          <w:u w:val="single"/>
        </w:rPr>
        <w:t>zlúčenie časti parciel do jedného celku</w:t>
      </w:r>
      <w:r w:rsidRPr="00C61FB9">
        <w:rPr>
          <w:rFonts w:ascii="Arial" w:hAnsi="Arial" w:cs="Arial"/>
          <w:b/>
          <w:sz w:val="24"/>
          <w:szCs w:val="24"/>
          <w:u w:val="single"/>
        </w:rPr>
        <w:t>.</w:t>
      </w:r>
    </w:p>
    <w:p w14:paraId="5D9B0CA3" w14:textId="77777777" w:rsidR="00C61FB9" w:rsidRPr="00C61FB9" w:rsidRDefault="00C61FB9" w:rsidP="00C61FB9">
      <w:pPr>
        <w:pStyle w:val="Odsekzoznamu"/>
        <w:ind w:left="786"/>
        <w:rPr>
          <w:rFonts w:ascii="Arial" w:hAnsi="Arial" w:cs="Arial"/>
        </w:rPr>
      </w:pPr>
    </w:p>
    <w:p w14:paraId="083E1EB1" w14:textId="21C42099" w:rsidR="00C61FB9" w:rsidRPr="00C61FB9" w:rsidRDefault="00C61FB9" w:rsidP="00C61FB9">
      <w:pPr>
        <w:autoSpaceDE w:val="0"/>
        <w:autoSpaceDN w:val="0"/>
        <w:ind w:left="426"/>
        <w:jc w:val="both"/>
        <w:rPr>
          <w:rFonts w:ascii="Arial" w:hAnsi="Arial" w:cs="Arial"/>
        </w:rPr>
      </w:pPr>
      <w:r w:rsidRPr="00C61FB9">
        <w:rPr>
          <w:rFonts w:ascii="Arial" w:hAnsi="Arial" w:cs="Arial"/>
          <w:b/>
          <w:bCs/>
        </w:rPr>
        <w:t>Vyhotovenie geometrického plánu pre Katastrálne územie Východná</w:t>
      </w:r>
      <w:r w:rsidRPr="00C61FB9">
        <w:rPr>
          <w:rFonts w:ascii="Arial" w:hAnsi="Arial" w:cs="Arial"/>
        </w:rPr>
        <w:t xml:space="preserve"> (okres Liptovský Mikuláš), LV 1039 - </w:t>
      </w:r>
      <w:r w:rsidR="0020070B">
        <w:rPr>
          <w:rFonts w:ascii="Arial" w:hAnsi="Arial" w:cs="Arial"/>
        </w:rPr>
        <w:t>zlúčenie</w:t>
      </w:r>
      <w:r w:rsidRPr="00C61FB9">
        <w:rPr>
          <w:rFonts w:ascii="Arial" w:hAnsi="Arial" w:cs="Arial"/>
        </w:rPr>
        <w:t xml:space="preserve"> častí parcely KN-C 9904/1 a 9902 pod bývalou lesnou škôlkou podľa priloženého náčrtu, vypracovanie geometrického plánu. ( ďalej len „dielo“). </w:t>
      </w:r>
    </w:p>
    <w:p w14:paraId="522C237C" w14:textId="4A58F559" w:rsidR="00C61FB9" w:rsidRPr="00C61FB9" w:rsidRDefault="00C61FB9" w:rsidP="00C61FB9">
      <w:pPr>
        <w:autoSpaceDE w:val="0"/>
        <w:autoSpaceDN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Pr="00C61FB9">
        <w:rPr>
          <w:rFonts w:ascii="Arial" w:hAnsi="Arial" w:cs="Arial"/>
          <w:bCs/>
        </w:rPr>
        <w:t xml:space="preserve">Kontaktné osoby– Renata </w:t>
      </w:r>
      <w:proofErr w:type="spellStart"/>
      <w:r w:rsidRPr="00C61FB9">
        <w:rPr>
          <w:rFonts w:ascii="Arial" w:hAnsi="Arial" w:cs="Arial"/>
          <w:bCs/>
        </w:rPr>
        <w:t>Karnová</w:t>
      </w:r>
      <w:proofErr w:type="spellEnd"/>
      <w:r w:rsidRPr="00C61FB9">
        <w:rPr>
          <w:rFonts w:ascii="Arial" w:hAnsi="Arial" w:cs="Arial"/>
          <w:bCs/>
        </w:rPr>
        <w:t>,      0918333959</w:t>
      </w:r>
    </w:p>
    <w:p w14:paraId="025A3091" w14:textId="1279B229" w:rsidR="00C61FB9" w:rsidRPr="002C2FB7" w:rsidRDefault="00C61FB9" w:rsidP="00C61FB9">
      <w:pPr>
        <w:pStyle w:val="Odsekzoznamu"/>
        <w:autoSpaceDE w:val="0"/>
        <w:autoSpaceDN w:val="0"/>
        <w:ind w:left="78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        </w:t>
      </w:r>
      <w:r w:rsidR="000C2B6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</w:t>
      </w:r>
      <w:r w:rsidRPr="002C2FB7">
        <w:rPr>
          <w:rFonts w:ascii="Arial" w:hAnsi="Arial" w:cs="Arial"/>
          <w:bCs/>
        </w:rPr>
        <w:t xml:space="preserve">Ing. </w:t>
      </w:r>
      <w:r>
        <w:rPr>
          <w:rFonts w:ascii="Arial" w:hAnsi="Arial" w:cs="Arial"/>
          <w:bCs/>
        </w:rPr>
        <w:t xml:space="preserve">Peter </w:t>
      </w:r>
      <w:proofErr w:type="spellStart"/>
      <w:r>
        <w:rPr>
          <w:rFonts w:ascii="Arial" w:hAnsi="Arial" w:cs="Arial"/>
          <w:bCs/>
        </w:rPr>
        <w:t>Grellneth</w:t>
      </w:r>
      <w:proofErr w:type="spellEnd"/>
      <w:r>
        <w:rPr>
          <w:rFonts w:ascii="Arial" w:hAnsi="Arial" w:cs="Arial"/>
          <w:bCs/>
        </w:rPr>
        <w:t>, 0918335409</w:t>
      </w:r>
    </w:p>
    <w:p w14:paraId="61E99A10" w14:textId="02762754" w:rsidR="00C61FB9" w:rsidRPr="002C2FB7" w:rsidRDefault="00C61FB9" w:rsidP="00C61FB9">
      <w:pPr>
        <w:pStyle w:val="Odsekzoznamu"/>
        <w:autoSpaceDE w:val="0"/>
        <w:autoSpaceDN w:val="0"/>
        <w:ind w:left="786"/>
        <w:jc w:val="both"/>
        <w:rPr>
          <w:rFonts w:ascii="Arial" w:hAnsi="Arial" w:cs="Arial"/>
        </w:rPr>
      </w:pPr>
    </w:p>
    <w:p w14:paraId="6608FD0D" w14:textId="77777777" w:rsidR="00C61FB9" w:rsidRPr="00C61FB9" w:rsidRDefault="00C61FB9" w:rsidP="00C61FB9">
      <w:pPr>
        <w:pStyle w:val="Odsekzoznamu"/>
        <w:numPr>
          <w:ilvl w:val="0"/>
          <w:numId w:val="24"/>
        </w:numPr>
        <w:rPr>
          <w:rFonts w:ascii="Arial" w:hAnsi="Arial" w:cs="Arial"/>
        </w:rPr>
      </w:pPr>
      <w:r w:rsidRPr="00C61FB9">
        <w:rPr>
          <w:rFonts w:ascii="Arial" w:hAnsi="Arial" w:cs="Arial"/>
          <w:b/>
          <w:sz w:val="24"/>
          <w:szCs w:val="24"/>
          <w:u w:val="single"/>
        </w:rPr>
        <w:t>Vypracovanie GP na zameranie parcely – Zameranie parcely registra KN-C a zlúčenie časti parciel do jedného celku.</w:t>
      </w:r>
    </w:p>
    <w:p w14:paraId="45BB1C48" w14:textId="77777777" w:rsidR="00353C0C" w:rsidRPr="00353C0C" w:rsidRDefault="00353C0C" w:rsidP="00353C0C">
      <w:pPr>
        <w:pStyle w:val="Odsekzoznamu"/>
        <w:autoSpaceDE w:val="0"/>
        <w:autoSpaceDN w:val="0"/>
        <w:ind w:left="426"/>
        <w:jc w:val="both"/>
        <w:rPr>
          <w:rFonts w:ascii="Arial" w:hAnsi="Arial" w:cs="Arial"/>
          <w:color w:val="EE0000"/>
        </w:rPr>
      </w:pPr>
      <w:r w:rsidRPr="00353C0C">
        <w:rPr>
          <w:rFonts w:ascii="Arial" w:hAnsi="Arial" w:cs="Arial"/>
          <w:b/>
          <w:bCs/>
          <w:color w:val="EE0000"/>
        </w:rPr>
        <w:t>Vyhotovenie geometrického plánu pre Katastrálne územie Východná</w:t>
      </w:r>
      <w:r w:rsidRPr="00353C0C">
        <w:rPr>
          <w:rFonts w:ascii="Arial" w:hAnsi="Arial" w:cs="Arial"/>
          <w:color w:val="EE0000"/>
        </w:rPr>
        <w:t xml:space="preserve"> (okres Liptovský Mikuláš), LV 1039 – zlúčenie častí parciel č. KN-C 10148/2  a 10148/14 plochy pod plantážou vianočných stromčekov a zamerané plochy zlúčiť do existujúcej parcely KN-C 10148/5 podľa priloženého náčrtu, vypracovanie geometrického plánu. ( ďalej len „dielo“). </w:t>
      </w:r>
    </w:p>
    <w:p w14:paraId="3638C129" w14:textId="77777777" w:rsidR="00353C0C" w:rsidRPr="00353C0C" w:rsidRDefault="00353C0C" w:rsidP="00353C0C">
      <w:pPr>
        <w:pStyle w:val="Odsekzoznamu"/>
        <w:autoSpaceDE w:val="0"/>
        <w:autoSpaceDN w:val="0"/>
        <w:ind w:left="426"/>
        <w:jc w:val="both"/>
        <w:rPr>
          <w:rFonts w:ascii="Arial" w:hAnsi="Arial" w:cs="Arial"/>
          <w:bCs/>
          <w:color w:val="EE0000"/>
        </w:rPr>
      </w:pPr>
      <w:r w:rsidRPr="00353C0C">
        <w:rPr>
          <w:rFonts w:ascii="Arial" w:hAnsi="Arial" w:cs="Arial"/>
          <w:bCs/>
          <w:color w:val="EE0000"/>
        </w:rPr>
        <w:t xml:space="preserve">Kontaktné osoby do zmluvy – Renata </w:t>
      </w:r>
      <w:proofErr w:type="spellStart"/>
      <w:r w:rsidRPr="00353C0C">
        <w:rPr>
          <w:rFonts w:ascii="Arial" w:hAnsi="Arial" w:cs="Arial"/>
          <w:bCs/>
          <w:color w:val="EE0000"/>
        </w:rPr>
        <w:t>Karnová</w:t>
      </w:r>
      <w:proofErr w:type="spellEnd"/>
      <w:r w:rsidRPr="00353C0C">
        <w:rPr>
          <w:rFonts w:ascii="Arial" w:hAnsi="Arial" w:cs="Arial"/>
          <w:bCs/>
          <w:color w:val="EE0000"/>
        </w:rPr>
        <w:t xml:space="preserve"> ,     0918333959</w:t>
      </w:r>
    </w:p>
    <w:p w14:paraId="3A5714EA" w14:textId="77777777" w:rsidR="00353C0C" w:rsidRPr="002C2FB7" w:rsidRDefault="00353C0C" w:rsidP="00353C0C">
      <w:pPr>
        <w:pStyle w:val="Odsekzoznamu"/>
        <w:autoSpaceDE w:val="0"/>
        <w:autoSpaceDN w:val="0"/>
        <w:ind w:left="426"/>
        <w:jc w:val="both"/>
        <w:rPr>
          <w:rFonts w:ascii="Arial" w:hAnsi="Arial" w:cs="Arial"/>
        </w:rPr>
      </w:pPr>
      <w:r w:rsidRPr="00353C0C">
        <w:rPr>
          <w:rFonts w:ascii="Arial" w:hAnsi="Arial" w:cs="Arial"/>
          <w:bCs/>
          <w:color w:val="EE0000"/>
        </w:rPr>
        <w:t xml:space="preserve">                                                Ing. Peter </w:t>
      </w:r>
      <w:proofErr w:type="spellStart"/>
      <w:r w:rsidRPr="00353C0C">
        <w:rPr>
          <w:rFonts w:ascii="Arial" w:hAnsi="Arial" w:cs="Arial"/>
          <w:bCs/>
          <w:color w:val="EE0000"/>
        </w:rPr>
        <w:t>Grellneth</w:t>
      </w:r>
      <w:proofErr w:type="spellEnd"/>
      <w:r w:rsidRPr="00353C0C">
        <w:rPr>
          <w:rFonts w:ascii="Arial" w:hAnsi="Arial" w:cs="Arial"/>
          <w:bCs/>
          <w:color w:val="EE0000"/>
        </w:rPr>
        <w:t>, 0918335409</w:t>
      </w:r>
    </w:p>
    <w:p w14:paraId="73B36F20" w14:textId="77777777" w:rsidR="00353C0C" w:rsidRPr="00C61FB9" w:rsidRDefault="00353C0C" w:rsidP="00C61FB9">
      <w:pPr>
        <w:pStyle w:val="Odsekzoznamu"/>
        <w:tabs>
          <w:tab w:val="left" w:pos="435"/>
        </w:tabs>
        <w:suppressAutoHyphens/>
        <w:ind w:left="786"/>
        <w:jc w:val="both"/>
        <w:rPr>
          <w:rFonts w:ascii="Arial" w:hAnsi="Arial" w:cs="Arial"/>
        </w:rPr>
      </w:pPr>
    </w:p>
    <w:p w14:paraId="58B8AE3B" w14:textId="7778E099" w:rsidR="00C86F7A" w:rsidRPr="00E3027F" w:rsidRDefault="00C86F7A" w:rsidP="00E3027F">
      <w:p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</w:t>
      </w:r>
      <w:r w:rsidRPr="00E3027F">
        <w:rPr>
          <w:rFonts w:ascii="Arial" w:hAnsi="Arial" w:cs="Arial"/>
          <w:u w:val="single"/>
        </w:rPr>
        <w:t xml:space="preserve">Pri zameriavaní parciel </w:t>
      </w:r>
      <w:r w:rsidR="00E3027F">
        <w:rPr>
          <w:rFonts w:ascii="Arial" w:hAnsi="Arial" w:cs="Arial"/>
          <w:u w:val="single"/>
        </w:rPr>
        <w:t xml:space="preserve">musí byť </w:t>
      </w:r>
      <w:r w:rsidRPr="00E3027F">
        <w:rPr>
          <w:rFonts w:ascii="Arial" w:hAnsi="Arial" w:cs="Arial"/>
          <w:u w:val="single"/>
        </w:rPr>
        <w:t>prítomný aj referent pre správu pozemkov</w:t>
      </w:r>
      <w:r w:rsidR="00E3027F" w:rsidRPr="00E3027F">
        <w:rPr>
          <w:rFonts w:ascii="Arial" w:hAnsi="Arial" w:cs="Arial"/>
          <w:u w:val="single"/>
        </w:rPr>
        <w:t xml:space="preserve"> (viď kontaktné osoby)</w:t>
      </w:r>
      <w:r w:rsidRPr="00E3027F">
        <w:rPr>
          <w:rFonts w:ascii="Arial" w:hAnsi="Arial" w:cs="Arial"/>
          <w:u w:val="single"/>
        </w:rPr>
        <w:t>.</w:t>
      </w:r>
    </w:p>
    <w:p w14:paraId="64B1E10F" w14:textId="77777777" w:rsidR="00C86F7A" w:rsidRDefault="00C86F7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045FCEBF" w:rsidR="00465D47" w:rsidRPr="00C953C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</w:t>
      </w:r>
      <w:r w:rsidRPr="00C953CD">
        <w:rPr>
          <w:rFonts w:ascii="Arial" w:hAnsi="Arial" w:cs="Arial"/>
          <w:b/>
        </w:rPr>
        <w:t xml:space="preserve">do </w:t>
      </w:r>
      <w:r w:rsidR="00C953CD" w:rsidRPr="00C953CD">
        <w:rPr>
          <w:rFonts w:ascii="Arial" w:hAnsi="Arial" w:cs="Arial"/>
          <w:b/>
        </w:rPr>
        <w:t>20</w:t>
      </w:r>
      <w:r w:rsidRPr="00C953CD">
        <w:rPr>
          <w:rFonts w:ascii="Arial" w:hAnsi="Arial" w:cs="Arial"/>
          <w:b/>
        </w:rPr>
        <w:t xml:space="preserve"> dní</w:t>
      </w:r>
      <w:r w:rsidRPr="00C953C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E920D2A" w14:textId="6A57A4D1" w:rsidR="000C2B62" w:rsidRDefault="00465D47" w:rsidP="000C2B62">
      <w:pPr>
        <w:pStyle w:val="Odsekzoznamu"/>
        <w:autoSpaceDE w:val="0"/>
        <w:autoSpaceDN w:val="0"/>
        <w:ind w:left="426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dodá </w:t>
      </w:r>
      <w:r w:rsidR="00C61FB9" w:rsidRPr="00C953CD">
        <w:rPr>
          <w:rFonts w:ascii="Arial" w:hAnsi="Arial" w:cs="Arial"/>
        </w:rPr>
        <w:t xml:space="preserve">každé </w:t>
      </w:r>
      <w:r w:rsidRPr="00C953CD">
        <w:rPr>
          <w:rFonts w:ascii="Arial" w:hAnsi="Arial" w:cs="Arial"/>
        </w:rPr>
        <w:t xml:space="preserve">dielo v </w:t>
      </w:r>
      <w:r w:rsidR="00A37EBC" w:rsidRPr="00C953CD">
        <w:rPr>
          <w:rFonts w:ascii="Arial" w:hAnsi="Arial" w:cs="Arial"/>
        </w:rPr>
        <w:t>4</w:t>
      </w:r>
      <w:r w:rsidRPr="00C953CD">
        <w:rPr>
          <w:rFonts w:ascii="Arial" w:hAnsi="Arial" w:cs="Arial"/>
        </w:rPr>
        <w:t xml:space="preserve"> vyhotoveniach</w:t>
      </w:r>
      <w:r w:rsidRPr="0094772E">
        <w:rPr>
          <w:rFonts w:ascii="Arial" w:hAnsi="Arial" w:cs="Arial"/>
        </w:rPr>
        <w:t>, ktor</w:t>
      </w:r>
      <w:r w:rsidR="009C40DF" w:rsidRPr="0094772E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odovzdá </w:t>
      </w:r>
      <w:r w:rsidR="009C40DF" w:rsidRPr="0094772E">
        <w:rPr>
          <w:rFonts w:ascii="Arial" w:hAnsi="Arial" w:cs="Arial"/>
        </w:rPr>
        <w:t xml:space="preserve">kontaktnej osobe ktorou </w:t>
      </w:r>
      <w:r w:rsidR="009C40DF" w:rsidRPr="00A37EBC">
        <w:rPr>
          <w:rFonts w:ascii="Arial" w:hAnsi="Arial" w:cs="Arial"/>
        </w:rPr>
        <w:t xml:space="preserve">je  </w:t>
      </w:r>
      <w:r w:rsidR="00A37EBC" w:rsidRPr="00A37EBC">
        <w:rPr>
          <w:rFonts w:ascii="Arial" w:hAnsi="Arial" w:cs="Arial"/>
        </w:rPr>
        <w:t xml:space="preserve">p. Renáta </w:t>
      </w:r>
      <w:proofErr w:type="spellStart"/>
      <w:r w:rsidR="00A37EBC" w:rsidRPr="00A37EBC">
        <w:rPr>
          <w:rFonts w:ascii="Arial" w:hAnsi="Arial" w:cs="Arial"/>
        </w:rPr>
        <w:t>Karnová</w:t>
      </w:r>
      <w:proofErr w:type="spellEnd"/>
      <w:r w:rsidR="00A37EBC" w:rsidRPr="00A37EBC">
        <w:rPr>
          <w:rFonts w:ascii="Arial" w:hAnsi="Arial" w:cs="Arial"/>
        </w:rPr>
        <w:t>,</w:t>
      </w:r>
      <w:r w:rsidR="009C40DF" w:rsidRPr="00A37EBC">
        <w:rPr>
          <w:rFonts w:ascii="Arial" w:hAnsi="Arial" w:cs="Arial"/>
        </w:rPr>
        <w:t xml:space="preserve"> adresa</w:t>
      </w:r>
      <w:r w:rsidR="00A37EBC" w:rsidRPr="00A37EBC">
        <w:rPr>
          <w:rFonts w:ascii="Arial" w:hAnsi="Arial" w:cs="Arial"/>
        </w:rPr>
        <w:t xml:space="preserve">: LESY SR, </w:t>
      </w:r>
      <w:proofErr w:type="spellStart"/>
      <w:r w:rsidR="00A37EBC" w:rsidRPr="00A37EBC">
        <w:rPr>
          <w:rFonts w:ascii="Arial" w:hAnsi="Arial" w:cs="Arial"/>
        </w:rPr>
        <w:t>š.p</w:t>
      </w:r>
      <w:proofErr w:type="spellEnd"/>
      <w:r w:rsidR="00A37EBC" w:rsidRPr="00A37EBC">
        <w:rPr>
          <w:rFonts w:ascii="Arial" w:hAnsi="Arial" w:cs="Arial"/>
        </w:rPr>
        <w:t xml:space="preserve">., OZ </w:t>
      </w:r>
      <w:proofErr w:type="spellStart"/>
      <w:r w:rsidR="00A37EBC" w:rsidRPr="00A37EBC">
        <w:rPr>
          <w:rFonts w:ascii="Arial" w:hAnsi="Arial" w:cs="Arial"/>
        </w:rPr>
        <w:t>Semenoles</w:t>
      </w:r>
      <w:proofErr w:type="spellEnd"/>
      <w:r w:rsidR="00A37EBC" w:rsidRPr="00A37EBC">
        <w:rPr>
          <w:rFonts w:ascii="Arial" w:hAnsi="Arial" w:cs="Arial"/>
        </w:rPr>
        <w:t>, Pri železnici 52, 033 19 Liptovský Hrádok.</w:t>
      </w:r>
      <w:r w:rsidR="009C40DF" w:rsidRPr="00A37EBC">
        <w:rPr>
          <w:rFonts w:ascii="Arial" w:hAnsi="Arial" w:cs="Arial"/>
        </w:rPr>
        <w:t xml:space="preserve"> </w:t>
      </w:r>
    </w:p>
    <w:p w14:paraId="6A9B4BED" w14:textId="640FB9D4" w:rsidR="009C40DF" w:rsidRPr="00A37EBC" w:rsidRDefault="009C40DF" w:rsidP="000C2B62">
      <w:pPr>
        <w:ind w:left="709"/>
        <w:jc w:val="both"/>
        <w:rPr>
          <w:rFonts w:ascii="Arial" w:hAnsi="Arial" w:cs="Arial"/>
          <w:bCs/>
        </w:rPr>
      </w:pP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Default="00A97D8C" w:rsidP="00A97D8C">
      <w:pPr>
        <w:pStyle w:val="Odsekzoznamu"/>
        <w:rPr>
          <w:rFonts w:ascii="Arial" w:hAnsi="Arial" w:cs="Arial"/>
        </w:rPr>
      </w:pPr>
    </w:p>
    <w:tbl>
      <w:tblPr>
        <w:tblW w:w="4612" w:type="pct"/>
        <w:tblInd w:w="703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12"/>
        <w:gridCol w:w="1417"/>
        <w:gridCol w:w="1417"/>
        <w:gridCol w:w="1411"/>
      </w:tblGrid>
      <w:tr w:rsidR="00C61FB9" w:rsidRPr="008657F2" w14:paraId="65281505" w14:textId="77777777" w:rsidTr="00C61FB9">
        <w:trPr>
          <w:trHeight w:val="68"/>
        </w:trPr>
        <w:tc>
          <w:tcPr>
            <w:tcW w:w="2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7A06931" w14:textId="77777777" w:rsidR="00C61FB9" w:rsidRPr="008657F2" w:rsidRDefault="00C61FB9" w:rsidP="00955556">
            <w:pPr>
              <w:spacing w:line="480" w:lineRule="auto"/>
              <w:jc w:val="center"/>
              <w:rPr>
                <w:rFonts w:cs="Arial"/>
                <w:b/>
              </w:rPr>
            </w:pPr>
            <w:r w:rsidRPr="008657F2">
              <w:rPr>
                <w:rFonts w:cs="Arial"/>
                <w:b/>
              </w:rPr>
              <w:t>Popis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F0567E" w14:textId="77777777" w:rsidR="00C61FB9" w:rsidRPr="004279D3" w:rsidRDefault="00C61FB9" w:rsidP="0095555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Cena </w:t>
            </w:r>
            <w:r w:rsidRPr="004279D3">
              <w:rPr>
                <w:rFonts w:cs="Arial"/>
                <w:b/>
              </w:rPr>
              <w:t>v EUR</w:t>
            </w:r>
          </w:p>
          <w:p w14:paraId="6232E382" w14:textId="77777777" w:rsidR="00C61FB9" w:rsidRPr="004279D3" w:rsidRDefault="00C61FB9" w:rsidP="00955556">
            <w:pPr>
              <w:jc w:val="center"/>
              <w:rPr>
                <w:rFonts w:cs="Arial"/>
                <w:b/>
              </w:rPr>
            </w:pPr>
            <w:r w:rsidRPr="004279D3">
              <w:rPr>
                <w:rFonts w:cs="Arial"/>
                <w:b/>
              </w:rPr>
              <w:t>bez DPH</w:t>
            </w:r>
          </w:p>
        </w:tc>
        <w:tc>
          <w:tcPr>
            <w:tcW w:w="848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54ED3DB" w14:textId="77777777" w:rsidR="00C61FB9" w:rsidRPr="008657F2" w:rsidRDefault="00C61FB9" w:rsidP="0095555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</w:t>
            </w:r>
            <w:r w:rsidRPr="008657F2">
              <w:rPr>
                <w:rFonts w:cs="Arial"/>
                <w:b/>
              </w:rPr>
              <w:t xml:space="preserve"> DPH</w:t>
            </w:r>
          </w:p>
          <w:p w14:paraId="4C226C66" w14:textId="77777777" w:rsidR="00C61FB9" w:rsidRPr="008657F2" w:rsidRDefault="00C61FB9" w:rsidP="00955556">
            <w:pPr>
              <w:jc w:val="center"/>
              <w:rPr>
                <w:rFonts w:cs="Arial"/>
                <w:b/>
              </w:rPr>
            </w:pPr>
            <w:r w:rsidRPr="008657F2">
              <w:rPr>
                <w:rFonts w:cs="Arial"/>
                <w:b/>
              </w:rPr>
              <w:t>v EUR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557D9" w14:textId="77777777" w:rsidR="00C61FB9" w:rsidRPr="008657F2" w:rsidRDefault="00C61FB9" w:rsidP="0095555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</w:t>
            </w:r>
            <w:r w:rsidRPr="008657F2">
              <w:rPr>
                <w:rFonts w:cs="Arial"/>
                <w:b/>
              </w:rPr>
              <w:t xml:space="preserve"> v EUR s DPH</w:t>
            </w:r>
          </w:p>
        </w:tc>
      </w:tr>
      <w:tr w:rsidR="00C61FB9" w:rsidRPr="00A83B32" w14:paraId="776DCE16" w14:textId="77777777" w:rsidTr="00C61FB9">
        <w:trPr>
          <w:trHeight w:val="68"/>
        </w:trPr>
        <w:tc>
          <w:tcPr>
            <w:tcW w:w="2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DBB3DF4" w14:textId="767B9FC7" w:rsidR="00C61FB9" w:rsidRPr="00C953CD" w:rsidRDefault="00C61FB9" w:rsidP="00C61FB9">
            <w:pPr>
              <w:pStyle w:val="Odsekzoznamu"/>
              <w:numPr>
                <w:ilvl w:val="0"/>
                <w:numId w:val="25"/>
              </w:numPr>
              <w:ind w:left="183" w:hanging="183"/>
              <w:jc w:val="both"/>
              <w:rPr>
                <w:rFonts w:ascii="Arial" w:hAnsi="Arial" w:cs="Arial"/>
                <w:b/>
              </w:rPr>
            </w:pPr>
            <w:r w:rsidRPr="00C953CD">
              <w:rPr>
                <w:rFonts w:ascii="Arial" w:hAnsi="Arial" w:cs="Arial"/>
                <w:color w:val="000000"/>
              </w:rPr>
              <w:t>Zlúčenie častí parcely KN-C 9595; 9592 a 9591 pod plantážou vianočných stromčekov podľa priloženého náčrtu, vypracovanie geometrického plánu. (</w:t>
            </w:r>
            <w:proofErr w:type="spellStart"/>
            <w:r w:rsidRPr="00C953CD">
              <w:rPr>
                <w:rFonts w:ascii="Arial" w:hAnsi="Arial" w:cs="Arial"/>
                <w:color w:val="000000"/>
              </w:rPr>
              <w:t>k.ú</w:t>
            </w:r>
            <w:proofErr w:type="spellEnd"/>
            <w:r w:rsidRPr="00C953CD">
              <w:rPr>
                <w:rFonts w:ascii="Arial" w:hAnsi="Arial" w:cs="Arial"/>
                <w:color w:val="000000"/>
              </w:rPr>
              <w:t>. Východná, Gregová)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3448B04" w14:textId="77777777" w:rsidR="00C61FB9" w:rsidRPr="004279D3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48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795D5F9" w14:textId="77777777" w:rsidR="00C61FB9" w:rsidRPr="00A83B32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E69CD" w14:textId="77777777" w:rsidR="00C61FB9" w:rsidRPr="00A83B32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</w:p>
        </w:tc>
      </w:tr>
      <w:tr w:rsidR="00C61FB9" w:rsidRPr="00A83B32" w14:paraId="68F57E07" w14:textId="77777777" w:rsidTr="00C61FB9">
        <w:trPr>
          <w:trHeight w:val="68"/>
        </w:trPr>
        <w:tc>
          <w:tcPr>
            <w:tcW w:w="2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A88226B" w14:textId="1450E361" w:rsidR="00C61FB9" w:rsidRPr="00C953CD" w:rsidRDefault="00353C0C" w:rsidP="00C61FB9">
            <w:pPr>
              <w:pStyle w:val="Odsekzoznamu"/>
              <w:numPr>
                <w:ilvl w:val="0"/>
                <w:numId w:val="25"/>
              </w:numPr>
              <w:ind w:left="183" w:hanging="183"/>
              <w:jc w:val="both"/>
              <w:rPr>
                <w:rFonts w:ascii="Arial" w:hAnsi="Arial" w:cs="Arial"/>
                <w:b/>
              </w:rPr>
            </w:pPr>
            <w:r w:rsidRPr="00353C0C">
              <w:rPr>
                <w:rFonts w:ascii="Arial" w:hAnsi="Arial" w:cs="Arial"/>
                <w:color w:val="EE0000"/>
              </w:rPr>
              <w:t>Zlúčenie</w:t>
            </w:r>
            <w:r w:rsidR="00C61FB9" w:rsidRPr="00C953CD">
              <w:rPr>
                <w:rFonts w:ascii="Arial" w:hAnsi="Arial" w:cs="Arial"/>
                <w:color w:val="000000"/>
              </w:rPr>
              <w:t xml:space="preserve"> častí parcely KN-C 9904/1 a 9902 pod bývalou  lesnou škôlkou podľa priloženého náčrtu, vypracovanie geometrického plánu. (</w:t>
            </w:r>
            <w:proofErr w:type="spellStart"/>
            <w:r w:rsidR="00C61FB9" w:rsidRPr="00C953CD">
              <w:rPr>
                <w:rFonts w:ascii="Arial" w:hAnsi="Arial" w:cs="Arial"/>
                <w:color w:val="000000"/>
              </w:rPr>
              <w:t>k.ú</w:t>
            </w:r>
            <w:proofErr w:type="spellEnd"/>
            <w:r w:rsidR="00C61FB9" w:rsidRPr="00C953CD">
              <w:rPr>
                <w:rFonts w:ascii="Arial" w:hAnsi="Arial" w:cs="Arial"/>
                <w:color w:val="000000"/>
              </w:rPr>
              <w:t>. Východná, Slepé mosty)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39D4999" w14:textId="77777777" w:rsidR="00C61FB9" w:rsidRPr="004279D3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48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41D4D8C" w14:textId="77777777" w:rsidR="00C61FB9" w:rsidRPr="00A83B32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4BAF8" w14:textId="77777777" w:rsidR="00C61FB9" w:rsidRPr="00A83B32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</w:p>
        </w:tc>
      </w:tr>
      <w:tr w:rsidR="00C61FB9" w:rsidRPr="00A83B32" w14:paraId="42D7E81D" w14:textId="77777777" w:rsidTr="00C61FB9">
        <w:trPr>
          <w:trHeight w:val="68"/>
        </w:trPr>
        <w:tc>
          <w:tcPr>
            <w:tcW w:w="2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F0CCC1" w14:textId="2718E22F" w:rsidR="00C61FB9" w:rsidRPr="00C953CD" w:rsidRDefault="00FF6BD2" w:rsidP="00353C0C">
            <w:pPr>
              <w:pStyle w:val="Odsekzoznamu"/>
              <w:numPr>
                <w:ilvl w:val="0"/>
                <w:numId w:val="25"/>
              </w:numPr>
              <w:ind w:left="183" w:hanging="18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EE0000"/>
              </w:rPr>
              <w:t>Z</w:t>
            </w:r>
            <w:r w:rsidR="00353C0C" w:rsidRPr="00353C0C">
              <w:rPr>
                <w:rFonts w:ascii="Arial" w:hAnsi="Arial" w:cs="Arial"/>
                <w:color w:val="EE0000"/>
              </w:rPr>
              <w:t>lúčenie častí parcely KN-C 10148/2;10148/5 a10148/14 pod plantážou vianočných stromčekov podľa priloženého náčrtu, vypracovanie geometrického plánu.</w:t>
            </w:r>
            <w:r w:rsidR="00C61FB9" w:rsidRPr="00353C0C">
              <w:rPr>
                <w:rFonts w:ascii="Arial" w:hAnsi="Arial" w:cs="Arial"/>
                <w:color w:val="EE0000"/>
              </w:rPr>
              <w:t xml:space="preserve"> (</w:t>
            </w:r>
            <w:proofErr w:type="spellStart"/>
            <w:r w:rsidR="00C61FB9" w:rsidRPr="00353C0C">
              <w:rPr>
                <w:rFonts w:ascii="Arial" w:hAnsi="Arial" w:cs="Arial"/>
                <w:color w:val="EE0000"/>
              </w:rPr>
              <w:t>k.ú</w:t>
            </w:r>
            <w:proofErr w:type="spellEnd"/>
            <w:r w:rsidR="00C61FB9" w:rsidRPr="00353C0C">
              <w:rPr>
                <w:rFonts w:ascii="Arial" w:hAnsi="Arial" w:cs="Arial"/>
                <w:color w:val="EE0000"/>
              </w:rPr>
              <w:t>. Východná, Stará Poľana)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CEBC568" w14:textId="77777777" w:rsidR="00C61FB9" w:rsidRPr="004279D3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48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C00F095" w14:textId="77777777" w:rsidR="00C61FB9" w:rsidRPr="00A83B32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A811B" w14:textId="77777777" w:rsidR="00C61FB9" w:rsidRPr="00A83B32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</w:p>
        </w:tc>
      </w:tr>
      <w:tr w:rsidR="00C61FB9" w:rsidRPr="00A83B32" w14:paraId="6FCC48EC" w14:textId="77777777" w:rsidTr="00C61FB9">
        <w:trPr>
          <w:trHeight w:val="68"/>
        </w:trPr>
        <w:tc>
          <w:tcPr>
            <w:tcW w:w="2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FF06B63" w14:textId="77777777" w:rsidR="00C61FB9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Celková c</w:t>
            </w:r>
            <w:r w:rsidRPr="00A83B32">
              <w:rPr>
                <w:rFonts w:cs="Arial"/>
                <w:b/>
              </w:rPr>
              <w:t>ena za realizáciu predmetu zákazky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554A069" w14:textId="77777777" w:rsidR="00C61FB9" w:rsidRPr="004279D3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0,00</w:t>
            </w:r>
          </w:p>
        </w:tc>
        <w:tc>
          <w:tcPr>
            <w:tcW w:w="848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A9AC844" w14:textId="77777777" w:rsidR="00C61FB9" w:rsidRPr="00A83B32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0,00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1B6BD" w14:textId="77777777" w:rsidR="00C61FB9" w:rsidRPr="00A83B32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0,00</w:t>
            </w:r>
          </w:p>
        </w:tc>
      </w:tr>
    </w:tbl>
    <w:p w14:paraId="1A9A9705" w14:textId="77777777" w:rsidR="00C61FB9" w:rsidRPr="0094772E" w:rsidRDefault="00C61FB9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Default="006C6560" w:rsidP="006C6560">
      <w:pPr>
        <w:suppressAutoHyphens/>
        <w:jc w:val="both"/>
        <w:rPr>
          <w:rFonts w:ascii="Arial" w:hAnsi="Arial" w:cs="Arial"/>
        </w:rPr>
      </w:pPr>
    </w:p>
    <w:p w14:paraId="2144B71E" w14:textId="77777777" w:rsidR="00C86F7A" w:rsidRPr="0094772E" w:rsidRDefault="00C86F7A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04889B58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</w:t>
      </w:r>
      <w:r w:rsidR="00A37EBC">
        <w:rPr>
          <w:rFonts w:ascii="Arial" w:hAnsi="Arial" w:cs="Arial"/>
        </w:rPr>
        <w:t> Liptovskom Hrádku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33F8AA95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</w:t>
      </w:r>
    </w:p>
    <w:p w14:paraId="218A2280" w14:textId="4CCB729C" w:rsidR="00A37EBC" w:rsidRPr="0094772E" w:rsidRDefault="006C6560" w:rsidP="00A37EBC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</w:t>
      </w:r>
      <w:r w:rsidR="001D3621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  </w:t>
      </w:r>
      <w:r w:rsidR="00A37EBC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  </w:t>
      </w:r>
      <w:r w:rsidR="00A37EBC" w:rsidRPr="0023337A">
        <w:rPr>
          <w:rFonts w:ascii="Arial" w:hAnsi="Arial" w:cs="Arial"/>
        </w:rPr>
        <w:t xml:space="preserve">Ing. Marek </w:t>
      </w:r>
      <w:proofErr w:type="spellStart"/>
      <w:r w:rsidR="00A37EBC" w:rsidRPr="0023337A">
        <w:rPr>
          <w:rFonts w:ascii="Arial" w:hAnsi="Arial" w:cs="Arial"/>
        </w:rPr>
        <w:t>Šimanský</w:t>
      </w:r>
      <w:proofErr w:type="spellEnd"/>
    </w:p>
    <w:p w14:paraId="69DBC5B1" w14:textId="4B5A4EDB" w:rsidR="006E1C62" w:rsidRPr="0094772E" w:rsidRDefault="00A37EBC" w:rsidP="00A37E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23337A">
        <w:rPr>
          <w:rFonts w:ascii="Arial" w:hAnsi="Arial" w:cs="Arial"/>
        </w:rPr>
        <w:t>riaditeľ OZ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Semenoles</w:t>
      </w:r>
      <w:proofErr w:type="spellEnd"/>
      <w:r w:rsidRPr="0094772E">
        <w:rPr>
          <w:rFonts w:ascii="Arial" w:hAnsi="Arial" w:cs="Arial"/>
        </w:rPr>
        <w:tab/>
      </w: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8869" w14:textId="77777777" w:rsidR="007B0C35" w:rsidRDefault="007B0C35" w:rsidP="0094772E">
      <w:r>
        <w:separator/>
      </w:r>
    </w:p>
  </w:endnote>
  <w:endnote w:type="continuationSeparator" w:id="0">
    <w:p w14:paraId="326DB328" w14:textId="77777777" w:rsidR="007B0C35" w:rsidRDefault="007B0C35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11B1C" w14:textId="77777777" w:rsidR="007B0C35" w:rsidRDefault="007B0C35" w:rsidP="0094772E">
      <w:r>
        <w:separator/>
      </w:r>
    </w:p>
  </w:footnote>
  <w:footnote w:type="continuationSeparator" w:id="0">
    <w:p w14:paraId="1596D925" w14:textId="77777777" w:rsidR="007B0C35" w:rsidRDefault="007B0C35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A8D2" w14:textId="6129A93E" w:rsidR="0094772E" w:rsidRPr="0094772E" w:rsidRDefault="00371CA2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 </w:t>
    </w:r>
    <w:r w:rsidR="0094772E">
      <w:rPr>
        <w:rFonts w:ascii="Arial" w:hAnsi="Arial" w:cs="Arial"/>
        <w:b/>
      </w:rPr>
      <w:t xml:space="preserve"> </w:t>
    </w:r>
    <w:r w:rsidR="0094772E" w:rsidRPr="0094772E">
      <w:rPr>
        <w:rFonts w:ascii="Arial" w:hAnsi="Arial" w:cs="Arial"/>
        <w:b/>
      </w:rPr>
      <w:t xml:space="preserve">Príloha č. 3 Výzvy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D83620C"/>
    <w:multiLevelType w:val="hybridMultilevel"/>
    <w:tmpl w:val="2E74A322"/>
    <w:lvl w:ilvl="0" w:tplc="CC0457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C7D7E"/>
    <w:multiLevelType w:val="hybridMultilevel"/>
    <w:tmpl w:val="4560C18C"/>
    <w:lvl w:ilvl="0" w:tplc="966047F8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3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211094">
    <w:abstractNumId w:val="1"/>
  </w:num>
  <w:num w:numId="2" w16cid:durableId="642655511">
    <w:abstractNumId w:val="7"/>
  </w:num>
  <w:num w:numId="3" w16cid:durableId="1406566397">
    <w:abstractNumId w:val="22"/>
  </w:num>
  <w:num w:numId="4" w16cid:durableId="1805006540">
    <w:abstractNumId w:val="0"/>
  </w:num>
  <w:num w:numId="5" w16cid:durableId="1351493688">
    <w:abstractNumId w:val="8"/>
  </w:num>
  <w:num w:numId="6" w16cid:durableId="678460789">
    <w:abstractNumId w:val="10"/>
  </w:num>
  <w:num w:numId="7" w16cid:durableId="1898855522">
    <w:abstractNumId w:val="15"/>
  </w:num>
  <w:num w:numId="8" w16cid:durableId="1552811778">
    <w:abstractNumId w:val="12"/>
  </w:num>
  <w:num w:numId="9" w16cid:durableId="1699158227">
    <w:abstractNumId w:val="18"/>
  </w:num>
  <w:num w:numId="10" w16cid:durableId="354111770">
    <w:abstractNumId w:val="21"/>
  </w:num>
  <w:num w:numId="11" w16cid:durableId="1065490275">
    <w:abstractNumId w:val="14"/>
  </w:num>
  <w:num w:numId="12" w16cid:durableId="1195928454">
    <w:abstractNumId w:val="23"/>
  </w:num>
  <w:num w:numId="13" w16cid:durableId="276763133">
    <w:abstractNumId w:val="5"/>
  </w:num>
  <w:num w:numId="14" w16cid:durableId="1479151652">
    <w:abstractNumId w:val="13"/>
  </w:num>
  <w:num w:numId="15" w16cid:durableId="2046562578">
    <w:abstractNumId w:val="9"/>
  </w:num>
  <w:num w:numId="16" w16cid:durableId="1701783128">
    <w:abstractNumId w:val="3"/>
  </w:num>
  <w:num w:numId="17" w16cid:durableId="1458141562">
    <w:abstractNumId w:val="11"/>
  </w:num>
  <w:num w:numId="18" w16cid:durableId="1514565139">
    <w:abstractNumId w:val="2"/>
  </w:num>
  <w:num w:numId="19" w16cid:durableId="699472002">
    <w:abstractNumId w:val="20"/>
  </w:num>
  <w:num w:numId="20" w16cid:durableId="150829418">
    <w:abstractNumId w:val="6"/>
  </w:num>
  <w:num w:numId="21" w16cid:durableId="2071150084">
    <w:abstractNumId w:val="19"/>
  </w:num>
  <w:num w:numId="22" w16cid:durableId="176694411">
    <w:abstractNumId w:val="24"/>
  </w:num>
  <w:num w:numId="23" w16cid:durableId="934947179">
    <w:abstractNumId w:val="4"/>
  </w:num>
  <w:num w:numId="24" w16cid:durableId="690646828">
    <w:abstractNumId w:val="17"/>
  </w:num>
  <w:num w:numId="25" w16cid:durableId="10347703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147B9"/>
    <w:rsid w:val="00075A32"/>
    <w:rsid w:val="000C2B62"/>
    <w:rsid w:val="001113F6"/>
    <w:rsid w:val="00125151"/>
    <w:rsid w:val="00130DC9"/>
    <w:rsid w:val="00156661"/>
    <w:rsid w:val="00196A2D"/>
    <w:rsid w:val="001D3621"/>
    <w:rsid w:val="0020070B"/>
    <w:rsid w:val="00230E5C"/>
    <w:rsid w:val="002724D6"/>
    <w:rsid w:val="00305DED"/>
    <w:rsid w:val="00333714"/>
    <w:rsid w:val="00353C0C"/>
    <w:rsid w:val="00371CA2"/>
    <w:rsid w:val="003845FD"/>
    <w:rsid w:val="003D7EE6"/>
    <w:rsid w:val="00465D47"/>
    <w:rsid w:val="00466D17"/>
    <w:rsid w:val="00567654"/>
    <w:rsid w:val="0057353F"/>
    <w:rsid w:val="005B6F0F"/>
    <w:rsid w:val="005D022D"/>
    <w:rsid w:val="006054F8"/>
    <w:rsid w:val="00611697"/>
    <w:rsid w:val="00647975"/>
    <w:rsid w:val="00667CEC"/>
    <w:rsid w:val="006A0504"/>
    <w:rsid w:val="006C6560"/>
    <w:rsid w:val="006E1C62"/>
    <w:rsid w:val="0075380B"/>
    <w:rsid w:val="00796746"/>
    <w:rsid w:val="007B0C35"/>
    <w:rsid w:val="007B2BC2"/>
    <w:rsid w:val="007E4327"/>
    <w:rsid w:val="0081758F"/>
    <w:rsid w:val="0082462A"/>
    <w:rsid w:val="00844B17"/>
    <w:rsid w:val="00881F31"/>
    <w:rsid w:val="008C249E"/>
    <w:rsid w:val="0094772E"/>
    <w:rsid w:val="00961FE9"/>
    <w:rsid w:val="009631AA"/>
    <w:rsid w:val="0098679F"/>
    <w:rsid w:val="009C40DF"/>
    <w:rsid w:val="009D6C66"/>
    <w:rsid w:val="00A037F3"/>
    <w:rsid w:val="00A2593D"/>
    <w:rsid w:val="00A32E81"/>
    <w:rsid w:val="00A37EBC"/>
    <w:rsid w:val="00A76A3E"/>
    <w:rsid w:val="00A97D8C"/>
    <w:rsid w:val="00B26550"/>
    <w:rsid w:val="00BB0D26"/>
    <w:rsid w:val="00BD27BF"/>
    <w:rsid w:val="00BE1BEE"/>
    <w:rsid w:val="00C309C6"/>
    <w:rsid w:val="00C37611"/>
    <w:rsid w:val="00C61FB9"/>
    <w:rsid w:val="00C86F7A"/>
    <w:rsid w:val="00C953CD"/>
    <w:rsid w:val="00CA4D04"/>
    <w:rsid w:val="00CB0255"/>
    <w:rsid w:val="00CD455E"/>
    <w:rsid w:val="00D001C9"/>
    <w:rsid w:val="00D23508"/>
    <w:rsid w:val="00D644B3"/>
    <w:rsid w:val="00D66661"/>
    <w:rsid w:val="00D758FC"/>
    <w:rsid w:val="00DA072C"/>
    <w:rsid w:val="00DD61C2"/>
    <w:rsid w:val="00E3027F"/>
    <w:rsid w:val="00E574B5"/>
    <w:rsid w:val="00E90805"/>
    <w:rsid w:val="00EA76A0"/>
    <w:rsid w:val="00ED5F4A"/>
    <w:rsid w:val="00F970EE"/>
    <w:rsid w:val="00FA716B"/>
    <w:rsid w:val="00FD6C27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E0EFE-6C40-41AB-A26B-85962622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6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Cupkova, Zdenka</cp:lastModifiedBy>
  <cp:revision>34</cp:revision>
  <cp:lastPrinted>2023-08-17T08:20:00Z</cp:lastPrinted>
  <dcterms:created xsi:type="dcterms:W3CDTF">2023-05-10T08:57:00Z</dcterms:created>
  <dcterms:modified xsi:type="dcterms:W3CDTF">2026-06-18T08:24:00Z</dcterms:modified>
</cp:coreProperties>
</file>