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A1595B" w14:textId="77777777" w:rsidR="00C7741F" w:rsidRPr="00373147" w:rsidRDefault="00C7741F" w:rsidP="003C45FA"/>
    <w:p w14:paraId="3DEDFA22" w14:textId="77777777" w:rsidR="0012702B" w:rsidRPr="00A56B7F" w:rsidRDefault="0012702B" w:rsidP="006D18D6">
      <w:pPr>
        <w:jc w:val="center"/>
        <w:rPr>
          <w:rFonts w:cstheme="minorHAnsi"/>
          <w:b/>
          <w:szCs w:val="22"/>
        </w:rPr>
      </w:pPr>
      <w:r w:rsidRPr="00A56B7F">
        <w:rPr>
          <w:rFonts w:cstheme="minorHAnsi"/>
          <w:b/>
          <w:szCs w:val="22"/>
        </w:rPr>
        <w:t xml:space="preserve">Verejný obstarávateľ: </w:t>
      </w:r>
      <w:r w:rsidRPr="00A56B7F">
        <w:rPr>
          <w:rFonts w:cstheme="minorHAnsi"/>
          <w:b/>
          <w:szCs w:val="22"/>
        </w:rPr>
        <w:tab/>
        <w:t>Ministerstvo spravodlivosti Slovenskej republiky</w:t>
      </w:r>
    </w:p>
    <w:p w14:paraId="6DA1D0C7" w14:textId="71A01909" w:rsidR="0012702B" w:rsidRPr="00A56B7F" w:rsidRDefault="00AE529E" w:rsidP="006D18D6">
      <w:pPr>
        <w:jc w:val="center"/>
        <w:rPr>
          <w:rFonts w:cstheme="minorHAnsi"/>
          <w:b/>
          <w:szCs w:val="22"/>
        </w:rPr>
      </w:pPr>
      <w:r>
        <w:rPr>
          <w:rFonts w:cstheme="minorHAnsi"/>
          <w:b/>
          <w:szCs w:val="22"/>
        </w:rPr>
        <w:t>Račianska ul. 71</w:t>
      </w:r>
      <w:r w:rsidR="0012702B" w:rsidRPr="00A56B7F">
        <w:rPr>
          <w:rFonts w:cstheme="minorHAnsi"/>
          <w:b/>
          <w:szCs w:val="22"/>
        </w:rPr>
        <w:t>, 813 11 Bratislava 1</w:t>
      </w:r>
    </w:p>
    <w:p w14:paraId="73D347BE" w14:textId="77777777" w:rsidR="0012702B" w:rsidRPr="00A56B7F" w:rsidRDefault="0012702B" w:rsidP="0012702B">
      <w:pPr>
        <w:pStyle w:val="Zarkazkladnhotextu3"/>
        <w:rPr>
          <w:rFonts w:cstheme="minorHAnsi"/>
          <w:sz w:val="22"/>
          <w:szCs w:val="22"/>
        </w:rPr>
      </w:pPr>
    </w:p>
    <w:p w14:paraId="0B744222" w14:textId="77777777" w:rsidR="00AB5F11" w:rsidRPr="00A56B7F" w:rsidRDefault="0012702B" w:rsidP="00452D77">
      <w:pPr>
        <w:pStyle w:val="Zarkazkladnhotextu3"/>
        <w:ind w:left="0"/>
        <w:jc w:val="center"/>
        <w:rPr>
          <w:rFonts w:cstheme="minorHAnsi"/>
          <w:b/>
          <w:bCs/>
          <w:sz w:val="22"/>
          <w:szCs w:val="22"/>
        </w:rPr>
      </w:pPr>
      <w:r w:rsidRPr="00A56B7F">
        <w:rPr>
          <w:rFonts w:cstheme="minorHAnsi"/>
          <w:b/>
          <w:bCs/>
          <w:sz w:val="22"/>
          <w:szCs w:val="22"/>
        </w:rPr>
        <w:t>SÚŤAŽNÉ PODKLADY</w:t>
      </w:r>
    </w:p>
    <w:p w14:paraId="0619BA71" w14:textId="77777777" w:rsidR="001C7E39" w:rsidRPr="00A56B7F" w:rsidRDefault="001C7E39" w:rsidP="0012702B">
      <w:pPr>
        <w:pStyle w:val="Zarkazkladnhotextu3"/>
        <w:rPr>
          <w:rFonts w:cstheme="minorHAnsi"/>
          <w:b/>
          <w:bCs/>
          <w:sz w:val="22"/>
          <w:szCs w:val="22"/>
        </w:rPr>
      </w:pPr>
    </w:p>
    <w:p w14:paraId="24123B59" w14:textId="77777777" w:rsidR="006C64BC" w:rsidRPr="00A56B7F" w:rsidRDefault="00D13325" w:rsidP="008109FB">
      <w:pPr>
        <w:tabs>
          <w:tab w:val="right" w:pos="8820"/>
          <w:tab w:val="right" w:leader="dot" w:pos="10080"/>
        </w:tabs>
        <w:jc w:val="center"/>
        <w:rPr>
          <w:rFonts w:cstheme="minorHAnsi"/>
          <w:b/>
          <w:bCs/>
          <w:smallCaps/>
          <w:szCs w:val="22"/>
        </w:rPr>
      </w:pPr>
      <w:r w:rsidRPr="00A56B7F">
        <w:rPr>
          <w:rFonts w:cstheme="minorHAnsi"/>
          <w:b/>
          <w:bCs/>
          <w:smallCaps/>
          <w:szCs w:val="22"/>
        </w:rPr>
        <w:t>Predmet zákazky:</w:t>
      </w:r>
    </w:p>
    <w:p w14:paraId="3F0DBDAE" w14:textId="67BE51EA" w:rsidR="008109FB" w:rsidRPr="008109FB" w:rsidRDefault="00913D51" w:rsidP="008109FB">
      <w:pPr>
        <w:tabs>
          <w:tab w:val="left" w:pos="1980"/>
        </w:tabs>
        <w:jc w:val="center"/>
        <w:rPr>
          <w:rFonts w:cstheme="minorHAnsi"/>
          <w:b/>
          <w:bCs/>
          <w:szCs w:val="22"/>
        </w:rPr>
      </w:pPr>
      <w:r w:rsidRPr="00913D51">
        <w:rPr>
          <w:rFonts w:cstheme="minorHAnsi"/>
          <w:b/>
          <w:bCs/>
          <w:szCs w:val="22"/>
        </w:rPr>
        <w:t>Služby podpory prevádzky a rozvoja sieťovej infraštruktúry, SAN infraštruktúry a podporných služieb rezortu spravodlivost</w:t>
      </w:r>
      <w:r w:rsidR="002458B8">
        <w:rPr>
          <w:rFonts w:cstheme="minorHAnsi"/>
          <w:b/>
          <w:bCs/>
          <w:szCs w:val="22"/>
        </w:rPr>
        <w:t>i</w:t>
      </w:r>
    </w:p>
    <w:p w14:paraId="6A682EBC" w14:textId="77777777" w:rsidR="008109FB" w:rsidRDefault="008109FB" w:rsidP="00452D77">
      <w:pPr>
        <w:tabs>
          <w:tab w:val="left" w:pos="1980"/>
        </w:tabs>
        <w:jc w:val="both"/>
        <w:rPr>
          <w:rFonts w:cstheme="minorHAnsi"/>
          <w:szCs w:val="22"/>
        </w:rPr>
      </w:pPr>
    </w:p>
    <w:p w14:paraId="1FA819EC" w14:textId="0D32A171" w:rsidR="00656FA8" w:rsidRPr="00A56B7F" w:rsidRDefault="00656FA8" w:rsidP="00452D77">
      <w:pPr>
        <w:tabs>
          <w:tab w:val="left" w:pos="1980"/>
        </w:tabs>
        <w:jc w:val="both"/>
        <w:rPr>
          <w:rFonts w:cstheme="minorHAnsi"/>
          <w:szCs w:val="22"/>
        </w:rPr>
      </w:pPr>
      <w:r w:rsidRPr="00A56B7F">
        <w:rPr>
          <w:rFonts w:cstheme="minorHAnsi"/>
          <w:szCs w:val="22"/>
        </w:rPr>
        <w:t>Nad</w:t>
      </w:r>
      <w:r w:rsidR="00452D77" w:rsidRPr="00A56B7F">
        <w:rPr>
          <w:rFonts w:cstheme="minorHAnsi"/>
          <w:szCs w:val="22"/>
        </w:rPr>
        <w:t>limitná zákazka</w:t>
      </w:r>
    </w:p>
    <w:p w14:paraId="0EF73CB1" w14:textId="2BEC2A41" w:rsidR="00656FA8" w:rsidRDefault="00656FA8" w:rsidP="00A02185">
      <w:pPr>
        <w:tabs>
          <w:tab w:val="left" w:pos="1980"/>
        </w:tabs>
        <w:spacing w:after="120"/>
        <w:jc w:val="both"/>
        <w:rPr>
          <w:rFonts w:cstheme="minorHAnsi"/>
          <w:szCs w:val="22"/>
        </w:rPr>
      </w:pPr>
      <w:r w:rsidRPr="00A56B7F">
        <w:rPr>
          <w:rFonts w:cstheme="minorHAnsi"/>
          <w:szCs w:val="22"/>
        </w:rPr>
        <w:t>Verejná súťaž</w:t>
      </w:r>
    </w:p>
    <w:p w14:paraId="1E1DD9E7" w14:textId="77777777" w:rsidR="001575C8" w:rsidRPr="00A56B7F" w:rsidRDefault="001575C8" w:rsidP="00A02185">
      <w:pPr>
        <w:tabs>
          <w:tab w:val="left" w:pos="1980"/>
        </w:tabs>
        <w:spacing w:after="120"/>
        <w:jc w:val="both"/>
        <w:rPr>
          <w:rFonts w:cstheme="minorHAnsi"/>
          <w:szCs w:val="22"/>
        </w:rPr>
      </w:pPr>
    </w:p>
    <w:p w14:paraId="13572890" w14:textId="77777777" w:rsidR="001575C8" w:rsidRDefault="001575C8" w:rsidP="00452D77">
      <w:pPr>
        <w:tabs>
          <w:tab w:val="right" w:leader="dot" w:pos="2880"/>
          <w:tab w:val="right" w:leader="dot" w:pos="4500"/>
          <w:tab w:val="right" w:leader="underscore" w:pos="9072"/>
        </w:tabs>
        <w:rPr>
          <w:rFonts w:cstheme="minorHAnsi"/>
          <w:szCs w:val="22"/>
        </w:rPr>
      </w:pPr>
      <w:r w:rsidRPr="00A56B7F">
        <w:rPr>
          <w:rFonts w:cstheme="minorHAnsi"/>
          <w:szCs w:val="22"/>
        </w:rPr>
        <w:t xml:space="preserve">Finančné krytie a vecný súlad s rozpočtom, súlad s § 7 zák. č. 357/2015 Z. z. o finančnej kontrole a audite a o zmene a doplnení niektorých zákonov v znení neskorších predpisov </w:t>
      </w:r>
      <w:r>
        <w:rPr>
          <w:rFonts w:cstheme="minorHAnsi"/>
          <w:szCs w:val="22"/>
        </w:rPr>
        <w:t>potvrdzuje. Súlad súťažných podkladov so zákonom o verejnom obstarávaní potvrdzuje a súťažné podklady schválil:</w:t>
      </w:r>
    </w:p>
    <w:p w14:paraId="70FD3EFE" w14:textId="77777777" w:rsidR="001575C8" w:rsidRDefault="001575C8" w:rsidP="00452D77">
      <w:pPr>
        <w:tabs>
          <w:tab w:val="right" w:leader="dot" w:pos="2880"/>
          <w:tab w:val="right" w:leader="dot" w:pos="4500"/>
          <w:tab w:val="right" w:leader="underscore" w:pos="9072"/>
        </w:tabs>
        <w:rPr>
          <w:rFonts w:cstheme="minorHAnsi"/>
          <w:szCs w:val="22"/>
        </w:rPr>
      </w:pPr>
    </w:p>
    <w:p w14:paraId="423FE7CC" w14:textId="77777777" w:rsidR="001575C8" w:rsidRDefault="001575C8" w:rsidP="00452D77">
      <w:pPr>
        <w:tabs>
          <w:tab w:val="right" w:leader="dot" w:pos="2880"/>
          <w:tab w:val="right" w:leader="dot" w:pos="4500"/>
          <w:tab w:val="right" w:leader="underscore" w:pos="9072"/>
        </w:tabs>
        <w:rPr>
          <w:rFonts w:cstheme="minorHAnsi"/>
          <w:szCs w:val="22"/>
        </w:rPr>
      </w:pPr>
    </w:p>
    <w:p w14:paraId="24E0BFBD" w14:textId="77777777" w:rsidR="001575C8" w:rsidRDefault="001575C8" w:rsidP="00452D77">
      <w:pPr>
        <w:tabs>
          <w:tab w:val="right" w:leader="dot" w:pos="2880"/>
          <w:tab w:val="right" w:leader="dot" w:pos="4500"/>
          <w:tab w:val="right" w:leader="underscore" w:pos="9072"/>
        </w:tabs>
        <w:rPr>
          <w:rFonts w:cstheme="minorHAnsi"/>
          <w:szCs w:val="22"/>
        </w:rPr>
      </w:pPr>
    </w:p>
    <w:p w14:paraId="7EB69D7B" w14:textId="77777777" w:rsidR="00452D77" w:rsidRPr="00A56B7F" w:rsidRDefault="00452D77" w:rsidP="00452D77">
      <w:pPr>
        <w:tabs>
          <w:tab w:val="right" w:leader="dot" w:pos="2880"/>
          <w:tab w:val="right" w:leader="dot" w:pos="4500"/>
          <w:tab w:val="right" w:leader="underscore" w:pos="9072"/>
        </w:tabs>
        <w:rPr>
          <w:rFonts w:cstheme="minorHAnsi"/>
          <w:szCs w:val="22"/>
        </w:rPr>
      </w:pPr>
    </w:p>
    <w:p w14:paraId="3EC464EE" w14:textId="77777777" w:rsidR="0012702B" w:rsidRPr="00A56B7F" w:rsidRDefault="0012702B" w:rsidP="0012702B">
      <w:pPr>
        <w:tabs>
          <w:tab w:val="right" w:leader="underscore" w:pos="8820"/>
          <w:tab w:val="right" w:leader="dot" w:pos="10080"/>
        </w:tabs>
        <w:ind w:left="5940"/>
        <w:rPr>
          <w:rFonts w:cstheme="minorHAnsi"/>
          <w:szCs w:val="22"/>
        </w:rPr>
      </w:pPr>
      <w:r w:rsidRPr="00A56B7F">
        <w:rPr>
          <w:rFonts w:cstheme="minorHAnsi"/>
          <w:szCs w:val="22"/>
        </w:rPr>
        <w:tab/>
      </w:r>
    </w:p>
    <w:p w14:paraId="10961740" w14:textId="63358F34" w:rsidR="001575C8" w:rsidRDefault="0012702B" w:rsidP="00DA6531">
      <w:pPr>
        <w:jc w:val="both"/>
        <w:rPr>
          <w:rFonts w:cs="Arial Narrow"/>
          <w:szCs w:val="22"/>
        </w:rPr>
      </w:pP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t xml:space="preserve">        </w:t>
      </w:r>
      <w:r w:rsidR="001575C8">
        <w:rPr>
          <w:rFonts w:cs="Arial Narrow"/>
          <w:szCs w:val="22"/>
        </w:rPr>
        <w:tab/>
        <w:t xml:space="preserve"> Ing.</w:t>
      </w:r>
      <w:r w:rsidR="001575C8" w:rsidRPr="00452D77">
        <w:rPr>
          <w:rFonts w:cs="Arial Narrow"/>
          <w:szCs w:val="22"/>
        </w:rPr>
        <w:t xml:space="preserve"> </w:t>
      </w:r>
      <w:r w:rsidR="001575C8">
        <w:rPr>
          <w:rFonts w:cs="Arial Narrow"/>
          <w:szCs w:val="22"/>
        </w:rPr>
        <w:t>Štefan Mesároš</w:t>
      </w:r>
      <w:r w:rsidR="001575C8" w:rsidRPr="00452D77">
        <w:rPr>
          <w:rFonts w:cs="Arial Narrow"/>
          <w:szCs w:val="22"/>
        </w:rPr>
        <w:t xml:space="preserve">          </w:t>
      </w:r>
      <w:r w:rsidR="001575C8">
        <w:rPr>
          <w:rFonts w:cs="Arial Narrow"/>
          <w:szCs w:val="22"/>
        </w:rPr>
        <w:t xml:space="preserve">                             </w:t>
      </w:r>
      <w:r w:rsidR="001575C8" w:rsidRPr="00452D77">
        <w:rPr>
          <w:rFonts w:cs="Arial Narrow"/>
          <w:szCs w:val="22"/>
        </w:rPr>
        <w:t xml:space="preserve">   </w:t>
      </w:r>
      <w:r w:rsidR="001575C8">
        <w:rPr>
          <w:rFonts w:cs="Arial Narrow"/>
          <w:szCs w:val="22"/>
        </w:rPr>
        <w:t xml:space="preserve">    </w:t>
      </w:r>
    </w:p>
    <w:p w14:paraId="6906B23D" w14:textId="77777777" w:rsidR="001575C8" w:rsidRDefault="001575C8" w:rsidP="001575C8">
      <w:pPr>
        <w:tabs>
          <w:tab w:val="right" w:leader="underscore" w:pos="8820"/>
          <w:tab w:val="right" w:leader="dot" w:pos="10080"/>
        </w:tabs>
        <w:ind w:left="5940"/>
        <w:rPr>
          <w:rFonts w:cs="Arial Narrow"/>
          <w:szCs w:val="22"/>
        </w:rPr>
      </w:pPr>
      <w:r>
        <w:rPr>
          <w:rFonts w:cs="Arial Narrow"/>
          <w:szCs w:val="22"/>
        </w:rPr>
        <w:t xml:space="preserve">           generálny tajomník </w:t>
      </w:r>
      <w:r w:rsidRPr="00452D77">
        <w:rPr>
          <w:rFonts w:cs="Arial Narrow"/>
          <w:szCs w:val="22"/>
        </w:rPr>
        <w:t xml:space="preserve">                                                                                </w:t>
      </w:r>
      <w:r>
        <w:rPr>
          <w:rFonts w:cs="Arial Narrow"/>
          <w:szCs w:val="22"/>
        </w:rPr>
        <w:t xml:space="preserve">                                       </w:t>
      </w:r>
    </w:p>
    <w:p w14:paraId="40F0ACA5" w14:textId="77777777" w:rsidR="001575C8" w:rsidRPr="00452D77" w:rsidRDefault="001575C8" w:rsidP="001575C8">
      <w:pPr>
        <w:tabs>
          <w:tab w:val="right" w:leader="underscore" w:pos="8820"/>
          <w:tab w:val="right" w:leader="dot" w:pos="10080"/>
        </w:tabs>
        <w:ind w:left="5940"/>
        <w:rPr>
          <w:rFonts w:cs="Arial Narrow"/>
          <w:szCs w:val="22"/>
        </w:rPr>
      </w:pPr>
      <w:r>
        <w:rPr>
          <w:rFonts w:cs="Arial Narrow"/>
          <w:szCs w:val="22"/>
        </w:rPr>
        <w:t xml:space="preserve">            služobného úradu </w:t>
      </w:r>
    </w:p>
    <w:p w14:paraId="1BE77B85" w14:textId="77777777" w:rsidR="00452D77" w:rsidRPr="00A56B7F" w:rsidRDefault="00452D77" w:rsidP="00452D77">
      <w:pPr>
        <w:pStyle w:val="Normlnywebov"/>
        <w:rPr>
          <w:rFonts w:cstheme="minorHAnsi"/>
          <w:szCs w:val="22"/>
        </w:rPr>
      </w:pPr>
    </w:p>
    <w:p w14:paraId="59FCF12E" w14:textId="77777777" w:rsidR="00452D77" w:rsidRPr="00A56B7F" w:rsidRDefault="00452D77" w:rsidP="00452D77">
      <w:pPr>
        <w:pStyle w:val="Normlnywebov"/>
        <w:rPr>
          <w:rFonts w:cstheme="minorHAnsi"/>
          <w:szCs w:val="22"/>
        </w:rPr>
      </w:pPr>
      <w:r w:rsidRPr="00A56B7F">
        <w:rPr>
          <w:rFonts w:cstheme="minorHAnsi"/>
          <w:szCs w:val="22"/>
        </w:rPr>
        <w:t>Osoby zodpovedné  za  špecifikáciu predmetu zákazky, podmienky účasti, zmluvné požiadavky na uchádzača a spôsob hodnotenia ponúk:</w:t>
      </w:r>
    </w:p>
    <w:p w14:paraId="57BD5DD5" w14:textId="67822087" w:rsidR="00D91091" w:rsidRDefault="00D91091" w:rsidP="00A02185">
      <w:pPr>
        <w:pStyle w:val="Normlnywebov"/>
        <w:spacing w:before="0" w:beforeAutospacing="0" w:after="0" w:afterAutospacing="0"/>
        <w:rPr>
          <w:rFonts w:cstheme="minorHAnsi"/>
          <w:szCs w:val="22"/>
        </w:rPr>
      </w:pPr>
    </w:p>
    <w:p w14:paraId="0626DA5A" w14:textId="77777777" w:rsidR="00DA6531" w:rsidRPr="00A56B7F" w:rsidRDefault="00DA6531" w:rsidP="00A02185">
      <w:pPr>
        <w:pStyle w:val="Normlnywebov"/>
        <w:spacing w:before="0" w:beforeAutospacing="0" w:after="0" w:afterAutospacing="0"/>
        <w:rPr>
          <w:rFonts w:cstheme="minorHAnsi"/>
          <w:szCs w:val="22"/>
        </w:rPr>
      </w:pPr>
    </w:p>
    <w:p w14:paraId="16C59258" w14:textId="77777777" w:rsidR="00EA2359" w:rsidRPr="00A56B7F" w:rsidRDefault="00A02185" w:rsidP="00A02185">
      <w:pPr>
        <w:tabs>
          <w:tab w:val="right" w:leader="underscore" w:pos="8820"/>
          <w:tab w:val="right" w:leader="dot" w:pos="10080"/>
        </w:tabs>
        <w:rPr>
          <w:rFonts w:cstheme="minorHAnsi"/>
          <w:szCs w:val="22"/>
        </w:rPr>
      </w:pPr>
      <w:r w:rsidRPr="00A56B7F">
        <w:rPr>
          <w:rFonts w:cstheme="minorHAnsi"/>
          <w:szCs w:val="22"/>
        </w:rPr>
        <w:t xml:space="preserve">                                                                                                                       </w:t>
      </w:r>
      <w:r w:rsidR="00EA2359" w:rsidRPr="00A56B7F">
        <w:rPr>
          <w:rFonts w:cstheme="minorHAnsi"/>
          <w:szCs w:val="22"/>
        </w:rPr>
        <w:tab/>
      </w:r>
    </w:p>
    <w:p w14:paraId="1B1906DC" w14:textId="053E8D2D" w:rsidR="001575C8" w:rsidRPr="00737482" w:rsidRDefault="00A02185" w:rsidP="001575C8">
      <w:pPr>
        <w:tabs>
          <w:tab w:val="right" w:leader="underscore" w:pos="8820"/>
          <w:tab w:val="right" w:leader="dot" w:pos="10080"/>
        </w:tabs>
        <w:rPr>
          <w:rFonts w:cs="Arial Narrow"/>
          <w:color w:val="000000" w:themeColor="text1"/>
          <w:szCs w:val="22"/>
        </w:rPr>
      </w:pPr>
      <w:r w:rsidRPr="00A56B7F">
        <w:rPr>
          <w:rFonts w:cstheme="minorHAnsi"/>
          <w:szCs w:val="22"/>
        </w:rPr>
        <w:t xml:space="preserve">                </w:t>
      </w:r>
      <w:r w:rsidR="001575C8">
        <w:rPr>
          <w:rFonts w:cstheme="minorHAnsi"/>
          <w:szCs w:val="22"/>
        </w:rPr>
        <w:t xml:space="preserve">                                                                                                                </w:t>
      </w:r>
      <w:r w:rsidR="001575C8">
        <w:rPr>
          <w:rFonts w:cs="Arial Narrow"/>
          <w:color w:val="000000" w:themeColor="text1"/>
          <w:szCs w:val="22"/>
        </w:rPr>
        <w:t xml:space="preserve">Ing. Miroslav </w:t>
      </w:r>
      <w:proofErr w:type="spellStart"/>
      <w:r w:rsidR="001575C8">
        <w:rPr>
          <w:rFonts w:cs="Arial Narrow"/>
          <w:color w:val="000000" w:themeColor="text1"/>
          <w:szCs w:val="22"/>
        </w:rPr>
        <w:t>Gáborčík</w:t>
      </w:r>
      <w:proofErr w:type="spellEnd"/>
    </w:p>
    <w:p w14:paraId="2A28E77C" w14:textId="77777777" w:rsidR="001575C8" w:rsidRPr="00737482" w:rsidRDefault="001575C8" w:rsidP="001575C8">
      <w:pPr>
        <w:tabs>
          <w:tab w:val="right" w:leader="underscore" w:pos="8820"/>
          <w:tab w:val="right" w:leader="dot" w:pos="10080"/>
        </w:tabs>
        <w:rPr>
          <w:rFonts w:cs="Arial Narrow"/>
          <w:color w:val="000000" w:themeColor="text1"/>
          <w:szCs w:val="22"/>
        </w:rPr>
      </w:pPr>
      <w:r w:rsidRPr="00737482">
        <w:rPr>
          <w:rFonts w:cs="Arial Narrow"/>
          <w:color w:val="000000" w:themeColor="text1"/>
          <w:szCs w:val="22"/>
        </w:rPr>
        <w:t xml:space="preserve">                                                                                                                                   </w:t>
      </w:r>
      <w:r>
        <w:rPr>
          <w:rFonts w:cs="Arial Narrow"/>
          <w:color w:val="000000" w:themeColor="text1"/>
          <w:szCs w:val="22"/>
        </w:rPr>
        <w:t xml:space="preserve">   riaditeľ odboru</w:t>
      </w:r>
    </w:p>
    <w:p w14:paraId="7E455769" w14:textId="72BEF574" w:rsidR="001575C8" w:rsidRPr="00737482" w:rsidRDefault="001575C8" w:rsidP="001575C8">
      <w:pPr>
        <w:tabs>
          <w:tab w:val="right" w:leader="underscore" w:pos="8820"/>
          <w:tab w:val="right" w:leader="dot" w:pos="10080"/>
        </w:tabs>
        <w:rPr>
          <w:rFonts w:cs="Arial Narrow"/>
          <w:szCs w:val="22"/>
        </w:rPr>
      </w:pPr>
      <w:r w:rsidRPr="00737482">
        <w:rPr>
          <w:rFonts w:cs="Arial Narrow"/>
          <w:szCs w:val="22"/>
        </w:rPr>
        <w:t xml:space="preserve">                                                                                                                </w:t>
      </w:r>
      <w:r>
        <w:rPr>
          <w:rFonts w:cs="Arial Narrow"/>
          <w:szCs w:val="22"/>
        </w:rPr>
        <w:t xml:space="preserve">  </w:t>
      </w:r>
      <w:r w:rsidR="00D16FF2">
        <w:rPr>
          <w:rFonts w:cs="Arial Narrow"/>
          <w:szCs w:val="22"/>
        </w:rPr>
        <w:t xml:space="preserve">    </w:t>
      </w:r>
      <w:r>
        <w:rPr>
          <w:rFonts w:cs="Arial Narrow"/>
          <w:szCs w:val="22"/>
        </w:rPr>
        <w:t xml:space="preserve"> prevádzky </w:t>
      </w:r>
      <w:proofErr w:type="spellStart"/>
      <w:r>
        <w:rPr>
          <w:rFonts w:cs="Arial Narrow"/>
          <w:szCs w:val="22"/>
        </w:rPr>
        <w:t>infomačných</w:t>
      </w:r>
      <w:proofErr w:type="spellEnd"/>
      <w:r>
        <w:rPr>
          <w:rFonts w:cs="Arial Narrow"/>
          <w:szCs w:val="22"/>
        </w:rPr>
        <w:t xml:space="preserve"> </w:t>
      </w:r>
      <w:r w:rsidR="00110A8D">
        <w:rPr>
          <w:rFonts w:cs="Arial Narrow"/>
          <w:szCs w:val="22"/>
        </w:rPr>
        <w:t>systémov</w:t>
      </w:r>
      <w:r w:rsidRPr="00737482">
        <w:rPr>
          <w:rFonts w:cs="Arial Narrow"/>
          <w:szCs w:val="22"/>
        </w:rPr>
        <w:t xml:space="preserve">  </w:t>
      </w:r>
    </w:p>
    <w:p w14:paraId="1D52F794" w14:textId="59707CAD" w:rsidR="00341BFF" w:rsidRPr="00A56B7F" w:rsidRDefault="00341BFF" w:rsidP="001575C8">
      <w:pPr>
        <w:ind w:firstLine="5812"/>
        <w:rPr>
          <w:rFonts w:cstheme="minorHAnsi"/>
          <w:szCs w:val="22"/>
        </w:rPr>
        <w:sectPr w:rsidR="00341BFF" w:rsidRPr="00A56B7F" w:rsidSect="00273E9F">
          <w:headerReference w:type="default" r:id="rId12"/>
          <w:footerReference w:type="default" r:id="rId13"/>
          <w:headerReference w:type="first" r:id="rId14"/>
          <w:pgSz w:w="11906" w:h="16838" w:code="9"/>
          <w:pgMar w:top="851" w:right="1134" w:bottom="851" w:left="1134" w:header="703" w:footer="703" w:gutter="0"/>
          <w:pgNumType w:chapSep="period"/>
          <w:cols w:space="708"/>
          <w:docGrid w:linePitch="360"/>
        </w:sectPr>
      </w:pPr>
    </w:p>
    <w:p w14:paraId="12F0A60F" w14:textId="77777777" w:rsidR="007C3554" w:rsidRPr="00A56B7F" w:rsidRDefault="007C3554" w:rsidP="003806B2">
      <w:pPr>
        <w:pStyle w:val="Nadpis1"/>
        <w:rPr>
          <w:rFonts w:cstheme="minorHAnsi"/>
          <w:b/>
          <w:sz w:val="22"/>
          <w:szCs w:val="22"/>
        </w:rPr>
      </w:pPr>
      <w:r w:rsidRPr="00A56B7F">
        <w:rPr>
          <w:rFonts w:cstheme="minorHAnsi"/>
          <w:b/>
          <w:sz w:val="22"/>
          <w:szCs w:val="22"/>
        </w:rPr>
        <w:lastRenderedPageBreak/>
        <w:t xml:space="preserve">OBSAH  SÚŤAŽNÝCH  PODKLADOV </w:t>
      </w:r>
    </w:p>
    <w:p w14:paraId="351F5741" w14:textId="77777777" w:rsidR="001D06EB" w:rsidRPr="00A56B7F" w:rsidRDefault="007C3554" w:rsidP="00F860D2">
      <w:pPr>
        <w:pStyle w:val="Nadpis2"/>
        <w:tabs>
          <w:tab w:val="clear" w:pos="540"/>
        </w:tabs>
        <w:spacing w:before="0" w:after="0"/>
        <w:ind w:left="709"/>
        <w:rPr>
          <w:rFonts w:cstheme="minorHAnsi"/>
          <w:sz w:val="22"/>
          <w:szCs w:val="22"/>
        </w:rPr>
      </w:pPr>
      <w:r w:rsidRPr="00A56B7F">
        <w:rPr>
          <w:rFonts w:cstheme="minorHAnsi"/>
          <w:sz w:val="22"/>
          <w:szCs w:val="22"/>
        </w:rPr>
        <w:t>A.</w:t>
      </w:r>
      <w:r w:rsidR="000A564F" w:rsidRPr="00A56B7F">
        <w:rPr>
          <w:rFonts w:cstheme="minorHAnsi"/>
          <w:sz w:val="22"/>
          <w:szCs w:val="22"/>
        </w:rPr>
        <w:t>1</w:t>
      </w:r>
      <w:r w:rsidRPr="00A56B7F">
        <w:rPr>
          <w:rFonts w:cstheme="minorHAnsi"/>
          <w:sz w:val="22"/>
          <w:szCs w:val="22"/>
        </w:rPr>
        <w:t xml:space="preserve"> Pokyny pre uchádzačov</w:t>
      </w:r>
      <w:r w:rsidR="00100099" w:rsidRPr="00A56B7F">
        <w:rPr>
          <w:rFonts w:cstheme="minorHAnsi"/>
          <w:sz w:val="22"/>
          <w:szCs w:val="22"/>
        </w:rPr>
        <w:t>/záujemcov</w:t>
      </w:r>
    </w:p>
    <w:p w14:paraId="0E632F3C" w14:textId="77777777" w:rsidR="007C3554" w:rsidRPr="00A56B7F" w:rsidRDefault="007C3554" w:rsidP="001A63AD">
      <w:pPr>
        <w:pStyle w:val="Odsekzoznamu"/>
        <w:numPr>
          <w:ilvl w:val="0"/>
          <w:numId w:val="21"/>
        </w:numPr>
        <w:rPr>
          <w:rFonts w:cstheme="minorHAnsi"/>
          <w:szCs w:val="22"/>
        </w:rPr>
      </w:pPr>
      <w:r w:rsidRPr="00A56B7F">
        <w:rPr>
          <w:rFonts w:cstheme="minorHAnsi"/>
          <w:szCs w:val="22"/>
        </w:rPr>
        <w:t xml:space="preserve">Identifikácia </w:t>
      </w:r>
      <w:r w:rsidR="009F3466" w:rsidRPr="00A56B7F">
        <w:rPr>
          <w:rFonts w:cstheme="minorHAnsi"/>
          <w:szCs w:val="22"/>
        </w:rPr>
        <w:t>verejného obstarávateľ</w:t>
      </w:r>
      <w:r w:rsidRPr="00A56B7F">
        <w:rPr>
          <w:rFonts w:cstheme="minorHAnsi"/>
          <w:szCs w:val="22"/>
        </w:rPr>
        <w:t>a</w:t>
      </w:r>
      <w:r w:rsidR="00945F13" w:rsidRPr="00A56B7F">
        <w:rPr>
          <w:rFonts w:cstheme="minorHAnsi"/>
          <w:szCs w:val="22"/>
        </w:rPr>
        <w:tab/>
      </w:r>
      <w:r w:rsidR="00945F13" w:rsidRPr="00A56B7F">
        <w:rPr>
          <w:rFonts w:cstheme="minorHAnsi"/>
          <w:szCs w:val="22"/>
        </w:rPr>
        <w:tab/>
      </w:r>
    </w:p>
    <w:p w14:paraId="0E17C360" w14:textId="77777777" w:rsidR="007C3554" w:rsidRPr="00A56B7F" w:rsidRDefault="007C3554" w:rsidP="001A63AD">
      <w:pPr>
        <w:pStyle w:val="Odsekzoznamu"/>
        <w:numPr>
          <w:ilvl w:val="0"/>
          <w:numId w:val="21"/>
        </w:numPr>
        <w:rPr>
          <w:rFonts w:cstheme="minorHAnsi"/>
          <w:szCs w:val="22"/>
        </w:rPr>
      </w:pPr>
      <w:r w:rsidRPr="00A56B7F">
        <w:rPr>
          <w:rFonts w:cstheme="minorHAnsi"/>
          <w:szCs w:val="22"/>
        </w:rPr>
        <w:t>Predmet zákazky</w:t>
      </w:r>
      <w:r w:rsidR="00945F13" w:rsidRPr="00A56B7F">
        <w:rPr>
          <w:rFonts w:cstheme="minorHAnsi"/>
          <w:szCs w:val="22"/>
        </w:rPr>
        <w:tab/>
      </w:r>
      <w:r w:rsidR="00945F13" w:rsidRPr="00A56B7F">
        <w:rPr>
          <w:rFonts w:cstheme="minorHAnsi"/>
          <w:szCs w:val="22"/>
        </w:rPr>
        <w:tab/>
      </w:r>
      <w:r w:rsidR="00945F13" w:rsidRPr="00A56B7F">
        <w:rPr>
          <w:rFonts w:cstheme="minorHAnsi"/>
          <w:szCs w:val="22"/>
        </w:rPr>
        <w:tab/>
      </w:r>
      <w:r w:rsidR="00945F13" w:rsidRPr="00A56B7F">
        <w:rPr>
          <w:rFonts w:cstheme="minorHAnsi"/>
          <w:szCs w:val="22"/>
        </w:rPr>
        <w:tab/>
      </w:r>
    </w:p>
    <w:p w14:paraId="40AF04A7" w14:textId="77777777" w:rsidR="007C3554" w:rsidRPr="00A56B7F" w:rsidRDefault="007C3554" w:rsidP="001A63AD">
      <w:pPr>
        <w:pStyle w:val="Odsekzoznamu"/>
        <w:numPr>
          <w:ilvl w:val="0"/>
          <w:numId w:val="21"/>
        </w:numPr>
        <w:rPr>
          <w:rFonts w:cstheme="minorHAnsi"/>
          <w:szCs w:val="22"/>
        </w:rPr>
      </w:pPr>
      <w:r w:rsidRPr="00A56B7F">
        <w:rPr>
          <w:rFonts w:cstheme="minorHAnsi"/>
          <w:szCs w:val="22"/>
        </w:rPr>
        <w:t xml:space="preserve">Rozdelenie </w:t>
      </w:r>
      <w:r w:rsidR="00420591" w:rsidRPr="00A56B7F">
        <w:rPr>
          <w:rFonts w:cstheme="minorHAnsi"/>
          <w:szCs w:val="22"/>
        </w:rPr>
        <w:t>predmetu</w:t>
      </w:r>
      <w:r w:rsidRPr="00A56B7F">
        <w:rPr>
          <w:rFonts w:cstheme="minorHAnsi"/>
          <w:szCs w:val="22"/>
        </w:rPr>
        <w:t xml:space="preserve"> zákazky</w:t>
      </w:r>
      <w:r w:rsidR="00C46B17" w:rsidRPr="00A56B7F">
        <w:rPr>
          <w:rFonts w:cstheme="minorHAnsi"/>
          <w:szCs w:val="22"/>
        </w:rPr>
        <w:tab/>
      </w:r>
      <w:r w:rsidR="00420591" w:rsidRPr="00A56B7F">
        <w:rPr>
          <w:rFonts w:cstheme="minorHAnsi"/>
          <w:szCs w:val="22"/>
        </w:rPr>
        <w:tab/>
      </w:r>
      <w:r w:rsidR="00C46B17" w:rsidRPr="00A56B7F">
        <w:rPr>
          <w:rFonts w:cstheme="minorHAnsi"/>
          <w:szCs w:val="22"/>
        </w:rPr>
        <w:tab/>
      </w:r>
    </w:p>
    <w:p w14:paraId="15525F26" w14:textId="77777777" w:rsidR="007C3554" w:rsidRPr="00A56B7F" w:rsidRDefault="00945F13" w:rsidP="001A63AD">
      <w:pPr>
        <w:pStyle w:val="Odsekzoznamu"/>
        <w:numPr>
          <w:ilvl w:val="0"/>
          <w:numId w:val="21"/>
        </w:numPr>
        <w:rPr>
          <w:rFonts w:cstheme="minorHAnsi"/>
          <w:szCs w:val="22"/>
        </w:rPr>
      </w:pPr>
      <w:r w:rsidRPr="00A56B7F">
        <w:rPr>
          <w:rFonts w:cstheme="minorHAnsi"/>
          <w:szCs w:val="22"/>
        </w:rPr>
        <w:t>Variantné riešenie</w:t>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p>
    <w:p w14:paraId="1418FE8A" w14:textId="77777777" w:rsidR="00A255FE" w:rsidRPr="00A56B7F" w:rsidRDefault="003709B8" w:rsidP="001A63AD">
      <w:pPr>
        <w:pStyle w:val="Odsekzoznamu"/>
        <w:numPr>
          <w:ilvl w:val="0"/>
          <w:numId w:val="21"/>
        </w:numPr>
        <w:rPr>
          <w:rFonts w:cstheme="minorHAnsi"/>
          <w:szCs w:val="22"/>
        </w:rPr>
      </w:pPr>
      <w:r w:rsidRPr="00A56B7F">
        <w:rPr>
          <w:rFonts w:cstheme="minorHAnsi"/>
          <w:szCs w:val="22"/>
        </w:rPr>
        <w:t xml:space="preserve">Miesto </w:t>
      </w:r>
      <w:r w:rsidR="00AB3EEF" w:rsidRPr="00A56B7F">
        <w:rPr>
          <w:rFonts w:cstheme="minorHAnsi"/>
          <w:szCs w:val="22"/>
        </w:rPr>
        <w:t xml:space="preserve">poskytnutia </w:t>
      </w:r>
      <w:r w:rsidRPr="00A56B7F">
        <w:rPr>
          <w:rFonts w:cstheme="minorHAnsi"/>
          <w:szCs w:val="22"/>
        </w:rPr>
        <w:t>a predmetu zákazky</w:t>
      </w:r>
    </w:p>
    <w:p w14:paraId="1DE99D6C" w14:textId="77777777" w:rsidR="007C3554" w:rsidRPr="00A56B7F" w:rsidRDefault="004A5D09" w:rsidP="001A63AD">
      <w:pPr>
        <w:pStyle w:val="Odsekzoznamu"/>
        <w:numPr>
          <w:ilvl w:val="0"/>
          <w:numId w:val="21"/>
        </w:numPr>
        <w:rPr>
          <w:rFonts w:cstheme="minorHAnsi"/>
          <w:szCs w:val="22"/>
        </w:rPr>
      </w:pPr>
      <w:r w:rsidRPr="00A56B7F">
        <w:rPr>
          <w:rFonts w:cstheme="minorHAnsi"/>
          <w:szCs w:val="22"/>
        </w:rPr>
        <w:t xml:space="preserve">Trvanie zmluvy alebo lehoty </w:t>
      </w:r>
      <w:r w:rsidR="00AB3EEF" w:rsidRPr="00A56B7F">
        <w:rPr>
          <w:rFonts w:cstheme="minorHAnsi"/>
          <w:szCs w:val="22"/>
        </w:rPr>
        <w:t>poskytnutia služieb</w:t>
      </w:r>
    </w:p>
    <w:p w14:paraId="2648EEEF" w14:textId="77777777" w:rsidR="007C3554" w:rsidRPr="00A56B7F" w:rsidRDefault="007C3554" w:rsidP="001A63AD">
      <w:pPr>
        <w:pStyle w:val="Odsekzoznamu"/>
        <w:numPr>
          <w:ilvl w:val="0"/>
          <w:numId w:val="21"/>
        </w:numPr>
        <w:rPr>
          <w:rFonts w:cstheme="minorHAnsi"/>
          <w:szCs w:val="22"/>
        </w:rPr>
      </w:pPr>
      <w:r w:rsidRPr="00A56B7F">
        <w:rPr>
          <w:rFonts w:cstheme="minorHAnsi"/>
          <w:szCs w:val="22"/>
        </w:rPr>
        <w:t>Zdroj</w:t>
      </w:r>
      <w:r w:rsidR="00945F13" w:rsidRPr="00A56B7F">
        <w:rPr>
          <w:rFonts w:cstheme="minorHAnsi"/>
          <w:szCs w:val="22"/>
        </w:rPr>
        <w:t xml:space="preserve"> finančných prostriedkov</w:t>
      </w:r>
      <w:r w:rsidR="00945F13" w:rsidRPr="00A56B7F">
        <w:rPr>
          <w:rFonts w:cstheme="minorHAnsi"/>
          <w:szCs w:val="22"/>
        </w:rPr>
        <w:tab/>
      </w:r>
      <w:r w:rsidR="00945F13" w:rsidRPr="00A56B7F">
        <w:rPr>
          <w:rFonts w:cstheme="minorHAnsi"/>
          <w:szCs w:val="22"/>
        </w:rPr>
        <w:tab/>
      </w:r>
      <w:r w:rsidR="00945F13" w:rsidRPr="00A56B7F">
        <w:rPr>
          <w:rFonts w:cstheme="minorHAnsi"/>
          <w:szCs w:val="22"/>
        </w:rPr>
        <w:tab/>
      </w:r>
    </w:p>
    <w:p w14:paraId="5703113A" w14:textId="77777777" w:rsidR="00C46B17" w:rsidRPr="00A56B7F" w:rsidRDefault="007C3554" w:rsidP="001A63AD">
      <w:pPr>
        <w:pStyle w:val="Odsekzoznamu"/>
        <w:numPr>
          <w:ilvl w:val="0"/>
          <w:numId w:val="21"/>
        </w:numPr>
        <w:rPr>
          <w:rFonts w:cstheme="minorHAnsi"/>
          <w:bCs/>
          <w:szCs w:val="22"/>
        </w:rPr>
      </w:pPr>
      <w:r w:rsidRPr="00A56B7F">
        <w:rPr>
          <w:rFonts w:cstheme="minorHAnsi"/>
          <w:bCs/>
          <w:szCs w:val="22"/>
        </w:rPr>
        <w:t>L</w:t>
      </w:r>
      <w:r w:rsidR="00945F13" w:rsidRPr="00A56B7F">
        <w:rPr>
          <w:rFonts w:cstheme="minorHAnsi"/>
          <w:bCs/>
          <w:szCs w:val="22"/>
        </w:rPr>
        <w:t>ehota viazanosti ponuky</w:t>
      </w:r>
      <w:r w:rsidR="00945F13" w:rsidRPr="00A56B7F">
        <w:rPr>
          <w:rFonts w:cstheme="minorHAnsi"/>
          <w:bCs/>
          <w:szCs w:val="22"/>
        </w:rPr>
        <w:tab/>
      </w:r>
    </w:p>
    <w:p w14:paraId="2BB8C613" w14:textId="77777777" w:rsidR="007C3554" w:rsidRPr="00A56B7F" w:rsidRDefault="006362A1" w:rsidP="001A63AD">
      <w:pPr>
        <w:pStyle w:val="Odsekzoznamu"/>
        <w:numPr>
          <w:ilvl w:val="0"/>
          <w:numId w:val="21"/>
        </w:numPr>
        <w:rPr>
          <w:rFonts w:cstheme="minorHAnsi"/>
          <w:bCs/>
          <w:szCs w:val="22"/>
        </w:rPr>
      </w:pPr>
      <w:r w:rsidRPr="00A56B7F">
        <w:rPr>
          <w:rFonts w:cstheme="minorHAnsi"/>
          <w:bCs/>
          <w:szCs w:val="22"/>
        </w:rPr>
        <w:t>Komunikácia</w:t>
      </w:r>
      <w:r w:rsidR="007C3554" w:rsidRPr="00A56B7F">
        <w:rPr>
          <w:rFonts w:cstheme="minorHAnsi"/>
          <w:bCs/>
          <w:szCs w:val="22"/>
        </w:rPr>
        <w:t xml:space="preserve"> medzi </w:t>
      </w:r>
      <w:r w:rsidR="009F3466" w:rsidRPr="00A56B7F">
        <w:rPr>
          <w:rFonts w:cstheme="minorHAnsi"/>
          <w:bCs/>
          <w:szCs w:val="22"/>
        </w:rPr>
        <w:t>verejným obstarávateľ</w:t>
      </w:r>
      <w:r w:rsidR="007C3554" w:rsidRPr="00A56B7F">
        <w:rPr>
          <w:rFonts w:cstheme="minorHAnsi"/>
          <w:bCs/>
          <w:szCs w:val="22"/>
        </w:rPr>
        <w:t>om a</w:t>
      </w:r>
      <w:r w:rsidRPr="00A56B7F">
        <w:rPr>
          <w:rFonts w:cstheme="minorHAnsi"/>
          <w:bCs/>
          <w:szCs w:val="22"/>
        </w:rPr>
        <w:t> </w:t>
      </w:r>
      <w:r w:rsidR="007C3554" w:rsidRPr="00A56B7F">
        <w:rPr>
          <w:rFonts w:cstheme="minorHAnsi"/>
          <w:bCs/>
          <w:szCs w:val="22"/>
        </w:rPr>
        <w:t>uchádzačmi</w:t>
      </w:r>
      <w:r w:rsidRPr="00A56B7F">
        <w:rPr>
          <w:rFonts w:cstheme="minorHAnsi"/>
          <w:bCs/>
          <w:szCs w:val="22"/>
        </w:rPr>
        <w:t xml:space="preserve"> alebo záujemcami</w:t>
      </w:r>
      <w:r w:rsidR="0016363F" w:rsidRPr="00A56B7F">
        <w:rPr>
          <w:rFonts w:cstheme="minorHAnsi"/>
          <w:bCs/>
          <w:szCs w:val="22"/>
        </w:rPr>
        <w:tab/>
      </w:r>
    </w:p>
    <w:p w14:paraId="6A937EDF" w14:textId="77777777" w:rsidR="007C3554" w:rsidRPr="00A56B7F" w:rsidRDefault="00D95E19" w:rsidP="001A63AD">
      <w:pPr>
        <w:pStyle w:val="Odsekzoznamu"/>
        <w:numPr>
          <w:ilvl w:val="0"/>
          <w:numId w:val="21"/>
        </w:numPr>
        <w:rPr>
          <w:rFonts w:cstheme="minorHAnsi"/>
          <w:szCs w:val="22"/>
        </w:rPr>
      </w:pPr>
      <w:r w:rsidRPr="00A56B7F">
        <w:rPr>
          <w:rFonts w:cstheme="minorHAnsi"/>
          <w:szCs w:val="22"/>
        </w:rPr>
        <w:t xml:space="preserve">Vysvetlenie a doplnenie dokumentov potrebných na vypracovanie ponuky a na </w:t>
      </w:r>
      <w:r w:rsidR="00FE2F1F" w:rsidRPr="00A56B7F">
        <w:rPr>
          <w:rFonts w:cstheme="minorHAnsi"/>
          <w:szCs w:val="22"/>
        </w:rPr>
        <w:t xml:space="preserve"> </w:t>
      </w:r>
      <w:r w:rsidRPr="00A56B7F">
        <w:rPr>
          <w:rFonts w:cstheme="minorHAnsi"/>
          <w:szCs w:val="22"/>
        </w:rPr>
        <w:t>preukázanie splnenia podmienok účasti</w:t>
      </w:r>
      <w:r w:rsidR="007C3554" w:rsidRPr="00A56B7F">
        <w:rPr>
          <w:rFonts w:cstheme="minorHAnsi"/>
          <w:szCs w:val="22"/>
        </w:rPr>
        <w:tab/>
      </w:r>
      <w:r w:rsidR="007C3554" w:rsidRPr="00A56B7F">
        <w:rPr>
          <w:rFonts w:cstheme="minorHAnsi"/>
          <w:szCs w:val="22"/>
        </w:rPr>
        <w:tab/>
      </w:r>
      <w:r w:rsidR="007C3554" w:rsidRPr="00A56B7F">
        <w:rPr>
          <w:rFonts w:cstheme="minorHAnsi"/>
          <w:szCs w:val="22"/>
        </w:rPr>
        <w:tab/>
        <w:t xml:space="preserve">    </w:t>
      </w:r>
      <w:r w:rsidR="0016363F" w:rsidRPr="00A56B7F">
        <w:rPr>
          <w:rFonts w:cstheme="minorHAnsi"/>
          <w:szCs w:val="22"/>
        </w:rPr>
        <w:tab/>
      </w:r>
    </w:p>
    <w:p w14:paraId="37772527" w14:textId="77777777" w:rsidR="007C3554" w:rsidRPr="00A56B7F" w:rsidRDefault="003709B8" w:rsidP="001A63AD">
      <w:pPr>
        <w:pStyle w:val="Odsekzoznamu"/>
        <w:numPr>
          <w:ilvl w:val="0"/>
          <w:numId w:val="21"/>
        </w:numPr>
        <w:rPr>
          <w:rFonts w:cstheme="minorHAnsi"/>
          <w:szCs w:val="22"/>
        </w:rPr>
      </w:pPr>
      <w:r w:rsidRPr="00A56B7F">
        <w:rPr>
          <w:rFonts w:cstheme="minorHAnsi"/>
          <w:szCs w:val="22"/>
        </w:rPr>
        <w:t xml:space="preserve">Obhliadka miesta </w:t>
      </w:r>
      <w:r w:rsidR="00AB3EEF" w:rsidRPr="00A56B7F">
        <w:rPr>
          <w:rFonts w:cstheme="minorHAnsi"/>
          <w:szCs w:val="22"/>
        </w:rPr>
        <w:t>poskytnutia</w:t>
      </w:r>
      <w:r w:rsidRPr="00A56B7F">
        <w:rPr>
          <w:rFonts w:cstheme="minorHAnsi"/>
          <w:szCs w:val="22"/>
        </w:rPr>
        <w:t xml:space="preserve"> predmetu zákazky</w:t>
      </w:r>
      <w:r w:rsidR="007C3554" w:rsidRPr="00A56B7F">
        <w:rPr>
          <w:rFonts w:cstheme="minorHAnsi"/>
          <w:szCs w:val="22"/>
        </w:rPr>
        <w:tab/>
      </w:r>
      <w:r w:rsidR="007C3554" w:rsidRPr="00A56B7F">
        <w:rPr>
          <w:rFonts w:cstheme="minorHAnsi"/>
          <w:szCs w:val="22"/>
        </w:rPr>
        <w:tab/>
        <w:t xml:space="preserve">               </w:t>
      </w:r>
      <w:r w:rsidR="0016363F" w:rsidRPr="00A56B7F">
        <w:rPr>
          <w:rFonts w:cstheme="minorHAnsi"/>
          <w:szCs w:val="22"/>
        </w:rPr>
        <w:tab/>
      </w:r>
    </w:p>
    <w:p w14:paraId="70D91179" w14:textId="77777777" w:rsidR="007C3554" w:rsidRPr="00A56B7F" w:rsidRDefault="0016363F" w:rsidP="001A63AD">
      <w:pPr>
        <w:pStyle w:val="Odsekzoznamu"/>
        <w:numPr>
          <w:ilvl w:val="0"/>
          <w:numId w:val="21"/>
        </w:numPr>
        <w:rPr>
          <w:rFonts w:cstheme="minorHAnsi"/>
          <w:szCs w:val="22"/>
        </w:rPr>
      </w:pPr>
      <w:r w:rsidRPr="00A56B7F">
        <w:rPr>
          <w:rFonts w:cstheme="minorHAnsi"/>
          <w:szCs w:val="22"/>
        </w:rPr>
        <w:t>Jazyk ponuky</w:t>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p>
    <w:p w14:paraId="528033A9" w14:textId="77777777" w:rsidR="007C3554" w:rsidRPr="00A56B7F" w:rsidRDefault="007C3554" w:rsidP="001A63AD">
      <w:pPr>
        <w:pStyle w:val="Odsekzoznamu"/>
        <w:numPr>
          <w:ilvl w:val="0"/>
          <w:numId w:val="21"/>
        </w:numPr>
        <w:rPr>
          <w:rFonts w:cstheme="minorHAnsi"/>
          <w:bCs/>
          <w:szCs w:val="22"/>
        </w:rPr>
      </w:pPr>
      <w:r w:rsidRPr="00A56B7F">
        <w:rPr>
          <w:rFonts w:cstheme="minorHAnsi"/>
          <w:bCs/>
          <w:szCs w:val="22"/>
        </w:rPr>
        <w:t>Mena a ceny uvádzané v ponuke</w:t>
      </w:r>
      <w:r w:rsidRPr="00A56B7F">
        <w:rPr>
          <w:rFonts w:cstheme="minorHAnsi"/>
          <w:bCs/>
          <w:szCs w:val="22"/>
        </w:rPr>
        <w:tab/>
      </w:r>
      <w:r w:rsidRPr="00A56B7F">
        <w:rPr>
          <w:rFonts w:cstheme="minorHAnsi"/>
          <w:bCs/>
          <w:szCs w:val="22"/>
        </w:rPr>
        <w:tab/>
      </w:r>
    </w:p>
    <w:p w14:paraId="1B4AB908" w14:textId="77777777" w:rsidR="007C3554" w:rsidRPr="00A56B7F" w:rsidRDefault="007C3554" w:rsidP="001A63AD">
      <w:pPr>
        <w:pStyle w:val="Odsekzoznamu"/>
        <w:numPr>
          <w:ilvl w:val="0"/>
          <w:numId w:val="21"/>
        </w:numPr>
        <w:rPr>
          <w:rFonts w:cstheme="minorHAnsi"/>
          <w:bCs/>
          <w:szCs w:val="22"/>
        </w:rPr>
      </w:pPr>
      <w:r w:rsidRPr="00A56B7F">
        <w:rPr>
          <w:rFonts w:cstheme="minorHAnsi"/>
          <w:bCs/>
          <w:szCs w:val="22"/>
        </w:rPr>
        <w:t>Zábezpeka</w:t>
      </w:r>
      <w:r w:rsidR="005A5683" w:rsidRPr="00A56B7F">
        <w:rPr>
          <w:rFonts w:cstheme="minorHAnsi"/>
          <w:bCs/>
          <w:szCs w:val="22"/>
        </w:rPr>
        <w:tab/>
      </w:r>
      <w:r w:rsidRPr="00A56B7F">
        <w:rPr>
          <w:rFonts w:cstheme="minorHAnsi"/>
          <w:bCs/>
          <w:szCs w:val="22"/>
        </w:rPr>
        <w:tab/>
      </w:r>
      <w:r w:rsidRPr="00A56B7F">
        <w:rPr>
          <w:rFonts w:cstheme="minorHAnsi"/>
          <w:bCs/>
          <w:szCs w:val="22"/>
        </w:rPr>
        <w:tab/>
      </w:r>
      <w:r w:rsidRPr="00A56B7F">
        <w:rPr>
          <w:rFonts w:cstheme="minorHAnsi"/>
          <w:bCs/>
          <w:szCs w:val="22"/>
        </w:rPr>
        <w:tab/>
      </w:r>
      <w:r w:rsidRPr="00A56B7F">
        <w:rPr>
          <w:rFonts w:cstheme="minorHAnsi"/>
          <w:bCs/>
          <w:szCs w:val="22"/>
        </w:rPr>
        <w:tab/>
      </w:r>
    </w:p>
    <w:p w14:paraId="1CA92B32" w14:textId="77777777" w:rsidR="00AB3EEF" w:rsidRPr="00A56B7F" w:rsidRDefault="001354C5" w:rsidP="001A63AD">
      <w:pPr>
        <w:pStyle w:val="Odsekzoznamu"/>
        <w:numPr>
          <w:ilvl w:val="0"/>
          <w:numId w:val="21"/>
        </w:numPr>
        <w:rPr>
          <w:rFonts w:cstheme="minorHAnsi"/>
          <w:bCs/>
          <w:szCs w:val="22"/>
        </w:rPr>
      </w:pPr>
      <w:r w:rsidRPr="00A56B7F">
        <w:rPr>
          <w:rFonts w:cstheme="minorHAnsi"/>
          <w:bCs/>
          <w:szCs w:val="22"/>
        </w:rPr>
        <w:t>Vyhotovenie a o</w:t>
      </w:r>
      <w:r w:rsidR="007C3554" w:rsidRPr="00A56B7F">
        <w:rPr>
          <w:rFonts w:cstheme="minorHAnsi"/>
          <w:bCs/>
          <w:szCs w:val="22"/>
        </w:rPr>
        <w:t>bsah ponuky</w:t>
      </w:r>
    </w:p>
    <w:p w14:paraId="20EAD4FD" w14:textId="77777777" w:rsidR="00AB3EEF" w:rsidRPr="00A56B7F" w:rsidRDefault="0016594D" w:rsidP="001A63AD">
      <w:pPr>
        <w:pStyle w:val="Odsekzoznamu"/>
        <w:numPr>
          <w:ilvl w:val="0"/>
          <w:numId w:val="21"/>
        </w:numPr>
        <w:rPr>
          <w:rFonts w:cstheme="minorHAnsi"/>
          <w:bCs/>
          <w:szCs w:val="22"/>
        </w:rPr>
      </w:pPr>
      <w:r w:rsidRPr="00A56B7F">
        <w:rPr>
          <w:rFonts w:cstheme="minorHAnsi"/>
          <w:bCs/>
          <w:szCs w:val="22"/>
        </w:rPr>
        <w:t xml:space="preserve">Predloženie ponuky </w:t>
      </w:r>
      <w:r w:rsidR="007C3554" w:rsidRPr="00A56B7F">
        <w:rPr>
          <w:rFonts w:cstheme="minorHAnsi"/>
          <w:bCs/>
          <w:szCs w:val="22"/>
        </w:rPr>
        <w:tab/>
      </w:r>
    </w:p>
    <w:p w14:paraId="6BF9ADBF" w14:textId="77777777" w:rsidR="00AB3EEF" w:rsidRPr="00A56B7F" w:rsidRDefault="0016594D" w:rsidP="001A63AD">
      <w:pPr>
        <w:pStyle w:val="Odsekzoznamu"/>
        <w:numPr>
          <w:ilvl w:val="0"/>
          <w:numId w:val="21"/>
        </w:numPr>
        <w:rPr>
          <w:rFonts w:cstheme="minorHAnsi"/>
          <w:bCs/>
          <w:szCs w:val="22"/>
        </w:rPr>
      </w:pPr>
      <w:r w:rsidRPr="00A56B7F">
        <w:rPr>
          <w:rFonts w:cstheme="minorHAnsi"/>
          <w:bCs/>
          <w:szCs w:val="22"/>
        </w:rPr>
        <w:t>Miesto a lehota na predkladani</w:t>
      </w:r>
      <w:r w:rsidR="00497714" w:rsidRPr="00A56B7F">
        <w:rPr>
          <w:rFonts w:cstheme="minorHAnsi"/>
          <w:bCs/>
          <w:szCs w:val="22"/>
        </w:rPr>
        <w:t>a</w:t>
      </w:r>
      <w:r w:rsidRPr="00A56B7F">
        <w:rPr>
          <w:rFonts w:cstheme="minorHAnsi"/>
          <w:bCs/>
          <w:szCs w:val="22"/>
        </w:rPr>
        <w:t xml:space="preserve"> </w:t>
      </w:r>
      <w:r w:rsidR="00497714" w:rsidRPr="00A56B7F">
        <w:rPr>
          <w:rFonts w:cstheme="minorHAnsi"/>
          <w:bCs/>
          <w:szCs w:val="22"/>
        </w:rPr>
        <w:t>p</w:t>
      </w:r>
      <w:r w:rsidRPr="00A56B7F">
        <w:rPr>
          <w:rFonts w:cstheme="minorHAnsi"/>
          <w:bCs/>
          <w:szCs w:val="22"/>
        </w:rPr>
        <w:t>onúk</w:t>
      </w:r>
    </w:p>
    <w:p w14:paraId="648B6F4C" w14:textId="77777777" w:rsidR="007C3554" w:rsidRPr="00A56B7F" w:rsidRDefault="0016594D" w:rsidP="001A63AD">
      <w:pPr>
        <w:pStyle w:val="Odsekzoznamu"/>
        <w:numPr>
          <w:ilvl w:val="0"/>
          <w:numId w:val="21"/>
        </w:numPr>
        <w:rPr>
          <w:rFonts w:cstheme="minorHAnsi"/>
          <w:szCs w:val="22"/>
        </w:rPr>
      </w:pPr>
      <w:r w:rsidRPr="00A56B7F">
        <w:rPr>
          <w:rFonts w:cstheme="minorHAnsi"/>
          <w:szCs w:val="22"/>
        </w:rPr>
        <w:t>Otváranie ponúk</w:t>
      </w:r>
      <w:r w:rsidR="007C3554" w:rsidRPr="00A56B7F">
        <w:rPr>
          <w:rFonts w:cstheme="minorHAnsi"/>
          <w:szCs w:val="22"/>
        </w:rPr>
        <w:tab/>
      </w:r>
      <w:r w:rsidR="007C3554" w:rsidRPr="00A56B7F">
        <w:rPr>
          <w:rFonts w:cstheme="minorHAnsi"/>
          <w:szCs w:val="22"/>
        </w:rPr>
        <w:tab/>
      </w:r>
      <w:r w:rsidR="007C3554" w:rsidRPr="00A56B7F">
        <w:rPr>
          <w:rFonts w:cstheme="minorHAnsi"/>
          <w:szCs w:val="22"/>
        </w:rPr>
        <w:tab/>
      </w:r>
      <w:r w:rsidR="007C3554" w:rsidRPr="00A56B7F">
        <w:rPr>
          <w:rFonts w:cstheme="minorHAnsi"/>
          <w:szCs w:val="22"/>
        </w:rPr>
        <w:tab/>
      </w:r>
    </w:p>
    <w:p w14:paraId="54399AA3" w14:textId="77777777" w:rsidR="007C3554" w:rsidRPr="00A56B7F" w:rsidRDefault="0016594D" w:rsidP="001A63AD">
      <w:pPr>
        <w:pStyle w:val="Odsekzoznamu"/>
        <w:numPr>
          <w:ilvl w:val="0"/>
          <w:numId w:val="21"/>
        </w:numPr>
        <w:rPr>
          <w:rFonts w:cstheme="minorHAnsi"/>
          <w:szCs w:val="22"/>
        </w:rPr>
      </w:pPr>
      <w:r w:rsidRPr="00A56B7F">
        <w:rPr>
          <w:rFonts w:cstheme="minorHAnsi"/>
          <w:szCs w:val="22"/>
        </w:rPr>
        <w:t>Vyhodnotenie ponúk</w:t>
      </w:r>
      <w:r w:rsidR="007C3554" w:rsidRPr="00A56B7F">
        <w:rPr>
          <w:rFonts w:cstheme="minorHAnsi"/>
          <w:szCs w:val="22"/>
        </w:rPr>
        <w:tab/>
      </w:r>
      <w:r w:rsidR="007C3554" w:rsidRPr="00A56B7F">
        <w:rPr>
          <w:rFonts w:cstheme="minorHAnsi"/>
          <w:szCs w:val="22"/>
        </w:rPr>
        <w:tab/>
      </w:r>
    </w:p>
    <w:p w14:paraId="40EE4BDC" w14:textId="77777777" w:rsidR="007C3554" w:rsidRPr="00A56B7F" w:rsidRDefault="0016594D" w:rsidP="001A63AD">
      <w:pPr>
        <w:pStyle w:val="Odsekzoznamu"/>
        <w:numPr>
          <w:ilvl w:val="0"/>
          <w:numId w:val="21"/>
        </w:numPr>
        <w:rPr>
          <w:rFonts w:cstheme="minorHAnsi"/>
          <w:bCs/>
          <w:szCs w:val="22"/>
        </w:rPr>
      </w:pPr>
      <w:r w:rsidRPr="00A56B7F">
        <w:rPr>
          <w:rFonts w:cstheme="minorHAnsi"/>
          <w:bCs/>
          <w:szCs w:val="22"/>
        </w:rPr>
        <w:t>Vyhodnotenie splnenia podmienok účasti</w:t>
      </w:r>
      <w:r w:rsidR="0016363F" w:rsidRPr="00A56B7F">
        <w:rPr>
          <w:rFonts w:cstheme="minorHAnsi"/>
          <w:bCs/>
          <w:szCs w:val="22"/>
        </w:rPr>
        <w:tab/>
      </w:r>
      <w:r w:rsidR="0016363F" w:rsidRPr="00A56B7F">
        <w:rPr>
          <w:rFonts w:cstheme="minorHAnsi"/>
          <w:bCs/>
          <w:szCs w:val="22"/>
        </w:rPr>
        <w:tab/>
      </w:r>
      <w:r w:rsidR="0016363F" w:rsidRPr="00A56B7F">
        <w:rPr>
          <w:rFonts w:cstheme="minorHAnsi"/>
          <w:bCs/>
          <w:szCs w:val="22"/>
        </w:rPr>
        <w:tab/>
      </w:r>
      <w:r w:rsidR="0016363F" w:rsidRPr="00A56B7F">
        <w:rPr>
          <w:rFonts w:cstheme="minorHAnsi"/>
          <w:bCs/>
          <w:szCs w:val="22"/>
        </w:rPr>
        <w:tab/>
      </w:r>
    </w:p>
    <w:p w14:paraId="10E11F4D" w14:textId="77777777" w:rsidR="001354C5" w:rsidRPr="00A56B7F" w:rsidRDefault="001354C5" w:rsidP="001A63AD">
      <w:pPr>
        <w:pStyle w:val="Odsekzoznamu"/>
        <w:numPr>
          <w:ilvl w:val="0"/>
          <w:numId w:val="21"/>
        </w:numPr>
        <w:rPr>
          <w:rFonts w:cstheme="minorHAnsi"/>
          <w:bCs/>
          <w:szCs w:val="22"/>
        </w:rPr>
      </w:pPr>
      <w:r w:rsidRPr="00A56B7F">
        <w:rPr>
          <w:rFonts w:cstheme="minorHAnsi"/>
          <w:bCs/>
          <w:szCs w:val="22"/>
        </w:rPr>
        <w:t>Dôvernosť verejného obstarávania</w:t>
      </w:r>
      <w:r w:rsidR="00BC4D24" w:rsidRPr="00A56B7F">
        <w:rPr>
          <w:rFonts w:cstheme="minorHAnsi"/>
          <w:bCs/>
          <w:szCs w:val="22"/>
        </w:rPr>
        <w:t xml:space="preserve"> a ochrana osobných údajov</w:t>
      </w:r>
      <w:r w:rsidRPr="00A56B7F">
        <w:rPr>
          <w:rFonts w:cstheme="minorHAnsi"/>
          <w:bCs/>
          <w:szCs w:val="22"/>
        </w:rPr>
        <w:tab/>
      </w:r>
      <w:r w:rsidRPr="00A56B7F">
        <w:rPr>
          <w:rFonts w:cstheme="minorHAnsi"/>
          <w:bCs/>
          <w:szCs w:val="22"/>
        </w:rPr>
        <w:tab/>
      </w:r>
    </w:p>
    <w:p w14:paraId="277A816D" w14:textId="77777777" w:rsidR="007C3554" w:rsidRPr="00A56B7F" w:rsidRDefault="0016594D" w:rsidP="001A63AD">
      <w:pPr>
        <w:pStyle w:val="Odsekzoznamu"/>
        <w:numPr>
          <w:ilvl w:val="0"/>
          <w:numId w:val="21"/>
        </w:numPr>
        <w:rPr>
          <w:rFonts w:cstheme="minorHAnsi"/>
          <w:bCs/>
          <w:szCs w:val="22"/>
        </w:rPr>
      </w:pPr>
      <w:r w:rsidRPr="00A56B7F">
        <w:rPr>
          <w:rFonts w:cstheme="minorHAnsi"/>
          <w:bCs/>
          <w:szCs w:val="22"/>
        </w:rPr>
        <w:t>Informácia o výsledku vyhodnotenia ponúk</w:t>
      </w:r>
      <w:r w:rsidR="007C3554" w:rsidRPr="00A56B7F">
        <w:rPr>
          <w:rFonts w:cstheme="minorHAnsi"/>
          <w:bCs/>
          <w:szCs w:val="22"/>
        </w:rPr>
        <w:tab/>
      </w:r>
    </w:p>
    <w:p w14:paraId="21C3EBC5" w14:textId="77777777" w:rsidR="00AB3EEF" w:rsidRPr="00A56B7F" w:rsidRDefault="0016594D" w:rsidP="001A63AD">
      <w:pPr>
        <w:pStyle w:val="Odsekzoznamu"/>
        <w:numPr>
          <w:ilvl w:val="0"/>
          <w:numId w:val="21"/>
        </w:numPr>
        <w:rPr>
          <w:rFonts w:cstheme="minorHAnsi"/>
          <w:szCs w:val="22"/>
        </w:rPr>
      </w:pPr>
      <w:r w:rsidRPr="00A56B7F">
        <w:rPr>
          <w:rFonts w:cstheme="minorHAnsi"/>
          <w:szCs w:val="22"/>
        </w:rPr>
        <w:t>Uzavretie zmluvy</w:t>
      </w:r>
    </w:p>
    <w:p w14:paraId="7438AEBE" w14:textId="77777777" w:rsidR="001D06EB" w:rsidRPr="00A56B7F" w:rsidRDefault="0016594D" w:rsidP="001A63AD">
      <w:pPr>
        <w:pStyle w:val="Odsekzoznamu"/>
        <w:numPr>
          <w:ilvl w:val="0"/>
          <w:numId w:val="21"/>
        </w:numPr>
        <w:rPr>
          <w:rFonts w:cstheme="minorHAnsi"/>
          <w:szCs w:val="22"/>
        </w:rPr>
      </w:pPr>
      <w:r w:rsidRPr="00A56B7F">
        <w:rPr>
          <w:rFonts w:cstheme="minorHAnsi"/>
          <w:szCs w:val="22"/>
        </w:rPr>
        <w:t>Zrušenie použitého postupu zadávania zákazky</w:t>
      </w:r>
    </w:p>
    <w:p w14:paraId="3D94A87C" w14:textId="77777777" w:rsidR="00CC4A75" w:rsidRPr="00A56B7F" w:rsidRDefault="0016594D" w:rsidP="001A63AD">
      <w:pPr>
        <w:pStyle w:val="Odsekzoznamu"/>
        <w:numPr>
          <w:ilvl w:val="0"/>
          <w:numId w:val="21"/>
        </w:numPr>
        <w:rPr>
          <w:rFonts w:cstheme="minorHAnsi"/>
          <w:bCs/>
          <w:szCs w:val="22"/>
        </w:rPr>
      </w:pPr>
      <w:r w:rsidRPr="00A56B7F">
        <w:rPr>
          <w:rFonts w:cstheme="minorHAnsi"/>
          <w:bCs/>
          <w:szCs w:val="22"/>
        </w:rPr>
        <w:t>Využitie subdodávateľov a pravidlá pre zmenu subdodávateľov počas plnenia zmluvy</w:t>
      </w:r>
    </w:p>
    <w:p w14:paraId="0B106176" w14:textId="77777777" w:rsidR="00AB3EEF" w:rsidRPr="00A56B7F" w:rsidRDefault="0016594D" w:rsidP="001A63AD">
      <w:pPr>
        <w:pStyle w:val="Odsekzoznamu"/>
        <w:numPr>
          <w:ilvl w:val="0"/>
          <w:numId w:val="21"/>
        </w:numPr>
        <w:rPr>
          <w:rFonts w:cstheme="minorHAnsi"/>
          <w:szCs w:val="22"/>
        </w:rPr>
      </w:pPr>
      <w:r w:rsidRPr="00A56B7F">
        <w:rPr>
          <w:rFonts w:cstheme="minorHAnsi"/>
          <w:szCs w:val="22"/>
        </w:rPr>
        <w:t>Ďalšie informácie</w:t>
      </w:r>
    </w:p>
    <w:p w14:paraId="0E779921" w14:textId="77777777" w:rsidR="008B7A82" w:rsidRPr="00A56B7F" w:rsidRDefault="0016363F" w:rsidP="004372FB">
      <w:pPr>
        <w:rPr>
          <w:rFonts w:cstheme="minorHAnsi"/>
          <w:b/>
          <w:bCs/>
        </w:rPr>
      </w:pPr>
      <w:r w:rsidRPr="00A56B7F">
        <w:rPr>
          <w:rFonts w:cstheme="minorHAnsi"/>
          <w:bCs/>
        </w:rPr>
        <w:tab/>
      </w:r>
      <w:r w:rsidRPr="00A56B7F">
        <w:rPr>
          <w:rFonts w:cstheme="minorHAnsi"/>
          <w:b/>
          <w:bCs/>
        </w:rPr>
        <w:tab/>
      </w:r>
      <w:r w:rsidRPr="00A56B7F">
        <w:rPr>
          <w:rFonts w:cstheme="minorHAnsi"/>
          <w:b/>
          <w:bCs/>
        </w:rPr>
        <w:tab/>
      </w:r>
    </w:p>
    <w:p w14:paraId="1D3A2F61" w14:textId="77777777" w:rsidR="007A4D51" w:rsidRPr="00A56B7F" w:rsidRDefault="007A4D51" w:rsidP="00F860D2">
      <w:pPr>
        <w:pStyle w:val="Nadpis2"/>
        <w:tabs>
          <w:tab w:val="clear" w:pos="540"/>
        </w:tabs>
        <w:spacing w:before="0" w:after="0"/>
        <w:ind w:left="709"/>
        <w:rPr>
          <w:rFonts w:cstheme="minorHAnsi"/>
          <w:sz w:val="22"/>
          <w:szCs w:val="22"/>
        </w:rPr>
      </w:pPr>
      <w:r w:rsidRPr="00A56B7F">
        <w:rPr>
          <w:rFonts w:cstheme="minorHAnsi"/>
          <w:sz w:val="22"/>
          <w:szCs w:val="22"/>
        </w:rPr>
        <w:t>A.2</w:t>
      </w:r>
      <w:r w:rsidR="00F860D2" w:rsidRPr="00A56B7F">
        <w:rPr>
          <w:rFonts w:cstheme="minorHAnsi"/>
          <w:sz w:val="22"/>
          <w:szCs w:val="22"/>
        </w:rPr>
        <w:t xml:space="preserve"> </w:t>
      </w:r>
      <w:r w:rsidR="00406B56" w:rsidRPr="00A56B7F">
        <w:rPr>
          <w:rFonts w:cstheme="minorHAnsi"/>
          <w:sz w:val="22"/>
          <w:szCs w:val="22"/>
        </w:rPr>
        <w:t>Vzor štruktúrovaného rozpočtu ceny zmluvy</w:t>
      </w:r>
    </w:p>
    <w:p w14:paraId="5C384C0B" w14:textId="77777777" w:rsidR="000A564F" w:rsidRPr="00A56B7F" w:rsidRDefault="000A564F" w:rsidP="00F860D2">
      <w:pPr>
        <w:pStyle w:val="Nadpis2"/>
        <w:spacing w:before="0" w:after="0"/>
        <w:ind w:left="709"/>
        <w:rPr>
          <w:rFonts w:cstheme="minorHAnsi"/>
          <w:sz w:val="22"/>
          <w:szCs w:val="22"/>
        </w:rPr>
      </w:pPr>
      <w:r w:rsidRPr="00A56B7F">
        <w:rPr>
          <w:rFonts w:cstheme="minorHAnsi"/>
          <w:sz w:val="22"/>
          <w:szCs w:val="22"/>
        </w:rPr>
        <w:t>A.</w:t>
      </w:r>
      <w:r w:rsidR="007A4D51" w:rsidRPr="00A56B7F">
        <w:rPr>
          <w:rFonts w:cstheme="minorHAnsi"/>
          <w:sz w:val="22"/>
          <w:szCs w:val="22"/>
        </w:rPr>
        <w:t>3</w:t>
      </w:r>
      <w:r w:rsidRPr="00A56B7F">
        <w:rPr>
          <w:rFonts w:cstheme="minorHAnsi"/>
          <w:sz w:val="22"/>
          <w:szCs w:val="22"/>
        </w:rPr>
        <w:t xml:space="preserve"> Kritériá na </w:t>
      </w:r>
      <w:r w:rsidR="00584EBF" w:rsidRPr="00A56B7F">
        <w:rPr>
          <w:rFonts w:cstheme="minorHAnsi"/>
          <w:sz w:val="22"/>
          <w:szCs w:val="22"/>
        </w:rPr>
        <w:t>vy</w:t>
      </w:r>
      <w:r w:rsidRPr="00A56B7F">
        <w:rPr>
          <w:rFonts w:cstheme="minorHAnsi"/>
          <w:sz w:val="22"/>
          <w:szCs w:val="22"/>
        </w:rPr>
        <w:t>hodnotenie ponúk a pravidlá ich uplatnenia</w:t>
      </w:r>
    </w:p>
    <w:p w14:paraId="76CA177C" w14:textId="77777777" w:rsidR="00397F38" w:rsidRPr="00A56B7F" w:rsidRDefault="00397F38" w:rsidP="00F860D2">
      <w:pPr>
        <w:rPr>
          <w:rFonts w:cstheme="minorHAnsi"/>
          <w:szCs w:val="22"/>
        </w:rPr>
      </w:pPr>
      <w:r w:rsidRPr="00A56B7F">
        <w:rPr>
          <w:rFonts w:cstheme="minorHAnsi"/>
          <w:szCs w:val="22"/>
        </w:rPr>
        <w:t xml:space="preserve">         </w:t>
      </w:r>
      <w:r w:rsidR="00305B04" w:rsidRPr="00A56B7F">
        <w:rPr>
          <w:rFonts w:cstheme="minorHAnsi"/>
          <w:szCs w:val="22"/>
        </w:rPr>
        <w:t xml:space="preserve">  </w:t>
      </w:r>
      <w:r w:rsidR="00F860D2" w:rsidRPr="00A56B7F">
        <w:rPr>
          <w:rFonts w:cstheme="minorHAnsi"/>
          <w:szCs w:val="22"/>
        </w:rPr>
        <w:tab/>
        <w:t xml:space="preserve">       </w:t>
      </w:r>
      <w:r w:rsidRPr="00A56B7F">
        <w:rPr>
          <w:rFonts w:cstheme="minorHAnsi"/>
          <w:szCs w:val="22"/>
        </w:rPr>
        <w:t xml:space="preserve">FORMULÁR </w:t>
      </w:r>
      <w:r w:rsidR="00E86EF2" w:rsidRPr="00A56B7F">
        <w:rPr>
          <w:rFonts w:cstheme="minorHAnsi"/>
          <w:szCs w:val="22"/>
        </w:rPr>
        <w:t>n</w:t>
      </w:r>
      <w:r w:rsidR="00406B56" w:rsidRPr="00A56B7F">
        <w:rPr>
          <w:rFonts w:cstheme="minorHAnsi"/>
          <w:szCs w:val="22"/>
        </w:rPr>
        <w:t>ávrhu uchádzača na plnenie kritérií na vyhodnotenie ponúk</w:t>
      </w:r>
    </w:p>
    <w:p w14:paraId="41F3F9EA" w14:textId="77777777" w:rsidR="00B106C4" w:rsidRPr="00A56B7F" w:rsidRDefault="00B106C4" w:rsidP="00F860D2">
      <w:pPr>
        <w:pStyle w:val="Nadpis2"/>
        <w:spacing w:before="0" w:after="0"/>
        <w:ind w:left="709"/>
        <w:rPr>
          <w:rFonts w:cstheme="minorHAnsi"/>
          <w:sz w:val="22"/>
          <w:szCs w:val="22"/>
        </w:rPr>
      </w:pPr>
      <w:r w:rsidRPr="00A56B7F">
        <w:rPr>
          <w:rFonts w:cstheme="minorHAnsi"/>
          <w:sz w:val="22"/>
          <w:szCs w:val="22"/>
        </w:rPr>
        <w:lastRenderedPageBreak/>
        <w:t>A.4</w:t>
      </w:r>
      <w:r w:rsidR="00F860D2" w:rsidRPr="00A56B7F">
        <w:rPr>
          <w:rFonts w:cstheme="minorHAnsi"/>
          <w:sz w:val="22"/>
          <w:szCs w:val="22"/>
        </w:rPr>
        <w:t xml:space="preserve"> </w:t>
      </w:r>
      <w:r w:rsidRPr="00A56B7F">
        <w:rPr>
          <w:rFonts w:cstheme="minorHAnsi"/>
          <w:sz w:val="22"/>
          <w:szCs w:val="22"/>
        </w:rPr>
        <w:t>Podmienky účasti</w:t>
      </w:r>
    </w:p>
    <w:p w14:paraId="47C7683D" w14:textId="77777777" w:rsidR="007C3554" w:rsidRPr="00A56B7F" w:rsidRDefault="007C3554" w:rsidP="00F860D2">
      <w:pPr>
        <w:pStyle w:val="Nadpis2"/>
        <w:spacing w:before="0" w:after="0"/>
        <w:ind w:left="709"/>
        <w:rPr>
          <w:rFonts w:cstheme="minorHAnsi"/>
          <w:sz w:val="22"/>
          <w:szCs w:val="22"/>
        </w:rPr>
      </w:pPr>
      <w:r w:rsidRPr="00A56B7F">
        <w:rPr>
          <w:rFonts w:cstheme="minorHAnsi"/>
          <w:sz w:val="22"/>
          <w:szCs w:val="22"/>
        </w:rPr>
        <w:t>B.</w:t>
      </w:r>
      <w:r w:rsidR="000A564F" w:rsidRPr="00A56B7F">
        <w:rPr>
          <w:rFonts w:cstheme="minorHAnsi"/>
          <w:sz w:val="22"/>
          <w:szCs w:val="22"/>
        </w:rPr>
        <w:t>1</w:t>
      </w:r>
      <w:r w:rsidR="00F860D2" w:rsidRPr="00A56B7F">
        <w:rPr>
          <w:rFonts w:cstheme="minorHAnsi"/>
          <w:sz w:val="22"/>
          <w:szCs w:val="22"/>
        </w:rPr>
        <w:t xml:space="preserve"> </w:t>
      </w:r>
      <w:r w:rsidR="004D433F" w:rsidRPr="00A56B7F">
        <w:rPr>
          <w:rFonts w:cstheme="minorHAnsi"/>
          <w:sz w:val="22"/>
          <w:szCs w:val="22"/>
        </w:rPr>
        <w:t>Opis predmetu zákazky</w:t>
      </w:r>
    </w:p>
    <w:p w14:paraId="47F6CB05" w14:textId="77777777" w:rsidR="007C3554" w:rsidRPr="00A56B7F" w:rsidRDefault="000A564F" w:rsidP="00F860D2">
      <w:pPr>
        <w:pStyle w:val="Nadpis2"/>
        <w:spacing w:before="0" w:after="0"/>
        <w:ind w:left="709"/>
        <w:rPr>
          <w:rFonts w:cstheme="minorHAnsi"/>
          <w:sz w:val="22"/>
          <w:szCs w:val="22"/>
        </w:rPr>
      </w:pPr>
      <w:r w:rsidRPr="00A56B7F">
        <w:rPr>
          <w:rFonts w:cstheme="minorHAnsi"/>
          <w:sz w:val="22"/>
          <w:szCs w:val="22"/>
        </w:rPr>
        <w:t>B.2</w:t>
      </w:r>
      <w:r w:rsidR="00F860D2" w:rsidRPr="00A56B7F">
        <w:rPr>
          <w:rFonts w:cstheme="minorHAnsi"/>
          <w:sz w:val="22"/>
          <w:szCs w:val="22"/>
        </w:rPr>
        <w:t xml:space="preserve"> </w:t>
      </w:r>
      <w:r w:rsidR="004D433F" w:rsidRPr="00A56B7F">
        <w:rPr>
          <w:rFonts w:cstheme="minorHAnsi"/>
          <w:sz w:val="22"/>
          <w:szCs w:val="22"/>
        </w:rPr>
        <w:t>Spôsob určenia ceny</w:t>
      </w:r>
    </w:p>
    <w:p w14:paraId="61D75701" w14:textId="77777777" w:rsidR="004D433F" w:rsidRPr="00A56B7F" w:rsidRDefault="000A564F" w:rsidP="00F860D2">
      <w:pPr>
        <w:pStyle w:val="Nadpis2"/>
        <w:spacing w:before="0" w:after="0"/>
        <w:ind w:left="709"/>
        <w:rPr>
          <w:rFonts w:cstheme="minorHAnsi"/>
          <w:sz w:val="22"/>
          <w:szCs w:val="22"/>
        </w:rPr>
      </w:pPr>
      <w:r w:rsidRPr="00A56B7F">
        <w:rPr>
          <w:rFonts w:cstheme="minorHAnsi"/>
          <w:sz w:val="22"/>
          <w:szCs w:val="22"/>
        </w:rPr>
        <w:t>B.3</w:t>
      </w:r>
      <w:r w:rsidR="00F860D2" w:rsidRPr="00A56B7F">
        <w:rPr>
          <w:rFonts w:cstheme="minorHAnsi"/>
          <w:sz w:val="22"/>
          <w:szCs w:val="22"/>
        </w:rPr>
        <w:t xml:space="preserve"> </w:t>
      </w:r>
      <w:r w:rsidR="004D433F" w:rsidRPr="00A56B7F">
        <w:rPr>
          <w:rFonts w:cstheme="minorHAnsi"/>
          <w:sz w:val="22"/>
          <w:szCs w:val="22"/>
        </w:rPr>
        <w:t>Obchodné po</w:t>
      </w:r>
      <w:r w:rsidR="00E60B77" w:rsidRPr="00A56B7F">
        <w:rPr>
          <w:rFonts w:cstheme="minorHAnsi"/>
          <w:sz w:val="22"/>
          <w:szCs w:val="22"/>
        </w:rPr>
        <w:t>dmienky</w:t>
      </w:r>
      <w:r w:rsidR="00E9256B" w:rsidRPr="00A56B7F">
        <w:rPr>
          <w:rFonts w:cstheme="minorHAnsi"/>
          <w:sz w:val="22"/>
          <w:szCs w:val="22"/>
        </w:rPr>
        <w:t xml:space="preserve"> </w:t>
      </w:r>
      <w:r w:rsidR="00A117C5" w:rsidRPr="00A56B7F">
        <w:rPr>
          <w:rFonts w:cstheme="minorHAnsi"/>
          <w:sz w:val="22"/>
          <w:szCs w:val="22"/>
        </w:rPr>
        <w:t>poskytnutia</w:t>
      </w:r>
      <w:r w:rsidR="00A117C5" w:rsidRPr="00A56B7F" w:rsidDel="00E06A9D">
        <w:rPr>
          <w:rFonts w:cstheme="minorHAnsi"/>
          <w:sz w:val="22"/>
          <w:szCs w:val="22"/>
        </w:rPr>
        <w:t xml:space="preserve"> </w:t>
      </w:r>
      <w:r w:rsidR="003709B8" w:rsidRPr="00A56B7F">
        <w:rPr>
          <w:rFonts w:cstheme="minorHAnsi"/>
          <w:sz w:val="22"/>
          <w:szCs w:val="22"/>
        </w:rPr>
        <w:t>predmetu zákazky</w:t>
      </w:r>
    </w:p>
    <w:p w14:paraId="1D31B98D" w14:textId="77777777" w:rsidR="001A1723" w:rsidRPr="00A56B7F" w:rsidRDefault="001A1723" w:rsidP="00AF15BC">
      <w:pPr>
        <w:pStyle w:val="Nadpis2"/>
        <w:ind w:firstLine="709"/>
        <w:rPr>
          <w:rFonts w:cstheme="minorHAnsi"/>
          <w:sz w:val="22"/>
          <w:szCs w:val="22"/>
        </w:rPr>
      </w:pPr>
      <w:r w:rsidRPr="00A56B7F">
        <w:rPr>
          <w:rFonts w:cstheme="minorHAnsi"/>
          <w:sz w:val="22"/>
          <w:szCs w:val="22"/>
        </w:rPr>
        <w:t>Prílohy</w:t>
      </w:r>
      <w:r w:rsidR="00B10C58" w:rsidRPr="00A56B7F">
        <w:rPr>
          <w:rFonts w:cstheme="minorHAnsi"/>
          <w:sz w:val="22"/>
          <w:szCs w:val="22"/>
        </w:rPr>
        <w:t>:</w:t>
      </w:r>
    </w:p>
    <w:p w14:paraId="17A81730" w14:textId="77777777" w:rsidR="00E91588" w:rsidRPr="00A56B7F" w:rsidRDefault="00E91588" w:rsidP="00F860D2">
      <w:pPr>
        <w:pStyle w:val="Nadpis2"/>
        <w:spacing w:before="0" w:after="0"/>
        <w:ind w:left="709"/>
        <w:rPr>
          <w:rFonts w:cstheme="minorHAnsi"/>
          <w:sz w:val="22"/>
          <w:szCs w:val="22"/>
        </w:rPr>
      </w:pPr>
      <w:r w:rsidRPr="00A56B7F">
        <w:rPr>
          <w:rFonts w:cstheme="minorHAnsi"/>
          <w:sz w:val="22"/>
          <w:szCs w:val="22"/>
        </w:rPr>
        <w:t xml:space="preserve">Č.1: </w:t>
      </w:r>
      <w:r w:rsidR="00A02185" w:rsidRPr="00A56B7F">
        <w:rPr>
          <w:rFonts w:cstheme="minorHAnsi"/>
          <w:sz w:val="22"/>
          <w:szCs w:val="22"/>
        </w:rPr>
        <w:t>Predzmluvné povinnosti</w:t>
      </w:r>
    </w:p>
    <w:p w14:paraId="268E526C" w14:textId="77777777" w:rsidR="00BD277A" w:rsidRPr="00A56B7F" w:rsidRDefault="00C9013E" w:rsidP="00F860D2">
      <w:pPr>
        <w:pStyle w:val="Nadpis2"/>
        <w:spacing w:before="0" w:after="0"/>
        <w:ind w:left="709"/>
        <w:rPr>
          <w:rFonts w:cstheme="minorHAnsi"/>
          <w:sz w:val="22"/>
          <w:szCs w:val="22"/>
        </w:rPr>
      </w:pPr>
      <w:r w:rsidRPr="00A56B7F">
        <w:rPr>
          <w:rFonts w:cstheme="minorHAnsi"/>
          <w:sz w:val="22"/>
          <w:szCs w:val="22"/>
        </w:rPr>
        <w:t>Č.2: Formuláre Vyhlásení uchádzača a plnomocenstiev uchádzača</w:t>
      </w:r>
    </w:p>
    <w:p w14:paraId="3CFCC5BD" w14:textId="77777777" w:rsidR="00B578E8" w:rsidRPr="00A56B7F" w:rsidRDefault="007A41CC" w:rsidP="00AF15BC">
      <w:pPr>
        <w:ind w:left="1418" w:hanging="425"/>
        <w:rPr>
          <w:rFonts w:cstheme="minorHAnsi"/>
          <w:szCs w:val="22"/>
        </w:rPr>
      </w:pPr>
      <w:r w:rsidRPr="00A56B7F">
        <w:rPr>
          <w:rFonts w:cstheme="minorHAnsi"/>
          <w:szCs w:val="22"/>
        </w:rPr>
        <w:t>2A</w:t>
      </w:r>
      <w:r w:rsidR="00B578E8" w:rsidRPr="00A56B7F">
        <w:rPr>
          <w:rFonts w:cstheme="minorHAnsi"/>
          <w:szCs w:val="22"/>
        </w:rPr>
        <w:t xml:space="preserve"> vyhlásenia uchádzača</w:t>
      </w:r>
    </w:p>
    <w:p w14:paraId="483AA898" w14:textId="77777777" w:rsidR="00B578E8" w:rsidRPr="00A56B7F" w:rsidRDefault="00B578E8" w:rsidP="00AF15BC">
      <w:pPr>
        <w:ind w:left="1418" w:hanging="425"/>
        <w:rPr>
          <w:rFonts w:cstheme="minorHAnsi"/>
          <w:szCs w:val="22"/>
        </w:rPr>
      </w:pPr>
      <w:r w:rsidRPr="00A56B7F">
        <w:rPr>
          <w:rFonts w:cstheme="minorHAnsi"/>
          <w:szCs w:val="22"/>
        </w:rPr>
        <w:t>2B plnomocenstvo pre člena skupiny dodávateľov</w:t>
      </w:r>
    </w:p>
    <w:p w14:paraId="0D62AD42" w14:textId="77777777" w:rsidR="00B578E8" w:rsidRPr="00A56B7F" w:rsidRDefault="00B578E8" w:rsidP="00AF15BC">
      <w:pPr>
        <w:ind w:left="1418" w:hanging="425"/>
        <w:rPr>
          <w:rFonts w:cstheme="minorHAnsi"/>
          <w:szCs w:val="22"/>
        </w:rPr>
      </w:pPr>
      <w:r w:rsidRPr="00A56B7F">
        <w:rPr>
          <w:rFonts w:cstheme="minorHAnsi"/>
          <w:szCs w:val="22"/>
        </w:rPr>
        <w:t>2C</w:t>
      </w:r>
      <w:r w:rsidRPr="00A56B7F">
        <w:rPr>
          <w:rFonts w:cstheme="minorHAnsi"/>
          <w:caps/>
          <w:szCs w:val="22"/>
        </w:rPr>
        <w:t xml:space="preserve"> </w:t>
      </w:r>
      <w:r w:rsidRPr="00A56B7F">
        <w:rPr>
          <w:rFonts w:cstheme="minorHAnsi"/>
          <w:szCs w:val="22"/>
        </w:rPr>
        <w:t>plnomocenstvo pre osobu konajúcu za lídra skupiny dodávateľov</w:t>
      </w:r>
    </w:p>
    <w:p w14:paraId="1D9D6EE2" w14:textId="77777777" w:rsidR="00B578E8" w:rsidRPr="00A56B7F" w:rsidRDefault="00B578E8" w:rsidP="00AF15BC">
      <w:pPr>
        <w:ind w:left="1418" w:hanging="425"/>
        <w:rPr>
          <w:rFonts w:cstheme="minorHAnsi"/>
          <w:szCs w:val="22"/>
        </w:rPr>
      </w:pPr>
      <w:r w:rsidRPr="00A56B7F">
        <w:rPr>
          <w:rFonts w:cstheme="minorHAnsi"/>
          <w:szCs w:val="22"/>
        </w:rPr>
        <w:t>2D</w:t>
      </w:r>
      <w:r w:rsidRPr="00A56B7F">
        <w:rPr>
          <w:rFonts w:cstheme="minorHAnsi"/>
          <w:caps/>
          <w:szCs w:val="22"/>
        </w:rPr>
        <w:t xml:space="preserve"> </w:t>
      </w:r>
      <w:r w:rsidRPr="00A56B7F">
        <w:rPr>
          <w:rFonts w:cstheme="minorHAnsi"/>
          <w:szCs w:val="22"/>
        </w:rPr>
        <w:t>plnomocenstvo pre osobu konajúcu za uchádzača/člena skupiny dodávateľov</w:t>
      </w:r>
    </w:p>
    <w:p w14:paraId="3BB38687" w14:textId="77777777" w:rsidR="00E8622E" w:rsidRPr="00A56B7F" w:rsidRDefault="00E8622E" w:rsidP="00F860D2">
      <w:pPr>
        <w:ind w:left="1418"/>
        <w:rPr>
          <w:rFonts w:cstheme="minorHAnsi"/>
          <w:szCs w:val="22"/>
        </w:rPr>
      </w:pPr>
    </w:p>
    <w:p w14:paraId="713CCC3F" w14:textId="77777777" w:rsidR="0035182B" w:rsidRPr="00A56B7F" w:rsidRDefault="0035182B" w:rsidP="00B764C6">
      <w:pPr>
        <w:spacing w:line="360" w:lineRule="auto"/>
        <w:ind w:firstLine="709"/>
        <w:rPr>
          <w:rFonts w:cstheme="minorHAnsi"/>
          <w:b/>
        </w:rPr>
      </w:pPr>
      <w:r w:rsidRPr="00A56B7F">
        <w:rPr>
          <w:rFonts w:cstheme="minorHAnsi"/>
          <w:b/>
        </w:rPr>
        <w:t xml:space="preserve">Č. 3: </w:t>
      </w:r>
      <w:r w:rsidRPr="00A56B7F">
        <w:rPr>
          <w:rFonts w:cstheme="minorHAnsi"/>
          <w:b/>
          <w:bCs/>
          <w:szCs w:val="22"/>
        </w:rPr>
        <w:t xml:space="preserve">Jednotný európsky dokument </w:t>
      </w:r>
    </w:p>
    <w:p w14:paraId="26AC772E" w14:textId="77777777" w:rsidR="00166136" w:rsidRDefault="004A6EB6" w:rsidP="00166136">
      <w:pPr>
        <w:spacing w:line="264" w:lineRule="auto"/>
        <w:ind w:firstLine="709"/>
        <w:rPr>
          <w:rFonts w:ascii="Calibri" w:eastAsia="Calibri" w:hAnsi="Calibri" w:cs="Calibri"/>
          <w:b/>
          <w:bCs/>
          <w:szCs w:val="22"/>
        </w:rPr>
      </w:pPr>
      <w:r w:rsidRPr="00A56B7F">
        <w:rPr>
          <w:rFonts w:cstheme="minorHAnsi"/>
          <w:b/>
        </w:rPr>
        <w:t>Č. 4</w:t>
      </w:r>
      <w:r w:rsidR="00DA65BF" w:rsidRPr="00A56B7F">
        <w:rPr>
          <w:rFonts w:cstheme="minorHAnsi"/>
          <w:b/>
        </w:rPr>
        <w:t xml:space="preserve">: Návrh </w:t>
      </w:r>
      <w:r w:rsidR="00166136">
        <w:rPr>
          <w:rFonts w:ascii="Calibri" w:eastAsia="Calibri" w:hAnsi="Calibri" w:cs="Calibri"/>
          <w:b/>
          <w:bCs/>
          <w:szCs w:val="22"/>
        </w:rPr>
        <w:t xml:space="preserve">Zmluva o poskytovaní servisných </w:t>
      </w:r>
      <w:proofErr w:type="spellStart"/>
      <w:r w:rsidR="00166136">
        <w:rPr>
          <w:rFonts w:ascii="Calibri" w:eastAsia="Calibri" w:hAnsi="Calibri" w:cs="Calibri"/>
          <w:b/>
          <w:bCs/>
          <w:szCs w:val="22"/>
        </w:rPr>
        <w:t>služ</w:t>
      </w:r>
      <w:r w:rsidR="00166136">
        <w:rPr>
          <w:rFonts w:ascii="Calibri" w:eastAsia="Calibri" w:hAnsi="Calibri" w:cs="Calibri"/>
          <w:b/>
          <w:bCs/>
          <w:szCs w:val="22"/>
          <w:lang w:val="de-DE"/>
        </w:rPr>
        <w:t>ieb</w:t>
      </w:r>
      <w:proofErr w:type="spellEnd"/>
      <w:r w:rsidR="00166136">
        <w:rPr>
          <w:rFonts w:ascii="Calibri" w:eastAsia="Calibri" w:hAnsi="Calibri" w:cs="Calibri"/>
          <w:b/>
          <w:bCs/>
          <w:szCs w:val="22"/>
          <w:lang w:val="de-DE"/>
        </w:rPr>
        <w:t xml:space="preserve"> </w:t>
      </w:r>
      <w:r w:rsidR="00166136">
        <w:rPr>
          <w:rFonts w:ascii="Calibri" w:eastAsia="Calibri" w:hAnsi="Calibri" w:cs="Calibri"/>
          <w:b/>
          <w:bCs/>
          <w:szCs w:val="22"/>
        </w:rPr>
        <w:t xml:space="preserve">– </w:t>
      </w:r>
      <w:r w:rsidR="00166136">
        <w:rPr>
          <w:rFonts w:ascii="Calibri" w:eastAsia="Calibri" w:hAnsi="Calibri" w:cs="Calibri"/>
          <w:b/>
          <w:bCs/>
          <w:szCs w:val="22"/>
          <w:lang w:val="en-US"/>
        </w:rPr>
        <w:t xml:space="preserve">Service Level Agreement (SLA) </w:t>
      </w:r>
    </w:p>
    <w:p w14:paraId="4164F488" w14:textId="77777777" w:rsidR="00166136" w:rsidRDefault="00166136" w:rsidP="00166136">
      <w:pPr>
        <w:spacing w:line="264" w:lineRule="auto"/>
        <w:jc w:val="center"/>
        <w:rPr>
          <w:rFonts w:ascii="Calibri" w:eastAsia="Calibri" w:hAnsi="Calibri" w:cs="Calibri"/>
          <w:b/>
          <w:bCs/>
          <w:szCs w:val="22"/>
        </w:rPr>
      </w:pPr>
      <w:r>
        <w:rPr>
          <w:rFonts w:ascii="Calibri" w:eastAsia="Calibri" w:hAnsi="Calibri" w:cs="Calibri"/>
          <w:b/>
          <w:bCs/>
          <w:szCs w:val="22"/>
          <w:lang w:val="es-ES_tradnl"/>
        </w:rPr>
        <w:t>pre sie</w:t>
      </w:r>
      <w:proofErr w:type="spellStart"/>
      <w:r>
        <w:rPr>
          <w:rFonts w:ascii="Calibri" w:eastAsia="Calibri" w:hAnsi="Calibri" w:cs="Calibri"/>
          <w:b/>
          <w:bCs/>
          <w:szCs w:val="22"/>
        </w:rPr>
        <w:t>ťovú</w:t>
      </w:r>
      <w:proofErr w:type="spellEnd"/>
      <w:r>
        <w:rPr>
          <w:rFonts w:ascii="Calibri" w:eastAsia="Calibri" w:hAnsi="Calibri" w:cs="Calibri"/>
          <w:b/>
          <w:bCs/>
          <w:szCs w:val="22"/>
        </w:rPr>
        <w:t xml:space="preserve"> infraštruktúru, SAN infraštruktúru a </w:t>
      </w:r>
      <w:proofErr w:type="spellStart"/>
      <w:r>
        <w:rPr>
          <w:rFonts w:ascii="Calibri" w:eastAsia="Calibri" w:hAnsi="Calibri" w:cs="Calibri"/>
          <w:b/>
          <w:bCs/>
          <w:szCs w:val="22"/>
        </w:rPr>
        <w:t>podporn</w:t>
      </w:r>
      <w:proofErr w:type="spellEnd"/>
      <w:r>
        <w:rPr>
          <w:rFonts w:ascii="Calibri" w:eastAsia="Calibri" w:hAnsi="Calibri" w:cs="Calibri"/>
          <w:b/>
          <w:bCs/>
          <w:szCs w:val="22"/>
          <w:lang w:val="fr-FR"/>
        </w:rPr>
        <w:t xml:space="preserve">é </w:t>
      </w:r>
      <w:r>
        <w:rPr>
          <w:rFonts w:ascii="Calibri" w:eastAsia="Calibri" w:hAnsi="Calibri" w:cs="Calibri"/>
          <w:b/>
          <w:bCs/>
          <w:szCs w:val="22"/>
        </w:rPr>
        <w:t>služby rezortu spravodlivosti</w:t>
      </w:r>
    </w:p>
    <w:p w14:paraId="5929A33B" w14:textId="77777777" w:rsidR="005874ED" w:rsidRPr="00373147" w:rsidRDefault="005874ED" w:rsidP="00F860D2">
      <w:pPr>
        <w:ind w:left="1418"/>
        <w:rPr>
          <w:szCs w:val="22"/>
        </w:rPr>
      </w:pPr>
    </w:p>
    <w:p w14:paraId="2D67EA39" w14:textId="77777777" w:rsidR="00B578E8" w:rsidRPr="00373147" w:rsidRDefault="00B578E8" w:rsidP="00B578E8">
      <w:pPr>
        <w:tabs>
          <w:tab w:val="num" w:pos="576"/>
          <w:tab w:val="left" w:pos="993"/>
          <w:tab w:val="left" w:pos="1980"/>
        </w:tabs>
        <w:spacing w:before="240"/>
        <w:ind w:left="539"/>
        <w:rPr>
          <w:rFonts w:cstheme="minorHAnsi"/>
          <w:b/>
          <w:bCs/>
          <w:smallCaps/>
          <w:szCs w:val="22"/>
        </w:rPr>
      </w:pPr>
    </w:p>
    <w:p w14:paraId="069153BE" w14:textId="77777777" w:rsidR="004A6EB6" w:rsidRPr="00373147" w:rsidRDefault="004A6EB6" w:rsidP="00B578E8">
      <w:pPr>
        <w:tabs>
          <w:tab w:val="num" w:pos="576"/>
          <w:tab w:val="left" w:pos="993"/>
          <w:tab w:val="left" w:pos="1980"/>
        </w:tabs>
        <w:spacing w:before="240"/>
        <w:ind w:left="539"/>
        <w:rPr>
          <w:rFonts w:cstheme="minorHAnsi"/>
          <w:b/>
          <w:bCs/>
          <w:smallCaps/>
          <w:szCs w:val="22"/>
        </w:rPr>
      </w:pPr>
      <w:r w:rsidRPr="00373147">
        <w:rPr>
          <w:rFonts w:cstheme="minorHAnsi"/>
          <w:b/>
          <w:bCs/>
          <w:smallCaps/>
          <w:szCs w:val="22"/>
        </w:rPr>
        <w:br w:type="page"/>
      </w:r>
    </w:p>
    <w:p w14:paraId="10465AFF" w14:textId="77777777" w:rsidR="004A6EB6" w:rsidRPr="00373147" w:rsidRDefault="004A6EB6" w:rsidP="00B578E8">
      <w:pPr>
        <w:tabs>
          <w:tab w:val="num" w:pos="576"/>
          <w:tab w:val="left" w:pos="993"/>
          <w:tab w:val="left" w:pos="1980"/>
        </w:tabs>
        <w:spacing w:before="240"/>
        <w:ind w:left="539"/>
        <w:rPr>
          <w:rFonts w:cstheme="minorHAnsi"/>
          <w:b/>
          <w:bCs/>
          <w:smallCaps/>
          <w:szCs w:val="22"/>
        </w:rPr>
      </w:pPr>
    </w:p>
    <w:p w14:paraId="761D9A3C" w14:textId="77777777" w:rsidR="007C3554" w:rsidRPr="00373147" w:rsidRDefault="007C3554" w:rsidP="00F860D2">
      <w:pPr>
        <w:pStyle w:val="Nadpis1"/>
        <w:jc w:val="right"/>
        <w:rPr>
          <w:b/>
          <w:sz w:val="22"/>
          <w:szCs w:val="22"/>
        </w:rPr>
      </w:pPr>
      <w:r w:rsidRPr="00373147">
        <w:rPr>
          <w:b/>
          <w:sz w:val="22"/>
          <w:szCs w:val="22"/>
        </w:rPr>
        <w:t>A.</w:t>
      </w:r>
      <w:r w:rsidR="00EE1799" w:rsidRPr="00373147">
        <w:rPr>
          <w:b/>
          <w:sz w:val="22"/>
          <w:szCs w:val="22"/>
        </w:rPr>
        <w:t>1</w:t>
      </w:r>
      <w:r w:rsidRPr="00373147">
        <w:rPr>
          <w:b/>
          <w:sz w:val="22"/>
          <w:szCs w:val="22"/>
        </w:rPr>
        <w:t xml:space="preserve"> POKYNY PRE UCHÁDZAČOV</w:t>
      </w:r>
      <w:r w:rsidR="0007708E" w:rsidRPr="00373147">
        <w:rPr>
          <w:b/>
          <w:sz w:val="22"/>
          <w:szCs w:val="22"/>
        </w:rPr>
        <w:t>/ZÁUJEMCOV</w:t>
      </w:r>
    </w:p>
    <w:p w14:paraId="68B2F970" w14:textId="1751A921" w:rsidR="005874ED" w:rsidRPr="00373147" w:rsidRDefault="005874ED" w:rsidP="005874ED">
      <w:pPr>
        <w:tabs>
          <w:tab w:val="num" w:pos="0"/>
          <w:tab w:val="left" w:pos="4500"/>
        </w:tabs>
        <w:spacing w:before="960" w:after="240"/>
        <w:jc w:val="both"/>
        <w:rPr>
          <w:rFonts w:cs="Arial"/>
          <w:szCs w:val="22"/>
        </w:rPr>
      </w:pPr>
      <w:r w:rsidRPr="00373147">
        <w:rPr>
          <w:rFonts w:cs="Arial"/>
          <w:szCs w:val="22"/>
        </w:rPr>
        <w:t xml:space="preserve">Ministerstvo spravodlivosti Slovenskej republiky, </w:t>
      </w:r>
      <w:r w:rsidR="00311F3D">
        <w:rPr>
          <w:szCs w:val="22"/>
        </w:rPr>
        <w:t>Račianska ul. 71</w:t>
      </w:r>
      <w:r w:rsidRPr="00373147">
        <w:rPr>
          <w:szCs w:val="22"/>
        </w:rPr>
        <w:t>, 81</w:t>
      </w:r>
      <w:r w:rsidR="00F804D4">
        <w:rPr>
          <w:szCs w:val="22"/>
        </w:rPr>
        <w:t>3</w:t>
      </w:r>
      <w:r w:rsidRPr="00373147">
        <w:rPr>
          <w:szCs w:val="22"/>
        </w:rPr>
        <w:t xml:space="preserve"> </w:t>
      </w:r>
      <w:r w:rsidR="00F804D4">
        <w:rPr>
          <w:szCs w:val="22"/>
        </w:rPr>
        <w:t>11</w:t>
      </w:r>
      <w:r w:rsidRPr="00373147">
        <w:rPr>
          <w:szCs w:val="22"/>
        </w:rPr>
        <w:t xml:space="preserve"> Bratislava 1, IČO:  00 166 073 </w:t>
      </w:r>
      <w:r w:rsidRPr="00373147">
        <w:rPr>
          <w:rFonts w:cs="Arial"/>
          <w:szCs w:val="22"/>
        </w:rPr>
        <w:t>je verejným obstarávateľom podľa § 7 ods. 1 písm. a) zákona  o verejnom obstarávaní.</w:t>
      </w:r>
    </w:p>
    <w:p w14:paraId="35183174" w14:textId="0F77C2B9" w:rsidR="005874ED" w:rsidRPr="00373147" w:rsidRDefault="005874ED" w:rsidP="005874ED">
      <w:pPr>
        <w:tabs>
          <w:tab w:val="num" w:pos="0"/>
        </w:tabs>
        <w:spacing w:before="120" w:after="120"/>
        <w:jc w:val="both"/>
        <w:rPr>
          <w:rFonts w:cs="Arial"/>
          <w:color w:val="000000"/>
          <w:szCs w:val="22"/>
        </w:rPr>
      </w:pPr>
      <w:r w:rsidRPr="00373147">
        <w:rPr>
          <w:rFonts w:cs="Arial"/>
          <w:b/>
          <w:color w:val="000000"/>
          <w:szCs w:val="22"/>
          <w:u w:val="single"/>
        </w:rPr>
        <w:t>Zadávanie</w:t>
      </w:r>
      <w:r w:rsidRPr="00373147">
        <w:rPr>
          <w:rFonts w:cs="Arial"/>
          <w:color w:val="000000"/>
          <w:szCs w:val="22"/>
        </w:rPr>
        <w:t xml:space="preserve"> tejto zákazky sa realizuje systémom elektronického verejného obstarávania prostredníctvom informačného systému </w:t>
      </w:r>
      <w:r w:rsidR="004536FA" w:rsidRPr="004536FA">
        <w:rPr>
          <w:rFonts w:cs="Arial"/>
          <w:color w:val="000000"/>
          <w:szCs w:val="22"/>
        </w:rPr>
        <w:t xml:space="preserve">JOSEPHINE umiestnenom na webovej adrese: </w:t>
      </w:r>
      <w:hyperlink r:id="rId15" w:history="1">
        <w:r w:rsidR="004536FA" w:rsidRPr="00066236">
          <w:rPr>
            <w:rStyle w:val="Hypertextovprepojenie"/>
            <w:rFonts w:cs="Arial"/>
            <w:szCs w:val="22"/>
          </w:rPr>
          <w:t>https://josephine.proebiz.com</w:t>
        </w:r>
      </w:hyperlink>
      <w:r w:rsidR="004536FA" w:rsidRPr="004536FA">
        <w:rPr>
          <w:rFonts w:cs="Arial"/>
          <w:color w:val="000000"/>
          <w:szCs w:val="22"/>
        </w:rPr>
        <w:t>.</w:t>
      </w:r>
      <w:r w:rsidR="004536FA">
        <w:rPr>
          <w:rFonts w:cs="Arial"/>
          <w:color w:val="000000"/>
          <w:szCs w:val="22"/>
        </w:rPr>
        <w:t xml:space="preserve"> </w:t>
      </w:r>
    </w:p>
    <w:p w14:paraId="7C2DFAF7" w14:textId="491956F9" w:rsidR="005874ED" w:rsidRPr="00373147" w:rsidRDefault="005874ED" w:rsidP="004372FB">
      <w:pPr>
        <w:tabs>
          <w:tab w:val="num" w:pos="0"/>
          <w:tab w:val="left" w:pos="4500"/>
        </w:tabs>
        <w:spacing w:before="120" w:after="120"/>
        <w:jc w:val="both"/>
        <w:rPr>
          <w:rFonts w:cs="Arial"/>
          <w:bCs/>
          <w:szCs w:val="22"/>
        </w:rPr>
      </w:pPr>
      <w:r w:rsidRPr="00373147">
        <w:rPr>
          <w:rFonts w:cs="Arial"/>
          <w:bCs/>
          <w:szCs w:val="22"/>
        </w:rPr>
        <w:t xml:space="preserve">Komunikácia medzi verejným obstarávateľom a záujemcami/uchádzačmi sa uskutočňuje v tomto  verejnom obstarávaní elektronickou formou, ktorá zabezpečí trvale zachytenie ich obsahu, prostredníctvom informačného systému </w:t>
      </w:r>
      <w:r w:rsidR="004536FA">
        <w:rPr>
          <w:rFonts w:cs="Arial"/>
          <w:color w:val="000000"/>
          <w:szCs w:val="22"/>
        </w:rPr>
        <w:t>JOSEPHINE</w:t>
      </w:r>
      <w:r w:rsidR="004536FA" w:rsidRPr="00373147">
        <w:rPr>
          <w:rFonts w:cs="Arial"/>
          <w:bCs/>
          <w:szCs w:val="22"/>
        </w:rPr>
        <w:t xml:space="preserve"> </w:t>
      </w:r>
      <w:r w:rsidRPr="00373147">
        <w:rPr>
          <w:rFonts w:cs="Arial"/>
          <w:bCs/>
          <w:szCs w:val="22"/>
        </w:rPr>
        <w:t xml:space="preserve">. Spôsob predloženia ponuky, registrácia do systému </w:t>
      </w:r>
      <w:r w:rsidR="004536FA">
        <w:rPr>
          <w:rFonts w:cs="Arial"/>
          <w:color w:val="000000"/>
          <w:szCs w:val="22"/>
        </w:rPr>
        <w:t>JOSEPHINE</w:t>
      </w:r>
      <w:r w:rsidR="004536FA" w:rsidRPr="00373147">
        <w:rPr>
          <w:rFonts w:cs="Arial"/>
          <w:bCs/>
          <w:szCs w:val="22"/>
        </w:rPr>
        <w:t xml:space="preserve"> </w:t>
      </w:r>
      <w:r w:rsidRPr="00373147">
        <w:rPr>
          <w:rFonts w:cs="Arial"/>
          <w:bCs/>
          <w:szCs w:val="22"/>
        </w:rPr>
        <w:t>, informácie ohľadom komunikácie a výmeny informácií vo verejno</w:t>
      </w:r>
      <w:r w:rsidR="00F468A9" w:rsidRPr="00373147">
        <w:rPr>
          <w:rFonts w:cs="Arial"/>
          <w:bCs/>
          <w:szCs w:val="22"/>
        </w:rPr>
        <w:t>m</w:t>
      </w:r>
      <w:r w:rsidRPr="00373147">
        <w:rPr>
          <w:rFonts w:cs="Arial"/>
          <w:bCs/>
          <w:szCs w:val="22"/>
        </w:rPr>
        <w:t xml:space="preserve"> obst</w:t>
      </w:r>
      <w:r w:rsidR="00F468A9" w:rsidRPr="00373147">
        <w:rPr>
          <w:rFonts w:cs="Arial"/>
          <w:bCs/>
          <w:szCs w:val="22"/>
        </w:rPr>
        <w:t>a</w:t>
      </w:r>
      <w:r w:rsidRPr="00373147">
        <w:rPr>
          <w:rFonts w:cs="Arial"/>
          <w:bCs/>
          <w:szCs w:val="22"/>
        </w:rPr>
        <w:t>rávaní sú podrobne vymedzené v tejto ča</w:t>
      </w:r>
      <w:r w:rsidR="00F468A9" w:rsidRPr="00373147">
        <w:rPr>
          <w:rFonts w:cs="Arial"/>
          <w:bCs/>
          <w:szCs w:val="22"/>
        </w:rPr>
        <w:t>sti</w:t>
      </w:r>
      <w:r w:rsidRPr="00373147">
        <w:rPr>
          <w:rFonts w:cs="Arial"/>
          <w:bCs/>
          <w:szCs w:val="22"/>
        </w:rPr>
        <w:t xml:space="preserve"> súťažných podkladov. </w:t>
      </w:r>
    </w:p>
    <w:p w14:paraId="0B01CF0B" w14:textId="77777777" w:rsidR="007C3554" w:rsidRPr="00373147" w:rsidRDefault="007C3554"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 xml:space="preserve">Identifikácia </w:t>
      </w:r>
      <w:r w:rsidR="009F3466" w:rsidRPr="00373147">
        <w:rPr>
          <w:rFonts w:cstheme="minorHAnsi"/>
          <w:smallCaps/>
          <w:sz w:val="22"/>
          <w:szCs w:val="22"/>
        </w:rPr>
        <w:t>verejného obstarávateľ</w:t>
      </w:r>
      <w:r w:rsidRPr="00373147">
        <w:rPr>
          <w:rFonts w:cstheme="minorHAnsi"/>
          <w:smallCaps/>
          <w:sz w:val="22"/>
          <w:szCs w:val="22"/>
        </w:rPr>
        <w:t>a</w:t>
      </w:r>
    </w:p>
    <w:p w14:paraId="5F708F78"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Názov organizácie:</w:t>
      </w:r>
      <w:r w:rsidRPr="00373147">
        <w:rPr>
          <w:rFonts w:cstheme="minorHAnsi"/>
          <w:szCs w:val="22"/>
        </w:rPr>
        <w:tab/>
        <w:t>Ministerstvo spravodlivosti Slovenskej republiky</w:t>
      </w:r>
    </w:p>
    <w:p w14:paraId="7C3CCA74" w14:textId="55EE6AF6"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Adresa sídla:</w:t>
      </w:r>
      <w:r w:rsidRPr="00373147">
        <w:rPr>
          <w:rFonts w:cstheme="minorHAnsi"/>
          <w:szCs w:val="22"/>
        </w:rPr>
        <w:tab/>
      </w:r>
      <w:r w:rsidR="00746C99" w:rsidRPr="00373147">
        <w:rPr>
          <w:rFonts w:cstheme="minorHAnsi"/>
          <w:szCs w:val="22"/>
        </w:rPr>
        <w:tab/>
      </w:r>
      <w:r w:rsidR="00A41E7A">
        <w:rPr>
          <w:rFonts w:cstheme="minorHAnsi"/>
          <w:szCs w:val="22"/>
        </w:rPr>
        <w:t>Račianska ul. 71</w:t>
      </w:r>
      <w:r w:rsidRPr="00373147">
        <w:rPr>
          <w:rFonts w:cstheme="minorHAnsi"/>
          <w:szCs w:val="22"/>
        </w:rPr>
        <w:t>, 81</w:t>
      </w:r>
      <w:r w:rsidR="00F804D4">
        <w:rPr>
          <w:rFonts w:cstheme="minorHAnsi"/>
          <w:szCs w:val="22"/>
        </w:rPr>
        <w:t>3</w:t>
      </w:r>
      <w:r w:rsidRPr="00373147">
        <w:rPr>
          <w:rFonts w:cstheme="minorHAnsi"/>
          <w:szCs w:val="22"/>
        </w:rPr>
        <w:t xml:space="preserve"> </w:t>
      </w:r>
      <w:r w:rsidR="00F804D4">
        <w:rPr>
          <w:rFonts w:cstheme="minorHAnsi"/>
          <w:szCs w:val="22"/>
        </w:rPr>
        <w:t>11</w:t>
      </w:r>
      <w:r w:rsidRPr="00373147">
        <w:rPr>
          <w:rFonts w:cstheme="minorHAnsi"/>
          <w:szCs w:val="22"/>
        </w:rPr>
        <w:t xml:space="preserve"> Bratislava 1</w:t>
      </w:r>
    </w:p>
    <w:p w14:paraId="432FB881"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Krajina:</w:t>
      </w:r>
      <w:r w:rsidRPr="00373147">
        <w:rPr>
          <w:rFonts w:cstheme="minorHAnsi"/>
          <w:szCs w:val="22"/>
        </w:rPr>
        <w:tab/>
      </w:r>
      <w:r w:rsidR="00746C99" w:rsidRPr="00373147">
        <w:rPr>
          <w:rFonts w:cstheme="minorHAnsi"/>
          <w:szCs w:val="22"/>
        </w:rPr>
        <w:tab/>
      </w:r>
      <w:r w:rsidRPr="00373147">
        <w:rPr>
          <w:rFonts w:cstheme="minorHAnsi"/>
          <w:szCs w:val="22"/>
        </w:rPr>
        <w:t>Slovenská republika</w:t>
      </w:r>
    </w:p>
    <w:p w14:paraId="18C60A27"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Právna forma:</w:t>
      </w:r>
      <w:r w:rsidRPr="00373147">
        <w:rPr>
          <w:rFonts w:cstheme="minorHAnsi"/>
          <w:szCs w:val="22"/>
        </w:rPr>
        <w:tab/>
      </w:r>
      <w:r w:rsidR="00746C99" w:rsidRPr="00373147">
        <w:rPr>
          <w:rFonts w:cstheme="minorHAnsi"/>
          <w:szCs w:val="22"/>
        </w:rPr>
        <w:tab/>
      </w:r>
      <w:r w:rsidRPr="00373147">
        <w:rPr>
          <w:rFonts w:cstheme="minorHAnsi"/>
          <w:szCs w:val="22"/>
        </w:rPr>
        <w:t>rozpočtová organizácia</w:t>
      </w:r>
    </w:p>
    <w:p w14:paraId="0080331E"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IČO:</w:t>
      </w:r>
      <w:r w:rsidRPr="00373147">
        <w:rPr>
          <w:rFonts w:cstheme="minorHAnsi"/>
          <w:szCs w:val="22"/>
        </w:rPr>
        <w:tab/>
      </w:r>
      <w:r w:rsidR="00746C99" w:rsidRPr="00373147">
        <w:rPr>
          <w:rFonts w:cstheme="minorHAnsi"/>
          <w:szCs w:val="22"/>
        </w:rPr>
        <w:tab/>
      </w:r>
      <w:r w:rsidRPr="00373147">
        <w:rPr>
          <w:rFonts w:cstheme="minorHAnsi"/>
          <w:szCs w:val="22"/>
        </w:rPr>
        <w:t>00 166 073</w:t>
      </w:r>
    </w:p>
    <w:p w14:paraId="5135BB2C" w14:textId="77777777" w:rsidR="00C429EB" w:rsidRPr="00373147" w:rsidRDefault="00C429EB" w:rsidP="00746C99">
      <w:pPr>
        <w:tabs>
          <w:tab w:val="left" w:pos="1800"/>
          <w:tab w:val="left" w:pos="2340"/>
          <w:tab w:val="left" w:pos="4500"/>
          <w:tab w:val="left" w:pos="6840"/>
        </w:tabs>
        <w:spacing w:before="60"/>
        <w:ind w:left="721"/>
        <w:rPr>
          <w:rFonts w:cstheme="minorHAnsi"/>
          <w:szCs w:val="22"/>
        </w:rPr>
      </w:pPr>
      <w:r w:rsidRPr="00373147">
        <w:rPr>
          <w:rFonts w:cstheme="minorHAnsi"/>
          <w:szCs w:val="22"/>
        </w:rPr>
        <w:t xml:space="preserve">Kontaktná osoba verejného obstarávateľa určená pre styk so záujemcami/uchádzačmi: </w:t>
      </w:r>
    </w:p>
    <w:p w14:paraId="155A6672" w14:textId="77777777" w:rsidR="00895660" w:rsidRPr="00373147" w:rsidRDefault="005D0110" w:rsidP="00746C99">
      <w:pPr>
        <w:widowControl w:val="0"/>
        <w:autoSpaceDE w:val="0"/>
        <w:autoSpaceDN w:val="0"/>
        <w:adjustRightInd w:val="0"/>
        <w:ind w:left="721"/>
        <w:rPr>
          <w:rFonts w:cstheme="minorHAnsi"/>
          <w:szCs w:val="22"/>
        </w:rPr>
      </w:pPr>
      <w:r w:rsidRPr="00373147">
        <w:rPr>
          <w:rFonts w:cstheme="minorHAnsi"/>
          <w:szCs w:val="22"/>
        </w:rPr>
        <w:t xml:space="preserve">JUDr. Eva </w:t>
      </w:r>
      <w:proofErr w:type="spellStart"/>
      <w:r w:rsidRPr="00373147">
        <w:rPr>
          <w:rFonts w:cstheme="minorHAnsi"/>
          <w:szCs w:val="22"/>
        </w:rPr>
        <w:t>Senáriková</w:t>
      </w:r>
      <w:proofErr w:type="spellEnd"/>
      <w:r w:rsidR="00C429EB" w:rsidRPr="00373147">
        <w:rPr>
          <w:rFonts w:cstheme="minorHAnsi"/>
          <w:szCs w:val="22"/>
        </w:rPr>
        <w:t>,</w:t>
      </w:r>
      <w:r w:rsidR="00895660" w:rsidRPr="00373147">
        <w:rPr>
          <w:rFonts w:cstheme="minorHAnsi"/>
          <w:szCs w:val="22"/>
        </w:rPr>
        <w:t xml:space="preserve"> </w:t>
      </w:r>
      <w:r w:rsidR="00C429EB" w:rsidRPr="00373147">
        <w:rPr>
          <w:rFonts w:cstheme="minorHAnsi"/>
          <w:szCs w:val="22"/>
        </w:rPr>
        <w:t xml:space="preserve"> e-mail:</w:t>
      </w:r>
      <w:r w:rsidRPr="00373147">
        <w:rPr>
          <w:rFonts w:cstheme="minorHAnsi"/>
          <w:szCs w:val="22"/>
        </w:rPr>
        <w:t xml:space="preserve"> </w:t>
      </w:r>
      <w:hyperlink r:id="rId16" w:history="1">
        <w:r w:rsidRPr="00373147">
          <w:rPr>
            <w:rStyle w:val="Hypertextovprepojenie"/>
            <w:rFonts w:cstheme="minorHAnsi"/>
            <w:szCs w:val="22"/>
          </w:rPr>
          <w:t>senarikova@aksenarikova.sk</w:t>
        </w:r>
      </w:hyperlink>
    </w:p>
    <w:p w14:paraId="4818F217" w14:textId="77777777" w:rsidR="005D0110" w:rsidRPr="00373147" w:rsidRDefault="005D0110" w:rsidP="00746C99">
      <w:pPr>
        <w:widowControl w:val="0"/>
        <w:autoSpaceDE w:val="0"/>
        <w:autoSpaceDN w:val="0"/>
        <w:adjustRightInd w:val="0"/>
        <w:ind w:left="721"/>
        <w:rPr>
          <w:rFonts w:cstheme="minorHAnsi"/>
          <w:szCs w:val="22"/>
        </w:rPr>
      </w:pPr>
      <w:r w:rsidRPr="00373147">
        <w:rPr>
          <w:rFonts w:cstheme="minorHAnsi"/>
          <w:szCs w:val="22"/>
        </w:rPr>
        <w:t>Tel.: 0904 888 427</w:t>
      </w:r>
    </w:p>
    <w:p w14:paraId="000C2B8F"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Predmet zákazky</w:t>
      </w:r>
    </w:p>
    <w:p w14:paraId="6DEFC033" w14:textId="163D2ED8" w:rsidR="00BF1178" w:rsidRPr="00FA78E8" w:rsidRDefault="007C3554" w:rsidP="00913D51">
      <w:pPr>
        <w:pStyle w:val="Zarkazkladnhotextu2"/>
        <w:numPr>
          <w:ilvl w:val="1"/>
          <w:numId w:val="22"/>
        </w:numPr>
        <w:rPr>
          <w:rFonts w:cstheme="minorHAnsi"/>
          <w:b/>
          <w:bCs/>
          <w:szCs w:val="22"/>
        </w:rPr>
      </w:pPr>
      <w:r w:rsidRPr="00373147">
        <w:rPr>
          <w:rFonts w:cstheme="minorHAnsi"/>
          <w:szCs w:val="22"/>
        </w:rPr>
        <w:t xml:space="preserve">Názov </w:t>
      </w:r>
      <w:r w:rsidR="00077354" w:rsidRPr="00373147">
        <w:rPr>
          <w:rFonts w:cstheme="minorHAnsi"/>
          <w:szCs w:val="22"/>
        </w:rPr>
        <w:t xml:space="preserve">predmetu </w:t>
      </w:r>
      <w:r w:rsidRPr="00373147">
        <w:rPr>
          <w:rFonts w:cstheme="minorHAnsi"/>
          <w:szCs w:val="22"/>
        </w:rPr>
        <w:t>zákazky</w:t>
      </w:r>
      <w:r w:rsidR="00BF1178" w:rsidRPr="00373147">
        <w:rPr>
          <w:rFonts w:cstheme="minorHAnsi"/>
          <w:szCs w:val="22"/>
        </w:rPr>
        <w:t>:</w:t>
      </w:r>
      <w:r w:rsidR="00C8187E" w:rsidRPr="00373147">
        <w:rPr>
          <w:rFonts w:cstheme="minorHAnsi"/>
          <w:szCs w:val="22"/>
        </w:rPr>
        <w:t xml:space="preserve"> </w:t>
      </w:r>
      <w:r w:rsidR="00913D51" w:rsidRPr="00913D51">
        <w:rPr>
          <w:rFonts w:cstheme="minorHAnsi"/>
          <w:b/>
          <w:bCs/>
          <w:szCs w:val="22"/>
        </w:rPr>
        <w:t>Služby podpory prevádzky a rozvoja sieťovej infraštruktúry, SAN infraštruktúry a podporných služieb rezortu spravodlivos</w:t>
      </w:r>
      <w:r w:rsidR="00FA51B8">
        <w:rPr>
          <w:rFonts w:cstheme="minorHAnsi"/>
          <w:b/>
          <w:bCs/>
          <w:szCs w:val="22"/>
        </w:rPr>
        <w:t>ti</w:t>
      </w:r>
    </w:p>
    <w:p w14:paraId="21AD47A9" w14:textId="77777777" w:rsidR="00B97ED5" w:rsidRPr="00373147" w:rsidRDefault="000F412E" w:rsidP="001A63AD">
      <w:pPr>
        <w:pStyle w:val="Zarkazkladnhotextu2"/>
        <w:numPr>
          <w:ilvl w:val="1"/>
          <w:numId w:val="22"/>
        </w:numPr>
        <w:ind w:left="709" w:hanging="643"/>
        <w:rPr>
          <w:rFonts w:cstheme="minorHAnsi"/>
          <w:szCs w:val="22"/>
        </w:rPr>
      </w:pPr>
      <w:r w:rsidRPr="00373147">
        <w:rPr>
          <w:rFonts w:cstheme="minorHAnsi"/>
          <w:szCs w:val="22"/>
        </w:rPr>
        <w:t>Stručný opis zákazky:</w:t>
      </w:r>
    </w:p>
    <w:p w14:paraId="6B5FAE5A" w14:textId="6F7DC696" w:rsidR="00FB3825" w:rsidRPr="0094367A" w:rsidRDefault="00FB3825" w:rsidP="00EB72C2">
      <w:pPr>
        <w:tabs>
          <w:tab w:val="num" w:pos="964"/>
        </w:tabs>
        <w:ind w:left="709"/>
        <w:jc w:val="both"/>
        <w:rPr>
          <w:rFonts w:cs="Arial Narrow"/>
          <w:szCs w:val="22"/>
        </w:rPr>
      </w:pPr>
      <w:r w:rsidRPr="0094367A">
        <w:rPr>
          <w:rFonts w:cs="Arial Narrow"/>
          <w:szCs w:val="22"/>
        </w:rPr>
        <w:t>Predmetom zákazky je zabezpečenie vykonávania servisných úkonov smerujúcich k</w:t>
      </w:r>
      <w:r>
        <w:rPr>
          <w:rFonts w:cs="Arial Narrow"/>
          <w:szCs w:val="22"/>
        </w:rPr>
        <w:t> </w:t>
      </w:r>
      <w:r w:rsidRPr="0094367A">
        <w:rPr>
          <w:rFonts w:cs="Arial Narrow"/>
          <w:szCs w:val="22"/>
        </w:rPr>
        <w:t>bezproblémovému užívaniu sieťovej</w:t>
      </w:r>
      <w:r w:rsidR="00632A0E" w:rsidRPr="00632A0E">
        <w:rPr>
          <w:rFonts w:ascii="Calibri" w:eastAsia="Calibri" w:hAnsi="Calibri" w:cs="Calibri"/>
          <w:szCs w:val="22"/>
        </w:rPr>
        <w:t xml:space="preserve"> </w:t>
      </w:r>
      <w:r w:rsidR="00632A0E" w:rsidRPr="006E1DB6">
        <w:rPr>
          <w:rFonts w:ascii="Calibri" w:eastAsia="Calibri" w:hAnsi="Calibri" w:cs="Calibri"/>
          <w:szCs w:val="22"/>
        </w:rPr>
        <w:t>infraštruktúry</w:t>
      </w:r>
      <w:r w:rsidR="00632A0E">
        <w:rPr>
          <w:rFonts w:cs="Arial Narrow"/>
          <w:szCs w:val="22"/>
        </w:rPr>
        <w:t>,</w:t>
      </w:r>
      <w:r w:rsidRPr="0094367A">
        <w:rPr>
          <w:rFonts w:cs="Arial Narrow"/>
          <w:szCs w:val="22"/>
        </w:rPr>
        <w:t xml:space="preserve"> </w:t>
      </w:r>
      <w:r>
        <w:rPr>
          <w:rFonts w:cs="Arial Narrow"/>
          <w:szCs w:val="22"/>
        </w:rPr>
        <w:t xml:space="preserve">SAN </w:t>
      </w:r>
      <w:r w:rsidRPr="0094367A">
        <w:rPr>
          <w:rFonts w:cs="Arial Narrow"/>
          <w:szCs w:val="22"/>
        </w:rPr>
        <w:t>infraštruktúry</w:t>
      </w:r>
      <w:r w:rsidR="00632A0E" w:rsidRPr="006E1DB6">
        <w:rPr>
          <w:rFonts w:ascii="Calibri" w:eastAsia="Calibri" w:hAnsi="Calibri" w:cs="Calibri"/>
          <w:szCs w:val="22"/>
        </w:rPr>
        <w:t xml:space="preserve">, telefónnej ústredne na báze IP protokolu a predmetných služieb Objednávateľa </w:t>
      </w:r>
      <w:r w:rsidRPr="0094367A">
        <w:rPr>
          <w:rFonts w:cs="Arial Narrow"/>
          <w:szCs w:val="22"/>
        </w:rPr>
        <w:t xml:space="preserve">a </w:t>
      </w:r>
      <w:r w:rsidR="00632A0E">
        <w:rPr>
          <w:rFonts w:cs="Arial Narrow"/>
          <w:szCs w:val="22"/>
        </w:rPr>
        <w:t>ich</w:t>
      </w:r>
      <w:r w:rsidR="00632A0E" w:rsidRPr="0094367A">
        <w:rPr>
          <w:rFonts w:cs="Arial Narrow"/>
          <w:szCs w:val="22"/>
        </w:rPr>
        <w:t xml:space="preserve"> </w:t>
      </w:r>
      <w:r w:rsidRPr="0094367A">
        <w:rPr>
          <w:rFonts w:cs="Arial Narrow"/>
          <w:szCs w:val="22"/>
        </w:rPr>
        <w:t>ďalšieho nevyhnutného rozvoja prípadne konfigurácie v rozsahu vyplývajúcom z legislatívnych a metodických zmien, resp. odôvodnených požiadaviek jeho používateľov na obdobie 48 mesiacov.</w:t>
      </w:r>
      <w:r w:rsidR="00063520">
        <w:rPr>
          <w:rFonts w:cs="Arial Narrow"/>
          <w:szCs w:val="22"/>
        </w:rPr>
        <w:t xml:space="preserve"> </w:t>
      </w:r>
    </w:p>
    <w:p w14:paraId="5C48985A" w14:textId="77777777" w:rsidR="00EB72C2" w:rsidRDefault="00EB72C2" w:rsidP="00FB3825">
      <w:pPr>
        <w:pStyle w:val="Zarkazkladnhotextu2"/>
        <w:ind w:left="709"/>
        <w:rPr>
          <w:rFonts w:cstheme="minorHAnsi"/>
          <w:szCs w:val="22"/>
        </w:rPr>
      </w:pPr>
    </w:p>
    <w:p w14:paraId="13CDF822" w14:textId="7BF4DF16" w:rsidR="00174464" w:rsidRPr="005B6506" w:rsidRDefault="00072E60" w:rsidP="00277426">
      <w:pPr>
        <w:pStyle w:val="Zarkazkladnhotextu2"/>
        <w:numPr>
          <w:ilvl w:val="1"/>
          <w:numId w:val="22"/>
        </w:numPr>
        <w:spacing w:after="120"/>
        <w:ind w:hanging="502"/>
        <w:rPr>
          <w:rFonts w:cs="Arial Narrow"/>
          <w:szCs w:val="22"/>
        </w:rPr>
      </w:pPr>
      <w:r>
        <w:rPr>
          <w:rFonts w:cstheme="minorHAnsi"/>
          <w:szCs w:val="22"/>
        </w:rPr>
        <w:tab/>
      </w:r>
      <w:r w:rsidR="00174464" w:rsidRPr="005B6506">
        <w:rPr>
          <w:szCs w:val="22"/>
        </w:rPr>
        <w:t xml:space="preserve">Predpokladaná hodnota zákazky (bez DPH) </w:t>
      </w:r>
      <w:r w:rsidR="00174464" w:rsidRPr="00CB4091">
        <w:rPr>
          <w:szCs w:val="22"/>
        </w:rPr>
        <w:t xml:space="preserve">: </w:t>
      </w:r>
      <w:r w:rsidR="00277426" w:rsidRPr="00DA6531">
        <w:rPr>
          <w:b/>
          <w:bCs/>
          <w:szCs w:val="22"/>
        </w:rPr>
        <w:t>5</w:t>
      </w:r>
      <w:r w:rsidR="0004695D" w:rsidRPr="00DA6531">
        <w:rPr>
          <w:b/>
          <w:szCs w:val="22"/>
        </w:rPr>
        <w:t> 562 400</w:t>
      </w:r>
      <w:r w:rsidR="00174464" w:rsidRPr="00DA6531">
        <w:rPr>
          <w:b/>
          <w:szCs w:val="22"/>
        </w:rPr>
        <w:t>,00</w:t>
      </w:r>
      <w:r w:rsidR="00174464" w:rsidRPr="00CB4091">
        <w:rPr>
          <w:b/>
          <w:szCs w:val="22"/>
        </w:rPr>
        <w:t xml:space="preserve"> eur bez DPH.</w:t>
      </w:r>
      <w:r w:rsidR="00174464">
        <w:rPr>
          <w:b/>
          <w:szCs w:val="22"/>
        </w:rPr>
        <w:t xml:space="preserve"> </w:t>
      </w:r>
    </w:p>
    <w:p w14:paraId="72C8214E" w14:textId="77777777" w:rsidR="00180CB2" w:rsidRPr="00277426" w:rsidRDefault="00180CB2" w:rsidP="00277426">
      <w:pPr>
        <w:autoSpaceDE w:val="0"/>
        <w:autoSpaceDN w:val="0"/>
        <w:adjustRightInd w:val="0"/>
        <w:jc w:val="both"/>
        <w:rPr>
          <w:rFonts w:cstheme="minorHAnsi"/>
          <w:szCs w:val="22"/>
        </w:rPr>
      </w:pPr>
    </w:p>
    <w:p w14:paraId="02B2A167" w14:textId="0C8FDB77" w:rsidR="0012702B" w:rsidRPr="00373147" w:rsidRDefault="00277426" w:rsidP="00277426">
      <w:pPr>
        <w:pStyle w:val="Zarkazkladnhotextu2"/>
        <w:ind w:left="142"/>
        <w:rPr>
          <w:rFonts w:cstheme="minorHAnsi"/>
          <w:szCs w:val="22"/>
        </w:rPr>
      </w:pPr>
      <w:r>
        <w:rPr>
          <w:rFonts w:cstheme="minorHAnsi"/>
          <w:szCs w:val="22"/>
        </w:rPr>
        <w:t xml:space="preserve">2.4     </w:t>
      </w:r>
      <w:r w:rsidR="0012702B" w:rsidRPr="00373147">
        <w:rPr>
          <w:rFonts w:cstheme="minorHAnsi"/>
          <w:szCs w:val="22"/>
        </w:rPr>
        <w:t xml:space="preserve">Spoločný slovník obstarávania (CPV): </w:t>
      </w:r>
    </w:p>
    <w:p w14:paraId="369BBAEF" w14:textId="77777777" w:rsidR="00EF2263" w:rsidRPr="00C37477" w:rsidRDefault="00EF2263" w:rsidP="00EF2263">
      <w:pPr>
        <w:pStyle w:val="Zarkazkladnhotextu2"/>
        <w:tabs>
          <w:tab w:val="right" w:leader="dot" w:pos="9000"/>
        </w:tabs>
        <w:ind w:left="567"/>
        <w:rPr>
          <w:rFonts w:cs="Arial Narrow"/>
          <w:szCs w:val="22"/>
        </w:rPr>
      </w:pPr>
      <w:r w:rsidRPr="00C37477">
        <w:rPr>
          <w:rFonts w:cs="Arial Narrow"/>
          <w:szCs w:val="22"/>
        </w:rPr>
        <w:t>Hlavný predmet:</w:t>
      </w:r>
    </w:p>
    <w:p w14:paraId="0F5F456F" w14:textId="77777777" w:rsidR="00EF2263" w:rsidRPr="00C37477" w:rsidRDefault="00EF2263" w:rsidP="00EF2263">
      <w:pPr>
        <w:pStyle w:val="Hlavika"/>
        <w:tabs>
          <w:tab w:val="clear" w:pos="4536"/>
          <w:tab w:val="clear" w:pos="9072"/>
          <w:tab w:val="left" w:pos="2835"/>
        </w:tabs>
        <w:ind w:left="567"/>
        <w:jc w:val="both"/>
        <w:rPr>
          <w:rFonts w:cs="Arial Narrow"/>
          <w:szCs w:val="22"/>
        </w:rPr>
      </w:pPr>
      <w:r w:rsidRPr="00C37477">
        <w:rPr>
          <w:rFonts w:cs="Arial Narrow"/>
          <w:szCs w:val="22"/>
        </w:rPr>
        <w:t xml:space="preserve">Hlavný slovník: </w:t>
      </w:r>
    </w:p>
    <w:p w14:paraId="54F7684C" w14:textId="77777777" w:rsidR="00EF2263" w:rsidRDefault="00EF2263" w:rsidP="00EF2263">
      <w:pPr>
        <w:pStyle w:val="Hlavika"/>
        <w:tabs>
          <w:tab w:val="left" w:pos="2835"/>
        </w:tabs>
        <w:ind w:left="567"/>
        <w:jc w:val="both"/>
        <w:rPr>
          <w:rFonts w:cstheme="minorHAnsi"/>
          <w:iCs/>
          <w:szCs w:val="22"/>
        </w:rPr>
      </w:pPr>
      <w:r w:rsidRPr="00402AE9">
        <w:rPr>
          <w:rFonts w:cstheme="minorHAnsi"/>
          <w:iCs/>
          <w:szCs w:val="22"/>
        </w:rPr>
        <w:t xml:space="preserve">72222300-0 Služby informačných technológií </w:t>
      </w:r>
    </w:p>
    <w:p w14:paraId="3269158F" w14:textId="77777777" w:rsidR="00EF2263" w:rsidRPr="00C37477" w:rsidRDefault="00EF2263" w:rsidP="00EF2263">
      <w:pPr>
        <w:pStyle w:val="Hlavika"/>
        <w:tabs>
          <w:tab w:val="left" w:pos="2835"/>
        </w:tabs>
        <w:ind w:left="567"/>
        <w:jc w:val="both"/>
        <w:rPr>
          <w:rFonts w:cstheme="minorHAnsi"/>
          <w:iCs/>
          <w:szCs w:val="22"/>
        </w:rPr>
      </w:pPr>
      <w:r w:rsidRPr="00C37477">
        <w:rPr>
          <w:rFonts w:cstheme="minorHAnsi"/>
          <w:iCs/>
          <w:szCs w:val="22"/>
        </w:rPr>
        <w:t>Doplňujúce predmety</w:t>
      </w:r>
    </w:p>
    <w:p w14:paraId="046CE2A6" w14:textId="77777777" w:rsidR="00EF2263" w:rsidRDefault="00EF2263" w:rsidP="00EF2263">
      <w:pPr>
        <w:pStyle w:val="Hlavika"/>
        <w:tabs>
          <w:tab w:val="left" w:pos="2835"/>
        </w:tabs>
        <w:ind w:left="567"/>
        <w:jc w:val="both"/>
        <w:rPr>
          <w:rFonts w:cstheme="minorHAnsi"/>
          <w:iCs/>
          <w:szCs w:val="22"/>
        </w:rPr>
      </w:pPr>
      <w:r w:rsidRPr="00C37477">
        <w:rPr>
          <w:rFonts w:cstheme="minorHAnsi"/>
          <w:iCs/>
          <w:szCs w:val="22"/>
        </w:rPr>
        <w:t>Hlavný slovník kód CPV:</w:t>
      </w:r>
    </w:p>
    <w:p w14:paraId="4CDBE205" w14:textId="515EF55E" w:rsidR="00632A0E" w:rsidRDefault="00632A0E" w:rsidP="00EF2263">
      <w:pPr>
        <w:pStyle w:val="Hlavika"/>
        <w:tabs>
          <w:tab w:val="left" w:pos="1843"/>
        </w:tabs>
        <w:ind w:left="567"/>
        <w:jc w:val="both"/>
        <w:rPr>
          <w:rFonts w:cstheme="minorHAnsi"/>
          <w:iCs/>
          <w:szCs w:val="22"/>
        </w:rPr>
      </w:pPr>
      <w:r w:rsidRPr="00632A0E">
        <w:rPr>
          <w:rFonts w:cstheme="minorHAnsi"/>
          <w:iCs/>
          <w:szCs w:val="22"/>
        </w:rPr>
        <w:t>72000000-5 Služby informačných technológií: konzultácie, vývoj softvéru, internet a</w:t>
      </w:r>
      <w:r>
        <w:rPr>
          <w:rFonts w:cstheme="minorHAnsi"/>
          <w:iCs/>
          <w:szCs w:val="22"/>
        </w:rPr>
        <w:t> </w:t>
      </w:r>
      <w:r w:rsidRPr="00632A0E">
        <w:rPr>
          <w:rFonts w:cstheme="minorHAnsi"/>
          <w:iCs/>
          <w:szCs w:val="22"/>
        </w:rPr>
        <w:t>podpora</w:t>
      </w:r>
    </w:p>
    <w:p w14:paraId="04C41AD1" w14:textId="77777777" w:rsidR="00632A0E" w:rsidRPr="00632A0E" w:rsidRDefault="00632A0E" w:rsidP="00632A0E">
      <w:pPr>
        <w:pStyle w:val="Hlavika"/>
        <w:tabs>
          <w:tab w:val="left" w:pos="1843"/>
        </w:tabs>
        <w:ind w:left="567"/>
        <w:jc w:val="both"/>
        <w:rPr>
          <w:rFonts w:cstheme="minorHAnsi"/>
          <w:iCs/>
          <w:szCs w:val="22"/>
        </w:rPr>
      </w:pPr>
      <w:r w:rsidRPr="00632A0E">
        <w:rPr>
          <w:rFonts w:cstheme="minorHAnsi"/>
          <w:iCs/>
          <w:szCs w:val="22"/>
        </w:rPr>
        <w:lastRenderedPageBreak/>
        <w:t>50312600-1 Údržba a opravy zariadení informačných technológií</w:t>
      </w:r>
    </w:p>
    <w:p w14:paraId="08BC5D80" w14:textId="72457C1F" w:rsidR="00632A0E" w:rsidRDefault="00632A0E" w:rsidP="00632A0E">
      <w:pPr>
        <w:pStyle w:val="Hlavika"/>
        <w:tabs>
          <w:tab w:val="left" w:pos="1843"/>
        </w:tabs>
        <w:ind w:left="567"/>
        <w:jc w:val="both"/>
        <w:rPr>
          <w:rFonts w:cstheme="minorHAnsi"/>
          <w:iCs/>
          <w:szCs w:val="22"/>
        </w:rPr>
      </w:pPr>
      <w:r w:rsidRPr="00632A0E">
        <w:rPr>
          <w:rFonts w:cstheme="minorHAnsi"/>
          <w:iCs/>
          <w:szCs w:val="22"/>
        </w:rPr>
        <w:t>72700000-7 Služby pre počítačové siete</w:t>
      </w:r>
    </w:p>
    <w:p w14:paraId="603FA9A8" w14:textId="6FB83454" w:rsidR="00EF2263" w:rsidRPr="00A26204" w:rsidRDefault="00EF2263" w:rsidP="00EF2263">
      <w:pPr>
        <w:pStyle w:val="Hlavika"/>
        <w:tabs>
          <w:tab w:val="left" w:pos="1843"/>
        </w:tabs>
        <w:ind w:left="567"/>
        <w:jc w:val="both"/>
        <w:rPr>
          <w:rFonts w:cstheme="minorHAnsi"/>
          <w:iCs/>
          <w:szCs w:val="22"/>
        </w:rPr>
      </w:pPr>
      <w:r w:rsidRPr="00A26204">
        <w:rPr>
          <w:rFonts w:cstheme="minorHAnsi"/>
          <w:iCs/>
          <w:szCs w:val="22"/>
        </w:rPr>
        <w:t xml:space="preserve">72260000-5 </w:t>
      </w:r>
      <w:r w:rsidRPr="00A26204">
        <w:rPr>
          <w:rFonts w:cstheme="minorHAnsi"/>
          <w:iCs/>
          <w:szCs w:val="22"/>
        </w:rPr>
        <w:tab/>
        <w:t>Služby súvisiace so softvérom</w:t>
      </w:r>
    </w:p>
    <w:p w14:paraId="055C8A72" w14:textId="77777777" w:rsidR="00EF2263" w:rsidRPr="00A26204" w:rsidRDefault="00EF2263" w:rsidP="00EF2263">
      <w:pPr>
        <w:pStyle w:val="Hlavika"/>
        <w:tabs>
          <w:tab w:val="left" w:pos="1843"/>
        </w:tabs>
        <w:ind w:left="567"/>
        <w:jc w:val="both"/>
        <w:rPr>
          <w:rFonts w:cstheme="minorHAnsi"/>
          <w:iCs/>
          <w:szCs w:val="22"/>
        </w:rPr>
      </w:pPr>
      <w:r w:rsidRPr="00A26204">
        <w:rPr>
          <w:rFonts w:cstheme="minorHAnsi"/>
          <w:iCs/>
          <w:szCs w:val="22"/>
        </w:rPr>
        <w:t>72250000-2</w:t>
      </w:r>
      <w:r w:rsidRPr="00A26204">
        <w:rPr>
          <w:rFonts w:cstheme="minorHAnsi"/>
          <w:iCs/>
          <w:szCs w:val="22"/>
        </w:rPr>
        <w:tab/>
        <w:t>Služby týkajúce sa podpory systému</w:t>
      </w:r>
    </w:p>
    <w:p w14:paraId="4A37E6EB" w14:textId="77777777" w:rsidR="00EF2263" w:rsidRPr="00A26204" w:rsidRDefault="00EF2263" w:rsidP="00EF2263">
      <w:pPr>
        <w:pStyle w:val="Hlavika"/>
        <w:tabs>
          <w:tab w:val="left" w:pos="1843"/>
        </w:tabs>
        <w:ind w:left="567"/>
        <w:jc w:val="both"/>
        <w:rPr>
          <w:rFonts w:cstheme="minorHAnsi"/>
          <w:iCs/>
          <w:szCs w:val="22"/>
        </w:rPr>
      </w:pPr>
      <w:r w:rsidRPr="00A26204">
        <w:rPr>
          <w:rFonts w:cstheme="minorHAnsi"/>
          <w:iCs/>
          <w:szCs w:val="22"/>
        </w:rPr>
        <w:t>72261000-2</w:t>
      </w:r>
      <w:r w:rsidRPr="00A26204">
        <w:rPr>
          <w:rFonts w:cstheme="minorHAnsi"/>
          <w:iCs/>
          <w:szCs w:val="22"/>
        </w:rPr>
        <w:tab/>
        <w:t>Softvérové podporné služby</w:t>
      </w:r>
    </w:p>
    <w:p w14:paraId="6AEF36A3" w14:textId="77777777" w:rsidR="009B6DA2" w:rsidRPr="00373147" w:rsidRDefault="009B6DA2" w:rsidP="004372FB">
      <w:pPr>
        <w:pStyle w:val="Hlavika"/>
        <w:tabs>
          <w:tab w:val="clear" w:pos="4536"/>
          <w:tab w:val="clear" w:pos="9072"/>
          <w:tab w:val="left" w:pos="2835"/>
        </w:tabs>
        <w:jc w:val="both"/>
        <w:rPr>
          <w:rFonts w:cstheme="minorHAnsi"/>
          <w:iCs/>
          <w:szCs w:val="22"/>
        </w:rPr>
      </w:pPr>
    </w:p>
    <w:p w14:paraId="760FF383" w14:textId="5D7E7E00" w:rsidR="00CA3BBB" w:rsidRPr="00373147" w:rsidRDefault="0012702B" w:rsidP="00935B38">
      <w:pPr>
        <w:pStyle w:val="Zarkazkladnhotextu2"/>
        <w:numPr>
          <w:ilvl w:val="1"/>
          <w:numId w:val="43"/>
        </w:numPr>
        <w:ind w:hanging="502"/>
        <w:rPr>
          <w:rFonts w:cstheme="minorHAnsi"/>
          <w:szCs w:val="22"/>
        </w:rPr>
      </w:pPr>
      <w:r w:rsidRPr="00373147">
        <w:rPr>
          <w:rFonts w:cstheme="minorHAnsi"/>
          <w:szCs w:val="22"/>
        </w:rPr>
        <w:t>Podrobné vymedzenie predmetu zákazky</w:t>
      </w:r>
      <w:r w:rsidR="00CA3BBB" w:rsidRPr="00373147">
        <w:rPr>
          <w:rFonts w:cstheme="minorHAnsi"/>
          <w:szCs w:val="22"/>
        </w:rPr>
        <w:t>:</w:t>
      </w:r>
    </w:p>
    <w:p w14:paraId="5CFDE2CC" w14:textId="77777777" w:rsidR="00AC6D2C" w:rsidRPr="00373147" w:rsidRDefault="00CA3BBB" w:rsidP="00746C99">
      <w:pPr>
        <w:pStyle w:val="Zarkazkladnhotextu2"/>
        <w:ind w:left="709"/>
        <w:rPr>
          <w:rFonts w:cstheme="minorHAnsi"/>
          <w:szCs w:val="22"/>
        </w:rPr>
      </w:pPr>
      <w:r w:rsidRPr="00373147">
        <w:rPr>
          <w:rFonts w:cstheme="minorHAnsi"/>
          <w:szCs w:val="22"/>
        </w:rPr>
        <w:t>Opis predmetu zákazky</w:t>
      </w:r>
      <w:r w:rsidR="00053B6F">
        <w:rPr>
          <w:rFonts w:cstheme="minorHAnsi"/>
          <w:szCs w:val="22"/>
        </w:rPr>
        <w:t xml:space="preserve"> a </w:t>
      </w:r>
      <w:r w:rsidRPr="00373147">
        <w:rPr>
          <w:rFonts w:cstheme="minorHAnsi"/>
          <w:szCs w:val="22"/>
        </w:rPr>
        <w:t xml:space="preserve"> technické požiadavky </w:t>
      </w:r>
      <w:r w:rsidR="0012702B" w:rsidRPr="00373147">
        <w:rPr>
          <w:rFonts w:cstheme="minorHAnsi"/>
          <w:szCs w:val="22"/>
        </w:rPr>
        <w:t>tvor</w:t>
      </w:r>
      <w:r w:rsidR="00053B6F">
        <w:rPr>
          <w:rFonts w:cstheme="minorHAnsi"/>
          <w:szCs w:val="22"/>
        </w:rPr>
        <w:t>ia</w:t>
      </w:r>
      <w:r w:rsidR="0012702B" w:rsidRPr="00373147">
        <w:rPr>
          <w:rFonts w:cstheme="minorHAnsi"/>
          <w:szCs w:val="22"/>
        </w:rPr>
        <w:t xml:space="preserve"> samostatnú časť súťažných podkladov</w:t>
      </w:r>
      <w:r w:rsidR="00B24F43" w:rsidRPr="00373147">
        <w:rPr>
          <w:rFonts w:cstheme="minorHAnsi"/>
          <w:szCs w:val="22"/>
        </w:rPr>
        <w:t xml:space="preserve"> B.1 Opis predmetu zákazky</w:t>
      </w:r>
      <w:r w:rsidR="0012702B" w:rsidRPr="00373147">
        <w:rPr>
          <w:rFonts w:cstheme="minorHAnsi"/>
          <w:szCs w:val="22"/>
        </w:rPr>
        <w:t>.</w:t>
      </w:r>
    </w:p>
    <w:p w14:paraId="12F28FD8" w14:textId="77777777" w:rsidR="007C3554" w:rsidRPr="00373147" w:rsidRDefault="007C3554" w:rsidP="00935B38">
      <w:pPr>
        <w:pStyle w:val="Nadpis2"/>
        <w:keepNext w:val="0"/>
        <w:numPr>
          <w:ilvl w:val="0"/>
          <w:numId w:val="43"/>
        </w:numPr>
        <w:shd w:val="clear" w:color="auto" w:fill="D9D9D9"/>
        <w:spacing w:line="240" w:lineRule="auto"/>
        <w:rPr>
          <w:rFonts w:cstheme="minorHAnsi"/>
          <w:smallCaps/>
          <w:sz w:val="22"/>
          <w:szCs w:val="22"/>
        </w:rPr>
      </w:pPr>
      <w:r w:rsidRPr="00373147">
        <w:rPr>
          <w:rFonts w:cstheme="minorHAnsi"/>
          <w:smallCaps/>
          <w:sz w:val="22"/>
          <w:szCs w:val="22"/>
        </w:rPr>
        <w:t xml:space="preserve">Rozdelenie </w:t>
      </w:r>
      <w:r w:rsidR="00420591" w:rsidRPr="00373147">
        <w:rPr>
          <w:rFonts w:cstheme="minorHAnsi"/>
          <w:smallCaps/>
          <w:sz w:val="22"/>
          <w:szCs w:val="22"/>
        </w:rPr>
        <w:t>predmetu zákazky</w:t>
      </w:r>
      <w:r w:rsidR="009511C2" w:rsidRPr="00373147">
        <w:rPr>
          <w:rFonts w:cstheme="minorHAnsi"/>
          <w:smallCaps/>
          <w:sz w:val="22"/>
          <w:szCs w:val="22"/>
        </w:rPr>
        <w:t xml:space="preserve"> </w:t>
      </w:r>
    </w:p>
    <w:p w14:paraId="0182DD69" w14:textId="0F52E495" w:rsidR="00E620DE" w:rsidRPr="001575C8" w:rsidRDefault="0012702B" w:rsidP="00F32826">
      <w:pPr>
        <w:pStyle w:val="Zarkazkladnhotextu2"/>
        <w:numPr>
          <w:ilvl w:val="1"/>
          <w:numId w:val="44"/>
        </w:numPr>
        <w:rPr>
          <w:rFonts w:cs="Arial Narrow"/>
          <w:szCs w:val="22"/>
        </w:rPr>
      </w:pPr>
      <w:r w:rsidRPr="00E620DE">
        <w:rPr>
          <w:rFonts w:cstheme="minorHAnsi"/>
          <w:szCs w:val="22"/>
        </w:rPr>
        <w:t>Predmet zákazky nie je rozdelený na časti. Uchádzač predloží ponuku na celý predmet zákazky.</w:t>
      </w:r>
    </w:p>
    <w:p w14:paraId="365953BF" w14:textId="77777777" w:rsidR="00E620DE" w:rsidRPr="00E620DE" w:rsidRDefault="00430E8E" w:rsidP="00DA6531">
      <w:pPr>
        <w:pStyle w:val="Zarkazkladnhotextu2"/>
        <w:ind w:left="644"/>
        <w:rPr>
          <w:rFonts w:cs="Arial Narrow"/>
          <w:szCs w:val="22"/>
        </w:rPr>
      </w:pPr>
      <w:r w:rsidRPr="00DA6531">
        <w:rPr>
          <w:rFonts w:cs="Arial Narrow"/>
          <w:szCs w:val="22"/>
        </w:rPr>
        <w:t xml:space="preserve">Z praktických i právnych dôvodov nie je možné takúto zákazku rozdeliť na časti. </w:t>
      </w:r>
    </w:p>
    <w:p w14:paraId="4225B931" w14:textId="63028FBF" w:rsidR="00F32826" w:rsidRPr="00E620DE" w:rsidRDefault="00F32826" w:rsidP="00DA6531">
      <w:pPr>
        <w:pStyle w:val="Zarkazkladnhotextu2"/>
        <w:ind w:left="644"/>
        <w:rPr>
          <w:rFonts w:cs="Arial Narrow"/>
          <w:szCs w:val="22"/>
        </w:rPr>
      </w:pPr>
      <w:r w:rsidRPr="00E620DE">
        <w:rPr>
          <w:rFonts w:cs="Arial Narrow"/>
          <w:szCs w:val="22"/>
        </w:rPr>
        <w:t>Predmetom zákazky „</w:t>
      </w:r>
      <w:r w:rsidRPr="00E620DE">
        <w:rPr>
          <w:rFonts w:cs="Arial Narrow"/>
          <w:b/>
          <w:szCs w:val="22"/>
        </w:rPr>
        <w:t xml:space="preserve">Služby podpory </w:t>
      </w:r>
      <w:r w:rsidR="00161C31">
        <w:rPr>
          <w:rFonts w:cs="Arial Narrow"/>
          <w:b/>
          <w:szCs w:val="22"/>
        </w:rPr>
        <w:t xml:space="preserve">prevádzky </w:t>
      </w:r>
      <w:r w:rsidRPr="00E620DE">
        <w:rPr>
          <w:rFonts w:cs="Arial Narrow"/>
          <w:b/>
          <w:szCs w:val="22"/>
        </w:rPr>
        <w:t>a rozvoja sieťovej infraštruktúry, SAN infraštruktúry a podporných služieb rezortu spravodlivosti</w:t>
      </w:r>
      <w:r w:rsidRPr="00E620DE">
        <w:rPr>
          <w:rFonts w:cs="Arial Narrow"/>
          <w:szCs w:val="22"/>
        </w:rPr>
        <w:t xml:space="preserve">“ je zabezpečenie vykonávania servisných úkonov smerujúcich k bezproblémovému užívaniu sieťovej infraštruktúry, SAN infraštruktúry, telefónnej ústredne na báze IP protokolu a predmetných služieb verejného obstarávateľa bližšie popísaných v časti B1 „Opis súčasného stavu“ a ich ďalšieho nevyhnutného rozvoja prípadne konfigurácie v rozsahu vyplývajúcom z legislatívnych a metodických zmien, resp. odôvodnených požiadaviek jeho používateľov. Služby, ktoré tvoria súčasť predmetu tejto zákazky, spolu časovo, miestne, vecne a funkčne súvisia. Ich ďalšie vyčlenenie do dvoch, prípadne viacerých verejných obstarávaní, resp. rozdelenie predmetu zákazky na samostatné časti, by prinášalo verejnému obstarávateľovi významné komplikácie pri riadení plnenia servisnej podpory. Rozdelením zákazky by narastal čas riešenia incidentov, zvýšili by sa potreby smerom na interné zdroje z hľadiska potreby koordinácie procesov a analýzy zdrojovej príčiny incidentov. </w:t>
      </w:r>
    </w:p>
    <w:p w14:paraId="3C3E6DAF" w14:textId="77777777" w:rsidR="00F32826" w:rsidRPr="00E620DE" w:rsidRDefault="00F32826" w:rsidP="00DA6531">
      <w:pPr>
        <w:pStyle w:val="Zarkazkladnhotextu2"/>
        <w:ind w:left="644"/>
        <w:rPr>
          <w:rFonts w:cs="Arial Narrow"/>
          <w:szCs w:val="22"/>
        </w:rPr>
      </w:pPr>
      <w:r w:rsidRPr="00E620DE">
        <w:rPr>
          <w:rFonts w:cs="Arial Narrow"/>
          <w:szCs w:val="22"/>
        </w:rPr>
        <w:t>Zároveň sú predmetné služby poskytované rovnakým okruhom potenciálnych uchádzačov, a to najmä vzhľadom na rozsah zákazky, miesto plnenia a typ zákazníka. Prípadné rozdelenie na časti, alebo vyhlásenie viacerých verejných obstarávaní neznamená rozšírenie potenciálneho relevantného trhu.</w:t>
      </w:r>
    </w:p>
    <w:p w14:paraId="4202A718" w14:textId="2FAFBB77" w:rsidR="00F32826" w:rsidRPr="00E620DE" w:rsidRDefault="00F32826" w:rsidP="00DA6531">
      <w:pPr>
        <w:pStyle w:val="Zarkazkladnhotextu2"/>
        <w:ind w:left="644"/>
        <w:rPr>
          <w:rFonts w:cs="Arial Narrow"/>
          <w:szCs w:val="22"/>
        </w:rPr>
      </w:pPr>
      <w:r w:rsidRPr="00E620DE">
        <w:rPr>
          <w:rFonts w:cs="Arial Narrow"/>
          <w:szCs w:val="22"/>
        </w:rPr>
        <w:t>HW</w:t>
      </w:r>
      <w:r w:rsidR="00E620DE" w:rsidRPr="00E620DE">
        <w:rPr>
          <w:rFonts w:cs="Arial Narrow"/>
          <w:szCs w:val="22"/>
        </w:rPr>
        <w:t xml:space="preserve"> komponenty</w:t>
      </w:r>
      <w:r w:rsidRPr="00E620DE">
        <w:rPr>
          <w:rFonts w:cs="Arial Narrow"/>
          <w:szCs w:val="22"/>
        </w:rPr>
        <w:t xml:space="preserve"> a SW </w:t>
      </w:r>
      <w:r w:rsidR="00E620DE" w:rsidRPr="00E620DE">
        <w:rPr>
          <w:rFonts w:cs="Arial Narrow"/>
          <w:szCs w:val="22"/>
        </w:rPr>
        <w:t>produkty 3. strán</w:t>
      </w:r>
      <w:r w:rsidRPr="00E620DE">
        <w:rPr>
          <w:rFonts w:cs="Arial Narrow"/>
          <w:szCs w:val="22"/>
        </w:rPr>
        <w:t xml:space="preserve">, vo vzťahu ku ktorým majú byť poskytované služby servisnej podpory (tvoriace súčasť predmetu zákazky), predstavujú ucelenú technologickú časť sieťovej infraštruktúry verejného obstarávateľa s vysokým stupňom vzájomnej integrácie jednotlivých HW </w:t>
      </w:r>
      <w:r w:rsidR="00E620DE" w:rsidRPr="00E620DE">
        <w:rPr>
          <w:rFonts w:cs="Arial Narrow"/>
          <w:szCs w:val="22"/>
        </w:rPr>
        <w:t xml:space="preserve">komponentov </w:t>
      </w:r>
      <w:r w:rsidRPr="00E620DE">
        <w:rPr>
          <w:rFonts w:cs="Arial Narrow"/>
          <w:szCs w:val="22"/>
        </w:rPr>
        <w:t xml:space="preserve">a SW </w:t>
      </w:r>
      <w:r w:rsidR="00E620DE" w:rsidRPr="00E620DE">
        <w:rPr>
          <w:rFonts w:cs="Arial Narrow"/>
          <w:szCs w:val="22"/>
        </w:rPr>
        <w:t>produktov 3. strán</w:t>
      </w:r>
      <w:r w:rsidRPr="00E620DE">
        <w:rPr>
          <w:rFonts w:cs="Arial Narrow"/>
          <w:szCs w:val="22"/>
        </w:rPr>
        <w:t xml:space="preserve">. Takto vymedzené obstaranie služieb servisnej podpory (bez ďalšieho delenia na samostatné časti) predstavuje zároveň tzv. </w:t>
      </w:r>
      <w:proofErr w:type="spellStart"/>
      <w:r w:rsidRPr="00E620DE">
        <w:rPr>
          <w:rFonts w:cs="Arial Narrow"/>
          <w:szCs w:val="22"/>
        </w:rPr>
        <w:t>best</w:t>
      </w:r>
      <w:proofErr w:type="spellEnd"/>
      <w:r w:rsidRPr="00E620DE">
        <w:rPr>
          <w:rFonts w:cs="Arial Narrow"/>
          <w:szCs w:val="22"/>
        </w:rPr>
        <w:t xml:space="preserve"> </w:t>
      </w:r>
      <w:proofErr w:type="spellStart"/>
      <w:r w:rsidRPr="00E620DE">
        <w:rPr>
          <w:rFonts w:cs="Arial Narrow"/>
          <w:szCs w:val="22"/>
        </w:rPr>
        <w:t>practices</w:t>
      </w:r>
      <w:proofErr w:type="spellEnd"/>
      <w:r w:rsidRPr="00E620DE">
        <w:rPr>
          <w:rFonts w:cs="Arial Narrow"/>
          <w:szCs w:val="22"/>
        </w:rPr>
        <w:t xml:space="preserve"> na relevantnom trhu.</w:t>
      </w:r>
    </w:p>
    <w:p w14:paraId="7AD1195C" w14:textId="77777777" w:rsidR="00F32826" w:rsidRPr="00E620DE" w:rsidRDefault="00F32826" w:rsidP="00DA6531">
      <w:pPr>
        <w:pStyle w:val="Zarkazkladnhotextu2"/>
        <w:ind w:left="644"/>
        <w:rPr>
          <w:rFonts w:cs="Arial Narrow"/>
          <w:szCs w:val="22"/>
        </w:rPr>
      </w:pPr>
      <w:r w:rsidRPr="00E620DE">
        <w:rPr>
          <w:rFonts w:cs="Arial Narrow"/>
          <w:szCs w:val="22"/>
        </w:rPr>
        <w:t>Najmä s ohľadom na miestne, vecné, funkčné aj časové väzby, charakter predmetu zákazky a jedinečné požiadavky na služby, by bolo rozdelenie predmetu zákazky po technickej stránke nelogické, neúčelné, nehospodárne až objektívne nerealizovateľné.</w:t>
      </w:r>
    </w:p>
    <w:p w14:paraId="7E84FBE0" w14:textId="1C06186B" w:rsidR="00C25927" w:rsidRPr="00FA78E8" w:rsidRDefault="00F32826" w:rsidP="00DA6531">
      <w:pPr>
        <w:pStyle w:val="Zarkazkladnhotextu2"/>
        <w:ind w:left="644"/>
        <w:rPr>
          <w:rFonts w:cstheme="minorHAnsi"/>
          <w:szCs w:val="22"/>
        </w:rPr>
      </w:pPr>
      <w:r w:rsidRPr="00E620DE">
        <w:rPr>
          <w:rFonts w:cs="Arial Narrow"/>
          <w:szCs w:val="22"/>
        </w:rPr>
        <w:t>Nerozdelenie predmetu zákazky na časti je opodstatnené a odôvodnené a nepredstavuje porušenie princípov verejného obstarávania</w:t>
      </w:r>
      <w:r w:rsidR="00E620DE" w:rsidRPr="00E620DE">
        <w:rPr>
          <w:rFonts w:cs="Arial Narrow"/>
          <w:szCs w:val="22"/>
        </w:rPr>
        <w:t xml:space="preserve">. </w:t>
      </w:r>
      <w:r w:rsidR="00430E8E" w:rsidRPr="00DA6531">
        <w:rPr>
          <w:rFonts w:cs="Arial Narrow"/>
          <w:szCs w:val="22"/>
        </w:rPr>
        <w:t>Uvedené argumenty prístupu k systému ako celku dovoľujú obstarávateľovi efektívne využitie finančných prostriedkov.</w:t>
      </w:r>
    </w:p>
    <w:p w14:paraId="4EBFB93C" w14:textId="77777777" w:rsidR="007C3554" w:rsidRPr="00373147" w:rsidRDefault="007C3554" w:rsidP="00935B38">
      <w:pPr>
        <w:pStyle w:val="Nadpis2"/>
        <w:keepNext w:val="0"/>
        <w:numPr>
          <w:ilvl w:val="0"/>
          <w:numId w:val="44"/>
        </w:numPr>
        <w:shd w:val="clear" w:color="auto" w:fill="D9D9D9"/>
        <w:spacing w:line="240" w:lineRule="auto"/>
        <w:rPr>
          <w:rFonts w:cstheme="minorHAnsi"/>
          <w:smallCaps/>
          <w:sz w:val="22"/>
          <w:szCs w:val="22"/>
        </w:rPr>
      </w:pPr>
      <w:r w:rsidRPr="00373147">
        <w:rPr>
          <w:rFonts w:cstheme="minorHAnsi"/>
          <w:smallCaps/>
          <w:sz w:val="22"/>
          <w:szCs w:val="22"/>
        </w:rPr>
        <w:t>Variantné riešenie</w:t>
      </w:r>
    </w:p>
    <w:p w14:paraId="2C320C30" w14:textId="77777777" w:rsidR="0012702B" w:rsidRPr="00373147" w:rsidRDefault="0012702B" w:rsidP="00935B38">
      <w:pPr>
        <w:pStyle w:val="Zarkazkladnhotextu2"/>
        <w:numPr>
          <w:ilvl w:val="1"/>
          <w:numId w:val="44"/>
        </w:numPr>
        <w:ind w:left="709" w:hanging="643"/>
        <w:rPr>
          <w:rFonts w:cstheme="minorHAnsi"/>
          <w:szCs w:val="22"/>
        </w:rPr>
      </w:pPr>
      <w:r w:rsidRPr="00373147">
        <w:rPr>
          <w:rFonts w:cstheme="minorHAnsi"/>
          <w:szCs w:val="22"/>
        </w:rPr>
        <w:t>Verejný obstarávateľ nepovoľuje predloženie variantných riešení. Na variantné riešenia, ktoré neboli povolené, sa neprihliada.</w:t>
      </w:r>
    </w:p>
    <w:p w14:paraId="170A5BAA" w14:textId="77777777" w:rsidR="00A255FE" w:rsidRPr="00373147" w:rsidRDefault="00A255FE" w:rsidP="00935B38">
      <w:pPr>
        <w:pStyle w:val="Nadpis2"/>
        <w:keepNext w:val="0"/>
        <w:numPr>
          <w:ilvl w:val="0"/>
          <w:numId w:val="44"/>
        </w:numPr>
        <w:shd w:val="clear" w:color="auto" w:fill="D9D9D9"/>
        <w:spacing w:line="240" w:lineRule="auto"/>
        <w:rPr>
          <w:rFonts w:cstheme="minorHAnsi"/>
          <w:smallCaps/>
          <w:sz w:val="22"/>
          <w:szCs w:val="22"/>
        </w:rPr>
      </w:pPr>
      <w:r w:rsidRPr="00373147">
        <w:rPr>
          <w:rFonts w:cstheme="minorHAnsi"/>
          <w:smallCaps/>
          <w:sz w:val="22"/>
          <w:szCs w:val="22"/>
        </w:rPr>
        <w:t xml:space="preserve">Miesto </w:t>
      </w:r>
      <w:r w:rsidR="00180CB2" w:rsidRPr="00373147">
        <w:rPr>
          <w:rFonts w:cstheme="minorHAnsi"/>
          <w:smallCaps/>
          <w:sz w:val="22"/>
          <w:szCs w:val="22"/>
        </w:rPr>
        <w:t xml:space="preserve">poskytnutia </w:t>
      </w:r>
      <w:r w:rsidR="00321FD6" w:rsidRPr="00373147">
        <w:rPr>
          <w:rFonts w:cstheme="minorHAnsi"/>
          <w:smallCaps/>
          <w:sz w:val="22"/>
          <w:szCs w:val="22"/>
        </w:rPr>
        <w:t>predmetu zákazky</w:t>
      </w:r>
    </w:p>
    <w:p w14:paraId="036B5484" w14:textId="77777777" w:rsidR="0032321E" w:rsidRPr="00373147" w:rsidRDefault="00321FD6" w:rsidP="00935B38">
      <w:pPr>
        <w:pStyle w:val="Zarkazkladnhotextu2"/>
        <w:numPr>
          <w:ilvl w:val="1"/>
          <w:numId w:val="44"/>
        </w:numPr>
        <w:ind w:left="709" w:hanging="643"/>
        <w:rPr>
          <w:rFonts w:cstheme="minorHAnsi"/>
          <w:szCs w:val="22"/>
        </w:rPr>
      </w:pPr>
      <w:r w:rsidRPr="00373147">
        <w:rPr>
          <w:rFonts w:cstheme="minorHAnsi"/>
          <w:szCs w:val="22"/>
        </w:rPr>
        <w:t xml:space="preserve">Miesto </w:t>
      </w:r>
      <w:r w:rsidR="00CA3BBB" w:rsidRPr="00373147">
        <w:rPr>
          <w:rFonts w:cstheme="minorHAnsi"/>
          <w:szCs w:val="22"/>
        </w:rPr>
        <w:t xml:space="preserve">poskytnutia </w:t>
      </w:r>
      <w:r w:rsidRPr="00373147">
        <w:rPr>
          <w:rFonts w:cstheme="minorHAnsi"/>
          <w:szCs w:val="22"/>
        </w:rPr>
        <w:t>predmetu zákazky:</w:t>
      </w:r>
      <w:r w:rsidR="0002683C" w:rsidRPr="00373147">
        <w:rPr>
          <w:rFonts w:cstheme="minorHAnsi"/>
          <w:szCs w:val="22"/>
        </w:rPr>
        <w:t xml:space="preserve"> </w:t>
      </w:r>
      <w:r w:rsidR="00B80D12" w:rsidRPr="00373147">
        <w:rPr>
          <w:rFonts w:cstheme="minorHAnsi"/>
          <w:szCs w:val="22"/>
        </w:rPr>
        <w:t>Ministerstvo spravodlivosti SR</w:t>
      </w:r>
    </w:p>
    <w:p w14:paraId="4795F191" w14:textId="77777777" w:rsidR="00A255FE" w:rsidRPr="00373147" w:rsidRDefault="0012702B" w:rsidP="00746C99">
      <w:pPr>
        <w:pStyle w:val="Zarkazkladnhotextu2"/>
        <w:ind w:left="709"/>
        <w:rPr>
          <w:rFonts w:cstheme="minorHAnsi"/>
          <w:szCs w:val="22"/>
        </w:rPr>
      </w:pPr>
      <w:r w:rsidRPr="00373147">
        <w:rPr>
          <w:rFonts w:cstheme="minorHAnsi"/>
          <w:szCs w:val="22"/>
        </w:rPr>
        <w:lastRenderedPageBreak/>
        <w:t>NUTS kód: SK</w:t>
      </w:r>
      <w:r w:rsidR="00ED2F61" w:rsidRPr="00373147">
        <w:rPr>
          <w:rFonts w:cstheme="minorHAnsi"/>
          <w:szCs w:val="22"/>
        </w:rPr>
        <w:t>0</w:t>
      </w:r>
      <w:r w:rsidR="00B80D12" w:rsidRPr="00373147">
        <w:rPr>
          <w:rFonts w:cstheme="minorHAnsi"/>
          <w:szCs w:val="22"/>
        </w:rPr>
        <w:t>1</w:t>
      </w:r>
      <w:r w:rsidRPr="00373147">
        <w:rPr>
          <w:rFonts w:cstheme="minorHAnsi"/>
          <w:szCs w:val="22"/>
        </w:rPr>
        <w:t xml:space="preserve"> </w:t>
      </w:r>
      <w:r w:rsidR="0032321E" w:rsidRPr="00373147">
        <w:rPr>
          <w:rFonts w:cstheme="minorHAnsi"/>
          <w:szCs w:val="22"/>
        </w:rPr>
        <w:t>Slovenská republika</w:t>
      </w:r>
    </w:p>
    <w:p w14:paraId="5E61288E" w14:textId="77777777" w:rsidR="007C3554" w:rsidRPr="00373147" w:rsidRDefault="000A564F" w:rsidP="00935B38">
      <w:pPr>
        <w:pStyle w:val="Nadpis2"/>
        <w:keepNext w:val="0"/>
        <w:numPr>
          <w:ilvl w:val="0"/>
          <w:numId w:val="44"/>
        </w:numPr>
        <w:shd w:val="clear" w:color="auto" w:fill="D9D9D9"/>
        <w:spacing w:line="240" w:lineRule="auto"/>
        <w:rPr>
          <w:rFonts w:cstheme="minorHAnsi"/>
          <w:smallCaps/>
          <w:sz w:val="22"/>
          <w:szCs w:val="22"/>
        </w:rPr>
      </w:pPr>
      <w:r w:rsidRPr="00373147">
        <w:rPr>
          <w:rFonts w:cstheme="minorHAnsi"/>
          <w:smallCaps/>
          <w:sz w:val="22"/>
          <w:szCs w:val="22"/>
        </w:rPr>
        <w:t>Trvanie zmluvy alebo lehoty</w:t>
      </w:r>
      <w:r w:rsidR="00180CB2" w:rsidRPr="00373147">
        <w:rPr>
          <w:rFonts w:cstheme="minorHAnsi"/>
          <w:smallCaps/>
          <w:sz w:val="22"/>
          <w:szCs w:val="22"/>
        </w:rPr>
        <w:t xml:space="preserve"> poskytnutia služieb</w:t>
      </w:r>
    </w:p>
    <w:p w14:paraId="505DCA78" w14:textId="77777777" w:rsidR="006430BB" w:rsidRPr="00373147" w:rsidRDefault="006430BB" w:rsidP="00881DA7">
      <w:pPr>
        <w:pStyle w:val="Zarkazkladnhotextu2"/>
        <w:rPr>
          <w:rFonts w:cstheme="minorHAnsi"/>
          <w:szCs w:val="22"/>
        </w:rPr>
      </w:pPr>
    </w:p>
    <w:p w14:paraId="0023C057" w14:textId="43347F47" w:rsidR="00694CC3" w:rsidRPr="005C6421" w:rsidRDefault="00694CC3" w:rsidP="00935B38">
      <w:pPr>
        <w:numPr>
          <w:ilvl w:val="1"/>
          <w:numId w:val="44"/>
        </w:numPr>
        <w:tabs>
          <w:tab w:val="right" w:leader="dot" w:pos="9000"/>
          <w:tab w:val="left" w:leader="dot" w:pos="10034"/>
        </w:tabs>
        <w:spacing w:after="120"/>
        <w:ind w:hanging="644"/>
        <w:jc w:val="both"/>
        <w:rPr>
          <w:rFonts w:cs="Arial Narrow"/>
          <w:color w:val="FF0000"/>
          <w:szCs w:val="22"/>
        </w:rPr>
      </w:pPr>
      <w:r w:rsidRPr="00E61040">
        <w:rPr>
          <w:rFonts w:cs="Arial Narrow"/>
          <w:szCs w:val="22"/>
        </w:rPr>
        <w:t xml:space="preserve">Verejný obstarávateľ uzavrie na základe tohto verejného obstarávania </w:t>
      </w:r>
      <w:r>
        <w:rPr>
          <w:rFonts w:cs="Arial Narrow"/>
          <w:szCs w:val="22"/>
        </w:rPr>
        <w:t xml:space="preserve">Zmluvu </w:t>
      </w:r>
      <w:r w:rsidRPr="005C6421">
        <w:rPr>
          <w:rFonts w:cs="Arial Narrow"/>
          <w:szCs w:val="22"/>
        </w:rPr>
        <w:t xml:space="preserve">o poskytovaní </w:t>
      </w:r>
      <w:r w:rsidR="008105E4">
        <w:rPr>
          <w:rFonts w:cs="Arial Narrow"/>
          <w:szCs w:val="22"/>
        </w:rPr>
        <w:t>servisných služieb</w:t>
      </w:r>
      <w:r w:rsidR="00F82880">
        <w:rPr>
          <w:rFonts w:cs="Arial Narrow"/>
          <w:szCs w:val="22"/>
        </w:rPr>
        <w:t xml:space="preserve"> – Service Level </w:t>
      </w:r>
      <w:proofErr w:type="spellStart"/>
      <w:r w:rsidR="00F82880">
        <w:rPr>
          <w:rFonts w:cs="Arial Narrow"/>
          <w:szCs w:val="22"/>
        </w:rPr>
        <w:t>Agreement</w:t>
      </w:r>
      <w:proofErr w:type="spellEnd"/>
      <w:r w:rsidR="00F82880">
        <w:rPr>
          <w:rFonts w:cs="Arial Narrow"/>
          <w:szCs w:val="22"/>
        </w:rPr>
        <w:t xml:space="preserve"> (SLA) pre sieťovú infraštruktúru, SAN infraštruktúr</w:t>
      </w:r>
      <w:r w:rsidR="00177B5D">
        <w:rPr>
          <w:rFonts w:cs="Arial Narrow"/>
          <w:szCs w:val="22"/>
        </w:rPr>
        <w:t xml:space="preserve">a a podporné služby rezortu spravodlivosti </w:t>
      </w:r>
      <w:r w:rsidRPr="005C6421">
        <w:rPr>
          <w:rFonts w:cs="Arial Narrow"/>
          <w:szCs w:val="22"/>
        </w:rPr>
        <w:t xml:space="preserve"> </w:t>
      </w:r>
      <w:r>
        <w:rPr>
          <w:rFonts w:cs="Arial Narrow"/>
          <w:szCs w:val="22"/>
        </w:rPr>
        <w:t xml:space="preserve">(ďalej len </w:t>
      </w:r>
      <w:r w:rsidRPr="005C6421">
        <w:rPr>
          <w:rFonts w:cs="Arial Narrow"/>
          <w:szCs w:val="22"/>
        </w:rPr>
        <w:t>„Zmluva“) podľa ustanovenia § 269 ods. 2 zákona č. 513/1991 Zb. Obchodný zákonn</w:t>
      </w:r>
      <w:r>
        <w:rPr>
          <w:rFonts w:cs="Arial Narrow"/>
          <w:szCs w:val="22"/>
        </w:rPr>
        <w:t xml:space="preserve">ík v znení neskorších predpisov s jedným úspešným uchádzačom. </w:t>
      </w:r>
    </w:p>
    <w:p w14:paraId="7696840C" w14:textId="77777777" w:rsidR="00694CC3" w:rsidRPr="005C6421" w:rsidRDefault="00694CC3" w:rsidP="00935B38">
      <w:pPr>
        <w:numPr>
          <w:ilvl w:val="1"/>
          <w:numId w:val="44"/>
        </w:numPr>
        <w:tabs>
          <w:tab w:val="right" w:leader="dot" w:pos="9000"/>
          <w:tab w:val="left" w:leader="dot" w:pos="10034"/>
        </w:tabs>
        <w:spacing w:after="120"/>
        <w:ind w:hanging="644"/>
        <w:jc w:val="both"/>
        <w:rPr>
          <w:rFonts w:cs="Arial Narrow"/>
          <w:szCs w:val="22"/>
        </w:rPr>
      </w:pPr>
      <w:r>
        <w:rPr>
          <w:rFonts w:cs="Arial Narrow"/>
          <w:szCs w:val="22"/>
        </w:rPr>
        <w:t>Zmluva</w:t>
      </w:r>
      <w:r w:rsidRPr="005C6421">
        <w:rPr>
          <w:rFonts w:cs="Arial Narrow"/>
          <w:szCs w:val="22"/>
        </w:rPr>
        <w:t xml:space="preserve"> bude uzavretá na dobu určitú, a to na dobu 48 mesiacov</w:t>
      </w:r>
      <w:r w:rsidRPr="005C6421">
        <w:rPr>
          <w:szCs w:val="22"/>
        </w:rPr>
        <w:t xml:space="preserve"> od nadobudnutia účinnosti </w:t>
      </w:r>
      <w:r>
        <w:rPr>
          <w:szCs w:val="22"/>
        </w:rPr>
        <w:t xml:space="preserve">zmluvy. </w:t>
      </w:r>
      <w:r w:rsidRPr="005C6421">
        <w:rPr>
          <w:szCs w:val="22"/>
        </w:rPr>
        <w:t xml:space="preserve"> </w:t>
      </w:r>
    </w:p>
    <w:p w14:paraId="0754B447" w14:textId="4CA3C5B9" w:rsidR="00694CC3" w:rsidRDefault="00694CC3" w:rsidP="00935B38">
      <w:pPr>
        <w:numPr>
          <w:ilvl w:val="1"/>
          <w:numId w:val="44"/>
        </w:numPr>
        <w:tabs>
          <w:tab w:val="right" w:leader="dot" w:pos="9000"/>
          <w:tab w:val="left" w:leader="dot" w:pos="10034"/>
        </w:tabs>
        <w:ind w:hanging="644"/>
        <w:jc w:val="both"/>
        <w:rPr>
          <w:rFonts w:cs="Arial Narrow"/>
          <w:szCs w:val="22"/>
        </w:rPr>
      </w:pPr>
      <w:r w:rsidRPr="00B1187C">
        <w:rPr>
          <w:rFonts w:cs="Arial Narrow"/>
          <w:szCs w:val="22"/>
        </w:rPr>
        <w:t xml:space="preserve">Podrobné vymedzenie zmluvných podmienok na </w:t>
      </w:r>
      <w:r>
        <w:rPr>
          <w:rFonts w:cs="Arial Narrow"/>
          <w:szCs w:val="22"/>
        </w:rPr>
        <w:t xml:space="preserve">poskytnutie </w:t>
      </w:r>
      <w:r w:rsidRPr="00B1187C">
        <w:rPr>
          <w:rFonts w:cs="Arial"/>
          <w:szCs w:val="22"/>
        </w:rPr>
        <w:t>požadovaného predmetu zákazky</w:t>
      </w:r>
      <w:r w:rsidRPr="00B1187C">
        <w:rPr>
          <w:rFonts w:cs="Arial Narrow"/>
          <w:szCs w:val="22"/>
        </w:rPr>
        <w:t xml:space="preserve"> je uvedené v časti súťažných podkladov </w:t>
      </w:r>
      <w:r w:rsidRPr="00B1187C">
        <w:rPr>
          <w:rFonts w:cs="Arial Narrow"/>
          <w:i/>
          <w:smallCaps/>
          <w:szCs w:val="22"/>
        </w:rPr>
        <w:t>B.3 Obchodné podmienky dodania predmetu zákazky</w:t>
      </w:r>
      <w:r w:rsidRPr="00B1187C">
        <w:rPr>
          <w:rFonts w:cs="Arial Narrow"/>
          <w:szCs w:val="22"/>
        </w:rPr>
        <w:t xml:space="preserve">, vrátane časti súťažných podkladov </w:t>
      </w:r>
      <w:r w:rsidRPr="00B1187C">
        <w:rPr>
          <w:rFonts w:cs="Arial Narrow"/>
          <w:i/>
          <w:smallCaps/>
          <w:szCs w:val="22"/>
        </w:rPr>
        <w:t>B.1 Opis predmetu zákazky</w:t>
      </w:r>
      <w:r w:rsidRPr="00B1187C">
        <w:rPr>
          <w:rFonts w:cs="Arial Narrow"/>
          <w:szCs w:val="22"/>
        </w:rPr>
        <w:t xml:space="preserve"> a časti súťažných podkladov </w:t>
      </w:r>
      <w:r w:rsidRPr="00B1187C">
        <w:rPr>
          <w:rFonts w:cs="Arial Narrow"/>
          <w:i/>
          <w:smallCaps/>
          <w:szCs w:val="22"/>
        </w:rPr>
        <w:t>B.2 Spôsob určenia ceny</w:t>
      </w:r>
      <w:r w:rsidRPr="00B1187C">
        <w:rPr>
          <w:rFonts w:cs="Arial Narrow"/>
          <w:szCs w:val="22"/>
        </w:rPr>
        <w:t>.</w:t>
      </w:r>
    </w:p>
    <w:p w14:paraId="41E518CF" w14:textId="3F56B0EF" w:rsidR="008105E4" w:rsidRDefault="008105E4" w:rsidP="008105E4">
      <w:pPr>
        <w:tabs>
          <w:tab w:val="right" w:leader="dot" w:pos="9000"/>
          <w:tab w:val="left" w:leader="dot" w:pos="10034"/>
        </w:tabs>
        <w:jc w:val="both"/>
        <w:rPr>
          <w:rFonts w:cs="Arial Narrow"/>
          <w:szCs w:val="22"/>
        </w:rPr>
      </w:pPr>
    </w:p>
    <w:p w14:paraId="7BCEA36D" w14:textId="77777777" w:rsidR="008105E4" w:rsidRPr="00573379" w:rsidRDefault="008105E4" w:rsidP="008105E4">
      <w:pPr>
        <w:tabs>
          <w:tab w:val="right" w:leader="dot" w:pos="9000"/>
          <w:tab w:val="left" w:leader="dot" w:pos="10034"/>
        </w:tabs>
        <w:jc w:val="both"/>
        <w:rPr>
          <w:rFonts w:cs="Arial Narrow"/>
          <w:szCs w:val="22"/>
        </w:rPr>
      </w:pPr>
    </w:p>
    <w:p w14:paraId="07012816" w14:textId="77777777" w:rsidR="009E290A" w:rsidRPr="00373147" w:rsidRDefault="009E290A" w:rsidP="00935B38">
      <w:pPr>
        <w:pStyle w:val="Nadpis2"/>
        <w:keepNext w:val="0"/>
        <w:numPr>
          <w:ilvl w:val="0"/>
          <w:numId w:val="44"/>
        </w:numPr>
        <w:shd w:val="clear" w:color="auto" w:fill="D9D9D9"/>
        <w:spacing w:line="240" w:lineRule="auto"/>
        <w:rPr>
          <w:rFonts w:cstheme="minorHAnsi"/>
          <w:smallCaps/>
          <w:sz w:val="22"/>
          <w:szCs w:val="22"/>
        </w:rPr>
      </w:pPr>
      <w:r w:rsidRPr="00373147">
        <w:rPr>
          <w:rFonts w:cstheme="minorHAnsi"/>
          <w:smallCaps/>
          <w:sz w:val="22"/>
          <w:szCs w:val="22"/>
        </w:rPr>
        <w:t>Zdroj finančných prostriedkov</w:t>
      </w:r>
    </w:p>
    <w:p w14:paraId="1051D4F6" w14:textId="77777777" w:rsidR="00BA1878" w:rsidRPr="00D13325" w:rsidRDefault="00BA1878" w:rsidP="00935B38">
      <w:pPr>
        <w:numPr>
          <w:ilvl w:val="1"/>
          <w:numId w:val="44"/>
        </w:numPr>
        <w:spacing w:after="120"/>
        <w:ind w:hanging="644"/>
        <w:jc w:val="both"/>
        <w:rPr>
          <w:rFonts w:cs="Arial Narrow"/>
          <w:szCs w:val="22"/>
        </w:rPr>
      </w:pPr>
      <w:r w:rsidRPr="00D13325">
        <w:rPr>
          <w:rFonts w:cs="Arial"/>
          <w:color w:val="000000"/>
          <w:szCs w:val="22"/>
        </w:rPr>
        <w:t>Predmet zákazky bude financovaný zo štátneho rozpočtu</w:t>
      </w:r>
      <w:r>
        <w:rPr>
          <w:rFonts w:cs="Arial"/>
          <w:color w:val="000000"/>
          <w:szCs w:val="22"/>
        </w:rPr>
        <w:t xml:space="preserve"> verejného </w:t>
      </w:r>
      <w:proofErr w:type="spellStart"/>
      <w:r>
        <w:rPr>
          <w:rFonts w:cs="Arial"/>
          <w:color w:val="000000"/>
          <w:szCs w:val="22"/>
        </w:rPr>
        <w:t>obsatrávateľa</w:t>
      </w:r>
      <w:proofErr w:type="spellEnd"/>
      <w:r>
        <w:rPr>
          <w:rFonts w:cs="Arial"/>
          <w:color w:val="000000"/>
          <w:szCs w:val="22"/>
        </w:rPr>
        <w:t xml:space="preserve"> </w:t>
      </w:r>
      <w:r w:rsidRPr="00D13325">
        <w:rPr>
          <w:rFonts w:cs="Arial Narrow"/>
          <w:szCs w:val="22"/>
        </w:rPr>
        <w:t>formou bezhotovostného platobného styku</w:t>
      </w:r>
      <w:r>
        <w:rPr>
          <w:rFonts w:cs="Arial Narrow"/>
          <w:szCs w:val="22"/>
        </w:rPr>
        <w:t>.</w:t>
      </w:r>
    </w:p>
    <w:p w14:paraId="001990B6" w14:textId="77777777" w:rsidR="004E0E0D" w:rsidRPr="00373147" w:rsidRDefault="004E0E0D" w:rsidP="00935B38">
      <w:pPr>
        <w:pStyle w:val="Zarkazkladnhotextu2"/>
        <w:numPr>
          <w:ilvl w:val="1"/>
          <w:numId w:val="44"/>
        </w:numPr>
        <w:ind w:left="709" w:hanging="643"/>
        <w:rPr>
          <w:rFonts w:cstheme="minorHAnsi"/>
          <w:szCs w:val="22"/>
        </w:rPr>
      </w:pPr>
      <w:r w:rsidRPr="00373147">
        <w:rPr>
          <w:rFonts w:cstheme="minorHAnsi"/>
          <w:szCs w:val="22"/>
        </w:rPr>
        <w:t xml:space="preserve">Podrobné informácie o platbách a lehota splatnosti faktúr sú uvedené v časti B.3 Obchodné podmienky </w:t>
      </w:r>
      <w:r w:rsidR="00C27004" w:rsidRPr="00373147">
        <w:rPr>
          <w:rFonts w:cstheme="minorHAnsi"/>
          <w:szCs w:val="22"/>
        </w:rPr>
        <w:t>POSKYTNUTIA</w:t>
      </w:r>
      <w:r w:rsidRPr="00373147">
        <w:rPr>
          <w:rFonts w:cstheme="minorHAnsi"/>
          <w:szCs w:val="22"/>
        </w:rPr>
        <w:t xml:space="preserve"> predmetu zákazky.</w:t>
      </w:r>
    </w:p>
    <w:p w14:paraId="6FD154C1" w14:textId="77777777" w:rsidR="009E290A" w:rsidRPr="00373147" w:rsidRDefault="009E290A" w:rsidP="00935B38">
      <w:pPr>
        <w:pStyle w:val="Zarkazkladnhotextu2"/>
        <w:numPr>
          <w:ilvl w:val="1"/>
          <w:numId w:val="44"/>
        </w:numPr>
        <w:ind w:left="709" w:hanging="643"/>
        <w:rPr>
          <w:rFonts w:cstheme="minorHAnsi"/>
          <w:szCs w:val="22"/>
        </w:rPr>
      </w:pPr>
      <w:r w:rsidRPr="00373147">
        <w:rPr>
          <w:rFonts w:cstheme="minorHAnsi"/>
          <w:szCs w:val="22"/>
        </w:rPr>
        <w:t>Verejný obstarávateľ neposkytuje preddavky ani záloh</w:t>
      </w:r>
      <w:r w:rsidR="00E17507" w:rsidRPr="00373147">
        <w:rPr>
          <w:rFonts w:cstheme="minorHAnsi"/>
          <w:szCs w:val="22"/>
        </w:rPr>
        <w:t>y</w:t>
      </w:r>
      <w:r w:rsidR="00C24AFF" w:rsidRPr="00373147">
        <w:rPr>
          <w:rFonts w:cstheme="minorHAnsi"/>
          <w:szCs w:val="22"/>
        </w:rPr>
        <w:t>.</w:t>
      </w:r>
    </w:p>
    <w:p w14:paraId="4CAD6A9F" w14:textId="77777777" w:rsidR="007C3554" w:rsidRPr="00373147" w:rsidRDefault="007C3554" w:rsidP="00935B38">
      <w:pPr>
        <w:pStyle w:val="Nadpis2"/>
        <w:keepNext w:val="0"/>
        <w:numPr>
          <w:ilvl w:val="0"/>
          <w:numId w:val="44"/>
        </w:numPr>
        <w:shd w:val="clear" w:color="auto" w:fill="D9D9D9"/>
        <w:spacing w:line="240" w:lineRule="auto"/>
        <w:rPr>
          <w:rFonts w:cstheme="minorHAnsi"/>
          <w:smallCaps/>
          <w:sz w:val="22"/>
          <w:szCs w:val="22"/>
        </w:rPr>
      </w:pPr>
      <w:r w:rsidRPr="00373147">
        <w:rPr>
          <w:rFonts w:cstheme="minorHAnsi"/>
          <w:smallCaps/>
          <w:sz w:val="22"/>
          <w:szCs w:val="22"/>
        </w:rPr>
        <w:t>Lehota viazanosti ponuky</w:t>
      </w:r>
    </w:p>
    <w:p w14:paraId="33E03CA4" w14:textId="77777777" w:rsidR="009F7669" w:rsidRPr="00373147" w:rsidRDefault="007C3554" w:rsidP="00935B38">
      <w:pPr>
        <w:pStyle w:val="Zarkazkladnhotextu2"/>
        <w:numPr>
          <w:ilvl w:val="1"/>
          <w:numId w:val="44"/>
        </w:numPr>
        <w:ind w:left="709" w:hanging="643"/>
        <w:rPr>
          <w:rFonts w:cstheme="minorHAnsi"/>
          <w:szCs w:val="22"/>
        </w:rPr>
      </w:pPr>
      <w:r w:rsidRPr="00373147">
        <w:rPr>
          <w:rFonts w:cstheme="minorHAnsi"/>
          <w:szCs w:val="22"/>
        </w:rPr>
        <w:t xml:space="preserve">Uchádzač je svojou ponukou viazaný od uplynutia lehoty na predkladanie ponúk až do uplynutia lehoty viazanosti ponúk stanovenej </w:t>
      </w:r>
      <w:r w:rsidR="009B5B71" w:rsidRPr="00373147">
        <w:rPr>
          <w:rFonts w:cstheme="minorHAnsi"/>
          <w:szCs w:val="22"/>
        </w:rPr>
        <w:t xml:space="preserve">verejným </w:t>
      </w:r>
      <w:r w:rsidRPr="00373147">
        <w:rPr>
          <w:rFonts w:cstheme="minorHAnsi"/>
          <w:szCs w:val="22"/>
        </w:rPr>
        <w:t>obstarávateľom</w:t>
      </w:r>
      <w:r w:rsidR="009F7669" w:rsidRPr="00373147">
        <w:rPr>
          <w:rFonts w:cstheme="minorHAnsi"/>
          <w:szCs w:val="22"/>
        </w:rPr>
        <w:t xml:space="preserve">. </w:t>
      </w:r>
    </w:p>
    <w:p w14:paraId="3C83221D" w14:textId="77777777" w:rsidR="007C3554" w:rsidRPr="00373147" w:rsidRDefault="009F7669" w:rsidP="00935B38">
      <w:pPr>
        <w:pStyle w:val="Zarkazkladnhotextu2"/>
        <w:numPr>
          <w:ilvl w:val="1"/>
          <w:numId w:val="44"/>
        </w:numPr>
        <w:ind w:left="709" w:hanging="643"/>
        <w:rPr>
          <w:rFonts w:cstheme="minorHAnsi"/>
          <w:szCs w:val="22"/>
        </w:rPr>
      </w:pPr>
      <w:r w:rsidRPr="00373147">
        <w:rPr>
          <w:rFonts w:cstheme="minorHAnsi"/>
          <w:szCs w:val="22"/>
        </w:rPr>
        <w:t xml:space="preserve">Lehota viazanosti ponúk je verejným obstarávateľom stanovená </w:t>
      </w:r>
      <w:r w:rsidRPr="00373147">
        <w:rPr>
          <w:rFonts w:cstheme="minorHAnsi"/>
          <w:b/>
          <w:szCs w:val="22"/>
        </w:rPr>
        <w:t>v bode IV.2.6) Oznámenia o vyhlásení verejného obstarávania.</w:t>
      </w:r>
    </w:p>
    <w:p w14:paraId="0DC097C4" w14:textId="77777777" w:rsidR="00B6261A" w:rsidRPr="00373147" w:rsidRDefault="000642FD" w:rsidP="00935B38">
      <w:pPr>
        <w:pStyle w:val="Zarkazkladnhotextu2"/>
        <w:numPr>
          <w:ilvl w:val="1"/>
          <w:numId w:val="44"/>
        </w:numPr>
        <w:ind w:left="709" w:hanging="643"/>
        <w:rPr>
          <w:rFonts w:cstheme="minorHAnsi"/>
          <w:szCs w:val="22"/>
        </w:rPr>
      </w:pPr>
      <w:r w:rsidRPr="00373147">
        <w:rPr>
          <w:rFonts w:cstheme="minorHAnsi"/>
          <w:szCs w:val="22"/>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373147">
        <w:rPr>
          <w:rFonts w:cstheme="minorHAnsi"/>
          <w:szCs w:val="22"/>
        </w:rPr>
        <w:t>k.</w:t>
      </w:r>
    </w:p>
    <w:p w14:paraId="308AFCE4" w14:textId="77777777" w:rsidR="007C3554" w:rsidRPr="00373147" w:rsidRDefault="007C3554" w:rsidP="00935B38">
      <w:pPr>
        <w:pStyle w:val="Nadpis2"/>
        <w:keepNext w:val="0"/>
        <w:numPr>
          <w:ilvl w:val="0"/>
          <w:numId w:val="44"/>
        </w:numPr>
        <w:shd w:val="clear" w:color="auto" w:fill="D9D9D9"/>
        <w:spacing w:line="240" w:lineRule="auto"/>
        <w:rPr>
          <w:rFonts w:cstheme="minorHAnsi"/>
          <w:smallCaps/>
          <w:sz w:val="22"/>
          <w:szCs w:val="22"/>
        </w:rPr>
      </w:pPr>
      <w:r w:rsidRPr="00373147">
        <w:rPr>
          <w:rFonts w:cstheme="minorHAnsi"/>
          <w:smallCaps/>
          <w:sz w:val="22"/>
          <w:szCs w:val="22"/>
        </w:rPr>
        <w:t xml:space="preserve"> </w:t>
      </w:r>
      <w:r w:rsidR="006362A1" w:rsidRPr="00373147">
        <w:rPr>
          <w:rFonts w:cstheme="minorHAnsi"/>
          <w:smallCaps/>
          <w:sz w:val="22"/>
          <w:szCs w:val="22"/>
        </w:rPr>
        <w:t>Komunikácia</w:t>
      </w:r>
      <w:r w:rsidRPr="00373147">
        <w:rPr>
          <w:rFonts w:cstheme="minorHAnsi"/>
          <w:smallCaps/>
          <w:sz w:val="22"/>
          <w:szCs w:val="22"/>
        </w:rPr>
        <w:t xml:space="preserve"> medzi </w:t>
      </w:r>
      <w:r w:rsidR="009B5B71" w:rsidRPr="00373147">
        <w:rPr>
          <w:rFonts w:cstheme="minorHAnsi"/>
          <w:smallCaps/>
          <w:sz w:val="22"/>
          <w:szCs w:val="22"/>
        </w:rPr>
        <w:t xml:space="preserve">verejným </w:t>
      </w:r>
      <w:r w:rsidRPr="00373147">
        <w:rPr>
          <w:rFonts w:cstheme="minorHAnsi"/>
          <w:smallCaps/>
          <w:sz w:val="22"/>
          <w:szCs w:val="22"/>
        </w:rPr>
        <w:t>obstarávateľom a</w:t>
      </w:r>
      <w:r w:rsidR="006362A1" w:rsidRPr="00373147">
        <w:rPr>
          <w:rFonts w:cstheme="minorHAnsi"/>
          <w:smallCaps/>
          <w:sz w:val="22"/>
          <w:szCs w:val="22"/>
        </w:rPr>
        <w:t> </w:t>
      </w:r>
      <w:r w:rsidRPr="00373147">
        <w:rPr>
          <w:rFonts w:cstheme="minorHAnsi"/>
          <w:smallCaps/>
          <w:sz w:val="22"/>
          <w:szCs w:val="22"/>
        </w:rPr>
        <w:t>uchádzačmi</w:t>
      </w:r>
      <w:r w:rsidR="006362A1" w:rsidRPr="00373147">
        <w:rPr>
          <w:rFonts w:cstheme="minorHAnsi"/>
          <w:smallCaps/>
          <w:sz w:val="22"/>
          <w:szCs w:val="22"/>
        </w:rPr>
        <w:t xml:space="preserve"> alebo záujemcami</w:t>
      </w:r>
    </w:p>
    <w:p w14:paraId="11D3593D" w14:textId="77777777" w:rsidR="004536FA" w:rsidRPr="00F20019" w:rsidRDefault="004536FA" w:rsidP="00935B38">
      <w:pPr>
        <w:numPr>
          <w:ilvl w:val="1"/>
          <w:numId w:val="44"/>
        </w:numPr>
        <w:spacing w:after="120"/>
        <w:jc w:val="both"/>
        <w:rPr>
          <w:rFonts w:cs="Arial Narrow"/>
          <w:szCs w:val="22"/>
        </w:rPr>
      </w:pPr>
      <w:r w:rsidRPr="00F20019">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4132D3C" w14:textId="77777777" w:rsidR="004536FA" w:rsidRPr="00F20019" w:rsidRDefault="004536FA" w:rsidP="00935B38">
      <w:pPr>
        <w:numPr>
          <w:ilvl w:val="1"/>
          <w:numId w:val="44"/>
        </w:numPr>
        <w:spacing w:after="120"/>
        <w:jc w:val="both"/>
        <w:rPr>
          <w:rFonts w:cs="Arial Narrow"/>
          <w:szCs w:val="22"/>
        </w:rPr>
      </w:pPr>
      <w:r w:rsidRPr="00F20019">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EBB39DB" w14:textId="77777777" w:rsidR="004536FA" w:rsidRPr="00F20019" w:rsidRDefault="004536FA" w:rsidP="00935B38">
      <w:pPr>
        <w:numPr>
          <w:ilvl w:val="1"/>
          <w:numId w:val="44"/>
        </w:numPr>
        <w:spacing w:after="120"/>
        <w:jc w:val="both"/>
        <w:rPr>
          <w:rFonts w:cs="Arial Narrow"/>
          <w:szCs w:val="22"/>
        </w:rPr>
      </w:pPr>
      <w:r w:rsidRPr="00F20019">
        <w:rPr>
          <w:rFonts w:cs="Arial Narrow"/>
          <w:szCs w:val="22"/>
        </w:rPr>
        <w:t>JOSEPHINE je na účely tohto verejného obstarávania softvér na elektronizáciu zadávania verejných zákaziek. JOSEPHINE je webová aplikácia na doméne</w:t>
      </w:r>
      <w:r>
        <w:rPr>
          <w:rFonts w:cs="Arial Narrow"/>
          <w:szCs w:val="22"/>
        </w:rPr>
        <w:t xml:space="preserve"> </w:t>
      </w:r>
      <w:hyperlink r:id="rId17" w:history="1">
        <w:r w:rsidRPr="0016507F">
          <w:rPr>
            <w:rStyle w:val="Hypertextovprepojenie"/>
            <w:rFonts w:cs="Arial Narrow"/>
            <w:szCs w:val="22"/>
          </w:rPr>
          <w:t>https://josephine.proebiz.com</w:t>
        </w:r>
      </w:hyperlink>
      <w:r>
        <w:rPr>
          <w:rFonts w:cs="Arial Narrow"/>
          <w:szCs w:val="22"/>
        </w:rPr>
        <w:t xml:space="preserve">. </w:t>
      </w:r>
    </w:p>
    <w:p w14:paraId="0FA73F22" w14:textId="77777777" w:rsidR="004536FA" w:rsidRPr="00F20019" w:rsidRDefault="004536FA" w:rsidP="00935B38">
      <w:pPr>
        <w:numPr>
          <w:ilvl w:val="1"/>
          <w:numId w:val="44"/>
        </w:numPr>
        <w:spacing w:after="120"/>
        <w:jc w:val="both"/>
        <w:rPr>
          <w:rFonts w:cs="Arial Narrow"/>
          <w:szCs w:val="22"/>
        </w:rPr>
      </w:pPr>
      <w:r w:rsidRPr="00F20019">
        <w:rPr>
          <w:rFonts w:cs="Arial Narrow"/>
          <w:szCs w:val="22"/>
        </w:rPr>
        <w:lastRenderedPageBreak/>
        <w:t>Na bezproblémové používanie systému JOSEPHINE je nutné používať jeden z podporovaných internetových prehliadačov:</w:t>
      </w:r>
    </w:p>
    <w:p w14:paraId="1E2DB426" w14:textId="77777777" w:rsidR="004536FA" w:rsidRPr="00F20019" w:rsidRDefault="004536FA" w:rsidP="004536FA">
      <w:pPr>
        <w:spacing w:after="120"/>
        <w:ind w:left="576"/>
        <w:jc w:val="both"/>
        <w:rPr>
          <w:rFonts w:cs="Arial Narrow"/>
          <w:szCs w:val="22"/>
        </w:rPr>
      </w:pPr>
      <w:r w:rsidRPr="00F20019">
        <w:rPr>
          <w:rFonts w:cs="Arial Narrow"/>
          <w:szCs w:val="22"/>
        </w:rPr>
        <w:t xml:space="preserve">- Microsoft Internet Explorer verzia 11.0 a vyššia, </w:t>
      </w:r>
    </w:p>
    <w:p w14:paraId="5A64E381" w14:textId="77777777" w:rsidR="004536FA" w:rsidRPr="00F20019" w:rsidRDefault="004536FA" w:rsidP="004536FA">
      <w:pPr>
        <w:spacing w:after="120"/>
        <w:ind w:left="576"/>
        <w:jc w:val="both"/>
        <w:rPr>
          <w:rFonts w:cs="Arial Narrow"/>
          <w:szCs w:val="22"/>
        </w:rPr>
      </w:pPr>
      <w:r w:rsidRPr="00F20019">
        <w:rPr>
          <w:rFonts w:cs="Arial Narrow"/>
          <w:szCs w:val="22"/>
        </w:rPr>
        <w:t xml:space="preserve">- </w:t>
      </w:r>
      <w:proofErr w:type="spellStart"/>
      <w:r w:rsidRPr="00F20019">
        <w:rPr>
          <w:rFonts w:cs="Arial Narrow"/>
          <w:szCs w:val="22"/>
        </w:rPr>
        <w:t>Mozilla</w:t>
      </w:r>
      <w:proofErr w:type="spellEnd"/>
      <w:r w:rsidRPr="00F20019">
        <w:rPr>
          <w:rFonts w:cs="Arial Narrow"/>
          <w:szCs w:val="22"/>
        </w:rPr>
        <w:t xml:space="preserve"> Firefox verzia 13.0 a vyššia alebo </w:t>
      </w:r>
    </w:p>
    <w:p w14:paraId="6B78B390" w14:textId="77777777" w:rsidR="004536FA" w:rsidRPr="00F20019" w:rsidRDefault="004536FA" w:rsidP="004536FA">
      <w:pPr>
        <w:spacing w:after="120"/>
        <w:ind w:left="576"/>
        <w:jc w:val="both"/>
        <w:rPr>
          <w:rFonts w:cs="Arial Narrow"/>
          <w:szCs w:val="22"/>
        </w:rPr>
      </w:pPr>
      <w:r w:rsidRPr="00F20019">
        <w:rPr>
          <w:rFonts w:cs="Arial Narrow"/>
          <w:szCs w:val="22"/>
        </w:rPr>
        <w:t>- Google Chrome</w:t>
      </w:r>
    </w:p>
    <w:p w14:paraId="108D8424" w14:textId="77777777" w:rsidR="004536FA" w:rsidRPr="00F20019" w:rsidRDefault="004536FA" w:rsidP="004536FA">
      <w:pPr>
        <w:spacing w:after="120"/>
        <w:ind w:left="576"/>
        <w:jc w:val="both"/>
        <w:rPr>
          <w:rFonts w:cs="Arial Narrow"/>
          <w:szCs w:val="22"/>
        </w:rPr>
      </w:pPr>
      <w:r w:rsidRPr="00F20019">
        <w:rPr>
          <w:rFonts w:cs="Arial Narrow"/>
          <w:szCs w:val="22"/>
        </w:rPr>
        <w:t xml:space="preserve">- Microsoft </w:t>
      </w:r>
      <w:proofErr w:type="spellStart"/>
      <w:r w:rsidRPr="00F20019">
        <w:rPr>
          <w:rFonts w:cs="Arial Narrow"/>
          <w:szCs w:val="22"/>
        </w:rPr>
        <w:t>Edge</w:t>
      </w:r>
      <w:proofErr w:type="spellEnd"/>
      <w:r w:rsidRPr="00F20019">
        <w:rPr>
          <w:rFonts w:cs="Arial Narrow"/>
          <w:szCs w:val="22"/>
        </w:rPr>
        <w:t>.</w:t>
      </w:r>
    </w:p>
    <w:p w14:paraId="2013110D" w14:textId="77777777" w:rsidR="004536FA" w:rsidRPr="00F20019" w:rsidRDefault="004536FA" w:rsidP="00935B38">
      <w:pPr>
        <w:numPr>
          <w:ilvl w:val="1"/>
          <w:numId w:val="44"/>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681ED80" w14:textId="77777777" w:rsidR="004536FA" w:rsidRPr="00F20019" w:rsidRDefault="004536FA" w:rsidP="00935B38">
      <w:pPr>
        <w:numPr>
          <w:ilvl w:val="1"/>
          <w:numId w:val="44"/>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1810FCF" w14:textId="77777777" w:rsidR="004536FA" w:rsidRPr="00F20019" w:rsidRDefault="004536FA" w:rsidP="00935B38">
      <w:pPr>
        <w:numPr>
          <w:ilvl w:val="1"/>
          <w:numId w:val="44"/>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F48368B" w14:textId="77777777" w:rsidR="004536FA" w:rsidRPr="00F20019" w:rsidRDefault="004536FA" w:rsidP="00935B38">
      <w:pPr>
        <w:numPr>
          <w:ilvl w:val="1"/>
          <w:numId w:val="44"/>
        </w:numPr>
        <w:spacing w:after="120"/>
        <w:jc w:val="both"/>
        <w:rPr>
          <w:rFonts w:cs="Arial Narrow"/>
          <w:szCs w:val="22"/>
        </w:rPr>
      </w:pPr>
      <w:r w:rsidRPr="00F20019">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30612AC5" w14:textId="77777777" w:rsidR="004536FA" w:rsidRPr="00F20019" w:rsidRDefault="004536FA" w:rsidP="00935B38">
      <w:pPr>
        <w:numPr>
          <w:ilvl w:val="1"/>
          <w:numId w:val="44"/>
        </w:numPr>
        <w:spacing w:after="120"/>
        <w:jc w:val="both"/>
        <w:rPr>
          <w:rFonts w:cs="Arial Narrow"/>
          <w:szCs w:val="22"/>
        </w:rPr>
      </w:pPr>
      <w:r w:rsidRPr="00F20019">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8"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dokumenty.</w:t>
      </w:r>
    </w:p>
    <w:p w14:paraId="1AB28ADB" w14:textId="77777777" w:rsidR="004536FA" w:rsidRPr="00F20019" w:rsidRDefault="004536FA" w:rsidP="00935B38">
      <w:pPr>
        <w:numPr>
          <w:ilvl w:val="1"/>
          <w:numId w:val="44"/>
        </w:numPr>
        <w:spacing w:after="120"/>
        <w:jc w:val="both"/>
        <w:rPr>
          <w:rFonts w:cs="Arial Narrow"/>
          <w:szCs w:val="22"/>
        </w:rPr>
      </w:pPr>
      <w:r w:rsidRPr="00F20019">
        <w:rPr>
          <w:rFonts w:cs="Arial Narrow"/>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1AFB4155" w14:textId="77777777" w:rsidR="004536FA" w:rsidRPr="007302FB" w:rsidRDefault="004536FA" w:rsidP="007302FB">
      <w:pPr>
        <w:pStyle w:val="Zarkazkladnhotextu2"/>
        <w:ind w:left="709"/>
        <w:rPr>
          <w:rFonts w:cs="Arial Narrow"/>
          <w:b/>
          <w:szCs w:val="22"/>
        </w:rPr>
      </w:pPr>
    </w:p>
    <w:p w14:paraId="702A12A7" w14:textId="6748ED39" w:rsidR="00B24F43" w:rsidRPr="00373147" w:rsidRDefault="00B24F43" w:rsidP="00207E97">
      <w:pPr>
        <w:pStyle w:val="Zarkazkladnhotextu2"/>
        <w:ind w:left="709"/>
        <w:rPr>
          <w:rFonts w:cstheme="minorHAnsi"/>
          <w:szCs w:val="22"/>
        </w:rPr>
      </w:pPr>
    </w:p>
    <w:p w14:paraId="191A8E40" w14:textId="77777777" w:rsidR="007C3554" w:rsidRPr="00373147" w:rsidRDefault="00670203" w:rsidP="00935B38">
      <w:pPr>
        <w:pStyle w:val="Nadpis2"/>
        <w:keepNext w:val="0"/>
        <w:numPr>
          <w:ilvl w:val="0"/>
          <w:numId w:val="44"/>
        </w:numPr>
        <w:shd w:val="clear" w:color="auto" w:fill="D9D9D9"/>
        <w:spacing w:line="240" w:lineRule="auto"/>
        <w:jc w:val="both"/>
        <w:rPr>
          <w:rFonts w:cstheme="minorHAnsi"/>
          <w:smallCaps/>
          <w:sz w:val="22"/>
          <w:szCs w:val="22"/>
        </w:rPr>
      </w:pPr>
      <w:r w:rsidRPr="00373147">
        <w:rPr>
          <w:rFonts w:cstheme="minorHAnsi"/>
          <w:smallCaps/>
          <w:sz w:val="22"/>
          <w:szCs w:val="22"/>
        </w:rPr>
        <w:t>Vysvetlenie</w:t>
      </w:r>
      <w:r w:rsidR="00D95E19" w:rsidRPr="00373147">
        <w:rPr>
          <w:rFonts w:cstheme="minorHAnsi"/>
          <w:smallCaps/>
          <w:sz w:val="22"/>
          <w:szCs w:val="22"/>
        </w:rPr>
        <w:t xml:space="preserve"> a doplnenie dokumentov potrebných na vypracovanie ponuky a na preukázanie splnenia podmienok účasti</w:t>
      </w:r>
    </w:p>
    <w:p w14:paraId="2ACFF136" w14:textId="73C18EC7" w:rsidR="004F4A59" w:rsidRPr="00373147" w:rsidRDefault="004F4A59" w:rsidP="00935B38">
      <w:pPr>
        <w:pStyle w:val="Zarkazkladnhotextu2"/>
        <w:numPr>
          <w:ilvl w:val="1"/>
          <w:numId w:val="44"/>
        </w:numPr>
        <w:ind w:left="709" w:hanging="643"/>
        <w:rPr>
          <w:rFonts w:cs="Arial Narrow"/>
          <w:szCs w:val="22"/>
        </w:rPr>
      </w:pPr>
      <w:r w:rsidRPr="00373147">
        <w:rPr>
          <w:rFonts w:cs="Arial Narrow"/>
          <w:szCs w:val="22"/>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w:t>
      </w:r>
      <w:r w:rsidRPr="00373147">
        <w:rPr>
          <w:rFonts w:cs="Arial Narrow"/>
          <w:szCs w:val="22"/>
        </w:rPr>
        <w:lastRenderedPageBreak/>
        <w:t xml:space="preserve">– písomnou formou elektronicky prostredníctvom komunikačného rozhrania systému </w:t>
      </w:r>
      <w:r w:rsidR="004536FA">
        <w:rPr>
          <w:rFonts w:cs="Arial Narrow"/>
          <w:szCs w:val="22"/>
        </w:rPr>
        <w:t>JOSEPHINE</w:t>
      </w:r>
      <w:r w:rsidRPr="00373147">
        <w:rPr>
          <w:rFonts w:cs="Arial Narrow"/>
          <w:szCs w:val="22"/>
        </w:rPr>
        <w:t>. Iné spôsoby komunikácie nebudú slúžiť na vysvetľovanie, ale iba na výmenu informácií všeobecného charakteru napr. potvrdenie funkčnosti systému, overenie doručenia a pod..</w:t>
      </w:r>
    </w:p>
    <w:p w14:paraId="066574CB" w14:textId="638F57C9" w:rsidR="004F4A59" w:rsidRPr="00A56B7F" w:rsidRDefault="004F4A59" w:rsidP="00935B38">
      <w:pPr>
        <w:pStyle w:val="Zarkazkladnhotextu2"/>
        <w:numPr>
          <w:ilvl w:val="1"/>
          <w:numId w:val="44"/>
        </w:numPr>
        <w:ind w:left="709" w:hanging="643"/>
        <w:rPr>
          <w:rFonts w:cstheme="minorHAnsi"/>
          <w:szCs w:val="22"/>
        </w:rPr>
      </w:pPr>
      <w:r w:rsidRPr="00373147">
        <w:rPr>
          <w:rFonts w:cs="Arial Narrow"/>
          <w:szCs w:val="22"/>
        </w:rPr>
        <w:t xml:space="preserve">V žiadosti musí byť zrejmá identifikácia záujemcu (najmä: obchodný názov, sídlo a adresa, telefonický </w:t>
      </w:r>
      <w:r w:rsidRPr="00A56B7F">
        <w:rPr>
          <w:rFonts w:cstheme="minorHAnsi"/>
          <w:szCs w:val="22"/>
        </w:rPr>
        <w:t xml:space="preserve">kontakt, e-mailová adresa, kontaktná osoba a pod. – podľa požiadaviek funkcionality systému </w:t>
      </w:r>
      <w:r w:rsidR="004536FA" w:rsidRPr="00A56B7F">
        <w:rPr>
          <w:rFonts w:cstheme="minorHAnsi"/>
          <w:szCs w:val="22"/>
        </w:rPr>
        <w:t xml:space="preserve">JOSEPHINE </w:t>
      </w:r>
      <w:r w:rsidRPr="00A56B7F">
        <w:rPr>
          <w:rFonts w:cstheme="minorHAnsi"/>
          <w:szCs w:val="22"/>
        </w:rPr>
        <w:t>).</w:t>
      </w:r>
    </w:p>
    <w:p w14:paraId="7D3E50DB" w14:textId="3C25A844" w:rsidR="004F4A59" w:rsidRPr="00A56B7F" w:rsidRDefault="004F4A59" w:rsidP="00935B38">
      <w:pPr>
        <w:pStyle w:val="Zarkazkladnhotextu2"/>
        <w:numPr>
          <w:ilvl w:val="1"/>
          <w:numId w:val="44"/>
        </w:numPr>
        <w:ind w:left="709" w:hanging="643"/>
        <w:rPr>
          <w:rFonts w:cstheme="minorHAnsi"/>
          <w:szCs w:val="22"/>
        </w:rPr>
      </w:pPr>
      <w:r w:rsidRPr="00A56B7F">
        <w:rPr>
          <w:rFonts w:cstheme="minorHAnsi"/>
          <w:szCs w:val="22"/>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4536FA" w:rsidRPr="00A56B7F">
        <w:rPr>
          <w:rFonts w:cstheme="minorHAnsi"/>
          <w:szCs w:val="22"/>
        </w:rPr>
        <w:t>JOSEPHINE</w:t>
      </w:r>
      <w:r w:rsidRPr="00A56B7F">
        <w:rPr>
          <w:rFonts w:cstheme="minorHAnsi"/>
          <w:szCs w:val="22"/>
        </w:rPr>
        <w:t xml:space="preserve">, </w:t>
      </w:r>
      <w:r w:rsidRPr="00A56B7F">
        <w:rPr>
          <w:rFonts w:cstheme="minorHAnsi"/>
          <w:szCs w:val="22"/>
          <w:u w:val="single"/>
        </w:rPr>
        <w:t>najneskôr však šesť (6) dní pred uplynutím lehoty na predkladanie ponúk</w:t>
      </w:r>
      <w:r w:rsidRPr="00A56B7F">
        <w:rPr>
          <w:rFonts w:cstheme="minorHAnsi"/>
          <w:szCs w:val="22"/>
        </w:rPr>
        <w:t xml:space="preserve">, za predpokladu, že o vysvetlenie sa požiada dostatočne vopred. O odoslaní vysvetlenia budú všetci záujemcovia zaregistrovaní v systéme </w:t>
      </w:r>
      <w:r w:rsidR="004536FA" w:rsidRPr="00A56B7F">
        <w:rPr>
          <w:rFonts w:cstheme="minorHAnsi"/>
          <w:szCs w:val="22"/>
        </w:rPr>
        <w:t xml:space="preserve">JOSEPHINE </w:t>
      </w:r>
      <w:r w:rsidRPr="00A56B7F">
        <w:rPr>
          <w:rFonts w:cstheme="minorHAnsi"/>
          <w:szCs w:val="22"/>
        </w:rPr>
        <w:t xml:space="preserve"> upozornení notifikačným e-mailom systému </w:t>
      </w:r>
      <w:r w:rsidR="004536FA" w:rsidRPr="00A56B7F">
        <w:rPr>
          <w:rFonts w:cstheme="minorHAnsi"/>
          <w:szCs w:val="22"/>
        </w:rPr>
        <w:t xml:space="preserve">JOSEPHINE </w:t>
      </w:r>
      <w:r w:rsidRPr="00A56B7F">
        <w:rPr>
          <w:rFonts w:cstheme="minorHAnsi"/>
          <w:szCs w:val="22"/>
        </w:rPr>
        <w:t xml:space="preserve">. </w:t>
      </w:r>
    </w:p>
    <w:p w14:paraId="5AB0DBD7" w14:textId="0E1AAE72" w:rsidR="004F4A59" w:rsidRPr="00A56B7F" w:rsidRDefault="004F4A59" w:rsidP="00935B38">
      <w:pPr>
        <w:pStyle w:val="Zarkazkladnhotextu2"/>
        <w:numPr>
          <w:ilvl w:val="1"/>
          <w:numId w:val="44"/>
        </w:numPr>
        <w:ind w:left="709" w:hanging="643"/>
        <w:rPr>
          <w:rFonts w:cstheme="minorHAnsi"/>
          <w:szCs w:val="22"/>
        </w:rPr>
      </w:pPr>
      <w:r w:rsidRPr="00A56B7F">
        <w:rPr>
          <w:rFonts w:cstheme="minorHAnsi"/>
          <w:szCs w:val="22"/>
        </w:rPr>
        <w:t xml:space="preserve">Súťažné podklady, doplnenie súťažných podkladov a vysvetľovania verejný obstarávateľ zverejní v systéme </w:t>
      </w:r>
      <w:r w:rsidR="004536FA" w:rsidRPr="00A56B7F">
        <w:rPr>
          <w:rFonts w:cstheme="minorHAnsi"/>
          <w:szCs w:val="22"/>
        </w:rPr>
        <w:t xml:space="preserve">JOSEPHINE </w:t>
      </w:r>
      <w:r w:rsidRPr="00A56B7F">
        <w:rPr>
          <w:rFonts w:cstheme="minorHAnsi"/>
          <w:szCs w:val="22"/>
        </w:rPr>
        <w:t xml:space="preserve"> na webovej adrese:</w:t>
      </w:r>
      <w:r w:rsidR="006646B8" w:rsidRPr="00A56B7F">
        <w:rPr>
          <w:rFonts w:cstheme="minorHAnsi"/>
          <w:szCs w:val="22"/>
        </w:rPr>
        <w:t xml:space="preserve"> </w:t>
      </w:r>
      <w:r w:rsidR="004536FA" w:rsidRPr="00A56B7F">
        <w:rPr>
          <w:rFonts w:cstheme="minorHAnsi"/>
          <w:szCs w:val="22"/>
        </w:rPr>
        <w:t>https://josephine.proebiz.com</w:t>
      </w:r>
      <w:hyperlink w:history="1"/>
      <w:r w:rsidRPr="00A56B7F">
        <w:rPr>
          <w:rFonts w:cstheme="minorHAnsi"/>
          <w:szCs w:val="22"/>
        </w:rPr>
        <w:t xml:space="preserve">, čím verejný obstarávateľ umožní neobmedzený a priamy prístup k súťažným podkladom a vysvetľovaniu. </w:t>
      </w:r>
    </w:p>
    <w:p w14:paraId="4DEEB1BA" w14:textId="77777777" w:rsidR="007C3554" w:rsidRPr="00A56B7F" w:rsidRDefault="007C3554" w:rsidP="00935B38">
      <w:pPr>
        <w:pStyle w:val="Nadpis2"/>
        <w:keepNext w:val="0"/>
        <w:numPr>
          <w:ilvl w:val="0"/>
          <w:numId w:val="44"/>
        </w:numPr>
        <w:shd w:val="clear" w:color="auto" w:fill="D9D9D9"/>
        <w:spacing w:line="240" w:lineRule="auto"/>
        <w:rPr>
          <w:rFonts w:cstheme="minorHAnsi"/>
          <w:smallCaps/>
          <w:sz w:val="22"/>
          <w:szCs w:val="22"/>
        </w:rPr>
      </w:pPr>
      <w:r w:rsidRPr="00A56B7F">
        <w:rPr>
          <w:rFonts w:cstheme="minorHAnsi"/>
          <w:smallCaps/>
          <w:sz w:val="22"/>
          <w:szCs w:val="22"/>
        </w:rPr>
        <w:t xml:space="preserve">Obhliadka miesta </w:t>
      </w:r>
      <w:r w:rsidR="00724795" w:rsidRPr="00A56B7F">
        <w:rPr>
          <w:rFonts w:cstheme="minorHAnsi"/>
          <w:smallCaps/>
          <w:sz w:val="22"/>
          <w:szCs w:val="22"/>
        </w:rPr>
        <w:t xml:space="preserve">poskytnutia </w:t>
      </w:r>
      <w:r w:rsidR="00B0045A" w:rsidRPr="00A56B7F">
        <w:rPr>
          <w:rFonts w:cstheme="minorHAnsi"/>
          <w:smallCaps/>
          <w:sz w:val="22"/>
          <w:szCs w:val="22"/>
        </w:rPr>
        <w:t>predmetu zákazky</w:t>
      </w:r>
    </w:p>
    <w:p w14:paraId="5925189E" w14:textId="77777777" w:rsidR="00143687" w:rsidRPr="00A56B7F" w:rsidRDefault="00446B9F" w:rsidP="00935B38">
      <w:pPr>
        <w:pStyle w:val="Zarkazkladnhotextu2"/>
        <w:numPr>
          <w:ilvl w:val="1"/>
          <w:numId w:val="44"/>
        </w:numPr>
        <w:ind w:left="709" w:hanging="643"/>
        <w:rPr>
          <w:rFonts w:cstheme="minorHAnsi"/>
          <w:szCs w:val="22"/>
        </w:rPr>
      </w:pPr>
      <w:r w:rsidRPr="00A56B7F">
        <w:rPr>
          <w:rFonts w:cstheme="minorHAnsi"/>
          <w:szCs w:val="22"/>
        </w:rPr>
        <w:t xml:space="preserve">Obhliadka miesta </w:t>
      </w:r>
      <w:r w:rsidR="001B03D8" w:rsidRPr="00A56B7F">
        <w:rPr>
          <w:rFonts w:cstheme="minorHAnsi"/>
          <w:szCs w:val="22"/>
        </w:rPr>
        <w:t xml:space="preserve">poskytnutia </w:t>
      </w:r>
      <w:r w:rsidRPr="00A56B7F">
        <w:rPr>
          <w:rFonts w:cstheme="minorHAnsi"/>
          <w:szCs w:val="22"/>
        </w:rPr>
        <w:t>predmetu zákazky nie je potrebná.</w:t>
      </w:r>
    </w:p>
    <w:p w14:paraId="7F2E3C63" w14:textId="77777777" w:rsidR="007C3554" w:rsidRPr="00A56B7F" w:rsidRDefault="007C3554" w:rsidP="00935B38">
      <w:pPr>
        <w:pStyle w:val="Nadpis2"/>
        <w:keepNext w:val="0"/>
        <w:numPr>
          <w:ilvl w:val="0"/>
          <w:numId w:val="44"/>
        </w:numPr>
        <w:shd w:val="clear" w:color="auto" w:fill="D9D9D9"/>
        <w:spacing w:line="240" w:lineRule="auto"/>
        <w:rPr>
          <w:rFonts w:cstheme="minorHAnsi"/>
          <w:smallCaps/>
          <w:sz w:val="22"/>
          <w:szCs w:val="22"/>
        </w:rPr>
      </w:pPr>
      <w:r w:rsidRPr="00A56B7F">
        <w:rPr>
          <w:rFonts w:cstheme="minorHAnsi"/>
          <w:smallCaps/>
          <w:sz w:val="22"/>
          <w:szCs w:val="22"/>
        </w:rPr>
        <w:t>Jazyk ponuky</w:t>
      </w:r>
    </w:p>
    <w:p w14:paraId="2BCF9DBF" w14:textId="77777777" w:rsidR="00631F47" w:rsidRPr="00A56B7F" w:rsidRDefault="003B7FDB" w:rsidP="00935B38">
      <w:pPr>
        <w:pStyle w:val="Zarkazkladnhotextu2"/>
        <w:numPr>
          <w:ilvl w:val="1"/>
          <w:numId w:val="44"/>
        </w:numPr>
        <w:ind w:left="709" w:hanging="643"/>
        <w:rPr>
          <w:rFonts w:cstheme="minorHAnsi"/>
          <w:szCs w:val="22"/>
        </w:rPr>
      </w:pPr>
      <w:r w:rsidRPr="00A56B7F">
        <w:rPr>
          <w:rFonts w:cstheme="minorHAnsi"/>
          <w:szCs w:val="22"/>
        </w:rPr>
        <w:t xml:space="preserve">Ponuky a ďalšie doklady a dokumenty vo verejnom obstarávaní </w:t>
      </w:r>
      <w:r w:rsidR="004F4A59" w:rsidRPr="00A56B7F">
        <w:rPr>
          <w:rFonts w:cstheme="minorHAnsi"/>
          <w:szCs w:val="22"/>
        </w:rPr>
        <w:t xml:space="preserve">musia byť predložené </w:t>
      </w:r>
      <w:r w:rsidR="00B832FB" w:rsidRPr="00A56B7F">
        <w:rPr>
          <w:rFonts w:cstheme="minorHAnsi"/>
          <w:szCs w:val="22"/>
        </w:rPr>
        <w:t xml:space="preserve">v štátnom </w:t>
      </w:r>
      <w:proofErr w:type="spellStart"/>
      <w:r w:rsidR="00B832FB" w:rsidRPr="00A56B7F">
        <w:rPr>
          <w:rFonts w:cstheme="minorHAnsi"/>
          <w:szCs w:val="22"/>
        </w:rPr>
        <w:t>t.j</w:t>
      </w:r>
      <w:proofErr w:type="spellEnd"/>
      <w:r w:rsidR="00B832FB" w:rsidRPr="00A56B7F">
        <w:rPr>
          <w:rFonts w:cstheme="minorHAnsi"/>
          <w:szCs w:val="22"/>
        </w:rPr>
        <w:t xml:space="preserve">. </w:t>
      </w:r>
      <w:r w:rsidRPr="00A56B7F">
        <w:rPr>
          <w:rFonts w:cstheme="minorHAnsi"/>
          <w:szCs w:val="22"/>
        </w:rPr>
        <w:t xml:space="preserve">v </w:t>
      </w:r>
      <w:r w:rsidR="00C25038" w:rsidRPr="00A56B7F">
        <w:rPr>
          <w:rFonts w:cstheme="minorHAnsi"/>
          <w:szCs w:val="22"/>
        </w:rPr>
        <w:t xml:space="preserve">slovenskom </w:t>
      </w:r>
      <w:r w:rsidRPr="00A56B7F">
        <w:rPr>
          <w:rFonts w:cstheme="minorHAnsi"/>
          <w:szCs w:val="22"/>
        </w:rPr>
        <w:t xml:space="preserve">jazyku. Ak je </w:t>
      </w:r>
      <w:r w:rsidR="00435F72" w:rsidRPr="00A56B7F">
        <w:rPr>
          <w:rFonts w:cstheme="minorHAnsi"/>
          <w:szCs w:val="22"/>
        </w:rPr>
        <w:t xml:space="preserve">ponuka, </w:t>
      </w:r>
      <w:r w:rsidRPr="00A56B7F">
        <w:rPr>
          <w:rFonts w:cstheme="minorHAnsi"/>
          <w:szCs w:val="22"/>
        </w:rPr>
        <w:t>doklad alebo dokument vyhotovený v cudzom jazyku,</w:t>
      </w:r>
      <w:r w:rsidR="00B832FB" w:rsidRPr="00A56B7F">
        <w:rPr>
          <w:rFonts w:cstheme="minorHAnsi"/>
          <w:szCs w:val="22"/>
        </w:rPr>
        <w:t xml:space="preserve"> musia byť predložené </w:t>
      </w:r>
      <w:r w:rsidRPr="00A56B7F">
        <w:rPr>
          <w:rFonts w:cstheme="minorHAnsi"/>
          <w:szCs w:val="22"/>
        </w:rPr>
        <w:t>spolu s</w:t>
      </w:r>
      <w:r w:rsidR="00B832FB" w:rsidRPr="00A56B7F">
        <w:rPr>
          <w:rFonts w:cstheme="minorHAnsi"/>
          <w:szCs w:val="22"/>
        </w:rPr>
        <w:t xml:space="preserve"> ich </w:t>
      </w:r>
      <w:r w:rsidRPr="00A56B7F">
        <w:rPr>
          <w:rFonts w:cstheme="minorHAnsi"/>
          <w:szCs w:val="22"/>
        </w:rPr>
        <w:t>úradným prekladom do</w:t>
      </w:r>
      <w:r w:rsidR="00B832FB" w:rsidRPr="00A56B7F">
        <w:rPr>
          <w:rFonts w:cstheme="minorHAnsi"/>
          <w:szCs w:val="22"/>
        </w:rPr>
        <w:t xml:space="preserve"> štátneho jazyka, </w:t>
      </w:r>
      <w:proofErr w:type="spellStart"/>
      <w:r w:rsidR="00B832FB" w:rsidRPr="00A56B7F">
        <w:rPr>
          <w:rFonts w:cstheme="minorHAnsi"/>
          <w:szCs w:val="22"/>
        </w:rPr>
        <w:t>t.j</w:t>
      </w:r>
      <w:proofErr w:type="spellEnd"/>
      <w:r w:rsidR="00B832FB" w:rsidRPr="00A56B7F">
        <w:rPr>
          <w:rFonts w:cstheme="minorHAnsi"/>
          <w:szCs w:val="22"/>
        </w:rPr>
        <w:t>. do</w:t>
      </w:r>
      <w:r w:rsidRPr="00A56B7F">
        <w:rPr>
          <w:rFonts w:cstheme="minorHAnsi"/>
          <w:szCs w:val="22"/>
        </w:rPr>
        <w:t xml:space="preserve"> </w:t>
      </w:r>
      <w:r w:rsidR="00C25038" w:rsidRPr="00A56B7F">
        <w:rPr>
          <w:rFonts w:cstheme="minorHAnsi"/>
          <w:szCs w:val="22"/>
        </w:rPr>
        <w:t xml:space="preserve">slovenského </w:t>
      </w:r>
      <w:r w:rsidRPr="00A56B7F">
        <w:rPr>
          <w:rFonts w:cstheme="minorHAnsi"/>
          <w:szCs w:val="22"/>
        </w:rPr>
        <w:t>jazyka; to neplatí pre ponuky, doklady a dokumenty vyhotovené v českom jazyku. Ak sa zistí rozdiel v ich obsahu, rozhodujúci je úradný preklad do</w:t>
      </w:r>
      <w:r w:rsidR="00B832FB" w:rsidRPr="00A56B7F">
        <w:rPr>
          <w:rFonts w:cstheme="minorHAnsi"/>
          <w:szCs w:val="22"/>
        </w:rPr>
        <w:t xml:space="preserve"> štátneho jazyka, t. j. </w:t>
      </w:r>
      <w:r w:rsidRPr="00A56B7F">
        <w:rPr>
          <w:rFonts w:cstheme="minorHAnsi"/>
          <w:szCs w:val="22"/>
        </w:rPr>
        <w:t xml:space="preserve"> </w:t>
      </w:r>
      <w:r w:rsidR="00C25038" w:rsidRPr="00A56B7F">
        <w:rPr>
          <w:rFonts w:cstheme="minorHAnsi"/>
          <w:szCs w:val="22"/>
        </w:rPr>
        <w:t xml:space="preserve">slovenského </w:t>
      </w:r>
      <w:r w:rsidRPr="00A56B7F">
        <w:rPr>
          <w:rFonts w:cstheme="minorHAnsi"/>
          <w:szCs w:val="22"/>
        </w:rPr>
        <w:t>jazyka.</w:t>
      </w:r>
    </w:p>
    <w:p w14:paraId="56E384EC" w14:textId="77777777" w:rsidR="00670203" w:rsidRPr="00A56B7F" w:rsidRDefault="00670203" w:rsidP="00670203">
      <w:pPr>
        <w:pStyle w:val="Zarkazkladnhotextu2"/>
        <w:ind w:left="709"/>
        <w:rPr>
          <w:rFonts w:cstheme="minorHAnsi"/>
          <w:szCs w:val="22"/>
        </w:rPr>
      </w:pPr>
    </w:p>
    <w:p w14:paraId="716F3815" w14:textId="77777777" w:rsidR="007C3554" w:rsidRPr="00A56B7F" w:rsidRDefault="007C3554" w:rsidP="00935B38">
      <w:pPr>
        <w:pStyle w:val="Nadpis2"/>
        <w:keepNext w:val="0"/>
        <w:numPr>
          <w:ilvl w:val="0"/>
          <w:numId w:val="44"/>
        </w:numPr>
        <w:shd w:val="clear" w:color="auto" w:fill="D9D9D9"/>
        <w:spacing w:line="240" w:lineRule="auto"/>
        <w:rPr>
          <w:rFonts w:cstheme="minorHAnsi"/>
          <w:smallCaps/>
          <w:sz w:val="22"/>
          <w:szCs w:val="22"/>
        </w:rPr>
      </w:pPr>
      <w:r w:rsidRPr="00A56B7F">
        <w:rPr>
          <w:rFonts w:cstheme="minorHAnsi"/>
          <w:smallCaps/>
          <w:sz w:val="22"/>
          <w:szCs w:val="22"/>
        </w:rPr>
        <w:t>Mena a ceny uvádzané v ponuke</w:t>
      </w:r>
    </w:p>
    <w:p w14:paraId="52C7827A" w14:textId="77777777" w:rsidR="00BC2E0D" w:rsidRPr="00A56B7F" w:rsidRDefault="00BC2E0D" w:rsidP="00935B38">
      <w:pPr>
        <w:pStyle w:val="Zarkazkladnhotextu2"/>
        <w:numPr>
          <w:ilvl w:val="1"/>
          <w:numId w:val="44"/>
        </w:numPr>
        <w:ind w:left="709" w:hanging="643"/>
        <w:rPr>
          <w:rFonts w:cstheme="minorHAnsi"/>
          <w:szCs w:val="22"/>
        </w:rPr>
      </w:pPr>
      <w:r w:rsidRPr="00A56B7F">
        <w:rPr>
          <w:rFonts w:cstheme="minorHAnsi"/>
          <w:szCs w:val="22"/>
        </w:rPr>
        <w:t>Uchádzačom navrhovaná cena v ponuke bude vyjadrená v eurách.</w:t>
      </w:r>
    </w:p>
    <w:p w14:paraId="4AE55E1B" w14:textId="77777777" w:rsidR="00BC2E0D" w:rsidRPr="00A56B7F" w:rsidRDefault="00BC2E0D" w:rsidP="00935B38">
      <w:pPr>
        <w:pStyle w:val="Zarkazkladnhotextu2"/>
        <w:numPr>
          <w:ilvl w:val="1"/>
          <w:numId w:val="44"/>
        </w:numPr>
        <w:ind w:left="709" w:hanging="643"/>
        <w:rPr>
          <w:rFonts w:cstheme="minorHAnsi"/>
          <w:szCs w:val="22"/>
        </w:rPr>
      </w:pPr>
      <w:r w:rsidRPr="00A56B7F">
        <w:rPr>
          <w:rFonts w:cstheme="minorHAnsi"/>
          <w:szCs w:val="22"/>
        </w:rPr>
        <w:t>Cena bude spracovaná podľa časti súťažných podkladov B.2 S</w:t>
      </w:r>
      <w:r w:rsidR="00B832FB" w:rsidRPr="00A56B7F">
        <w:rPr>
          <w:rFonts w:cstheme="minorHAnsi"/>
          <w:szCs w:val="22"/>
        </w:rPr>
        <w:t>pôsob určenia ceny</w:t>
      </w:r>
      <w:r w:rsidRPr="00A56B7F">
        <w:rPr>
          <w:rFonts w:cstheme="minorHAnsi"/>
          <w:szCs w:val="22"/>
        </w:rPr>
        <w:t>.</w:t>
      </w:r>
    </w:p>
    <w:p w14:paraId="5C581F34" w14:textId="77777777" w:rsidR="007C3554" w:rsidRPr="00A56B7F" w:rsidRDefault="005A5683" w:rsidP="00935B38">
      <w:pPr>
        <w:pStyle w:val="Nadpis2"/>
        <w:keepNext w:val="0"/>
        <w:numPr>
          <w:ilvl w:val="0"/>
          <w:numId w:val="44"/>
        </w:numPr>
        <w:shd w:val="clear" w:color="auto" w:fill="D9D9D9"/>
        <w:spacing w:line="240" w:lineRule="auto"/>
        <w:rPr>
          <w:rFonts w:cstheme="minorHAnsi"/>
          <w:smallCaps/>
          <w:sz w:val="22"/>
          <w:szCs w:val="22"/>
        </w:rPr>
      </w:pPr>
      <w:r w:rsidRPr="00A56B7F">
        <w:rPr>
          <w:rFonts w:cstheme="minorHAnsi"/>
          <w:smallCaps/>
          <w:sz w:val="22"/>
          <w:szCs w:val="22"/>
        </w:rPr>
        <w:t>Zábezpeka</w:t>
      </w:r>
    </w:p>
    <w:p w14:paraId="3BB1EF39" w14:textId="40FF86AA" w:rsidR="00E47EC2" w:rsidRPr="00DA6531" w:rsidRDefault="00E47EC2" w:rsidP="00935B38">
      <w:pPr>
        <w:numPr>
          <w:ilvl w:val="1"/>
          <w:numId w:val="44"/>
        </w:numPr>
        <w:spacing w:after="120"/>
        <w:ind w:left="567" w:hanging="567"/>
        <w:jc w:val="both"/>
        <w:rPr>
          <w:rFonts w:cstheme="minorHAnsi"/>
          <w:szCs w:val="22"/>
        </w:rPr>
      </w:pPr>
      <w:r w:rsidRPr="00A56B7F">
        <w:rPr>
          <w:rFonts w:cstheme="minorHAnsi"/>
          <w:szCs w:val="22"/>
        </w:rPr>
        <w:t xml:space="preserve">Na zabezpečenie viazanosti ponuky sa vyžaduje zábezpeka vo výške </w:t>
      </w:r>
      <w:r w:rsidR="00767D86" w:rsidRPr="00DA6531">
        <w:rPr>
          <w:rFonts w:cstheme="minorHAnsi"/>
          <w:b/>
          <w:szCs w:val="22"/>
        </w:rPr>
        <w:t>2</w:t>
      </w:r>
      <w:r w:rsidR="004F341F" w:rsidRPr="00DA6531">
        <w:rPr>
          <w:rFonts w:cstheme="minorHAnsi"/>
          <w:b/>
          <w:szCs w:val="22"/>
        </w:rPr>
        <w:t>00</w:t>
      </w:r>
      <w:r w:rsidR="0063554B" w:rsidRPr="00DA6531">
        <w:rPr>
          <w:rFonts w:cstheme="minorHAnsi"/>
          <w:b/>
          <w:szCs w:val="22"/>
        </w:rPr>
        <w:t> 000,00</w:t>
      </w:r>
      <w:r w:rsidRPr="00DA6531">
        <w:rPr>
          <w:rFonts w:cstheme="minorHAnsi"/>
          <w:b/>
          <w:bCs/>
          <w:szCs w:val="22"/>
        </w:rPr>
        <w:t xml:space="preserve"> </w:t>
      </w:r>
      <w:r w:rsidR="0063554B" w:rsidRPr="00DA6531">
        <w:rPr>
          <w:rFonts w:cstheme="minorHAnsi"/>
          <w:b/>
          <w:bCs/>
          <w:szCs w:val="22"/>
        </w:rPr>
        <w:t>EUR</w:t>
      </w:r>
      <w:r w:rsidRPr="00DA6531">
        <w:rPr>
          <w:rFonts w:cstheme="minorHAnsi"/>
          <w:szCs w:val="22"/>
        </w:rPr>
        <w:t xml:space="preserve"> (slovom: </w:t>
      </w:r>
      <w:r w:rsidR="00767D86" w:rsidRPr="00DA6531">
        <w:rPr>
          <w:rFonts w:cstheme="minorHAnsi"/>
          <w:szCs w:val="22"/>
        </w:rPr>
        <w:t>dvesto</w:t>
      </w:r>
      <w:r w:rsidR="0063554B" w:rsidRPr="00DA6531">
        <w:rPr>
          <w:rFonts w:cstheme="minorHAnsi"/>
          <w:szCs w:val="22"/>
        </w:rPr>
        <w:t>tisíc EUR</w:t>
      </w:r>
      <w:r w:rsidRPr="00DA6531">
        <w:rPr>
          <w:rFonts w:cstheme="minorHAnsi"/>
          <w:szCs w:val="22"/>
        </w:rPr>
        <w:t xml:space="preserve">). </w:t>
      </w:r>
    </w:p>
    <w:p w14:paraId="343335AD" w14:textId="77777777" w:rsidR="00E47EC2" w:rsidRPr="00A56B7F" w:rsidRDefault="00E47EC2" w:rsidP="00935B38">
      <w:pPr>
        <w:numPr>
          <w:ilvl w:val="1"/>
          <w:numId w:val="44"/>
        </w:numPr>
        <w:spacing w:after="120"/>
        <w:ind w:left="567" w:hanging="567"/>
        <w:jc w:val="both"/>
        <w:rPr>
          <w:rFonts w:cstheme="minorHAnsi"/>
          <w:szCs w:val="22"/>
        </w:rPr>
      </w:pPr>
      <w:r w:rsidRPr="00A56B7F">
        <w:rPr>
          <w:rFonts w:cstheme="minorHAnsi"/>
          <w:szCs w:val="22"/>
        </w:rPr>
        <w:t>Doklad o zložení zábezpeky musí byť súčasťou ponuky. V prípade poskytnutia bankovej záruky bude doklad predložený spôsobom podľa bodu 1</w:t>
      </w:r>
      <w:r w:rsidR="004807D8" w:rsidRPr="00A56B7F">
        <w:rPr>
          <w:rFonts w:cstheme="minorHAnsi"/>
          <w:szCs w:val="22"/>
        </w:rPr>
        <w:t>5</w:t>
      </w:r>
      <w:r w:rsidRPr="00A56B7F">
        <w:rPr>
          <w:rFonts w:cstheme="minorHAnsi"/>
          <w:szCs w:val="22"/>
        </w:rPr>
        <w:t>.4 týchto súťažných podkladov. Ak doklad o zložení zábezpeky nebude súčasťou ponuky a ak finančné prostriedky nebudú zložené na účet verejného obstarávateľa podľa bodu 1</w:t>
      </w:r>
      <w:r w:rsidR="004807D8" w:rsidRPr="00A56B7F">
        <w:rPr>
          <w:rFonts w:cstheme="minorHAnsi"/>
          <w:szCs w:val="22"/>
        </w:rPr>
        <w:t>4</w:t>
      </w:r>
      <w:r w:rsidRPr="00A56B7F">
        <w:rPr>
          <w:rFonts w:cstheme="minorHAnsi"/>
          <w:szCs w:val="22"/>
        </w:rPr>
        <w:t>.4.1 týchto súťažných podkladov, alebo ak banková záruka nebude obsahovať náležitosti podľa bodu 1</w:t>
      </w:r>
      <w:r w:rsidR="004807D8" w:rsidRPr="00A56B7F">
        <w:rPr>
          <w:rFonts w:cstheme="minorHAnsi"/>
          <w:szCs w:val="22"/>
        </w:rPr>
        <w:t>4</w:t>
      </w:r>
      <w:r w:rsidRPr="00A56B7F">
        <w:rPr>
          <w:rFonts w:cstheme="minorHAnsi"/>
          <w:szCs w:val="22"/>
        </w:rPr>
        <w:t>.4.2 týchto súťažných podkladov, bude ponuka uchádzača z verejného obstarávania vylúčená.</w:t>
      </w:r>
    </w:p>
    <w:p w14:paraId="2B9EEAC4" w14:textId="77777777" w:rsidR="00E47EC2" w:rsidRPr="00A56B7F" w:rsidRDefault="00E47EC2" w:rsidP="00935B38">
      <w:pPr>
        <w:numPr>
          <w:ilvl w:val="1"/>
          <w:numId w:val="44"/>
        </w:numPr>
        <w:ind w:left="567" w:hanging="567"/>
        <w:jc w:val="both"/>
        <w:rPr>
          <w:rFonts w:cstheme="minorHAnsi"/>
          <w:szCs w:val="22"/>
        </w:rPr>
      </w:pPr>
      <w:r w:rsidRPr="00A56B7F">
        <w:rPr>
          <w:rFonts w:cstheme="minorHAnsi"/>
          <w:szCs w:val="22"/>
        </w:rPr>
        <w:t>Spôsoby zloženia zábezpeky:</w:t>
      </w:r>
    </w:p>
    <w:p w14:paraId="0AA12E88" w14:textId="77777777" w:rsidR="00E47EC2" w:rsidRPr="00A56B7F" w:rsidRDefault="00E47EC2" w:rsidP="00935B38">
      <w:pPr>
        <w:numPr>
          <w:ilvl w:val="2"/>
          <w:numId w:val="44"/>
        </w:numPr>
        <w:ind w:left="1418" w:hanging="851"/>
        <w:jc w:val="both"/>
        <w:rPr>
          <w:rFonts w:cstheme="minorHAnsi"/>
          <w:szCs w:val="22"/>
        </w:rPr>
      </w:pPr>
      <w:r w:rsidRPr="00A56B7F">
        <w:rPr>
          <w:rFonts w:cstheme="minorHAnsi"/>
          <w:szCs w:val="22"/>
        </w:rPr>
        <w:t xml:space="preserve">zloženie finančných prostriedkov uchádzačom na účet verejného obstarávateľa </w:t>
      </w:r>
    </w:p>
    <w:p w14:paraId="6482DC43" w14:textId="77777777" w:rsidR="00E47EC2" w:rsidRPr="00A56B7F" w:rsidRDefault="00E47EC2" w:rsidP="00E47EC2">
      <w:pPr>
        <w:ind w:left="720" w:firstLine="698"/>
        <w:jc w:val="both"/>
        <w:rPr>
          <w:rFonts w:cstheme="minorHAnsi"/>
          <w:szCs w:val="22"/>
        </w:rPr>
      </w:pPr>
      <w:r w:rsidRPr="00A56B7F">
        <w:rPr>
          <w:rFonts w:cstheme="minorHAnsi"/>
          <w:szCs w:val="22"/>
        </w:rPr>
        <w:t>v banke,</w:t>
      </w:r>
    </w:p>
    <w:p w14:paraId="0B48F3C6" w14:textId="77777777" w:rsidR="00361AEF" w:rsidRPr="00A56B7F" w:rsidRDefault="00E47EC2" w:rsidP="00935B38">
      <w:pPr>
        <w:numPr>
          <w:ilvl w:val="2"/>
          <w:numId w:val="44"/>
        </w:numPr>
        <w:ind w:left="1418" w:hanging="873"/>
        <w:jc w:val="both"/>
        <w:rPr>
          <w:rFonts w:cstheme="minorHAnsi"/>
          <w:szCs w:val="22"/>
        </w:rPr>
      </w:pPr>
      <w:r w:rsidRPr="00A56B7F">
        <w:rPr>
          <w:rFonts w:cstheme="minorHAnsi"/>
          <w:szCs w:val="22"/>
        </w:rPr>
        <w:lastRenderedPageBreak/>
        <w:t>poskytnutie bankovej záruky za uchádzača (ďalej len „banková záruka“) v prospech verejného obstarávateľa</w:t>
      </w:r>
      <w:r w:rsidR="00361AEF" w:rsidRPr="00A56B7F">
        <w:rPr>
          <w:rFonts w:cstheme="minorHAnsi"/>
          <w:szCs w:val="22"/>
        </w:rPr>
        <w:t>,</w:t>
      </w:r>
    </w:p>
    <w:p w14:paraId="08BCA8F5" w14:textId="77777777" w:rsidR="00E47EC2" w:rsidRPr="00A56B7F" w:rsidRDefault="00361AEF" w:rsidP="00935B38">
      <w:pPr>
        <w:numPr>
          <w:ilvl w:val="2"/>
          <w:numId w:val="44"/>
        </w:numPr>
        <w:ind w:left="1418" w:hanging="873"/>
        <w:jc w:val="both"/>
        <w:rPr>
          <w:rFonts w:cstheme="minorHAnsi"/>
          <w:szCs w:val="22"/>
        </w:rPr>
      </w:pPr>
      <w:r w:rsidRPr="00A56B7F">
        <w:rPr>
          <w:rFonts w:cstheme="minorHAnsi"/>
          <w:szCs w:val="22"/>
        </w:rPr>
        <w:t>poistenie záruky</w:t>
      </w:r>
      <w:r w:rsidR="00E47EC2" w:rsidRPr="00A56B7F">
        <w:rPr>
          <w:rFonts w:cstheme="minorHAnsi"/>
          <w:szCs w:val="22"/>
        </w:rPr>
        <w:t>.</w:t>
      </w:r>
    </w:p>
    <w:p w14:paraId="48AA710E" w14:textId="77777777" w:rsidR="00E47EC2" w:rsidRPr="00A56B7F" w:rsidRDefault="00E47EC2" w:rsidP="00935B38">
      <w:pPr>
        <w:numPr>
          <w:ilvl w:val="1"/>
          <w:numId w:val="44"/>
        </w:numPr>
        <w:ind w:left="567" w:hanging="567"/>
        <w:jc w:val="both"/>
        <w:rPr>
          <w:rFonts w:cstheme="minorHAnsi"/>
          <w:szCs w:val="22"/>
        </w:rPr>
      </w:pPr>
      <w:r w:rsidRPr="00A56B7F">
        <w:rPr>
          <w:rFonts w:cstheme="minorHAnsi"/>
          <w:szCs w:val="22"/>
        </w:rPr>
        <w:t>Podmienky zloženia zábezpeky:</w:t>
      </w:r>
    </w:p>
    <w:p w14:paraId="4DC00CD0" w14:textId="77777777" w:rsidR="00E47EC2" w:rsidRPr="00A56B7F" w:rsidRDefault="00E47EC2" w:rsidP="00935B38">
      <w:pPr>
        <w:numPr>
          <w:ilvl w:val="2"/>
          <w:numId w:val="44"/>
        </w:numPr>
        <w:ind w:hanging="873"/>
        <w:jc w:val="both"/>
        <w:rPr>
          <w:rFonts w:cstheme="minorHAnsi"/>
          <w:szCs w:val="22"/>
          <w:u w:val="single"/>
        </w:rPr>
      </w:pPr>
      <w:r w:rsidRPr="00A56B7F">
        <w:rPr>
          <w:rFonts w:cstheme="minorHAnsi"/>
          <w:szCs w:val="22"/>
          <w:u w:val="single"/>
        </w:rPr>
        <w:t>Zloženie finančných prostriedkov uchádzačom na účet verejného obstarávateľa v banke</w:t>
      </w:r>
    </w:p>
    <w:p w14:paraId="5BB86286" w14:textId="248E027E" w:rsidR="00E47EC2" w:rsidRPr="00A56B7F" w:rsidRDefault="00E47EC2" w:rsidP="00E47EC2">
      <w:pPr>
        <w:spacing w:before="60" w:after="60"/>
        <w:ind w:left="1440"/>
        <w:jc w:val="both"/>
        <w:rPr>
          <w:rFonts w:cstheme="minorHAnsi"/>
          <w:szCs w:val="22"/>
        </w:rPr>
      </w:pPr>
      <w:r w:rsidRPr="00A56B7F">
        <w:rPr>
          <w:rFonts w:cstheme="minorHAnsi"/>
          <w:szCs w:val="22"/>
        </w:rPr>
        <w:t>Finančné prostriedky vo výške podľa bodu 1</w:t>
      </w:r>
      <w:r w:rsidR="004807D8" w:rsidRPr="00A56B7F">
        <w:rPr>
          <w:rFonts w:cstheme="minorHAnsi"/>
          <w:szCs w:val="22"/>
        </w:rPr>
        <w:t>4</w:t>
      </w:r>
      <w:r w:rsidRPr="00A56B7F">
        <w:rPr>
          <w:rFonts w:cstheme="minorHAnsi"/>
          <w:szCs w:val="22"/>
        </w:rPr>
        <w:t xml:space="preserve">.1 musia byť zložené prevodným príkazom na účet verejného obstarávateľa v Štátnej pokladnici, IBAN: </w:t>
      </w:r>
      <w:r w:rsidRPr="00A56B7F">
        <w:rPr>
          <w:rFonts w:cstheme="minorHAnsi"/>
          <w:iCs/>
          <w:szCs w:val="22"/>
        </w:rPr>
        <w:t>SK7581800000007000144284,</w:t>
      </w:r>
      <w:r w:rsidRPr="00A56B7F">
        <w:rPr>
          <w:rFonts w:cstheme="minorHAnsi"/>
          <w:szCs w:val="22"/>
        </w:rPr>
        <w:t xml:space="preserve"> SWIFT: </w:t>
      </w:r>
      <w:r w:rsidR="00256161" w:rsidRPr="00A56B7F">
        <w:rPr>
          <w:rFonts w:cstheme="minorHAnsi"/>
          <w:iCs/>
          <w:szCs w:val="22"/>
        </w:rPr>
        <w:t>SPSRSKBAXXX</w:t>
      </w:r>
      <w:r w:rsidRPr="00A56B7F">
        <w:rPr>
          <w:rFonts w:cstheme="minorHAnsi"/>
          <w:iCs/>
          <w:szCs w:val="22"/>
        </w:rPr>
        <w:t>,</w:t>
      </w:r>
      <w:r w:rsidRPr="00A56B7F">
        <w:rPr>
          <w:rFonts w:cstheme="minorHAnsi"/>
          <w:szCs w:val="22"/>
        </w:rPr>
        <w:t xml:space="preserve">  variabilný symbol (IČO uchádzača) , špecifický </w:t>
      </w:r>
      <w:proofErr w:type="spellStart"/>
      <w:r w:rsidRPr="00A56B7F">
        <w:rPr>
          <w:rFonts w:cstheme="minorHAnsi"/>
          <w:szCs w:val="22"/>
        </w:rPr>
        <w:t>symbo</w:t>
      </w:r>
      <w:proofErr w:type="spellEnd"/>
      <w:r w:rsidR="007F010C" w:rsidRPr="00A56B7F">
        <w:rPr>
          <w:rFonts w:cstheme="minorHAnsi"/>
          <w:szCs w:val="22"/>
        </w:rPr>
        <w:t>:</w:t>
      </w:r>
      <w:r w:rsidRPr="00A56B7F">
        <w:rPr>
          <w:rFonts w:cstheme="minorHAnsi"/>
          <w:szCs w:val="22"/>
        </w:rPr>
        <w:t xml:space="preserve"> </w:t>
      </w:r>
      <w:r w:rsidR="007F010C" w:rsidRPr="00A56B7F">
        <w:rPr>
          <w:rFonts w:cstheme="minorHAnsi"/>
          <w:b/>
          <w:szCs w:val="22"/>
        </w:rPr>
        <w:t xml:space="preserve"> </w:t>
      </w:r>
      <w:r w:rsidR="00FE6A60" w:rsidRPr="00DA6531">
        <w:rPr>
          <w:rFonts w:cstheme="minorHAnsi"/>
          <w:b/>
          <w:szCs w:val="22"/>
        </w:rPr>
        <w:t>20673</w:t>
      </w:r>
      <w:r w:rsidR="00F85B0A" w:rsidRPr="00DA6531">
        <w:rPr>
          <w:rFonts w:cstheme="minorHAnsi"/>
          <w:b/>
          <w:szCs w:val="22"/>
        </w:rPr>
        <w:t>/20</w:t>
      </w:r>
      <w:r w:rsidR="005C3D6F" w:rsidRPr="00DA6531">
        <w:rPr>
          <w:rFonts w:cstheme="minorHAnsi"/>
          <w:b/>
          <w:szCs w:val="22"/>
        </w:rPr>
        <w:t>20</w:t>
      </w:r>
      <w:r w:rsidR="007F010C" w:rsidRPr="00DA6531">
        <w:rPr>
          <w:rFonts w:cstheme="minorHAnsi"/>
          <w:b/>
          <w:szCs w:val="22"/>
        </w:rPr>
        <w:t>/</w:t>
      </w:r>
      <w:r w:rsidR="00FE6A60" w:rsidRPr="00DA6531">
        <w:rPr>
          <w:rFonts w:cstheme="minorHAnsi"/>
          <w:b/>
          <w:szCs w:val="22"/>
        </w:rPr>
        <w:t>45</w:t>
      </w:r>
      <w:r w:rsidRPr="00DA6531">
        <w:rPr>
          <w:rFonts w:cstheme="minorHAnsi"/>
          <w:szCs w:val="22"/>
        </w:rPr>
        <w:t>, najneskôr</w:t>
      </w:r>
      <w:r w:rsidRPr="00A56B7F">
        <w:rPr>
          <w:rFonts w:cstheme="minorHAnsi"/>
          <w:szCs w:val="22"/>
        </w:rPr>
        <w:t xml:space="preserve"> v deň uplynutia lehoty na predkladanie ponúk. </w:t>
      </w:r>
    </w:p>
    <w:p w14:paraId="4BA89C26" w14:textId="77777777" w:rsidR="00E47EC2" w:rsidRPr="00A56B7F" w:rsidRDefault="00E47EC2" w:rsidP="00E47EC2">
      <w:pPr>
        <w:ind w:left="1440"/>
        <w:jc w:val="both"/>
        <w:rPr>
          <w:rFonts w:cstheme="minorHAnsi"/>
          <w:szCs w:val="22"/>
        </w:rPr>
      </w:pPr>
      <w:r w:rsidRPr="00A56B7F">
        <w:rPr>
          <w:rFonts w:cstheme="minorHAnsi"/>
          <w:szCs w:val="22"/>
        </w:rPr>
        <w:t xml:space="preserve">V správe pre prijímateľa bankového prevodu uviesť označenie verejnej súťaže, za ktorú je zložená zábezpeka. </w:t>
      </w:r>
    </w:p>
    <w:p w14:paraId="1E7B461B" w14:textId="46088D29" w:rsidR="00E47EC2" w:rsidRPr="00A56B7F" w:rsidRDefault="00E47EC2" w:rsidP="00E47EC2">
      <w:pPr>
        <w:spacing w:before="60" w:after="60"/>
        <w:ind w:left="1440"/>
        <w:jc w:val="both"/>
        <w:rPr>
          <w:rFonts w:cstheme="minorHAnsi"/>
          <w:szCs w:val="22"/>
        </w:rPr>
      </w:pPr>
      <w:r w:rsidRPr="00A56B7F">
        <w:rPr>
          <w:rFonts w:cstheme="minorHAnsi"/>
          <w:szCs w:val="22"/>
        </w:rPr>
        <w:t>Správa pre prijímateľa: „</w:t>
      </w:r>
      <w:r w:rsidRPr="00A56B7F">
        <w:rPr>
          <w:rFonts w:cstheme="minorHAnsi"/>
          <w:b/>
          <w:szCs w:val="22"/>
        </w:rPr>
        <w:t xml:space="preserve">ZABEZPEKA – </w:t>
      </w:r>
      <w:r w:rsidR="005C3D6F">
        <w:rPr>
          <w:rFonts w:cstheme="minorHAnsi"/>
          <w:b/>
          <w:szCs w:val="22"/>
        </w:rPr>
        <w:t>SAN infraštruktúra</w:t>
      </w:r>
      <w:r w:rsidRPr="00A56B7F">
        <w:rPr>
          <w:rFonts w:cstheme="minorHAnsi"/>
          <w:szCs w:val="22"/>
        </w:rPr>
        <w:t>“</w:t>
      </w:r>
    </w:p>
    <w:p w14:paraId="7A3D4DA6" w14:textId="77777777" w:rsidR="00E47EC2" w:rsidRPr="00A56B7F" w:rsidRDefault="00E47EC2" w:rsidP="00E47EC2">
      <w:pPr>
        <w:spacing w:before="60" w:after="60"/>
        <w:ind w:left="1440"/>
        <w:jc w:val="both"/>
        <w:rPr>
          <w:rFonts w:cstheme="minorHAnsi"/>
          <w:szCs w:val="22"/>
        </w:rPr>
      </w:pPr>
      <w:r w:rsidRPr="00A56B7F">
        <w:rPr>
          <w:rFonts w:cstheme="minorHAnsi"/>
          <w:szCs w:val="22"/>
        </w:rPr>
        <w:t>Účet v Štátnej pokladnici nie je úročený.</w:t>
      </w:r>
    </w:p>
    <w:p w14:paraId="1CD8E353" w14:textId="77777777" w:rsidR="00E47EC2" w:rsidRPr="00A56B7F" w:rsidRDefault="00E47EC2" w:rsidP="00E47EC2">
      <w:pPr>
        <w:spacing w:before="60" w:after="60"/>
        <w:ind w:left="1440"/>
        <w:jc w:val="both"/>
        <w:rPr>
          <w:rFonts w:cstheme="minorHAnsi"/>
          <w:szCs w:val="22"/>
        </w:rPr>
      </w:pPr>
      <w:r w:rsidRPr="00A56B7F">
        <w:rPr>
          <w:rFonts w:cstheme="minorHAnsi"/>
          <w:szCs w:val="22"/>
        </w:rPr>
        <w:t>Finančné prostriedky musia byť pripísané na účet verejného obstarávateľa v banke najneskôr v posledný deň lehoty na predkladanie ponúk.</w:t>
      </w:r>
    </w:p>
    <w:p w14:paraId="4795B11B" w14:textId="77777777" w:rsidR="00E47EC2" w:rsidRPr="00A56B7F" w:rsidRDefault="00E47EC2" w:rsidP="00E47EC2">
      <w:pPr>
        <w:spacing w:before="60" w:after="60"/>
        <w:ind w:left="1440"/>
        <w:jc w:val="both"/>
        <w:rPr>
          <w:rFonts w:cstheme="minorHAnsi"/>
          <w:szCs w:val="22"/>
        </w:rPr>
      </w:pPr>
      <w:r w:rsidRPr="00A56B7F">
        <w:rPr>
          <w:rFonts w:cstheme="minorHAnsi"/>
          <w:szCs w:val="22"/>
        </w:rPr>
        <w:t>Uchádzač v ponuke predloží doklad o zložení zábezpeky – kópiu dokladu o prevode finančných prostriedkov na účet verejného obstarávateľa v banke.</w:t>
      </w:r>
    </w:p>
    <w:p w14:paraId="54B83D5D" w14:textId="77777777" w:rsidR="00E47EC2" w:rsidRPr="00A56B7F" w:rsidRDefault="00E47EC2" w:rsidP="00935B38">
      <w:pPr>
        <w:numPr>
          <w:ilvl w:val="2"/>
          <w:numId w:val="44"/>
        </w:numPr>
        <w:jc w:val="both"/>
        <w:rPr>
          <w:rFonts w:cstheme="minorHAnsi"/>
          <w:szCs w:val="22"/>
          <w:u w:val="single"/>
        </w:rPr>
      </w:pPr>
      <w:r w:rsidRPr="00A56B7F">
        <w:rPr>
          <w:rFonts w:cstheme="minorHAnsi"/>
          <w:szCs w:val="22"/>
          <w:u w:val="single"/>
        </w:rPr>
        <w:t>Poskytnutie bankovej záruky za uchádzača</w:t>
      </w:r>
    </w:p>
    <w:p w14:paraId="3B16E97C" w14:textId="77777777" w:rsidR="00E47EC2" w:rsidRPr="00A56B7F" w:rsidRDefault="00E47EC2" w:rsidP="00E47EC2">
      <w:pPr>
        <w:spacing w:before="60" w:after="60"/>
        <w:ind w:left="1440"/>
        <w:jc w:val="both"/>
        <w:rPr>
          <w:rFonts w:cstheme="minorHAnsi"/>
          <w:szCs w:val="22"/>
        </w:rPr>
      </w:pPr>
      <w:r w:rsidRPr="00A56B7F">
        <w:rPr>
          <w:rFonts w:cstheme="minorHAnsi"/>
          <w:szCs w:val="22"/>
        </w:rPr>
        <w:t>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w:t>
      </w:r>
      <w:r w:rsidR="004807D8" w:rsidRPr="00A56B7F">
        <w:rPr>
          <w:rFonts w:cstheme="minorHAnsi"/>
          <w:szCs w:val="22"/>
        </w:rPr>
        <w:t>4</w:t>
      </w:r>
      <w:r w:rsidRPr="00A56B7F">
        <w:rPr>
          <w:rFonts w:cstheme="minorHAnsi"/>
          <w:szCs w:val="22"/>
        </w:rPr>
        <w:t>.1. v prípade prepadnutia zábezpeky podľa bodu 1</w:t>
      </w:r>
      <w:r w:rsidR="00AF337E" w:rsidRPr="00A56B7F">
        <w:rPr>
          <w:rFonts w:cstheme="minorHAnsi"/>
          <w:szCs w:val="22"/>
        </w:rPr>
        <w:t>4</w:t>
      </w:r>
      <w:r w:rsidRPr="00A56B7F">
        <w:rPr>
          <w:rFonts w:cstheme="minorHAnsi"/>
          <w:szCs w:val="22"/>
        </w:rPr>
        <w:t xml:space="preserve">.9. Doba platnosti bankovej záruky musí byť v záručnej listine 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 </w:t>
      </w:r>
      <w:r w:rsidRPr="00A56B7F">
        <w:rPr>
          <w:rFonts w:cstheme="minorHAnsi"/>
          <w:szCs w:val="22"/>
          <w:u w:val="single"/>
        </w:rPr>
        <w:t>Uchádzač doručí verejnému obstarávateľovi listinu vystavenú bankou, dokladujúcou jej predĺženie.</w:t>
      </w:r>
      <w:r w:rsidRPr="00A56B7F">
        <w:rPr>
          <w:rFonts w:cstheme="minorHAnsi"/>
          <w:szCs w:val="22"/>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bezpredmetnú a ukončenú. Taktiež musí byť v bankovej záruke uvedené, že banková záruka nemôže byť postúpená na tretiu osobu a platí len pre veriteľa.</w:t>
      </w:r>
    </w:p>
    <w:p w14:paraId="79080592" w14:textId="77777777" w:rsidR="00E47EC2" w:rsidRPr="00A56B7F" w:rsidRDefault="00E47EC2" w:rsidP="00E47EC2">
      <w:pPr>
        <w:spacing w:before="60" w:after="60"/>
        <w:ind w:left="1418"/>
        <w:jc w:val="both"/>
        <w:rPr>
          <w:rFonts w:cstheme="minorHAnsi"/>
          <w:szCs w:val="22"/>
        </w:rPr>
      </w:pPr>
      <w:r w:rsidRPr="00A56B7F">
        <w:rPr>
          <w:rFonts w:cstheme="minorHAnsi"/>
          <w:szCs w:val="22"/>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A56B7F">
        <w:rPr>
          <w:rFonts w:cstheme="minorHAnsi"/>
          <w:szCs w:val="22"/>
          <w:u w:val="single"/>
        </w:rPr>
        <w:t>úradný preklad</w:t>
      </w:r>
      <w:r w:rsidRPr="00A56B7F">
        <w:rPr>
          <w:rFonts w:cstheme="minorHAnsi"/>
          <w:szCs w:val="22"/>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06576F92" w14:textId="499C9FAA" w:rsidR="007815CF" w:rsidRPr="00AD0736" w:rsidRDefault="006F7A74" w:rsidP="00AD0736">
      <w:pPr>
        <w:ind w:left="1418"/>
        <w:jc w:val="both"/>
        <w:rPr>
          <w:rFonts w:cstheme="minorHAnsi"/>
        </w:rPr>
      </w:pPr>
      <w:r w:rsidRPr="00A56B7F">
        <w:rPr>
          <w:rFonts w:cstheme="minorHAnsi"/>
          <w:b/>
          <w:szCs w:val="22"/>
        </w:rPr>
        <w:t>Ak uchádzač zabezpečí viazanosť ponuky bankovou zárukou</w:t>
      </w:r>
      <w:r w:rsidRPr="00A56B7F">
        <w:rPr>
          <w:rFonts w:cstheme="minorHAnsi"/>
          <w:szCs w:val="22"/>
        </w:rPr>
        <w:t xml:space="preserve"> podľa bodu 14.3.2 týchto súťažných podkladov, predloží </w:t>
      </w:r>
      <w:proofErr w:type="spellStart"/>
      <w:r w:rsidRPr="00A56B7F">
        <w:rPr>
          <w:rFonts w:cstheme="minorHAnsi"/>
          <w:szCs w:val="22"/>
        </w:rPr>
        <w:t>sken</w:t>
      </w:r>
      <w:proofErr w:type="spellEnd"/>
      <w:r w:rsidRPr="00A56B7F">
        <w:rPr>
          <w:rFonts w:cstheme="minorHAnsi"/>
          <w:szCs w:val="22"/>
        </w:rPr>
        <w:t xml:space="preserve"> záručnej listiny elektronicky spôsobom podľa bodu 15.3 týchto súťažných podkladov a </w:t>
      </w:r>
      <w:r w:rsidRPr="00A56B7F">
        <w:rPr>
          <w:rFonts w:cstheme="minorHAnsi"/>
          <w:b/>
          <w:szCs w:val="22"/>
        </w:rPr>
        <w:t>zároveň doručí aj originál tejto záručnej listiny v listinnej podobe osobne, prostredníctvom pošty alebo iného doručovateľa</w:t>
      </w:r>
      <w:r w:rsidRPr="00A56B7F">
        <w:rPr>
          <w:rFonts w:cstheme="minorHAnsi"/>
          <w:szCs w:val="22"/>
        </w:rPr>
        <w:t xml:space="preserve"> na adresu verejného obstarávateľa uvedenú v  bod 1 týchto súťažných podkladov v lehote na predkladanie ponúk podľa bodu 17.1 týchto súťažných podkladov. Uchádzač vloží originál bankovej záruky do </w:t>
      </w:r>
      <w:r w:rsidRPr="00A56B7F">
        <w:rPr>
          <w:rFonts w:cstheme="minorHAnsi"/>
          <w:szCs w:val="22"/>
        </w:rPr>
        <w:lastRenderedPageBreak/>
        <w:t>samostatnej nepriehľadnej obálky, ktorá musí byť uzatvorená a označená heslom súťaže:</w:t>
      </w:r>
      <w:r w:rsidR="001044C6" w:rsidRPr="00A56B7F">
        <w:rPr>
          <w:rFonts w:cstheme="minorHAnsi"/>
          <w:b/>
          <w:szCs w:val="22"/>
        </w:rPr>
        <w:t xml:space="preserve"> „</w:t>
      </w:r>
      <w:r w:rsidR="004952CD">
        <w:rPr>
          <w:rFonts w:cstheme="minorHAnsi"/>
          <w:b/>
          <w:szCs w:val="22"/>
        </w:rPr>
        <w:t>SAN infraštruktúra</w:t>
      </w:r>
      <w:r w:rsidRPr="00A56B7F">
        <w:rPr>
          <w:rFonts w:cstheme="minorHAnsi"/>
          <w:b/>
          <w:szCs w:val="22"/>
        </w:rPr>
        <w:t xml:space="preserve"> – NEOTVÁRAŤ“.</w:t>
      </w:r>
      <w:r w:rsidR="00EA48D3" w:rsidRPr="00A56B7F">
        <w:rPr>
          <w:rFonts w:cstheme="minorHAnsi"/>
          <w:b/>
          <w:szCs w:val="22"/>
        </w:rPr>
        <w:t xml:space="preserve"> </w:t>
      </w:r>
      <w:r w:rsidR="00EA48D3" w:rsidRPr="00A56B7F">
        <w:rPr>
          <w:rFonts w:cstheme="minorHAnsi"/>
          <w:szCs w:val="22"/>
        </w:rPr>
        <w:t>V prípade osobného doručenia sú stránkové dni v podateľni verejného obstarávateľa od 08:00 do 15:00 hod., pondelok až piatok</w:t>
      </w:r>
      <w:r w:rsidR="00361AEF" w:rsidRPr="00A56B7F">
        <w:rPr>
          <w:rFonts w:cstheme="minorHAnsi"/>
          <w:szCs w:val="22"/>
        </w:rPr>
        <w:t>.</w:t>
      </w:r>
      <w:r w:rsidR="004952CD">
        <w:rPr>
          <w:rFonts w:cstheme="minorHAnsi"/>
          <w:szCs w:val="22"/>
        </w:rPr>
        <w:t xml:space="preserve"> </w:t>
      </w:r>
      <w:r w:rsidR="007815CF" w:rsidRPr="00244BB4">
        <w:rPr>
          <w:rFonts w:cstheme="minorHAnsi"/>
        </w:rPr>
        <w:t xml:space="preserve">Povinnosť doručiť  originál </w:t>
      </w:r>
      <w:proofErr w:type="spellStart"/>
      <w:r w:rsidR="00244BB4">
        <w:rPr>
          <w:rFonts w:cstheme="minorHAnsi"/>
        </w:rPr>
        <w:t>bankvoej</w:t>
      </w:r>
      <w:proofErr w:type="spellEnd"/>
      <w:r w:rsidR="00244BB4">
        <w:rPr>
          <w:rFonts w:cstheme="minorHAnsi"/>
        </w:rPr>
        <w:t xml:space="preserve"> </w:t>
      </w:r>
      <w:r w:rsidR="007815CF" w:rsidRPr="00244BB4">
        <w:rPr>
          <w:rFonts w:cstheme="minorHAnsi"/>
        </w:rPr>
        <w:t>záruky v listinnej podobe neplatí v prípade ak je dokument vydaný elektronicky s kvalifikovaným elektronickým podpisom resp. prostredníctvom zaručenej konverzie.</w:t>
      </w:r>
    </w:p>
    <w:p w14:paraId="52AEC010" w14:textId="77777777" w:rsidR="00361AEF" w:rsidRPr="00A56B7F" w:rsidRDefault="00361AEF" w:rsidP="00935B38">
      <w:pPr>
        <w:numPr>
          <w:ilvl w:val="2"/>
          <w:numId w:val="44"/>
        </w:numPr>
        <w:jc w:val="both"/>
        <w:rPr>
          <w:rFonts w:cstheme="minorHAnsi"/>
          <w:szCs w:val="22"/>
          <w:u w:val="single"/>
        </w:rPr>
      </w:pPr>
      <w:r w:rsidRPr="00A56B7F">
        <w:rPr>
          <w:rFonts w:cstheme="minorHAnsi"/>
          <w:szCs w:val="22"/>
          <w:u w:val="single"/>
        </w:rPr>
        <w:t>Podmienky zloženia poistnej záruky</w:t>
      </w:r>
    </w:p>
    <w:p w14:paraId="150B002E" w14:textId="77777777" w:rsidR="006F7A74" w:rsidRPr="00A56B7F" w:rsidRDefault="00361AEF" w:rsidP="00361AEF">
      <w:pPr>
        <w:ind w:left="1418"/>
        <w:jc w:val="both"/>
        <w:rPr>
          <w:rFonts w:cstheme="minorHAnsi"/>
          <w:szCs w:val="22"/>
        </w:rPr>
      </w:pPr>
      <w:r w:rsidRPr="00A56B7F">
        <w:rPr>
          <w:rFonts w:cstheme="minorHAnsi"/>
          <w:szCs w:val="22"/>
        </w:rPr>
        <w:t>V prípade poistenia záruky vystavuje záručnú listinu poisťovňa, pre podmienky zloženia alebo uvoľnenia záruky sa použijú ustanovenia uvedené v bode 14.4</w:t>
      </w:r>
      <w:r w:rsidR="00EA48D3" w:rsidRPr="00A56B7F">
        <w:rPr>
          <w:rFonts w:cstheme="minorHAnsi"/>
          <w:szCs w:val="22"/>
        </w:rPr>
        <w:t>.</w:t>
      </w:r>
    </w:p>
    <w:p w14:paraId="62129A6F" w14:textId="77777777" w:rsidR="00E47EC2" w:rsidRPr="00A56B7F" w:rsidRDefault="00E47EC2" w:rsidP="00935B38">
      <w:pPr>
        <w:numPr>
          <w:ilvl w:val="1"/>
          <w:numId w:val="44"/>
        </w:numPr>
        <w:spacing w:before="60" w:after="60"/>
        <w:ind w:left="567" w:hanging="567"/>
        <w:jc w:val="both"/>
        <w:rPr>
          <w:rFonts w:cstheme="minorHAnsi"/>
          <w:szCs w:val="22"/>
        </w:rPr>
      </w:pPr>
      <w:r w:rsidRPr="00A56B7F">
        <w:rPr>
          <w:rFonts w:cstheme="minorHAnsi"/>
          <w:szCs w:val="22"/>
        </w:rPr>
        <w:t>Podmienky vrátenia alebo uvoľnenia zábezpeky po uzavretí zmluvy najneskôr do siedmich dní od uzavretia zmluvy:</w:t>
      </w:r>
    </w:p>
    <w:p w14:paraId="7EBB773A" w14:textId="77777777" w:rsidR="00E47EC2" w:rsidRPr="00A56B7F" w:rsidRDefault="00E47EC2" w:rsidP="00935B38">
      <w:pPr>
        <w:numPr>
          <w:ilvl w:val="2"/>
          <w:numId w:val="44"/>
        </w:numPr>
        <w:ind w:left="1418" w:hanging="851"/>
        <w:jc w:val="both"/>
        <w:rPr>
          <w:rFonts w:cstheme="minorHAnsi"/>
          <w:szCs w:val="22"/>
          <w:u w:val="single"/>
        </w:rPr>
      </w:pPr>
      <w:r w:rsidRPr="00A56B7F">
        <w:rPr>
          <w:rFonts w:cstheme="minorHAnsi"/>
          <w:szCs w:val="22"/>
          <w:u w:val="single"/>
        </w:rPr>
        <w:t>vrátenie zložených finančných prostriedkov uchádzačom na účet verejného obstarávateľa</w:t>
      </w:r>
    </w:p>
    <w:p w14:paraId="78D9E347" w14:textId="77777777" w:rsidR="00E47EC2" w:rsidRPr="00A56B7F" w:rsidRDefault="00E47EC2" w:rsidP="00E47EC2">
      <w:pPr>
        <w:tabs>
          <w:tab w:val="num" w:pos="2160"/>
        </w:tabs>
        <w:ind w:left="1440"/>
        <w:jc w:val="both"/>
        <w:rPr>
          <w:rFonts w:cstheme="minorHAnsi"/>
          <w:szCs w:val="22"/>
        </w:rPr>
      </w:pPr>
      <w:r w:rsidRPr="00A56B7F">
        <w:rPr>
          <w:rFonts w:cstheme="minorHAnsi"/>
          <w:szCs w:val="22"/>
        </w:rPr>
        <w:t>Verejný obstarávateľ vráti uchádzačovi zábezpeku - finančné prostriedky zložené na účte verejného obstarávateľa v Štátnej pokladnici, bez úrokov, nakoľko účet verejného obstarávateľa v Štátnej pokladnici nie je úročený;</w:t>
      </w:r>
    </w:p>
    <w:p w14:paraId="59F11AB2" w14:textId="77777777" w:rsidR="00E47EC2" w:rsidRPr="00A56B7F" w:rsidRDefault="00E47EC2" w:rsidP="00935B38">
      <w:pPr>
        <w:numPr>
          <w:ilvl w:val="2"/>
          <w:numId w:val="44"/>
        </w:numPr>
        <w:ind w:left="1418" w:hanging="851"/>
        <w:jc w:val="both"/>
        <w:rPr>
          <w:rFonts w:cstheme="minorHAnsi"/>
          <w:szCs w:val="22"/>
          <w:u w:val="single"/>
        </w:rPr>
      </w:pPr>
      <w:r w:rsidRPr="00A56B7F">
        <w:rPr>
          <w:rFonts w:cstheme="minorHAnsi"/>
          <w:szCs w:val="22"/>
          <w:u w:val="single"/>
        </w:rPr>
        <w:t>uvoľnenie bankovej záruky</w:t>
      </w:r>
    </w:p>
    <w:p w14:paraId="1199FAE7" w14:textId="77777777" w:rsidR="00E47EC2" w:rsidRPr="00A56B7F" w:rsidRDefault="00E47EC2" w:rsidP="004372FB">
      <w:pPr>
        <w:tabs>
          <w:tab w:val="num" w:pos="2160"/>
        </w:tabs>
        <w:spacing w:after="120"/>
        <w:ind w:left="1440"/>
        <w:jc w:val="both"/>
        <w:rPr>
          <w:rFonts w:cstheme="minorHAnsi"/>
          <w:szCs w:val="22"/>
        </w:rPr>
      </w:pPr>
      <w:r w:rsidRPr="00A56B7F">
        <w:rPr>
          <w:rFonts w:cstheme="minorHAnsi"/>
          <w:szCs w:val="22"/>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5B3B3A65" w14:textId="77777777" w:rsidR="00E47EC2" w:rsidRPr="00A56B7F" w:rsidRDefault="00E47EC2" w:rsidP="00935B38">
      <w:pPr>
        <w:numPr>
          <w:ilvl w:val="1"/>
          <w:numId w:val="44"/>
        </w:numPr>
        <w:ind w:left="567" w:hanging="567"/>
        <w:jc w:val="both"/>
        <w:rPr>
          <w:rFonts w:cstheme="minorHAnsi"/>
          <w:szCs w:val="22"/>
        </w:rPr>
      </w:pPr>
      <w:r w:rsidRPr="00A56B7F">
        <w:rPr>
          <w:rFonts w:cstheme="minorHAnsi"/>
          <w:szCs w:val="22"/>
        </w:rPr>
        <w:t>Verejný obstarávateľ uvoľní alebo vráti zábezpeku do siedmich dní  postupom podľa bodu 1</w:t>
      </w:r>
      <w:r w:rsidR="00AF337E" w:rsidRPr="00A56B7F">
        <w:rPr>
          <w:rFonts w:cstheme="minorHAnsi"/>
          <w:szCs w:val="22"/>
        </w:rPr>
        <w:t>4</w:t>
      </w:r>
      <w:r w:rsidRPr="00A56B7F">
        <w:rPr>
          <w:rFonts w:cstheme="minorHAnsi"/>
          <w:szCs w:val="22"/>
        </w:rPr>
        <w:t xml:space="preserve">.4 odo dňa : </w:t>
      </w:r>
    </w:p>
    <w:p w14:paraId="0A3C23AA" w14:textId="77777777" w:rsidR="00E47EC2" w:rsidRPr="00A56B7F" w:rsidRDefault="00E47EC2" w:rsidP="00935B38">
      <w:pPr>
        <w:numPr>
          <w:ilvl w:val="2"/>
          <w:numId w:val="44"/>
        </w:numPr>
        <w:jc w:val="both"/>
        <w:rPr>
          <w:rFonts w:cstheme="minorHAnsi"/>
          <w:szCs w:val="22"/>
        </w:rPr>
      </w:pPr>
      <w:r w:rsidRPr="00A56B7F">
        <w:rPr>
          <w:rFonts w:cstheme="minorHAnsi"/>
          <w:szCs w:val="22"/>
        </w:rPr>
        <w:t>márneho uplynutia lehoty na doručenie námietky, ak ho verejný obstarávateľ vylúčil z verejného obstarávania, alebo ak verejný obstarávateľ zruší použitý postup zadávania zákazky,</w:t>
      </w:r>
    </w:p>
    <w:p w14:paraId="4030E49C" w14:textId="727C9F1F" w:rsidR="00E47EC2" w:rsidRPr="009E48DE" w:rsidRDefault="00E47EC2" w:rsidP="00935B38">
      <w:pPr>
        <w:numPr>
          <w:ilvl w:val="2"/>
          <w:numId w:val="44"/>
        </w:numPr>
        <w:spacing w:after="120"/>
        <w:jc w:val="both"/>
        <w:rPr>
          <w:rFonts w:cstheme="minorHAnsi"/>
          <w:szCs w:val="22"/>
        </w:rPr>
      </w:pPr>
      <w:r w:rsidRPr="009E48DE">
        <w:rPr>
          <w:rFonts w:cstheme="minorHAnsi"/>
          <w:szCs w:val="22"/>
        </w:rPr>
        <w:t xml:space="preserve">uzavretia </w:t>
      </w:r>
      <w:r w:rsidR="00B1684B" w:rsidRPr="009E48DE">
        <w:rPr>
          <w:rFonts w:cstheme="minorHAnsi"/>
          <w:szCs w:val="22"/>
        </w:rPr>
        <w:t xml:space="preserve">Zmluvy </w:t>
      </w:r>
      <w:r w:rsidR="009E48DE" w:rsidRPr="009E48DE">
        <w:rPr>
          <w:rFonts w:cstheme="minorHAnsi"/>
          <w:szCs w:val="22"/>
        </w:rPr>
        <w:t>.</w:t>
      </w:r>
      <w:r w:rsidRPr="009E48DE">
        <w:rPr>
          <w:rFonts w:cstheme="minorHAnsi"/>
          <w:szCs w:val="22"/>
        </w:rPr>
        <w:t xml:space="preserve"> </w:t>
      </w:r>
    </w:p>
    <w:p w14:paraId="2EBF02D3" w14:textId="77777777" w:rsidR="00AE6D61" w:rsidRPr="00A56B7F" w:rsidRDefault="00E47EC2" w:rsidP="00935B38">
      <w:pPr>
        <w:numPr>
          <w:ilvl w:val="1"/>
          <w:numId w:val="44"/>
        </w:numPr>
        <w:spacing w:before="60" w:after="60"/>
        <w:ind w:left="567" w:hanging="567"/>
        <w:jc w:val="both"/>
        <w:rPr>
          <w:rFonts w:cstheme="minorHAnsi"/>
          <w:szCs w:val="22"/>
        </w:rPr>
      </w:pPr>
      <w:r w:rsidRPr="00A56B7F">
        <w:rPr>
          <w:rFonts w:cstheme="minorHAnsi"/>
          <w:szCs w:val="22"/>
        </w:rPr>
        <w:t xml:space="preserve">Spôsob zloženia zábezpeky si vyberie uchádzač podľa podmienok uvedených v bode </w:t>
      </w:r>
      <w:r w:rsidR="00AF337E" w:rsidRPr="00A56B7F">
        <w:rPr>
          <w:rFonts w:cstheme="minorHAnsi"/>
          <w:szCs w:val="22"/>
        </w:rPr>
        <w:t>14.3</w:t>
      </w:r>
    </w:p>
    <w:p w14:paraId="70DC1D6F" w14:textId="77777777" w:rsidR="00E47EC2" w:rsidRPr="00A56B7F" w:rsidRDefault="00E47EC2" w:rsidP="00935B38">
      <w:pPr>
        <w:numPr>
          <w:ilvl w:val="1"/>
          <w:numId w:val="44"/>
        </w:numPr>
        <w:spacing w:before="60" w:after="60"/>
        <w:ind w:left="567" w:hanging="567"/>
        <w:jc w:val="both"/>
        <w:rPr>
          <w:rFonts w:cstheme="minorHAnsi"/>
          <w:szCs w:val="22"/>
        </w:rPr>
      </w:pPr>
      <w:r w:rsidRPr="00A56B7F">
        <w:rPr>
          <w:rFonts w:cstheme="minorHAnsi"/>
          <w:szCs w:val="22"/>
        </w:rPr>
        <w:t xml:space="preserve">V prípade predĺženia lehoty viazanosti ponúk zábezpeka naďalej zabezpečuje viazanosť ponuky až do uplynutia predĺženej lehoty viazanosti ponúk. </w:t>
      </w:r>
    </w:p>
    <w:p w14:paraId="476221C9" w14:textId="63D7B7CA" w:rsidR="00E47EC2" w:rsidRPr="00A56B7F" w:rsidRDefault="00E47EC2" w:rsidP="00935B38">
      <w:pPr>
        <w:numPr>
          <w:ilvl w:val="1"/>
          <w:numId w:val="44"/>
        </w:numPr>
        <w:spacing w:before="60" w:after="60"/>
        <w:ind w:left="567" w:hanging="567"/>
        <w:jc w:val="both"/>
        <w:rPr>
          <w:rFonts w:cstheme="minorHAnsi"/>
          <w:szCs w:val="22"/>
        </w:rPr>
      </w:pPr>
      <w:r w:rsidRPr="00A56B7F">
        <w:rPr>
          <w:rFonts w:cstheme="minorHAnsi"/>
          <w:szCs w:val="22"/>
        </w:rPr>
        <w:t xml:space="preserve">Zábezpeka prepadne v prospech verejného obstarávateľa, ak uchádzač odstúpi od svojej ponuky v lehote viazanosti ponúk, resp. predĺženej lehote viazanosti ponúk, alebo neposkytne súčinnosť alebo odmietne uzavrieť </w:t>
      </w:r>
      <w:r w:rsidR="009355C0" w:rsidRPr="00A56B7F">
        <w:rPr>
          <w:rFonts w:cstheme="minorHAnsi"/>
          <w:szCs w:val="22"/>
        </w:rPr>
        <w:t xml:space="preserve"> Zmluvu </w:t>
      </w:r>
      <w:r w:rsidRPr="00A56B7F">
        <w:rPr>
          <w:rFonts w:cstheme="minorHAnsi"/>
          <w:szCs w:val="22"/>
        </w:rPr>
        <w:t xml:space="preserve">podľa § 56 ods. 8 až 12 zákona o verejnom obstarávaní. </w:t>
      </w:r>
    </w:p>
    <w:p w14:paraId="1AB6FC9B" w14:textId="77777777" w:rsidR="00E47EC2" w:rsidRPr="00A56B7F" w:rsidRDefault="00E47EC2" w:rsidP="004372FB">
      <w:pPr>
        <w:pStyle w:val="Zarkazkladnhotextu2"/>
        <w:ind w:left="709"/>
        <w:rPr>
          <w:rFonts w:cstheme="minorHAnsi"/>
          <w:szCs w:val="22"/>
        </w:rPr>
      </w:pPr>
    </w:p>
    <w:p w14:paraId="79057EF4" w14:textId="77777777" w:rsidR="007C3554" w:rsidRPr="00A56B7F" w:rsidRDefault="002D5001" w:rsidP="00935B38">
      <w:pPr>
        <w:pStyle w:val="Nadpis2"/>
        <w:keepNext w:val="0"/>
        <w:numPr>
          <w:ilvl w:val="0"/>
          <w:numId w:val="44"/>
        </w:numPr>
        <w:shd w:val="clear" w:color="auto" w:fill="D9D9D9"/>
        <w:spacing w:line="240" w:lineRule="auto"/>
        <w:rPr>
          <w:rFonts w:cstheme="minorHAnsi"/>
          <w:smallCaps/>
          <w:sz w:val="22"/>
          <w:szCs w:val="22"/>
        </w:rPr>
      </w:pPr>
      <w:r w:rsidRPr="00A56B7F">
        <w:rPr>
          <w:rFonts w:cstheme="minorHAnsi"/>
          <w:smallCaps/>
          <w:sz w:val="22"/>
          <w:szCs w:val="22"/>
        </w:rPr>
        <w:t>Vyhotovenie a o</w:t>
      </w:r>
      <w:r w:rsidR="007C3554" w:rsidRPr="00A56B7F">
        <w:rPr>
          <w:rFonts w:cstheme="minorHAnsi"/>
          <w:smallCaps/>
          <w:sz w:val="22"/>
          <w:szCs w:val="22"/>
        </w:rPr>
        <w:t>bsah ponuky</w:t>
      </w:r>
    </w:p>
    <w:p w14:paraId="62E43CC4" w14:textId="77777777" w:rsidR="008333F8" w:rsidRPr="00A56B7F" w:rsidRDefault="008333F8" w:rsidP="00935B38">
      <w:pPr>
        <w:numPr>
          <w:ilvl w:val="1"/>
          <w:numId w:val="44"/>
        </w:numPr>
        <w:ind w:left="567" w:hanging="567"/>
        <w:jc w:val="both"/>
        <w:rPr>
          <w:rFonts w:cstheme="minorHAnsi"/>
          <w:szCs w:val="22"/>
        </w:rPr>
      </w:pPr>
      <w:r w:rsidRPr="00A56B7F">
        <w:rPr>
          <w:rFonts w:cstheme="minorHAnsi"/>
          <w:szCs w:val="22"/>
        </w:rPr>
        <w:t xml:space="preserve">Verejná súťaž sa zadáva v súlade s § 66 ods. 7 zákona o verejnom obstarávaní, </w:t>
      </w:r>
      <w:proofErr w:type="spellStart"/>
      <w:r w:rsidRPr="00A56B7F">
        <w:rPr>
          <w:rFonts w:cstheme="minorHAnsi"/>
          <w:szCs w:val="22"/>
        </w:rPr>
        <w:t>t.j</w:t>
      </w:r>
      <w:proofErr w:type="spellEnd"/>
      <w:r w:rsidRPr="00A56B7F">
        <w:rPr>
          <w:rFonts w:cstheme="minorHAnsi"/>
          <w:szCs w:val="22"/>
        </w:rPr>
        <w:t xml:space="preserve">. vyhodnotenie splnenia podmienok účasti podľa § 40 zákona o verejnom obstarávaní sa uskutoční po vyhodnotení ponúk podľa § 53 zákona o verejnom obstarávaní </w:t>
      </w:r>
      <w:r w:rsidRPr="00A56B7F">
        <w:rPr>
          <w:rFonts w:cstheme="minorHAnsi"/>
          <w:b/>
          <w:szCs w:val="22"/>
        </w:rPr>
        <w:t xml:space="preserve">(tzv. reverzná </w:t>
      </w:r>
      <w:r w:rsidR="00023C16" w:rsidRPr="00A56B7F">
        <w:rPr>
          <w:rFonts w:cstheme="minorHAnsi"/>
          <w:b/>
          <w:szCs w:val="22"/>
        </w:rPr>
        <w:t>verejná súťaž</w:t>
      </w:r>
      <w:r w:rsidRPr="00A56B7F">
        <w:rPr>
          <w:rFonts w:cstheme="minorHAnsi"/>
          <w:b/>
          <w:szCs w:val="22"/>
        </w:rPr>
        <w:t>)</w:t>
      </w:r>
      <w:r w:rsidRPr="00A56B7F">
        <w:rPr>
          <w:rFonts w:cstheme="minorHAnsi"/>
          <w:szCs w:val="22"/>
        </w:rPr>
        <w:t>, a teda uchádzač predloží všetky dokumenty sp</w:t>
      </w:r>
      <w:r w:rsidR="00670203" w:rsidRPr="00A56B7F">
        <w:rPr>
          <w:rFonts w:cstheme="minorHAnsi"/>
          <w:szCs w:val="22"/>
        </w:rPr>
        <w:t>o</w:t>
      </w:r>
      <w:r w:rsidRPr="00A56B7F">
        <w:rPr>
          <w:rFonts w:cstheme="minorHAnsi"/>
          <w:szCs w:val="22"/>
        </w:rPr>
        <w:t>ločne v jednej elektronickej ponuke.</w:t>
      </w:r>
    </w:p>
    <w:p w14:paraId="68FC1B38" w14:textId="07A17762" w:rsidR="008333F8" w:rsidRPr="00A56B7F" w:rsidRDefault="008333F8" w:rsidP="00935B38">
      <w:pPr>
        <w:numPr>
          <w:ilvl w:val="1"/>
          <w:numId w:val="44"/>
        </w:numPr>
        <w:ind w:left="567" w:hanging="567"/>
        <w:jc w:val="both"/>
        <w:rPr>
          <w:rFonts w:cstheme="minorHAnsi"/>
          <w:szCs w:val="22"/>
        </w:rPr>
      </w:pPr>
      <w:r w:rsidRPr="00A56B7F">
        <w:rPr>
          <w:rFonts w:cstheme="minorHAnsi"/>
          <w:szCs w:val="22"/>
        </w:rPr>
        <w:t xml:space="preserve">Ponuka je </w:t>
      </w:r>
      <w:r w:rsidRPr="00A56B7F">
        <w:rPr>
          <w:rFonts w:cstheme="minorHAnsi"/>
          <w:b/>
          <w:szCs w:val="22"/>
        </w:rPr>
        <w:t>vyhotovená elektronicky</w:t>
      </w:r>
      <w:r w:rsidRPr="00A56B7F">
        <w:rPr>
          <w:rFonts w:cstheme="minorHAnsi"/>
          <w:szCs w:val="22"/>
        </w:rPr>
        <w:t xml:space="preserve"> v zmysle § 49 ods. 1 písm</w:t>
      </w:r>
      <w:r w:rsidR="00670203" w:rsidRPr="00A56B7F">
        <w:rPr>
          <w:rFonts w:cstheme="minorHAnsi"/>
          <w:szCs w:val="22"/>
        </w:rPr>
        <w:t>.</w:t>
      </w:r>
      <w:r w:rsidRPr="00A56B7F">
        <w:rPr>
          <w:rFonts w:cstheme="minorHAnsi"/>
          <w:szCs w:val="22"/>
        </w:rPr>
        <w:t xml:space="preserve"> a) zákona o verejnom obstarávaní a vložená do systému </w:t>
      </w:r>
      <w:r w:rsidR="00022D6A" w:rsidRPr="00A56B7F">
        <w:rPr>
          <w:rFonts w:cstheme="minorHAnsi"/>
          <w:szCs w:val="22"/>
        </w:rPr>
        <w:t xml:space="preserve">JOSEPHINE </w:t>
      </w:r>
      <w:r w:rsidRPr="00A56B7F">
        <w:rPr>
          <w:rFonts w:cstheme="minorHAnsi"/>
          <w:szCs w:val="22"/>
        </w:rPr>
        <w:t xml:space="preserve"> umiestnenom na webovej adrese: </w:t>
      </w:r>
      <w:r w:rsidR="00022D6A" w:rsidRPr="00A56B7F">
        <w:rPr>
          <w:rFonts w:cstheme="minorHAnsi"/>
          <w:szCs w:val="22"/>
        </w:rPr>
        <w:t>https://josephine.proebiz.com</w:t>
      </w:r>
      <w:r w:rsidR="00670203" w:rsidRPr="00A56B7F">
        <w:rPr>
          <w:rFonts w:cstheme="minorHAnsi"/>
          <w:szCs w:val="22"/>
        </w:rPr>
        <w:t>.</w:t>
      </w:r>
      <w:r w:rsidRPr="00A56B7F">
        <w:rPr>
          <w:rFonts w:cstheme="minorHAnsi"/>
          <w:szCs w:val="22"/>
        </w:rPr>
        <w:t xml:space="preserve"> Spôsob predloženia ponuky do systému </w:t>
      </w:r>
      <w:r w:rsidR="00022D6A" w:rsidRPr="00A56B7F">
        <w:rPr>
          <w:rFonts w:cstheme="minorHAnsi"/>
          <w:szCs w:val="22"/>
        </w:rPr>
        <w:t xml:space="preserve">JOSEPHINE </w:t>
      </w:r>
      <w:r w:rsidRPr="00A56B7F">
        <w:rPr>
          <w:rFonts w:cstheme="minorHAnsi"/>
          <w:szCs w:val="22"/>
        </w:rPr>
        <w:t xml:space="preserve"> je uvedený v bode  16 týchto súťažných podkladov.</w:t>
      </w:r>
    </w:p>
    <w:p w14:paraId="2AAD2264" w14:textId="77777777" w:rsidR="008333F8" w:rsidRPr="00A56B7F" w:rsidRDefault="008333F8" w:rsidP="00935B38">
      <w:pPr>
        <w:numPr>
          <w:ilvl w:val="1"/>
          <w:numId w:val="44"/>
        </w:numPr>
        <w:ind w:left="567" w:hanging="567"/>
        <w:jc w:val="both"/>
        <w:rPr>
          <w:rFonts w:cstheme="minorHAnsi"/>
          <w:szCs w:val="22"/>
        </w:rPr>
      </w:pPr>
      <w:r w:rsidRPr="00A56B7F">
        <w:rPr>
          <w:rFonts w:cstheme="minorHAnsi"/>
          <w:szCs w:val="22"/>
        </w:rPr>
        <w:t xml:space="preserve">Doklady a dokumenty tvoriace obsah ponuky, požadované v oznámení o vyhlásení verejného obstarávania a v týchto súťažných podkladoch, </w:t>
      </w:r>
      <w:r w:rsidRPr="00A56B7F">
        <w:rPr>
          <w:rFonts w:cstheme="minorHAnsi"/>
          <w:b/>
          <w:szCs w:val="22"/>
        </w:rPr>
        <w:t xml:space="preserve">musia byť v ponuke elektronicky predložené ako </w:t>
      </w:r>
      <w:proofErr w:type="spellStart"/>
      <w:r w:rsidRPr="00A56B7F">
        <w:rPr>
          <w:rFonts w:cstheme="minorHAnsi"/>
          <w:b/>
          <w:szCs w:val="22"/>
        </w:rPr>
        <w:t>skeny</w:t>
      </w:r>
      <w:proofErr w:type="spellEnd"/>
      <w:r w:rsidRPr="00A56B7F">
        <w:rPr>
          <w:rFonts w:cstheme="minorHAnsi"/>
          <w:b/>
        </w:rPr>
        <w:t xml:space="preserve"> </w:t>
      </w:r>
      <w:r w:rsidRPr="00A56B7F">
        <w:rPr>
          <w:rFonts w:cstheme="minorHAnsi"/>
          <w:b/>
          <w:szCs w:val="22"/>
        </w:rPr>
        <w:lastRenderedPageBreak/>
        <w:t>originálov alebo úradne osvedčených kópií týchto dokladov alebo dokumentov</w:t>
      </w:r>
      <w:r w:rsidRPr="00A56B7F">
        <w:rPr>
          <w:rFonts w:cstheme="minorHAnsi"/>
          <w:szCs w:val="22"/>
        </w:rPr>
        <w:t xml:space="preserve"> pokiaľ nie je určené</w:t>
      </w:r>
      <w:r w:rsidRPr="00A56B7F">
        <w:rPr>
          <w:rFonts w:cstheme="minorHAnsi"/>
        </w:rPr>
        <w:t xml:space="preserve"> </w:t>
      </w:r>
      <w:r w:rsidRPr="00A56B7F">
        <w:rPr>
          <w:rFonts w:cstheme="minorHAnsi"/>
          <w:szCs w:val="22"/>
        </w:rPr>
        <w:t>inak. Odporúčaný formát naskenovaných dokladov alebo dokumentov je „PDF“.</w:t>
      </w:r>
    </w:p>
    <w:p w14:paraId="4F0D1125" w14:textId="77777777" w:rsidR="008333F8" w:rsidRPr="00A56B7F" w:rsidRDefault="008333F8" w:rsidP="00935B38">
      <w:pPr>
        <w:numPr>
          <w:ilvl w:val="1"/>
          <w:numId w:val="44"/>
        </w:numPr>
        <w:ind w:left="567" w:hanging="567"/>
        <w:jc w:val="both"/>
        <w:rPr>
          <w:rFonts w:cstheme="minorHAnsi"/>
          <w:szCs w:val="22"/>
        </w:rPr>
      </w:pPr>
      <w:r w:rsidRPr="00A56B7F">
        <w:rPr>
          <w:rFonts w:cstheme="minorHAnsi"/>
          <w:szCs w:val="22"/>
        </w:rPr>
        <w:t xml:space="preserve">Ponuka predložená uchádzačom obsahuje: </w:t>
      </w:r>
    </w:p>
    <w:p w14:paraId="4357A8D5" w14:textId="77777777" w:rsidR="008333F8" w:rsidRPr="00A56B7F" w:rsidRDefault="008333F8" w:rsidP="00935B38">
      <w:pPr>
        <w:numPr>
          <w:ilvl w:val="2"/>
          <w:numId w:val="44"/>
        </w:numPr>
        <w:jc w:val="both"/>
        <w:rPr>
          <w:rFonts w:cstheme="minorHAnsi"/>
          <w:szCs w:val="22"/>
        </w:rPr>
      </w:pPr>
      <w:r w:rsidRPr="00A56B7F">
        <w:rPr>
          <w:rFonts w:cstheme="minorHAnsi"/>
          <w:b/>
          <w:szCs w:val="22"/>
        </w:rPr>
        <w:t>obsah ponuky</w:t>
      </w:r>
      <w:r w:rsidRPr="00A56B7F">
        <w:rPr>
          <w:rFonts w:cstheme="minorHAnsi"/>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podpisovať doklady a dokumenty osoba oprávnená konať za uchádzača</w:t>
      </w:r>
      <w:r w:rsidR="00F1571C" w:rsidRPr="00A56B7F">
        <w:rPr>
          <w:rFonts w:cstheme="minorHAnsi"/>
          <w:szCs w:val="22"/>
        </w:rPr>
        <w:t>,</w:t>
      </w:r>
      <w:r w:rsidRPr="00A56B7F">
        <w:rPr>
          <w:rFonts w:cstheme="minorHAnsi"/>
          <w:szCs w:val="22"/>
        </w:rPr>
        <w:t xml:space="preserve"> je potrebné doložiť úradne overené splnomocnenie o oprávnení konať za uchádzača,</w:t>
      </w:r>
    </w:p>
    <w:p w14:paraId="14F4DEE7" w14:textId="77777777" w:rsidR="008333F8" w:rsidRPr="00A56B7F" w:rsidRDefault="008333F8" w:rsidP="00935B38">
      <w:pPr>
        <w:numPr>
          <w:ilvl w:val="2"/>
          <w:numId w:val="44"/>
        </w:numPr>
        <w:jc w:val="both"/>
        <w:rPr>
          <w:rFonts w:cstheme="minorHAnsi"/>
          <w:szCs w:val="22"/>
        </w:rPr>
      </w:pPr>
      <w:r w:rsidRPr="00A56B7F">
        <w:rPr>
          <w:rFonts w:cstheme="minorHAnsi"/>
          <w:b/>
          <w:szCs w:val="22"/>
        </w:rPr>
        <w:t>identifikačné údaje uchádzača</w:t>
      </w:r>
      <w:r w:rsidRPr="00A56B7F">
        <w:rPr>
          <w:rFonts w:cstheme="minorHAnsi"/>
          <w:szCs w:val="22"/>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1118107F" w14:textId="77777777" w:rsidR="00094961" w:rsidRPr="00A56B7F" w:rsidRDefault="008333F8" w:rsidP="00935B38">
      <w:pPr>
        <w:numPr>
          <w:ilvl w:val="2"/>
          <w:numId w:val="44"/>
        </w:numPr>
        <w:jc w:val="both"/>
        <w:rPr>
          <w:rFonts w:cstheme="minorHAnsi"/>
          <w:szCs w:val="22"/>
        </w:rPr>
      </w:pPr>
      <w:r w:rsidRPr="00A56B7F">
        <w:rPr>
          <w:rFonts w:cstheme="minorHAnsi"/>
          <w:b/>
          <w:szCs w:val="22"/>
        </w:rPr>
        <w:t>vyhlásenia uchádzača</w:t>
      </w:r>
      <w:r w:rsidRPr="00A56B7F">
        <w:rPr>
          <w:rFonts w:cstheme="minorHAnsi"/>
          <w:szCs w:val="22"/>
        </w:rPr>
        <w:t xml:space="preserve"> </w:t>
      </w:r>
      <w:r w:rsidRPr="00A56B7F">
        <w:rPr>
          <w:rFonts w:cstheme="minorHAnsi"/>
          <w:b/>
          <w:szCs w:val="22"/>
        </w:rPr>
        <w:t xml:space="preserve">a plnomocenstvá uchádzača </w:t>
      </w:r>
      <w:r w:rsidR="00094961" w:rsidRPr="00A56B7F">
        <w:rPr>
          <w:rFonts w:cstheme="minorHAnsi"/>
          <w:szCs w:val="22"/>
        </w:rPr>
        <w:t>– vyplnené formuláre podľa prílohy č. 2 týchto súťažných podkladov.</w:t>
      </w:r>
    </w:p>
    <w:p w14:paraId="633DA40A" w14:textId="77777777" w:rsidR="008333F8" w:rsidRPr="00A56B7F" w:rsidRDefault="00094961" w:rsidP="00670203">
      <w:pPr>
        <w:tabs>
          <w:tab w:val="left" w:pos="1418"/>
        </w:tabs>
        <w:ind w:left="1418"/>
        <w:jc w:val="both"/>
        <w:rPr>
          <w:rFonts w:cstheme="minorHAnsi"/>
          <w:szCs w:val="22"/>
        </w:rPr>
      </w:pPr>
      <w:r w:rsidRPr="00A56B7F">
        <w:rPr>
          <w:rFonts w:cstheme="minorHAnsi"/>
          <w:b/>
          <w:szCs w:val="22"/>
        </w:rPr>
        <w:t xml:space="preserve">Uchádzač predloží podpísané vyhlásenie </w:t>
      </w:r>
      <w:r w:rsidR="00F063F8" w:rsidRPr="00A56B7F">
        <w:rPr>
          <w:rFonts w:cstheme="minorHAnsi"/>
          <w:szCs w:val="22"/>
        </w:rPr>
        <w:t>–</w:t>
      </w:r>
      <w:r w:rsidRPr="00A56B7F">
        <w:rPr>
          <w:rFonts w:cstheme="minorHAnsi"/>
          <w:szCs w:val="22"/>
        </w:rPr>
        <w:t xml:space="preserve"> </w:t>
      </w:r>
      <w:r w:rsidR="00F063F8" w:rsidRPr="00A56B7F">
        <w:rPr>
          <w:rFonts w:cstheme="minorHAnsi"/>
          <w:szCs w:val="22"/>
        </w:rPr>
        <w:t>vyplnený</w:t>
      </w:r>
      <w:r w:rsidR="000A18B8" w:rsidRPr="00A56B7F">
        <w:rPr>
          <w:rFonts w:cstheme="minorHAnsi"/>
          <w:szCs w:val="22"/>
        </w:rPr>
        <w:t>/é</w:t>
      </w:r>
      <w:r w:rsidR="00F063F8" w:rsidRPr="00A56B7F">
        <w:rPr>
          <w:rFonts w:cstheme="minorHAnsi"/>
          <w:szCs w:val="22"/>
        </w:rPr>
        <w:t xml:space="preserve"> formulár</w:t>
      </w:r>
      <w:r w:rsidR="000A18B8" w:rsidRPr="00A56B7F">
        <w:rPr>
          <w:rFonts w:cstheme="minorHAnsi"/>
          <w:szCs w:val="22"/>
        </w:rPr>
        <w:t>/e</w:t>
      </w:r>
      <w:r w:rsidR="00F063F8" w:rsidRPr="00A56B7F">
        <w:rPr>
          <w:rFonts w:cstheme="minorHAnsi"/>
          <w:szCs w:val="22"/>
        </w:rPr>
        <w:t xml:space="preserve"> podľa prílohy č. 2 </w:t>
      </w:r>
      <w:r w:rsidR="004372FB" w:rsidRPr="00A56B7F">
        <w:rPr>
          <w:rFonts w:cstheme="minorHAnsi"/>
          <w:szCs w:val="22"/>
        </w:rPr>
        <w:t xml:space="preserve">        </w:t>
      </w:r>
      <w:r w:rsidR="000A18B8" w:rsidRPr="00A56B7F">
        <w:rPr>
          <w:rFonts w:cstheme="minorHAnsi"/>
          <w:szCs w:val="22"/>
        </w:rPr>
        <w:t xml:space="preserve">týchto súťažných podkladov. </w:t>
      </w:r>
    </w:p>
    <w:p w14:paraId="4ECAED8C" w14:textId="77777777" w:rsidR="008333F8" w:rsidRPr="00A56B7F" w:rsidRDefault="008333F8" w:rsidP="00935B38">
      <w:pPr>
        <w:numPr>
          <w:ilvl w:val="2"/>
          <w:numId w:val="44"/>
        </w:numPr>
        <w:jc w:val="both"/>
        <w:rPr>
          <w:rFonts w:cstheme="minorHAnsi"/>
          <w:szCs w:val="22"/>
        </w:rPr>
      </w:pPr>
      <w:r w:rsidRPr="00A56B7F">
        <w:rPr>
          <w:rFonts w:cstheme="minorHAnsi"/>
          <w:b/>
          <w:szCs w:val="22"/>
        </w:rPr>
        <w:t>potvrdenia, doklady a dokumenty, prostredníctvom ktorých uchádzač preukazuje splnenie podmienok účasti</w:t>
      </w:r>
      <w:r w:rsidRPr="00A56B7F">
        <w:rPr>
          <w:rFonts w:cstheme="minorHAnsi"/>
          <w:szCs w:val="22"/>
        </w:rPr>
        <w:t xml:space="preserve"> vo verejnom obstarávaní, požadované v oznámení o vyhlásení verejného obstarávania a súťažných podkladoch</w:t>
      </w:r>
      <w:r w:rsidR="00E9619D" w:rsidRPr="00A56B7F">
        <w:rPr>
          <w:rFonts w:cstheme="minorHAnsi"/>
          <w:szCs w:val="22"/>
        </w:rPr>
        <w:t xml:space="preserve"> uvedené v časti A.4 Podmienky ú</w:t>
      </w:r>
      <w:r w:rsidR="00670203" w:rsidRPr="00A56B7F">
        <w:rPr>
          <w:rFonts w:cstheme="minorHAnsi"/>
          <w:szCs w:val="22"/>
        </w:rPr>
        <w:t>č</w:t>
      </w:r>
      <w:r w:rsidR="00E9619D" w:rsidRPr="00A56B7F">
        <w:rPr>
          <w:rFonts w:cstheme="minorHAnsi"/>
          <w:szCs w:val="22"/>
        </w:rPr>
        <w:t>asti</w:t>
      </w:r>
      <w:r w:rsidRPr="00A56B7F">
        <w:rPr>
          <w:rFonts w:cstheme="minorHAnsi"/>
          <w:szCs w:val="22"/>
        </w:rPr>
        <w:t xml:space="preserve">. </w:t>
      </w:r>
    </w:p>
    <w:p w14:paraId="5A07EC80" w14:textId="586DA4AB" w:rsidR="008333F8" w:rsidRPr="00A56B7F" w:rsidRDefault="008333F8" w:rsidP="008307E6">
      <w:pPr>
        <w:tabs>
          <w:tab w:val="left" w:pos="1620"/>
        </w:tabs>
        <w:spacing w:after="120"/>
        <w:ind w:left="1440"/>
        <w:jc w:val="both"/>
        <w:rPr>
          <w:rFonts w:cstheme="minorHAnsi"/>
          <w:szCs w:val="22"/>
        </w:rPr>
      </w:pPr>
      <w:r w:rsidRPr="00A56B7F">
        <w:rPr>
          <w:rFonts w:cstheme="minorHAnsi"/>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w:t>
      </w:r>
      <w:r w:rsidR="00022D6A" w:rsidRPr="00A56B7F">
        <w:rPr>
          <w:rFonts w:cstheme="minorHAnsi"/>
          <w:szCs w:val="22"/>
        </w:rPr>
        <w:t xml:space="preserve">JOSEPHINE </w:t>
      </w:r>
      <w:r w:rsidRPr="00A56B7F">
        <w:rPr>
          <w:rFonts w:cstheme="minorHAnsi"/>
          <w:szCs w:val="22"/>
        </w:rPr>
        <w:t xml:space="preserve"> ako súčasť ponuky.</w:t>
      </w:r>
    </w:p>
    <w:p w14:paraId="7D08BFC4" w14:textId="77777777" w:rsidR="008333F8" w:rsidRPr="00A56B7F" w:rsidRDefault="008333F8" w:rsidP="008307E6">
      <w:pPr>
        <w:spacing w:after="120"/>
        <w:ind w:left="1440"/>
        <w:jc w:val="both"/>
        <w:rPr>
          <w:rFonts w:cstheme="minorHAnsi"/>
          <w:szCs w:val="22"/>
        </w:rPr>
      </w:pPr>
      <w:r w:rsidRPr="00A56B7F">
        <w:rPr>
          <w:rFonts w:cstheme="minorHAnsi"/>
          <w:szCs w:val="22"/>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53B1B72A" w14:textId="77777777" w:rsidR="008333F8" w:rsidRPr="00A56B7F" w:rsidRDefault="008333F8" w:rsidP="008307E6">
      <w:pPr>
        <w:tabs>
          <w:tab w:val="left" w:pos="1620"/>
        </w:tabs>
        <w:spacing w:after="120"/>
        <w:ind w:left="1440"/>
        <w:jc w:val="both"/>
        <w:rPr>
          <w:rFonts w:cstheme="minorHAnsi"/>
          <w:szCs w:val="22"/>
        </w:rPr>
      </w:pPr>
      <w:r w:rsidRPr="00A56B7F">
        <w:rPr>
          <w:rFonts w:cstheme="minorHAnsi"/>
          <w:szCs w:val="22"/>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r w:rsidR="00023C16" w:rsidRPr="00A56B7F">
        <w:rPr>
          <w:rFonts w:cstheme="minorHAnsi"/>
          <w:szCs w:val="22"/>
        </w:rPr>
        <w:t xml:space="preserve"> (ďalej aj „JED“)</w:t>
      </w:r>
      <w:r w:rsidRPr="00A56B7F">
        <w:rPr>
          <w:rFonts w:cstheme="minorHAnsi"/>
          <w:szCs w:val="22"/>
        </w:rPr>
        <w:t>.</w:t>
      </w:r>
    </w:p>
    <w:p w14:paraId="63CCB4ED" w14:textId="77777777" w:rsidR="008333F8" w:rsidRPr="00A56B7F" w:rsidRDefault="008333F8" w:rsidP="00881DA7">
      <w:pPr>
        <w:tabs>
          <w:tab w:val="left" w:pos="1620"/>
        </w:tabs>
        <w:ind w:left="1440"/>
        <w:jc w:val="both"/>
        <w:rPr>
          <w:rFonts w:cstheme="minorHAnsi"/>
          <w:szCs w:val="22"/>
        </w:rPr>
      </w:pPr>
      <w:r w:rsidRPr="00A56B7F">
        <w:rPr>
          <w:rFonts w:cstheme="minorHAnsi"/>
          <w:szCs w:val="22"/>
        </w:rPr>
        <w:t>V prípade ak uchádzač v súlade s § 39 zákona o verejnom obstarávaní predbežne nahradí doklady na preukázanie splnenia podmienok účasti</w:t>
      </w:r>
      <w:r w:rsidR="007F010C" w:rsidRPr="00A56B7F">
        <w:rPr>
          <w:rFonts w:cstheme="minorHAnsi"/>
          <w:szCs w:val="22"/>
        </w:rPr>
        <w:t xml:space="preserve"> </w:t>
      </w:r>
      <w:r w:rsidRPr="00A56B7F">
        <w:rPr>
          <w:rFonts w:cstheme="minorHAnsi"/>
          <w:szCs w:val="22"/>
        </w:rPr>
        <w:t>určených verejným obstarávateľom</w:t>
      </w:r>
      <w:r w:rsidR="00374020" w:rsidRPr="00A56B7F">
        <w:rPr>
          <w:rFonts w:cstheme="minorHAnsi"/>
          <w:szCs w:val="22"/>
        </w:rPr>
        <w:t>,</w:t>
      </w:r>
      <w:r w:rsidRPr="00A56B7F">
        <w:rPr>
          <w:rFonts w:cstheme="minorHAnsi"/>
          <w:szCs w:val="22"/>
        </w:rPr>
        <w:t xml:space="preserve"> vyplní </w:t>
      </w:r>
      <w:r w:rsidR="007F010C" w:rsidRPr="00A56B7F">
        <w:rPr>
          <w:rFonts w:cstheme="minorHAnsi"/>
          <w:szCs w:val="22"/>
        </w:rPr>
        <w:t>Jednotný európsky dokument</w:t>
      </w:r>
      <w:r w:rsidR="007F010C" w:rsidRPr="00A56B7F" w:rsidDel="007F010C">
        <w:rPr>
          <w:rFonts w:cstheme="minorHAnsi"/>
          <w:szCs w:val="22"/>
        </w:rPr>
        <w:t xml:space="preserve"> </w:t>
      </w:r>
    </w:p>
    <w:p w14:paraId="3F45CCCD" w14:textId="77777777" w:rsidR="00730A30" w:rsidRPr="00A56B7F" w:rsidRDefault="00730A30" w:rsidP="00881DA7">
      <w:pPr>
        <w:tabs>
          <w:tab w:val="left" w:pos="1620"/>
        </w:tabs>
        <w:ind w:left="1440"/>
        <w:jc w:val="both"/>
        <w:rPr>
          <w:rFonts w:cstheme="minorHAnsi"/>
          <w:szCs w:val="22"/>
        </w:rPr>
      </w:pPr>
    </w:p>
    <w:p w14:paraId="73CEB31B" w14:textId="77777777" w:rsidR="008333F8" w:rsidRPr="00A56B7F" w:rsidRDefault="008333F8" w:rsidP="00730A30">
      <w:pPr>
        <w:tabs>
          <w:tab w:val="left" w:pos="1418"/>
        </w:tabs>
        <w:spacing w:after="120"/>
        <w:ind w:left="1418"/>
        <w:jc w:val="both"/>
        <w:rPr>
          <w:rFonts w:cstheme="minorHAnsi"/>
          <w:szCs w:val="22"/>
        </w:rPr>
      </w:pPr>
      <w:r w:rsidRPr="00A56B7F">
        <w:rPr>
          <w:rFonts w:cstheme="minorHAnsi"/>
          <w:szCs w:val="22"/>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5BB9FC75" w14:textId="77777777" w:rsidR="008333F8" w:rsidRPr="00A56B7F" w:rsidRDefault="008333F8" w:rsidP="008307E6">
      <w:pPr>
        <w:tabs>
          <w:tab w:val="left" w:pos="1530"/>
        </w:tabs>
        <w:spacing w:after="120"/>
        <w:ind w:left="1530"/>
        <w:jc w:val="both"/>
        <w:rPr>
          <w:rFonts w:cstheme="minorHAnsi"/>
          <w:color w:val="FF0000"/>
          <w:szCs w:val="22"/>
        </w:rPr>
      </w:pPr>
      <w:r w:rsidRPr="00A56B7F">
        <w:rPr>
          <w:rFonts w:cstheme="minorHAnsi"/>
          <w:szCs w:val="22"/>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0916F2D8" w14:textId="6EBAD4F4" w:rsidR="008333F8" w:rsidRPr="00A56B7F" w:rsidRDefault="008333F8" w:rsidP="008307E6">
      <w:pPr>
        <w:tabs>
          <w:tab w:val="left" w:pos="1276"/>
          <w:tab w:val="left" w:pos="1530"/>
        </w:tabs>
        <w:spacing w:after="120"/>
        <w:ind w:left="1530"/>
        <w:jc w:val="both"/>
        <w:rPr>
          <w:rFonts w:cstheme="minorHAnsi"/>
          <w:szCs w:val="22"/>
        </w:rPr>
      </w:pPr>
      <w:r w:rsidRPr="00A56B7F">
        <w:rPr>
          <w:rFonts w:cstheme="minorHAnsi"/>
          <w:szCs w:val="22"/>
        </w:rPr>
        <w:lastRenderedPageBreak/>
        <w:t>Informácie a pokyny na vyplnenie tohto formulára sú zverejnené na webovom sídle Úradu pre verejné obstarávanie</w:t>
      </w:r>
      <w:r w:rsidR="00022D6A" w:rsidRPr="00A56B7F">
        <w:rPr>
          <w:rFonts w:cstheme="minorHAnsi"/>
          <w:szCs w:val="22"/>
        </w:rPr>
        <w:t xml:space="preserve"> </w:t>
      </w:r>
      <w:hyperlink r:id="rId19" w:history="1">
        <w:r w:rsidR="00022D6A" w:rsidRPr="00A56B7F">
          <w:rPr>
            <w:rStyle w:val="Hypertextovprepojenie"/>
            <w:rFonts w:cstheme="minorHAnsi"/>
            <w:bCs/>
            <w:szCs w:val="22"/>
          </w:rPr>
          <w:t>https://www.uvo.gov.sk/zaujemcauchadzac/jednotny-europsky-dokument-604.html</w:t>
        </w:r>
      </w:hyperlink>
      <w:r w:rsidR="00022D6A" w:rsidRPr="00A56B7F">
        <w:rPr>
          <w:rFonts w:cstheme="minorHAnsi"/>
          <w:szCs w:val="22"/>
        </w:rPr>
        <w:t>).</w:t>
      </w:r>
      <w:r w:rsidRPr="00A56B7F">
        <w:rPr>
          <w:rFonts w:cstheme="minorHAnsi"/>
          <w:szCs w:val="22"/>
        </w:rPr>
        <w:t xml:space="preserve"> </w:t>
      </w:r>
    </w:p>
    <w:p w14:paraId="506EEFE1" w14:textId="77777777" w:rsidR="008333F8" w:rsidRPr="00A56B7F" w:rsidRDefault="008333F8" w:rsidP="008307E6">
      <w:pPr>
        <w:tabs>
          <w:tab w:val="left" w:pos="1276"/>
          <w:tab w:val="left" w:pos="1530"/>
        </w:tabs>
        <w:spacing w:after="120"/>
        <w:ind w:left="1530"/>
        <w:jc w:val="both"/>
        <w:rPr>
          <w:rFonts w:cstheme="minorHAnsi"/>
          <w:szCs w:val="22"/>
        </w:rPr>
      </w:pPr>
      <w:r w:rsidRPr="00A56B7F">
        <w:rPr>
          <w:rFonts w:cstheme="minorHAnsi"/>
          <w:szCs w:val="22"/>
        </w:rPr>
        <w:t xml:space="preserve">Uchádzač, ktorý sa verejného obstarávania zúčastňuje </w:t>
      </w:r>
      <w:r w:rsidRPr="00A56B7F">
        <w:rPr>
          <w:rFonts w:cstheme="minorHAnsi"/>
          <w:b/>
          <w:szCs w:val="22"/>
        </w:rPr>
        <w:t>samostatne</w:t>
      </w:r>
      <w:r w:rsidRPr="00A56B7F">
        <w:rPr>
          <w:rFonts w:cstheme="minorHAnsi"/>
          <w:szCs w:val="22"/>
        </w:rPr>
        <w:t xml:space="preserve"> a ktorý </w:t>
      </w:r>
      <w:r w:rsidRPr="00A56B7F">
        <w:rPr>
          <w:rFonts w:cstheme="minorHAnsi"/>
          <w:b/>
          <w:szCs w:val="22"/>
        </w:rPr>
        <w:t>nevyužíva</w:t>
      </w:r>
      <w:r w:rsidRPr="00A56B7F">
        <w:rPr>
          <w:rFonts w:cstheme="minorHAnsi"/>
          <w:szCs w:val="22"/>
        </w:rPr>
        <w:t xml:space="preserve"> zdroje a/alebo kapacity iných osôb na preukázanie splnenia podmienok účasti, vyplní a predloží </w:t>
      </w:r>
      <w:r w:rsidRPr="00A56B7F">
        <w:rPr>
          <w:rFonts w:cstheme="minorHAnsi"/>
          <w:b/>
          <w:szCs w:val="22"/>
        </w:rPr>
        <w:t>jeden</w:t>
      </w:r>
      <w:r w:rsidRPr="00A56B7F">
        <w:rPr>
          <w:rFonts w:cstheme="minorHAnsi"/>
          <w:szCs w:val="22"/>
        </w:rPr>
        <w:t xml:space="preserve"> jednotný európsky dokument.</w:t>
      </w:r>
    </w:p>
    <w:p w14:paraId="4AF57968" w14:textId="77777777" w:rsidR="008333F8" w:rsidRPr="00A56B7F" w:rsidRDefault="008333F8" w:rsidP="008307E6">
      <w:pPr>
        <w:tabs>
          <w:tab w:val="left" w:pos="1276"/>
          <w:tab w:val="left" w:pos="1530"/>
        </w:tabs>
        <w:spacing w:after="120"/>
        <w:ind w:left="1530"/>
        <w:jc w:val="both"/>
        <w:rPr>
          <w:rFonts w:cstheme="minorHAnsi"/>
          <w:b/>
          <w:szCs w:val="22"/>
        </w:rPr>
      </w:pPr>
      <w:r w:rsidRPr="00A56B7F">
        <w:rPr>
          <w:rFonts w:cstheme="minorHAnsi"/>
          <w:szCs w:val="22"/>
        </w:rPr>
        <w:t xml:space="preserve">Uchádzač, ktorý sa verejného obstarávania zúčastňuje samostatne, ale </w:t>
      </w:r>
      <w:r w:rsidRPr="00A56B7F">
        <w:rPr>
          <w:rFonts w:cstheme="minorHAnsi"/>
          <w:b/>
          <w:szCs w:val="22"/>
        </w:rPr>
        <w:t>využíva zdroje</w:t>
      </w:r>
      <w:r w:rsidRPr="00A56B7F">
        <w:rPr>
          <w:rFonts w:cstheme="minorHAnsi"/>
          <w:szCs w:val="22"/>
        </w:rPr>
        <w:t xml:space="preserve"> </w:t>
      </w:r>
      <w:r w:rsidRPr="00A56B7F">
        <w:rPr>
          <w:rFonts w:cstheme="minorHAnsi"/>
          <w:b/>
          <w:szCs w:val="22"/>
        </w:rPr>
        <w:t>a/alebo kapacity iných osôb na preukázanie splnenia podmienok účasti</w:t>
      </w:r>
      <w:r w:rsidRPr="00A56B7F">
        <w:rPr>
          <w:rFonts w:cstheme="minorHAnsi"/>
          <w:szCs w:val="22"/>
        </w:rPr>
        <w:t>, vyplní a predloží jednotný európsky</w:t>
      </w:r>
      <w:r w:rsidRPr="00A56B7F">
        <w:rPr>
          <w:rFonts w:cstheme="minorHAnsi"/>
          <w:b/>
          <w:szCs w:val="22"/>
        </w:rPr>
        <w:t xml:space="preserve"> </w:t>
      </w:r>
      <w:r w:rsidRPr="00A56B7F">
        <w:rPr>
          <w:rFonts w:cstheme="minorHAnsi"/>
          <w:szCs w:val="22"/>
        </w:rPr>
        <w:t xml:space="preserve">dokument za svoju osobu spolu s vyplneným </w:t>
      </w:r>
      <w:r w:rsidRPr="00A56B7F">
        <w:rPr>
          <w:rFonts w:cstheme="minorHAnsi"/>
          <w:b/>
          <w:szCs w:val="22"/>
        </w:rPr>
        <w:t>samostatným/i</w:t>
      </w:r>
      <w:r w:rsidRPr="00A56B7F">
        <w:rPr>
          <w:rFonts w:cstheme="minorHAnsi"/>
          <w:szCs w:val="22"/>
        </w:rPr>
        <w:t xml:space="preserve"> jednotným/i európskym/i dokumentom/i,</w:t>
      </w:r>
      <w:r w:rsidRPr="00A56B7F">
        <w:rPr>
          <w:rFonts w:cstheme="minorHAnsi"/>
          <w:b/>
          <w:szCs w:val="22"/>
        </w:rPr>
        <w:t xml:space="preserve"> </w:t>
      </w:r>
      <w:r w:rsidRPr="00A56B7F">
        <w:rPr>
          <w:rFonts w:cstheme="minorHAnsi"/>
          <w:szCs w:val="22"/>
        </w:rPr>
        <w:t xml:space="preserve">ktorý/é obsahuje/ú príslušné informácie pre </w:t>
      </w:r>
      <w:r w:rsidRPr="00A56B7F">
        <w:rPr>
          <w:rFonts w:cstheme="minorHAnsi"/>
          <w:b/>
          <w:szCs w:val="22"/>
        </w:rPr>
        <w:t xml:space="preserve">každú z osôb, ktorých zdroje a/alebo kapacity využíva </w:t>
      </w:r>
      <w:r w:rsidRPr="00A56B7F">
        <w:rPr>
          <w:rFonts w:cstheme="minorHAnsi"/>
          <w:szCs w:val="22"/>
        </w:rPr>
        <w:t>uchádzač na preukázanie splnenia podmienok účasti.</w:t>
      </w:r>
    </w:p>
    <w:p w14:paraId="463F6F7C" w14:textId="77777777" w:rsidR="008333F8" w:rsidRPr="00A56B7F" w:rsidRDefault="008333F8" w:rsidP="008307E6">
      <w:pPr>
        <w:tabs>
          <w:tab w:val="left" w:pos="1276"/>
          <w:tab w:val="left" w:pos="1530"/>
        </w:tabs>
        <w:spacing w:after="120"/>
        <w:ind w:left="1530"/>
        <w:jc w:val="both"/>
        <w:rPr>
          <w:rFonts w:cstheme="minorHAnsi"/>
        </w:rPr>
      </w:pPr>
      <w:r w:rsidRPr="00A56B7F">
        <w:rPr>
          <w:rFonts w:cstheme="minorHAnsi"/>
          <w:szCs w:val="22"/>
        </w:rPr>
        <w:t xml:space="preserve">V prípade, že uchádzača tvorí skupina dodávateľov zúčastnená vo verejnom obstarávaní, uchádzač vyplní a predloží </w:t>
      </w:r>
      <w:r w:rsidRPr="00A56B7F">
        <w:rPr>
          <w:rFonts w:cstheme="minorHAnsi"/>
          <w:b/>
          <w:szCs w:val="22"/>
        </w:rPr>
        <w:t>samostatný jednotný európsky dokument</w:t>
      </w:r>
      <w:r w:rsidRPr="00A56B7F">
        <w:rPr>
          <w:rFonts w:cstheme="minorHAnsi"/>
          <w:szCs w:val="22"/>
        </w:rPr>
        <w:t xml:space="preserve"> s požadovanými informáciami za </w:t>
      </w:r>
      <w:r w:rsidRPr="00A56B7F">
        <w:rPr>
          <w:rFonts w:cstheme="minorHAnsi"/>
          <w:b/>
          <w:szCs w:val="22"/>
        </w:rPr>
        <w:t>každého</w:t>
      </w:r>
      <w:r w:rsidRPr="00A56B7F">
        <w:rPr>
          <w:rFonts w:cstheme="minorHAnsi"/>
          <w:szCs w:val="22"/>
        </w:rPr>
        <w:t xml:space="preserve"> člena skupiny dodávateľov.</w:t>
      </w:r>
      <w:r w:rsidRPr="00A56B7F">
        <w:rPr>
          <w:rFonts w:cstheme="minorHAnsi"/>
        </w:rPr>
        <w:t xml:space="preserve"> </w:t>
      </w:r>
    </w:p>
    <w:p w14:paraId="0AA4C6AF" w14:textId="5DF582C1" w:rsidR="008333F8" w:rsidRPr="00A56B7F" w:rsidRDefault="008333F8" w:rsidP="00935B38">
      <w:pPr>
        <w:numPr>
          <w:ilvl w:val="2"/>
          <w:numId w:val="44"/>
        </w:numPr>
        <w:jc w:val="both"/>
        <w:rPr>
          <w:rFonts w:cstheme="minorHAnsi"/>
          <w:szCs w:val="22"/>
        </w:rPr>
      </w:pPr>
      <w:r w:rsidRPr="00A56B7F">
        <w:rPr>
          <w:rFonts w:cstheme="minorHAnsi"/>
          <w:b/>
          <w:szCs w:val="22"/>
        </w:rPr>
        <w:t>obchodné podmienky</w:t>
      </w:r>
      <w:r w:rsidRPr="00A56B7F">
        <w:rPr>
          <w:rFonts w:cstheme="minorHAnsi"/>
          <w:szCs w:val="22"/>
        </w:rPr>
        <w:t xml:space="preserve"> dodania predmetu zákazky (návrh </w:t>
      </w:r>
      <w:r w:rsidR="00E446C7" w:rsidRPr="00A56B7F">
        <w:rPr>
          <w:rFonts w:cstheme="minorHAnsi"/>
          <w:szCs w:val="22"/>
        </w:rPr>
        <w:t>zml</w:t>
      </w:r>
      <w:r w:rsidR="00C22D1A">
        <w:rPr>
          <w:rFonts w:cstheme="minorHAnsi"/>
          <w:szCs w:val="22"/>
        </w:rPr>
        <w:t>uvy</w:t>
      </w:r>
      <w:r w:rsidR="00E446C7" w:rsidRPr="00A56B7F">
        <w:rPr>
          <w:rFonts w:cstheme="minorHAnsi"/>
          <w:szCs w:val="22"/>
        </w:rPr>
        <w:t xml:space="preserve"> </w:t>
      </w:r>
      <w:r w:rsidRPr="00A56B7F">
        <w:rPr>
          <w:rFonts w:cstheme="minorHAnsi"/>
          <w:szCs w:val="22"/>
        </w:rPr>
        <w:t>vrátane príloh v jednom vyhotovení) podľa časti súťažných podkladov</w:t>
      </w:r>
      <w:r w:rsidR="00E446C7" w:rsidRPr="00A56B7F">
        <w:rPr>
          <w:rFonts w:cstheme="minorHAnsi"/>
          <w:szCs w:val="22"/>
        </w:rPr>
        <w:t xml:space="preserve"> </w:t>
      </w:r>
      <w:r w:rsidR="00E446C7" w:rsidRPr="00A56B7F">
        <w:rPr>
          <w:rFonts w:cstheme="minorHAnsi"/>
          <w:i/>
          <w:szCs w:val="22"/>
        </w:rPr>
        <w:t xml:space="preserve">B.3 </w:t>
      </w:r>
      <w:r w:rsidR="007A2A63" w:rsidRPr="00A56B7F">
        <w:rPr>
          <w:rFonts w:cstheme="minorHAnsi"/>
          <w:i/>
          <w:szCs w:val="22"/>
        </w:rPr>
        <w:t>OBCHODNÉ PODMIENKY POSKYTNUTIA PREDMETU ZÁKAZKY</w:t>
      </w:r>
      <w:r w:rsidR="00E446C7" w:rsidRPr="00A56B7F">
        <w:rPr>
          <w:rFonts w:cstheme="minorHAnsi"/>
          <w:szCs w:val="22"/>
        </w:rPr>
        <w:t>,</w:t>
      </w:r>
      <w:r w:rsidRPr="00A56B7F">
        <w:rPr>
          <w:rFonts w:cstheme="minorHAnsi"/>
          <w:szCs w:val="22"/>
        </w:rPr>
        <w:t xml:space="preserve"> </w:t>
      </w:r>
    </w:p>
    <w:p w14:paraId="6E66EADB" w14:textId="23759821" w:rsidR="007F010C" w:rsidRPr="00A56B7F" w:rsidRDefault="007F010C" w:rsidP="00935B38">
      <w:pPr>
        <w:numPr>
          <w:ilvl w:val="2"/>
          <w:numId w:val="44"/>
        </w:numPr>
        <w:jc w:val="both"/>
        <w:rPr>
          <w:rFonts w:cstheme="minorHAnsi"/>
          <w:b/>
          <w:szCs w:val="22"/>
        </w:rPr>
      </w:pPr>
      <w:r w:rsidRPr="00A56B7F">
        <w:rPr>
          <w:rFonts w:cstheme="minorHAnsi"/>
          <w:b/>
          <w:szCs w:val="22"/>
        </w:rPr>
        <w:t xml:space="preserve">cenová ponuka, </w:t>
      </w:r>
      <w:r w:rsidRPr="00A56B7F">
        <w:rPr>
          <w:rFonts w:cstheme="minorHAnsi"/>
          <w:szCs w:val="22"/>
        </w:rPr>
        <w:t xml:space="preserve">podľa časti A.2 týchto súťažných podkladov (uchádzač predloží </w:t>
      </w:r>
      <w:r w:rsidR="003E0939">
        <w:rPr>
          <w:rFonts w:cstheme="minorHAnsi"/>
          <w:szCs w:val="22"/>
        </w:rPr>
        <w:t xml:space="preserve">vyplnenú </w:t>
      </w:r>
      <w:r w:rsidRPr="00A56B7F">
        <w:rPr>
          <w:rFonts w:cstheme="minorHAnsi"/>
          <w:szCs w:val="22"/>
        </w:rPr>
        <w:t>tabuľk</w:t>
      </w:r>
      <w:r w:rsidR="003E0939">
        <w:rPr>
          <w:rFonts w:cstheme="minorHAnsi"/>
          <w:szCs w:val="22"/>
        </w:rPr>
        <w:t>u</w:t>
      </w:r>
      <w:r w:rsidRPr="00A56B7F">
        <w:rPr>
          <w:rFonts w:cstheme="minorHAnsi"/>
          <w:szCs w:val="22"/>
        </w:rPr>
        <w:t xml:space="preserve"> )</w:t>
      </w:r>
    </w:p>
    <w:p w14:paraId="7D4CD81A" w14:textId="77777777" w:rsidR="008333F8" w:rsidRPr="00A56B7F" w:rsidRDefault="008333F8" w:rsidP="00935B38">
      <w:pPr>
        <w:numPr>
          <w:ilvl w:val="2"/>
          <w:numId w:val="44"/>
        </w:numPr>
        <w:jc w:val="both"/>
        <w:rPr>
          <w:rFonts w:cstheme="minorHAnsi"/>
          <w:szCs w:val="22"/>
        </w:rPr>
      </w:pPr>
      <w:r w:rsidRPr="00A56B7F">
        <w:rPr>
          <w:rFonts w:cstheme="minorHAnsi"/>
          <w:b/>
          <w:szCs w:val="22"/>
        </w:rPr>
        <w:t>doklad o zložení zábezpeky</w:t>
      </w:r>
      <w:r w:rsidRPr="00A56B7F">
        <w:rPr>
          <w:rFonts w:cstheme="minorHAnsi"/>
          <w:szCs w:val="22"/>
        </w:rPr>
        <w:t xml:space="preserve"> ponuky podľa bodu </w:t>
      </w:r>
      <w:r w:rsidR="00E9619D" w:rsidRPr="00A56B7F">
        <w:rPr>
          <w:rFonts w:cstheme="minorHAnsi"/>
          <w:szCs w:val="22"/>
        </w:rPr>
        <w:t xml:space="preserve"> 14</w:t>
      </w:r>
      <w:r w:rsidRPr="00A56B7F">
        <w:rPr>
          <w:rFonts w:cstheme="minorHAnsi"/>
          <w:szCs w:val="22"/>
        </w:rPr>
        <w:t xml:space="preserve"> týchto súťažných podkladov,</w:t>
      </w:r>
    </w:p>
    <w:p w14:paraId="080B6A17" w14:textId="203E84AD" w:rsidR="009C2454" w:rsidRDefault="008333F8" w:rsidP="00935B38">
      <w:pPr>
        <w:numPr>
          <w:ilvl w:val="2"/>
          <w:numId w:val="44"/>
        </w:numPr>
        <w:jc w:val="both"/>
        <w:rPr>
          <w:rFonts w:cstheme="minorHAnsi"/>
          <w:szCs w:val="22"/>
        </w:rPr>
      </w:pPr>
      <w:r w:rsidRPr="00A56B7F">
        <w:rPr>
          <w:rFonts w:cstheme="minorHAnsi"/>
          <w:b/>
          <w:szCs w:val="22"/>
        </w:rPr>
        <w:t>vyplnený návrh na plnenie kritérií</w:t>
      </w:r>
      <w:r w:rsidRPr="00A56B7F">
        <w:rPr>
          <w:rFonts w:cstheme="minorHAnsi"/>
          <w:szCs w:val="22"/>
        </w:rPr>
        <w:t xml:space="preserve"> </w:t>
      </w:r>
      <w:r w:rsidRPr="00A56B7F">
        <w:rPr>
          <w:rFonts w:cstheme="minorHAnsi"/>
          <w:b/>
          <w:szCs w:val="22"/>
        </w:rPr>
        <w:t>na vyhodnotenie ponúk</w:t>
      </w:r>
      <w:r w:rsidRPr="00A56B7F">
        <w:rPr>
          <w:rFonts w:cstheme="minorHAnsi"/>
          <w:szCs w:val="22"/>
        </w:rPr>
        <w:t>, ktorý je uvedený v časti súťažných podkladov</w:t>
      </w:r>
      <w:r w:rsidR="00E446C7" w:rsidRPr="00A56B7F">
        <w:rPr>
          <w:rFonts w:cstheme="minorHAnsi"/>
          <w:szCs w:val="22"/>
        </w:rPr>
        <w:t xml:space="preserve"> A.3 Kritériá na vyhodnotenie ponúk a pravidlá ich uplatnenia</w:t>
      </w:r>
      <w:r w:rsidRPr="00A56B7F">
        <w:rPr>
          <w:rFonts w:cstheme="minorHAnsi"/>
          <w:szCs w:val="22"/>
        </w:rPr>
        <w:t xml:space="preserve">  podpísaný uchádzačom, a to jeho štatutárnym orgánom alebo členom štatutárneho orgánu alebo iným zástupcom uchádzača, ktorý je oprávnený konať v mene uchádzača v záväzkových vzťahoch;</w:t>
      </w:r>
    </w:p>
    <w:p w14:paraId="1974AE2D" w14:textId="10E83316" w:rsidR="00C31262" w:rsidRPr="00C31262" w:rsidRDefault="00C31262" w:rsidP="00935B38">
      <w:pPr>
        <w:numPr>
          <w:ilvl w:val="2"/>
          <w:numId w:val="44"/>
        </w:numPr>
        <w:spacing w:after="120"/>
        <w:jc w:val="both"/>
        <w:rPr>
          <w:rFonts w:cstheme="minorHAnsi"/>
          <w:sz w:val="20"/>
          <w:szCs w:val="22"/>
        </w:rPr>
      </w:pPr>
      <w:r w:rsidRPr="007C1574">
        <w:rPr>
          <w:rFonts w:cstheme="minorHAnsi"/>
        </w:rPr>
        <w:t xml:space="preserve">ak uchádzač nevypracoval ponuku sám, uvedie osobu, ktorej služby alebo podklady pri </w:t>
      </w:r>
      <w:proofErr w:type="spellStart"/>
      <w:r w:rsidRPr="007C1574">
        <w:rPr>
          <w:rFonts w:cstheme="minorHAnsi"/>
        </w:rPr>
        <w:t>vypacovaní</w:t>
      </w:r>
      <w:proofErr w:type="spellEnd"/>
      <w:r w:rsidRPr="007C1574">
        <w:rPr>
          <w:rFonts w:cstheme="minorHAnsi"/>
        </w:rPr>
        <w:t xml:space="preserve"> ponuky využil. Údaje uvedie v rozsahu meno a priezvisko, obchodné meno alebo názov, adresa pobytu, sídlo alebo miesto podnikania a </w:t>
      </w:r>
      <w:proofErr w:type="spellStart"/>
      <w:r w:rsidRPr="007C1574">
        <w:rPr>
          <w:rFonts w:cstheme="minorHAnsi"/>
        </w:rPr>
        <w:t>idnetifikačné</w:t>
      </w:r>
      <w:proofErr w:type="spellEnd"/>
      <w:r w:rsidRPr="007C1574">
        <w:rPr>
          <w:rFonts w:cstheme="minorHAnsi"/>
        </w:rPr>
        <w:t xml:space="preserve"> číslo , ak bolo pridelené</w:t>
      </w:r>
    </w:p>
    <w:p w14:paraId="38F1A596" w14:textId="77777777" w:rsidR="008333F8" w:rsidRPr="00A56B7F" w:rsidRDefault="008333F8" w:rsidP="00935B38">
      <w:pPr>
        <w:numPr>
          <w:ilvl w:val="1"/>
          <w:numId w:val="44"/>
        </w:numPr>
        <w:ind w:left="567" w:hanging="567"/>
        <w:jc w:val="both"/>
        <w:rPr>
          <w:rFonts w:cstheme="minorHAnsi"/>
          <w:color w:val="FF0000"/>
          <w:szCs w:val="22"/>
        </w:rPr>
      </w:pPr>
      <w:r w:rsidRPr="00A56B7F">
        <w:rPr>
          <w:rFonts w:cstheme="minorHAnsi"/>
          <w:szCs w:val="22"/>
        </w:rPr>
        <w:t>Všetky náklady a výdavky spojené s prípravou, spracovaním a predložením ponuky znáša záujemca/uchádzač bez akéhokoľvek finančného nároku voči verejnému obstarávateľovi bez ohľadu na výsledok verejného obstarávania.</w:t>
      </w:r>
    </w:p>
    <w:p w14:paraId="296A2BEF" w14:textId="77777777" w:rsidR="008333F8" w:rsidRPr="00A56B7F" w:rsidRDefault="008333F8" w:rsidP="004372FB">
      <w:pPr>
        <w:pStyle w:val="Zarkazkladnhotextu2"/>
        <w:ind w:left="709"/>
        <w:rPr>
          <w:rFonts w:cstheme="minorHAnsi"/>
          <w:szCs w:val="22"/>
        </w:rPr>
      </w:pPr>
    </w:p>
    <w:p w14:paraId="69242B64" w14:textId="77777777" w:rsidR="00B85C55" w:rsidRPr="00A56B7F" w:rsidRDefault="00B85C55" w:rsidP="001044C6">
      <w:pPr>
        <w:pStyle w:val="Zarkazkladnhotextu2"/>
        <w:ind w:left="0"/>
        <w:rPr>
          <w:rFonts w:cstheme="minorHAnsi"/>
          <w:szCs w:val="22"/>
        </w:rPr>
      </w:pPr>
    </w:p>
    <w:p w14:paraId="2BA184AE" w14:textId="360A0754" w:rsidR="00E27312" w:rsidRPr="00A56B7F" w:rsidRDefault="00013F29" w:rsidP="00935B38">
      <w:pPr>
        <w:pStyle w:val="Nadpis2"/>
        <w:keepNext w:val="0"/>
        <w:numPr>
          <w:ilvl w:val="0"/>
          <w:numId w:val="44"/>
        </w:numPr>
        <w:shd w:val="clear" w:color="auto" w:fill="D9D9D9"/>
        <w:spacing w:line="240" w:lineRule="auto"/>
        <w:rPr>
          <w:rFonts w:cstheme="minorHAnsi"/>
          <w:smallCaps/>
          <w:sz w:val="22"/>
          <w:szCs w:val="22"/>
        </w:rPr>
      </w:pPr>
      <w:r w:rsidRPr="00A56B7F">
        <w:rPr>
          <w:rFonts w:cstheme="minorHAnsi"/>
          <w:smallCaps/>
          <w:sz w:val="22"/>
          <w:szCs w:val="22"/>
        </w:rPr>
        <w:t xml:space="preserve">Predloženie ponuky </w:t>
      </w:r>
      <w:r w:rsidR="00022D6A" w:rsidRPr="00A56B7F">
        <w:rPr>
          <w:rFonts w:cstheme="minorHAnsi"/>
          <w:smallCaps/>
          <w:sz w:val="22"/>
          <w:szCs w:val="22"/>
        </w:rPr>
        <w:t>a autentifikácia uchádzača</w:t>
      </w:r>
    </w:p>
    <w:p w14:paraId="6E6BC985" w14:textId="77777777" w:rsidR="00013F29" w:rsidRPr="00A56B7F" w:rsidRDefault="00013F29" w:rsidP="00935B38">
      <w:pPr>
        <w:numPr>
          <w:ilvl w:val="1"/>
          <w:numId w:val="44"/>
        </w:numPr>
        <w:spacing w:after="120"/>
        <w:ind w:left="567" w:hanging="567"/>
        <w:jc w:val="both"/>
        <w:rPr>
          <w:rFonts w:cstheme="minorHAnsi"/>
          <w:szCs w:val="22"/>
        </w:rPr>
      </w:pPr>
      <w:r w:rsidRPr="00A56B7F">
        <w:rPr>
          <w:rFonts w:cstheme="minorHAnsi"/>
          <w:szCs w:val="22"/>
        </w:rPr>
        <w:t xml:space="preserve">Každý uchádzač môže vo verejnom obstarávaní </w:t>
      </w:r>
      <w:r w:rsidRPr="00A56B7F">
        <w:rPr>
          <w:rFonts w:cstheme="minorHAnsi"/>
          <w:b/>
          <w:szCs w:val="22"/>
        </w:rPr>
        <w:t>predložiť iba jednu ponuku</w:t>
      </w:r>
      <w:r w:rsidRPr="00A56B7F">
        <w:rPr>
          <w:rFonts w:cstheme="minorHAnsi"/>
          <w:szCs w:val="22"/>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381EEA01" w14:textId="60367D09" w:rsidR="00013F29" w:rsidRPr="00A56B7F" w:rsidRDefault="00013F29" w:rsidP="00935B38">
      <w:pPr>
        <w:numPr>
          <w:ilvl w:val="1"/>
          <w:numId w:val="44"/>
        </w:numPr>
        <w:spacing w:after="120"/>
        <w:ind w:left="567" w:hanging="567"/>
        <w:jc w:val="both"/>
        <w:rPr>
          <w:rFonts w:cstheme="minorHAnsi"/>
          <w:szCs w:val="22"/>
        </w:rPr>
      </w:pPr>
      <w:r w:rsidRPr="00A56B7F">
        <w:rPr>
          <w:rFonts w:cstheme="minorHAnsi"/>
          <w:szCs w:val="22"/>
        </w:rPr>
        <w:t>Uchádzač predkladá ponuku v </w:t>
      </w:r>
      <w:r w:rsidRPr="00A56B7F">
        <w:rPr>
          <w:rFonts w:cstheme="minorHAnsi"/>
          <w:b/>
          <w:szCs w:val="22"/>
        </w:rPr>
        <w:t>elektronickej podobe</w:t>
      </w:r>
      <w:r w:rsidRPr="00A56B7F">
        <w:rPr>
          <w:rFonts w:cstheme="minorHAnsi"/>
          <w:szCs w:val="22"/>
        </w:rPr>
        <w:t xml:space="preserve"> do systému </w:t>
      </w:r>
      <w:r w:rsidR="00022D6A" w:rsidRPr="00A56B7F">
        <w:rPr>
          <w:rFonts w:cstheme="minorHAnsi"/>
          <w:szCs w:val="22"/>
        </w:rPr>
        <w:t xml:space="preserve">JOSEPHINE </w:t>
      </w:r>
      <w:r w:rsidRPr="00A56B7F">
        <w:rPr>
          <w:rFonts w:cstheme="minorHAnsi"/>
          <w:szCs w:val="22"/>
        </w:rPr>
        <w:t xml:space="preserve"> umiestnenom na webovej adrese:</w:t>
      </w:r>
      <w:r w:rsidR="000B34CF" w:rsidRPr="00A56B7F">
        <w:rPr>
          <w:rFonts w:cstheme="minorHAnsi"/>
          <w:szCs w:val="22"/>
        </w:rPr>
        <w:t xml:space="preserve"> </w:t>
      </w:r>
      <w:hyperlink r:id="rId20" w:history="1">
        <w:r w:rsidR="00022D6A" w:rsidRPr="00A56B7F">
          <w:rPr>
            <w:rStyle w:val="Hypertextovprepojenie"/>
            <w:rFonts w:cstheme="minorHAnsi"/>
            <w:szCs w:val="22"/>
          </w:rPr>
          <w:t>https://josephine.proebiz.com</w:t>
        </w:r>
      </w:hyperlink>
      <w:r w:rsidRPr="00A56B7F">
        <w:rPr>
          <w:rFonts w:cstheme="minorHAnsi"/>
          <w:szCs w:val="22"/>
        </w:rPr>
        <w:t xml:space="preserve"> </w:t>
      </w:r>
      <w:hyperlink w:history="1"/>
      <w:r w:rsidRPr="00A56B7F">
        <w:rPr>
          <w:rFonts w:cstheme="minorHAnsi"/>
          <w:szCs w:val="22"/>
        </w:rPr>
        <w:t xml:space="preserve">a to v lehote na predkladanie ponúk podľa požiadaviek uvedených v týchto súťažných podkladoch. Ponuka musí byť predložená v čitateľnej a reprodukovateľnej podobe. </w:t>
      </w:r>
    </w:p>
    <w:p w14:paraId="39C50DD3" w14:textId="77777777" w:rsidR="00214FC4" w:rsidRPr="00A56B7F" w:rsidRDefault="00214FC4" w:rsidP="00935B38">
      <w:pPr>
        <w:numPr>
          <w:ilvl w:val="1"/>
          <w:numId w:val="44"/>
        </w:numPr>
        <w:spacing w:after="120"/>
        <w:ind w:left="567" w:hanging="567"/>
        <w:jc w:val="both"/>
        <w:rPr>
          <w:rFonts w:cstheme="minorHAnsi"/>
          <w:szCs w:val="22"/>
        </w:rPr>
      </w:pPr>
      <w:r w:rsidRPr="00A56B7F">
        <w:rPr>
          <w:rFonts w:cstheme="minorHAnsi"/>
          <w:szCs w:val="22"/>
        </w:rPr>
        <w:t>Po úspešnom nahraní ponuky do systému JOSEPHINE je uchádzačovi odoslaný notifikačný informatívny e-mail (a to na emailovú adresu užívateľa uchádzača, ktorý ponuku nahral).</w:t>
      </w:r>
    </w:p>
    <w:p w14:paraId="188151CE" w14:textId="232B7C37" w:rsidR="00214FC4" w:rsidRPr="00A56B7F" w:rsidRDefault="00214FC4" w:rsidP="00935B38">
      <w:pPr>
        <w:numPr>
          <w:ilvl w:val="1"/>
          <w:numId w:val="44"/>
        </w:numPr>
        <w:spacing w:after="120"/>
        <w:ind w:left="567" w:hanging="567"/>
        <w:jc w:val="both"/>
        <w:rPr>
          <w:rFonts w:cstheme="minorHAnsi"/>
          <w:szCs w:val="22"/>
        </w:rPr>
      </w:pPr>
      <w:r w:rsidRPr="00A56B7F">
        <w:rPr>
          <w:rFonts w:cstheme="minorHAnsi"/>
          <w:szCs w:val="22"/>
        </w:rPr>
        <w:lastRenderedPageBreak/>
        <w:t xml:space="preserve"> Ponuka uchádzača predložená po uplynutí lehoty na predkladanie ponúk sa elektronicky neotvorí. </w:t>
      </w:r>
    </w:p>
    <w:p w14:paraId="342C15B7" w14:textId="7F3E7E10" w:rsidR="00214FC4" w:rsidRPr="00A56B7F" w:rsidRDefault="00214FC4" w:rsidP="00935B38">
      <w:pPr>
        <w:numPr>
          <w:ilvl w:val="1"/>
          <w:numId w:val="44"/>
        </w:numPr>
        <w:spacing w:after="120"/>
        <w:ind w:left="567" w:hanging="567"/>
        <w:jc w:val="both"/>
        <w:rPr>
          <w:rFonts w:cstheme="minorHAnsi"/>
          <w:szCs w:val="22"/>
        </w:rPr>
      </w:pPr>
      <w:r w:rsidRPr="00A56B7F">
        <w:rPr>
          <w:rFonts w:cstheme="minorHAnsi"/>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1A49EB12" w14:textId="53038617" w:rsidR="00214FC4" w:rsidRPr="00A56B7F" w:rsidRDefault="00214FC4" w:rsidP="00935B38">
      <w:pPr>
        <w:numPr>
          <w:ilvl w:val="1"/>
          <w:numId w:val="44"/>
        </w:numPr>
        <w:spacing w:after="120"/>
        <w:ind w:left="567" w:hanging="567"/>
        <w:jc w:val="both"/>
        <w:rPr>
          <w:rFonts w:cstheme="minorHAnsi"/>
          <w:szCs w:val="22"/>
        </w:rPr>
      </w:pPr>
      <w:r w:rsidRPr="00A56B7F">
        <w:rPr>
          <w:rFonts w:cstheme="minorHAnsi"/>
          <w:b/>
          <w:szCs w:val="22"/>
        </w:rPr>
        <w:t>V prípade, že uchádzač predloží listinnú ponuku, verejný obstarávateľ na ňu nebude prihliadať.</w:t>
      </w:r>
    </w:p>
    <w:p w14:paraId="20CBBFFF" w14:textId="4A287FB9" w:rsidR="00214FC4" w:rsidRPr="00A56B7F" w:rsidRDefault="00214FC4" w:rsidP="00935B38">
      <w:pPr>
        <w:numPr>
          <w:ilvl w:val="1"/>
          <w:numId w:val="44"/>
        </w:numPr>
        <w:spacing w:after="120"/>
        <w:ind w:left="567" w:hanging="567"/>
        <w:jc w:val="both"/>
        <w:rPr>
          <w:rFonts w:cstheme="minorHAnsi"/>
          <w:szCs w:val="22"/>
        </w:rPr>
      </w:pPr>
      <w:r w:rsidRPr="00A56B7F">
        <w:rPr>
          <w:rFonts w:cstheme="minorHAnsi"/>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439164CA" w14:textId="0146F5ED" w:rsidR="00214FC4" w:rsidRPr="00A56B7F" w:rsidRDefault="00214FC4" w:rsidP="00935B38">
      <w:pPr>
        <w:numPr>
          <w:ilvl w:val="1"/>
          <w:numId w:val="44"/>
        </w:numPr>
        <w:spacing w:after="120"/>
        <w:ind w:left="567" w:hanging="567"/>
        <w:jc w:val="both"/>
        <w:rPr>
          <w:rFonts w:cstheme="minorHAnsi"/>
          <w:szCs w:val="22"/>
        </w:rPr>
      </w:pPr>
      <w:r w:rsidRPr="00A56B7F">
        <w:rPr>
          <w:rFonts w:cstheme="minorHAnsi"/>
          <w:b/>
          <w:szCs w:val="22"/>
        </w:rPr>
        <w:t>Autentifikácia uchádzača</w:t>
      </w:r>
    </w:p>
    <w:p w14:paraId="3BD47A57" w14:textId="63F44554" w:rsidR="00214FC4" w:rsidRPr="00A56B7F" w:rsidRDefault="00214FC4" w:rsidP="00935B38">
      <w:pPr>
        <w:numPr>
          <w:ilvl w:val="2"/>
          <w:numId w:val="44"/>
        </w:numPr>
        <w:spacing w:after="120"/>
        <w:ind w:left="709" w:hanging="709"/>
        <w:jc w:val="both"/>
        <w:rPr>
          <w:rFonts w:cstheme="minorHAnsi"/>
          <w:szCs w:val="22"/>
        </w:rPr>
      </w:pPr>
      <w:r w:rsidRPr="00A56B7F">
        <w:rPr>
          <w:rFonts w:cstheme="minorHAnsi"/>
          <w:szCs w:val="22"/>
        </w:rPr>
        <w:t>Uchádzač má možnosť sa registrovať do systému JOSEPHINE pomocou hesla alebo aj pomocou občianskeho preukazom s elektronickým čipom a bezpečnostným osobnostným kódom (</w:t>
      </w:r>
      <w:proofErr w:type="spellStart"/>
      <w:r w:rsidRPr="00A56B7F">
        <w:rPr>
          <w:rFonts w:cstheme="minorHAnsi"/>
          <w:szCs w:val="22"/>
        </w:rPr>
        <w:t>eID</w:t>
      </w:r>
      <w:proofErr w:type="spellEnd"/>
      <w:r w:rsidRPr="00A56B7F">
        <w:rPr>
          <w:rFonts w:cstheme="minorHAnsi"/>
          <w:szCs w:val="22"/>
        </w:rPr>
        <w:t>).</w:t>
      </w:r>
    </w:p>
    <w:p w14:paraId="61663717" w14:textId="53F2538D" w:rsidR="00214FC4" w:rsidRPr="00A56B7F" w:rsidRDefault="00214FC4" w:rsidP="00935B38">
      <w:pPr>
        <w:numPr>
          <w:ilvl w:val="2"/>
          <w:numId w:val="44"/>
        </w:numPr>
        <w:tabs>
          <w:tab w:val="left" w:pos="851"/>
        </w:tabs>
        <w:spacing w:after="120"/>
        <w:ind w:left="709" w:hanging="709"/>
        <w:jc w:val="both"/>
        <w:rPr>
          <w:rFonts w:cstheme="minorHAnsi"/>
          <w:szCs w:val="22"/>
        </w:rPr>
      </w:pPr>
      <w:r w:rsidRPr="00A56B7F">
        <w:rPr>
          <w:rFonts w:cstheme="minorHAnsi"/>
          <w:szCs w:val="22"/>
        </w:rPr>
        <w:t>Predkladanie ponúk je umožnené iba autentifikovaným uchádzačom. Autentifikáciu je možné vykonať týmito spôsobmi</w:t>
      </w:r>
    </w:p>
    <w:p w14:paraId="295C653E" w14:textId="77777777" w:rsidR="00214FC4" w:rsidRPr="00A56B7F" w:rsidRDefault="00214FC4" w:rsidP="00935B38">
      <w:pPr>
        <w:pStyle w:val="Odsekzoznamu"/>
        <w:numPr>
          <w:ilvl w:val="0"/>
          <w:numId w:val="42"/>
        </w:numPr>
        <w:ind w:left="993" w:hanging="284"/>
        <w:jc w:val="both"/>
        <w:rPr>
          <w:rFonts w:cstheme="minorHAnsi"/>
          <w:szCs w:val="22"/>
        </w:rPr>
      </w:pPr>
      <w:r w:rsidRPr="00A56B7F">
        <w:rPr>
          <w:rFonts w:cstheme="minorHAnsi"/>
          <w:szCs w:val="22"/>
        </w:rPr>
        <w:t>v systéme JOSEPHINE registráciou a prihlásením pomocou občianskeho preukazu s elektronickým čipom a bezpečnostným osobnostným kódom (</w:t>
      </w:r>
      <w:proofErr w:type="spellStart"/>
      <w:r w:rsidRPr="00A56B7F">
        <w:rPr>
          <w:rFonts w:cstheme="minorHAnsi"/>
          <w:szCs w:val="22"/>
        </w:rPr>
        <w:t>eID</w:t>
      </w:r>
      <w:proofErr w:type="spellEnd"/>
      <w:r w:rsidRPr="00A56B7F">
        <w:rPr>
          <w:rFonts w:cstheme="minorHAnsi"/>
          <w:szCs w:val="22"/>
        </w:rPr>
        <w:t xml:space="preserve">). V systéme je autentifikovaná spoločnosť, ktorú pomocou </w:t>
      </w:r>
      <w:proofErr w:type="spellStart"/>
      <w:r w:rsidRPr="00A56B7F">
        <w:rPr>
          <w:rFonts w:cstheme="minorHAnsi"/>
          <w:szCs w:val="22"/>
        </w:rPr>
        <w:t>eID</w:t>
      </w:r>
      <w:proofErr w:type="spellEnd"/>
      <w:r w:rsidRPr="00A56B7F">
        <w:rPr>
          <w:rFonts w:cstheme="minorHAnsi"/>
          <w:szCs w:val="22"/>
        </w:rPr>
        <w:t xml:space="preserve"> registruje štatutár danej spoločnosti. Autentifikáciu vykonáva poskytovateľ systému JOSEPHINE a to v pracovných dňoch v čase 8.00 – 16.00 hod. </w:t>
      </w:r>
    </w:p>
    <w:p w14:paraId="58A4C6FA" w14:textId="77777777" w:rsidR="00214FC4" w:rsidRPr="00A56B7F" w:rsidRDefault="00214FC4" w:rsidP="00935B38">
      <w:pPr>
        <w:pStyle w:val="Odsekzoznamu"/>
        <w:numPr>
          <w:ilvl w:val="0"/>
          <w:numId w:val="42"/>
        </w:numPr>
        <w:ind w:left="993" w:hanging="284"/>
        <w:jc w:val="both"/>
        <w:rPr>
          <w:rFonts w:cstheme="minorHAnsi"/>
          <w:szCs w:val="22"/>
        </w:rPr>
      </w:pPr>
      <w:r w:rsidRPr="00A56B7F">
        <w:rPr>
          <w:rFonts w:cstheme="minorHAnsi"/>
          <w:szCs w:val="22"/>
        </w:rPr>
        <w:t xml:space="preserve">nahraním kvalifikovaného elektronického podpisu (napríklad podpisu </w:t>
      </w:r>
      <w:proofErr w:type="spellStart"/>
      <w:r w:rsidRPr="00A56B7F">
        <w:rPr>
          <w:rFonts w:cstheme="minorHAnsi"/>
          <w:szCs w:val="22"/>
        </w:rPr>
        <w:t>eID</w:t>
      </w:r>
      <w:proofErr w:type="spellEnd"/>
      <w:r w:rsidRPr="00A56B7F">
        <w:rPr>
          <w:rFonts w:cstheme="minorHAnsi"/>
          <w:szCs w:val="22"/>
        </w:rPr>
        <w:t>) štatutára danej spoločnosti na kartu užívateľa po registrácii a prihlásení do systému JOSEPHINE. Autentifikáciu vykoná poskytovateľ systému JOSEPHINE a to v pracovných dňoch v čase 8.00 – 16.00 hod.</w:t>
      </w:r>
    </w:p>
    <w:p w14:paraId="44723B4A" w14:textId="77777777" w:rsidR="00214FC4" w:rsidRPr="00A56B7F" w:rsidRDefault="00214FC4" w:rsidP="00935B38">
      <w:pPr>
        <w:pStyle w:val="Odsekzoznamu"/>
        <w:numPr>
          <w:ilvl w:val="0"/>
          <w:numId w:val="42"/>
        </w:numPr>
        <w:ind w:left="993" w:hanging="284"/>
        <w:jc w:val="both"/>
        <w:rPr>
          <w:rFonts w:cstheme="minorHAnsi"/>
          <w:szCs w:val="22"/>
        </w:rPr>
      </w:pPr>
      <w:r w:rsidRPr="00A56B7F">
        <w:rPr>
          <w:rFonts w:cstheme="minorHAnsi"/>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6D5950E2" w14:textId="77777777" w:rsidR="00214FC4" w:rsidRPr="00A56B7F" w:rsidRDefault="00214FC4" w:rsidP="00935B38">
      <w:pPr>
        <w:pStyle w:val="Odsekzoznamu"/>
        <w:numPr>
          <w:ilvl w:val="0"/>
          <w:numId w:val="42"/>
        </w:numPr>
        <w:ind w:left="993" w:hanging="284"/>
        <w:jc w:val="both"/>
        <w:rPr>
          <w:rFonts w:cstheme="minorHAnsi"/>
          <w:szCs w:val="22"/>
        </w:rPr>
      </w:pPr>
      <w:r w:rsidRPr="00A56B7F">
        <w:rPr>
          <w:rFonts w:cstheme="minorHAnsi"/>
          <w:szCs w:val="22"/>
        </w:rPr>
        <w:t xml:space="preserve">počkaním na autentifikačný kód, ktorý bude poslaný na adresu sídla firmy do rúk štatutára uchádzača v listovej podobe formou doporučenej pošty. </w:t>
      </w:r>
      <w:r w:rsidRPr="00A56B7F">
        <w:rPr>
          <w:rFonts w:cstheme="minorHAnsi"/>
          <w:b/>
          <w:szCs w:val="22"/>
        </w:rPr>
        <w:t>Lehota na tento úkon sú obvykle 3 pracovné dni a je potrebné s touto lehotou počítať pri vkladaní ponuky.</w:t>
      </w:r>
      <w:r w:rsidRPr="00A56B7F">
        <w:rPr>
          <w:rFonts w:cstheme="minorHAnsi"/>
          <w:szCs w:val="22"/>
        </w:rPr>
        <w:t xml:space="preserve"> </w:t>
      </w:r>
    </w:p>
    <w:p w14:paraId="027ACF4B" w14:textId="1680E77D" w:rsidR="00214FC4" w:rsidRPr="00A56B7F" w:rsidRDefault="00214FC4" w:rsidP="00935B38">
      <w:pPr>
        <w:numPr>
          <w:ilvl w:val="2"/>
          <w:numId w:val="44"/>
        </w:numPr>
        <w:tabs>
          <w:tab w:val="left" w:pos="851"/>
        </w:tabs>
        <w:spacing w:after="120"/>
        <w:ind w:left="709" w:hanging="709"/>
        <w:jc w:val="both"/>
        <w:rPr>
          <w:rFonts w:cstheme="minorHAnsi"/>
          <w:szCs w:val="22"/>
        </w:rPr>
      </w:pPr>
      <w:r w:rsidRPr="00A56B7F">
        <w:rPr>
          <w:rFonts w:cstheme="minorHAnsi"/>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3D828C9E" w14:textId="77777777" w:rsidR="00C21189" w:rsidRPr="00A56B7F" w:rsidRDefault="00C21189" w:rsidP="004372FB">
      <w:pPr>
        <w:jc w:val="both"/>
        <w:rPr>
          <w:rFonts w:cstheme="minorHAnsi"/>
          <w:szCs w:val="22"/>
        </w:rPr>
      </w:pPr>
    </w:p>
    <w:p w14:paraId="5459693B" w14:textId="77777777" w:rsidR="006254EE" w:rsidRPr="00A56B7F" w:rsidRDefault="00363618" w:rsidP="00935B38">
      <w:pPr>
        <w:pStyle w:val="Nadpis2"/>
        <w:keepNext w:val="0"/>
        <w:numPr>
          <w:ilvl w:val="0"/>
          <w:numId w:val="44"/>
        </w:numPr>
        <w:shd w:val="clear" w:color="auto" w:fill="D9D9D9"/>
        <w:spacing w:line="240" w:lineRule="auto"/>
        <w:rPr>
          <w:rFonts w:cstheme="minorHAnsi"/>
          <w:smallCaps/>
          <w:sz w:val="22"/>
          <w:szCs w:val="22"/>
        </w:rPr>
      </w:pPr>
      <w:r w:rsidRPr="00A56B7F">
        <w:rPr>
          <w:rFonts w:cstheme="minorHAnsi"/>
          <w:smallCaps/>
          <w:sz w:val="22"/>
          <w:szCs w:val="22"/>
        </w:rPr>
        <w:t>M</w:t>
      </w:r>
      <w:r w:rsidR="00013F29" w:rsidRPr="00A56B7F">
        <w:rPr>
          <w:rFonts w:cstheme="minorHAnsi"/>
          <w:smallCaps/>
          <w:sz w:val="22"/>
          <w:szCs w:val="22"/>
        </w:rPr>
        <w:t>ie</w:t>
      </w:r>
      <w:r w:rsidRPr="00A56B7F">
        <w:rPr>
          <w:rFonts w:cstheme="minorHAnsi"/>
          <w:smallCaps/>
          <w:sz w:val="22"/>
          <w:szCs w:val="22"/>
        </w:rPr>
        <w:t>sto a lehota na predkladanie ponúk</w:t>
      </w:r>
    </w:p>
    <w:p w14:paraId="3FCB9806" w14:textId="54400849" w:rsidR="00EA04EB" w:rsidRPr="00A56B7F" w:rsidRDefault="00363618" w:rsidP="00935B38">
      <w:pPr>
        <w:numPr>
          <w:ilvl w:val="1"/>
          <w:numId w:val="44"/>
        </w:numPr>
        <w:spacing w:after="120"/>
        <w:ind w:left="567" w:hanging="567"/>
        <w:jc w:val="both"/>
        <w:rPr>
          <w:rFonts w:cstheme="minorHAnsi"/>
          <w:b/>
          <w:szCs w:val="22"/>
        </w:rPr>
      </w:pPr>
      <w:r w:rsidRPr="00A56B7F">
        <w:rPr>
          <w:rFonts w:cstheme="minorHAnsi"/>
          <w:szCs w:val="22"/>
        </w:rPr>
        <w:t xml:space="preserve">Lehotu na predkladanie ponúk verejný obstarávateľ </w:t>
      </w:r>
      <w:r w:rsidRPr="0023329A">
        <w:rPr>
          <w:rFonts w:cstheme="minorHAnsi"/>
          <w:szCs w:val="22"/>
        </w:rPr>
        <w:t xml:space="preserve">stanovil </w:t>
      </w:r>
      <w:r w:rsidRPr="0023329A">
        <w:rPr>
          <w:rFonts w:cstheme="minorHAnsi"/>
          <w:b/>
          <w:szCs w:val="22"/>
        </w:rPr>
        <w:t xml:space="preserve">do </w:t>
      </w:r>
      <w:r w:rsidR="00C722B7" w:rsidRPr="0023329A">
        <w:rPr>
          <w:rFonts w:cstheme="minorHAnsi"/>
          <w:b/>
          <w:szCs w:val="22"/>
        </w:rPr>
        <w:t>28</w:t>
      </w:r>
      <w:r w:rsidR="001044C6" w:rsidRPr="0023329A">
        <w:rPr>
          <w:rFonts w:cstheme="minorHAnsi"/>
          <w:b/>
          <w:szCs w:val="22"/>
        </w:rPr>
        <w:t>.</w:t>
      </w:r>
      <w:r w:rsidR="00F67056" w:rsidRPr="0023329A">
        <w:rPr>
          <w:rFonts w:cstheme="minorHAnsi"/>
          <w:b/>
          <w:szCs w:val="22"/>
        </w:rPr>
        <w:t>0</w:t>
      </w:r>
      <w:r w:rsidR="00C722B7" w:rsidRPr="0023329A">
        <w:rPr>
          <w:rFonts w:cstheme="minorHAnsi"/>
          <w:b/>
          <w:szCs w:val="22"/>
        </w:rPr>
        <w:t>7</w:t>
      </w:r>
      <w:r w:rsidR="00D4369D" w:rsidRPr="0023329A">
        <w:rPr>
          <w:rFonts w:cstheme="minorHAnsi"/>
          <w:b/>
          <w:szCs w:val="22"/>
        </w:rPr>
        <w:t>. 20</w:t>
      </w:r>
      <w:r w:rsidR="00F67056" w:rsidRPr="0023329A">
        <w:rPr>
          <w:rFonts w:cstheme="minorHAnsi"/>
          <w:b/>
          <w:szCs w:val="22"/>
        </w:rPr>
        <w:t>20</w:t>
      </w:r>
      <w:r w:rsidRPr="0023329A">
        <w:rPr>
          <w:rFonts w:cstheme="minorHAnsi"/>
          <w:b/>
          <w:szCs w:val="22"/>
        </w:rPr>
        <w:t xml:space="preserve"> do</w:t>
      </w:r>
      <w:r w:rsidRPr="00A56B7F">
        <w:rPr>
          <w:rFonts w:cstheme="minorHAnsi"/>
          <w:b/>
          <w:szCs w:val="22"/>
        </w:rPr>
        <w:t xml:space="preserve"> 10:00:00</w:t>
      </w:r>
      <w:r w:rsidRPr="00A56B7F">
        <w:rPr>
          <w:rFonts w:cstheme="minorHAnsi"/>
          <w:szCs w:val="22"/>
        </w:rPr>
        <w:t xml:space="preserve"> miestneho času. </w:t>
      </w:r>
    </w:p>
    <w:p w14:paraId="0093E404" w14:textId="77777777" w:rsidR="00482211" w:rsidRPr="00A56B7F" w:rsidRDefault="00F848EB" w:rsidP="00935B38">
      <w:pPr>
        <w:pStyle w:val="Nadpis2"/>
        <w:keepNext w:val="0"/>
        <w:numPr>
          <w:ilvl w:val="0"/>
          <w:numId w:val="44"/>
        </w:numPr>
        <w:shd w:val="clear" w:color="auto" w:fill="D9D9D9"/>
        <w:spacing w:line="240" w:lineRule="auto"/>
        <w:rPr>
          <w:rFonts w:cstheme="minorHAnsi"/>
          <w:smallCaps/>
          <w:sz w:val="22"/>
          <w:szCs w:val="22"/>
        </w:rPr>
      </w:pPr>
      <w:r w:rsidRPr="00A56B7F">
        <w:rPr>
          <w:rFonts w:cstheme="minorHAnsi"/>
          <w:smallCaps/>
          <w:sz w:val="22"/>
          <w:szCs w:val="22"/>
        </w:rPr>
        <w:t xml:space="preserve"> Otváranie ponúk</w:t>
      </w:r>
    </w:p>
    <w:p w14:paraId="449F2C05" w14:textId="5C435A9E" w:rsidR="00F848EB" w:rsidRPr="00A56B7F" w:rsidRDefault="00F848EB" w:rsidP="00935B38">
      <w:pPr>
        <w:numPr>
          <w:ilvl w:val="1"/>
          <w:numId w:val="44"/>
        </w:numPr>
        <w:spacing w:after="120"/>
        <w:ind w:left="567" w:hanging="567"/>
        <w:jc w:val="both"/>
        <w:rPr>
          <w:rFonts w:cstheme="minorHAnsi"/>
          <w:szCs w:val="22"/>
        </w:rPr>
      </w:pPr>
      <w:r w:rsidRPr="00A56B7F">
        <w:rPr>
          <w:rFonts w:cstheme="minorHAnsi"/>
          <w:szCs w:val="22"/>
        </w:rPr>
        <w:t xml:space="preserve">Otváranie ponúk bude v súlade s § 52 ods. 5 písm. a) zákona o verejnom obstarávaní verejné a uskutoční sa </w:t>
      </w:r>
      <w:r w:rsidRPr="00A35768">
        <w:rPr>
          <w:rFonts w:cstheme="minorHAnsi"/>
          <w:b/>
          <w:szCs w:val="22"/>
        </w:rPr>
        <w:t xml:space="preserve">dňa </w:t>
      </w:r>
      <w:r w:rsidR="008D1236" w:rsidRPr="00A35768">
        <w:rPr>
          <w:rFonts w:cstheme="minorHAnsi"/>
          <w:b/>
          <w:szCs w:val="22"/>
        </w:rPr>
        <w:t>28</w:t>
      </w:r>
      <w:r w:rsidR="001044C6" w:rsidRPr="00A35768">
        <w:rPr>
          <w:rFonts w:cstheme="minorHAnsi"/>
          <w:b/>
          <w:szCs w:val="22"/>
        </w:rPr>
        <w:t>.</w:t>
      </w:r>
      <w:r w:rsidR="00CF49A1" w:rsidRPr="00A35768">
        <w:rPr>
          <w:rFonts w:cstheme="minorHAnsi"/>
          <w:b/>
          <w:szCs w:val="22"/>
        </w:rPr>
        <w:t>0</w:t>
      </w:r>
      <w:r w:rsidR="008D1236" w:rsidRPr="00A35768">
        <w:rPr>
          <w:rFonts w:cstheme="minorHAnsi"/>
          <w:b/>
          <w:szCs w:val="22"/>
        </w:rPr>
        <w:t>7</w:t>
      </w:r>
      <w:r w:rsidR="00D4369D" w:rsidRPr="00A35768">
        <w:rPr>
          <w:rFonts w:cstheme="minorHAnsi"/>
          <w:b/>
          <w:szCs w:val="22"/>
        </w:rPr>
        <w:t>.20</w:t>
      </w:r>
      <w:r w:rsidR="00CF49A1" w:rsidRPr="00A35768">
        <w:rPr>
          <w:rFonts w:cstheme="minorHAnsi"/>
          <w:b/>
          <w:szCs w:val="22"/>
        </w:rPr>
        <w:t>20</w:t>
      </w:r>
      <w:r w:rsidRPr="00A35768">
        <w:rPr>
          <w:rFonts w:cstheme="minorHAnsi"/>
          <w:b/>
          <w:szCs w:val="22"/>
        </w:rPr>
        <w:t xml:space="preserve"> o</w:t>
      </w:r>
      <w:r w:rsidR="008D1236" w:rsidRPr="00A35768">
        <w:rPr>
          <w:rFonts w:cstheme="minorHAnsi"/>
          <w:b/>
          <w:szCs w:val="22"/>
        </w:rPr>
        <w:t> </w:t>
      </w:r>
      <w:r w:rsidRPr="00A35768">
        <w:rPr>
          <w:rFonts w:cstheme="minorHAnsi"/>
          <w:b/>
          <w:szCs w:val="22"/>
        </w:rPr>
        <w:t>1</w:t>
      </w:r>
      <w:r w:rsidR="008D1236" w:rsidRPr="00A35768">
        <w:rPr>
          <w:rFonts w:cstheme="minorHAnsi"/>
          <w:b/>
          <w:szCs w:val="22"/>
        </w:rPr>
        <w:t>1</w:t>
      </w:r>
      <w:r w:rsidRPr="00A35768">
        <w:rPr>
          <w:rFonts w:cstheme="minorHAnsi"/>
          <w:b/>
          <w:szCs w:val="22"/>
        </w:rPr>
        <w:t>:</w:t>
      </w:r>
      <w:r w:rsidRPr="00A56B7F">
        <w:rPr>
          <w:rFonts w:cstheme="minorHAnsi"/>
          <w:b/>
          <w:szCs w:val="22"/>
        </w:rPr>
        <w:t>00 hod</w:t>
      </w:r>
      <w:r w:rsidRPr="00A56B7F">
        <w:rPr>
          <w:rFonts w:cstheme="minorHAnsi"/>
          <w:szCs w:val="22"/>
        </w:rPr>
        <w:t xml:space="preserve">. </w:t>
      </w:r>
      <w:r w:rsidR="00C3613C">
        <w:rPr>
          <w:rFonts w:cstheme="minorHAnsi"/>
          <w:szCs w:val="22"/>
        </w:rPr>
        <w:t>miestneho času</w:t>
      </w:r>
      <w:r w:rsidRPr="00A56B7F">
        <w:rPr>
          <w:rFonts w:cstheme="minorHAnsi"/>
          <w:szCs w:val="22"/>
        </w:rPr>
        <w:t xml:space="preserve"> na adrese Ministerstva spravodlivosti Slovenskej republiky, </w:t>
      </w:r>
      <w:r w:rsidR="003C4B3D">
        <w:rPr>
          <w:rFonts w:cstheme="minorHAnsi"/>
          <w:szCs w:val="22"/>
        </w:rPr>
        <w:t>Račianska ul. 71</w:t>
      </w:r>
      <w:r w:rsidRPr="00A56B7F">
        <w:rPr>
          <w:rFonts w:cstheme="minorHAnsi"/>
          <w:szCs w:val="22"/>
        </w:rPr>
        <w:t>, 813 11 Bratislava 1.</w:t>
      </w:r>
    </w:p>
    <w:p w14:paraId="296888FF" w14:textId="77777777" w:rsidR="00F848EB" w:rsidRPr="00A56B7F" w:rsidRDefault="00F848EB" w:rsidP="00935B38">
      <w:pPr>
        <w:numPr>
          <w:ilvl w:val="1"/>
          <w:numId w:val="44"/>
        </w:numPr>
        <w:spacing w:after="120"/>
        <w:ind w:left="567" w:hanging="567"/>
        <w:jc w:val="both"/>
        <w:rPr>
          <w:rFonts w:cstheme="minorHAnsi"/>
          <w:szCs w:val="22"/>
        </w:rPr>
      </w:pPr>
      <w:r w:rsidRPr="00A56B7F">
        <w:rPr>
          <w:rFonts w:cstheme="minorHAnsi"/>
          <w:szCs w:val="22"/>
        </w:rPr>
        <w:t>Na otváraní ponúk sa môže zúčastniť každý uchádzač, ktorý predložil/doručil ponuku v lehote na predkladanie ponúk. Uchádzač môže byť na otváraní zastúpený štatutárnym orgánom alebo členom štatutárneho orgánu  uchádzača alebo osobou splnomocnenou na jeho zas</w:t>
      </w:r>
      <w:r w:rsidR="00670203" w:rsidRPr="00A56B7F">
        <w:rPr>
          <w:rFonts w:cstheme="minorHAnsi"/>
          <w:szCs w:val="22"/>
        </w:rPr>
        <w:t>t</w:t>
      </w:r>
      <w:r w:rsidRPr="00A56B7F">
        <w:rPr>
          <w:rFonts w:cstheme="minorHAnsi"/>
          <w:szCs w:val="22"/>
        </w:rPr>
        <w:t xml:space="preserve">upovanie. V prípade účasti </w:t>
      </w:r>
      <w:r w:rsidRPr="00A56B7F">
        <w:rPr>
          <w:rFonts w:cstheme="minorHAnsi"/>
          <w:szCs w:val="22"/>
        </w:rPr>
        <w:lastRenderedPageBreak/>
        <w:t>skupiny dodávateľov sa na otváraní môžu zúčastniť oprávnení zástupcovia všetkých členov skupiny. Uchádzač (fyzická osoba), štatutárny orgán alebo člen štatutárneho orgánu uchádzača (právnická osoba) sa preukáže na otváraní ponúk preukazom totožnosti. Poverený zástupca uchádzača sa preukáže preukazom totožnosti a splnomocnením na zastupovanie, príp. poverením.</w:t>
      </w:r>
    </w:p>
    <w:p w14:paraId="2A5C6106" w14:textId="77777777" w:rsidR="00F848EB" w:rsidRPr="00A56B7F" w:rsidRDefault="00F848EB" w:rsidP="00935B38">
      <w:pPr>
        <w:numPr>
          <w:ilvl w:val="1"/>
          <w:numId w:val="44"/>
        </w:numPr>
        <w:spacing w:after="120"/>
        <w:ind w:left="567" w:hanging="567"/>
        <w:jc w:val="both"/>
        <w:rPr>
          <w:rFonts w:cstheme="minorHAnsi"/>
          <w:szCs w:val="22"/>
        </w:rPr>
      </w:pPr>
      <w:r w:rsidRPr="00A56B7F">
        <w:rPr>
          <w:rFonts w:cstheme="minorHAnsi"/>
          <w:szCs w:val="22"/>
        </w:rPr>
        <w:t>Na otváraní ponúk za účasti uchádzačov sa všetkým zúčastneným zverejnia obchodné mená</w:t>
      </w:r>
      <w:r w:rsidR="00374020" w:rsidRPr="00A56B7F">
        <w:rPr>
          <w:rFonts w:cstheme="minorHAnsi"/>
          <w:szCs w:val="22"/>
        </w:rPr>
        <w:t xml:space="preserve"> /názvy</w:t>
      </w:r>
      <w:r w:rsidRPr="00A56B7F">
        <w:rPr>
          <w:rFonts w:cstheme="minorHAnsi"/>
          <w:szCs w:val="22"/>
        </w:rPr>
        <w:t xml:space="preserve">, sídla alebo miesta podnikania všetkých uchádzačov a ich návrhy na plnenie kritérií, ktoré sa dajú vyjadriť číslom, určených verejným obstarávateľom na vyhodnotenie ponúk. Ostatné údaje uvedené v ponuke sa nezverejňujú. </w:t>
      </w:r>
    </w:p>
    <w:p w14:paraId="3502FA79" w14:textId="15566FE5" w:rsidR="00F848EB" w:rsidRPr="00A56B7F" w:rsidRDefault="00F848EB" w:rsidP="00935B38">
      <w:pPr>
        <w:numPr>
          <w:ilvl w:val="1"/>
          <w:numId w:val="44"/>
        </w:numPr>
        <w:spacing w:after="120"/>
        <w:ind w:left="567" w:hanging="567"/>
        <w:jc w:val="both"/>
        <w:rPr>
          <w:rFonts w:cstheme="minorHAnsi"/>
          <w:szCs w:val="22"/>
        </w:rPr>
      </w:pPr>
      <w:r w:rsidRPr="00A56B7F">
        <w:rPr>
          <w:rFonts w:cstheme="minorHAnsi"/>
          <w:szCs w:val="22"/>
        </w:rPr>
        <w:t xml:space="preserve">Verejný obstarávateľ prostredníctvom komunikačného rozhrania systému </w:t>
      </w:r>
      <w:r w:rsidR="00214FC4" w:rsidRPr="00A56B7F">
        <w:rPr>
          <w:rFonts w:cstheme="minorHAnsi"/>
          <w:szCs w:val="22"/>
        </w:rPr>
        <w:t>JOSEPHINE</w:t>
      </w:r>
      <w:r w:rsidRPr="00A56B7F">
        <w:rPr>
          <w:rFonts w:cstheme="minorHAnsi"/>
          <w:szCs w:val="22"/>
        </w:rPr>
        <w:t xml:space="preserve"> pošle všetkým uchádzačom, ktorí predložili ponuky v lehote na predkladanie ponúk, zápisnicu z otvárania ponúk najneskôr do piatich </w:t>
      </w:r>
      <w:r w:rsidR="009D29DC" w:rsidRPr="00A56B7F">
        <w:rPr>
          <w:rFonts w:cstheme="minorHAnsi"/>
          <w:szCs w:val="22"/>
        </w:rPr>
        <w:t xml:space="preserve">pracovných </w:t>
      </w:r>
      <w:r w:rsidRPr="00A56B7F">
        <w:rPr>
          <w:rFonts w:cstheme="minorHAnsi"/>
          <w:szCs w:val="22"/>
        </w:rPr>
        <w:t>dní odo dňa otvárania ponúk. Zápisnica bude obsahovať údaje zverejnené podľa bodu 18.3 týchto súťažných podkladov.</w:t>
      </w:r>
    </w:p>
    <w:p w14:paraId="4E4FBEE3" w14:textId="77777777" w:rsidR="007C3554" w:rsidRPr="00A56B7F" w:rsidRDefault="00F848EB" w:rsidP="00935B38">
      <w:pPr>
        <w:pStyle w:val="Nadpis2"/>
        <w:keepNext w:val="0"/>
        <w:numPr>
          <w:ilvl w:val="0"/>
          <w:numId w:val="44"/>
        </w:numPr>
        <w:shd w:val="clear" w:color="auto" w:fill="D9D9D9"/>
        <w:spacing w:line="240" w:lineRule="auto"/>
        <w:rPr>
          <w:rFonts w:cstheme="minorHAnsi"/>
          <w:smallCaps/>
          <w:sz w:val="22"/>
          <w:szCs w:val="22"/>
        </w:rPr>
      </w:pPr>
      <w:r w:rsidRPr="00A56B7F">
        <w:rPr>
          <w:rFonts w:cstheme="minorHAnsi"/>
          <w:smallCaps/>
          <w:sz w:val="22"/>
          <w:szCs w:val="22"/>
        </w:rPr>
        <w:t>Vyhodnotenie ponúk</w:t>
      </w:r>
    </w:p>
    <w:p w14:paraId="645AD684" w14:textId="77777777" w:rsidR="00F848EB" w:rsidRPr="00A56B7F" w:rsidRDefault="00F848EB" w:rsidP="00935B38">
      <w:pPr>
        <w:numPr>
          <w:ilvl w:val="1"/>
          <w:numId w:val="44"/>
        </w:numPr>
        <w:spacing w:after="120"/>
        <w:ind w:left="567" w:hanging="567"/>
        <w:jc w:val="both"/>
        <w:rPr>
          <w:rFonts w:cstheme="minorHAnsi"/>
          <w:szCs w:val="22"/>
        </w:rPr>
      </w:pPr>
      <w:r w:rsidRPr="00A56B7F">
        <w:rPr>
          <w:rFonts w:cstheme="minorHAnsi"/>
          <w:szCs w:val="22"/>
        </w:rPr>
        <w:t xml:space="preserve">Verejný obstarávateľ rozhodol v súlade s § 66 ods. 7 zákona o verejnom obstarávaní, že  vyhodnotenie splnenia podmienok účasti podľa § 40 zákona o verejnom obstarávaní sa uskutoční po vyhodnotení ponúk podľa § 53 zákona o verejnom obstarávaní. </w:t>
      </w:r>
    </w:p>
    <w:p w14:paraId="0BE46DCF" w14:textId="77777777" w:rsidR="00F848EB" w:rsidRPr="00A56B7F" w:rsidRDefault="00F848EB" w:rsidP="00935B38">
      <w:pPr>
        <w:pStyle w:val="Textpoznmkypodiarou"/>
        <w:numPr>
          <w:ilvl w:val="1"/>
          <w:numId w:val="44"/>
        </w:numPr>
        <w:spacing w:after="120"/>
        <w:ind w:left="567" w:hanging="567"/>
        <w:jc w:val="both"/>
        <w:rPr>
          <w:rFonts w:cstheme="minorHAnsi"/>
          <w:sz w:val="22"/>
          <w:szCs w:val="22"/>
        </w:rPr>
      </w:pPr>
      <w:r w:rsidRPr="00A56B7F">
        <w:rPr>
          <w:rFonts w:cstheme="minorHAnsi"/>
          <w:sz w:val="22"/>
          <w:szCs w:val="22"/>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5555483C" w14:textId="24C1419E" w:rsidR="00F848EB" w:rsidRPr="00A56B7F" w:rsidRDefault="00F848EB" w:rsidP="00935B38">
      <w:pPr>
        <w:numPr>
          <w:ilvl w:val="1"/>
          <w:numId w:val="44"/>
        </w:numPr>
        <w:spacing w:after="120"/>
        <w:ind w:left="567" w:hanging="567"/>
        <w:jc w:val="both"/>
        <w:rPr>
          <w:rFonts w:cstheme="minorHAnsi"/>
          <w:szCs w:val="22"/>
          <w:u w:val="single"/>
        </w:rPr>
      </w:pPr>
      <w:r w:rsidRPr="00A56B7F">
        <w:rPr>
          <w:rFonts w:cstheme="minorHAnsi"/>
          <w:szCs w:val="22"/>
        </w:rPr>
        <w:t>V prípade nezrovnalosti alebo nejasnosti v informáciách alebo d</w:t>
      </w:r>
      <w:r w:rsidR="009115C4" w:rsidRPr="00A56B7F">
        <w:rPr>
          <w:rFonts w:cstheme="minorHAnsi"/>
          <w:szCs w:val="22"/>
        </w:rPr>
        <w:t>okumento</w:t>
      </w:r>
      <w:r w:rsidRPr="00A56B7F">
        <w:rPr>
          <w:rFonts w:cstheme="minorHAnsi"/>
          <w:szCs w:val="22"/>
        </w:rPr>
        <w:t xml:space="preserve">ch, ktoré uchádzač poskytol, písomne prostredníctvom komunikačného rozhrania systému </w:t>
      </w:r>
      <w:r w:rsidR="00214FC4" w:rsidRPr="00A56B7F">
        <w:rPr>
          <w:rFonts w:cstheme="minorHAnsi"/>
          <w:szCs w:val="22"/>
        </w:rPr>
        <w:t xml:space="preserve">JOSEPHINE </w:t>
      </w:r>
      <w:r w:rsidRPr="00A56B7F">
        <w:rPr>
          <w:rFonts w:cstheme="minorHAnsi"/>
          <w:szCs w:val="22"/>
        </w:rPr>
        <w:t xml:space="preserve"> požiada komisia o vysvetlenie ponuky a ak je to potrebné aj o predloženie dôkazov. Vysvetlením ponuky nemôže dôjsť k jej zmene. Za zmenu ponuky sa nepovažuje odstránenie zrejmých chýb v písaní a</w:t>
      </w:r>
      <w:r w:rsidR="009115C4" w:rsidRPr="00A56B7F">
        <w:rPr>
          <w:rFonts w:cstheme="minorHAnsi"/>
          <w:szCs w:val="22"/>
        </w:rPr>
        <w:t> </w:t>
      </w:r>
      <w:r w:rsidRPr="00A56B7F">
        <w:rPr>
          <w:rFonts w:cstheme="minorHAnsi"/>
          <w:szCs w:val="22"/>
        </w:rPr>
        <w:t>počítaní</w:t>
      </w:r>
      <w:r w:rsidR="009115C4" w:rsidRPr="00A56B7F">
        <w:rPr>
          <w:rFonts w:cstheme="minorHAnsi"/>
          <w:szCs w:val="22"/>
        </w:rPr>
        <w:t xml:space="preserve"> a iné zrejmé nesprávnosti</w:t>
      </w:r>
      <w:r w:rsidRPr="00A56B7F">
        <w:rPr>
          <w:rFonts w:cstheme="minorHAnsi"/>
          <w:szCs w:val="22"/>
        </w:rPr>
        <w:t>.</w:t>
      </w:r>
    </w:p>
    <w:p w14:paraId="43C0FBD1" w14:textId="77777777" w:rsidR="00F848EB" w:rsidRPr="00A56B7F" w:rsidRDefault="00F848EB" w:rsidP="00935B38">
      <w:pPr>
        <w:numPr>
          <w:ilvl w:val="1"/>
          <w:numId w:val="44"/>
        </w:numPr>
        <w:spacing w:after="120"/>
        <w:ind w:left="567" w:hanging="567"/>
        <w:jc w:val="both"/>
        <w:rPr>
          <w:rFonts w:cstheme="minorHAnsi"/>
          <w:szCs w:val="22"/>
          <w:u w:val="single"/>
        </w:rPr>
      </w:pPr>
      <w:r w:rsidRPr="00A56B7F">
        <w:rPr>
          <w:rFonts w:cstheme="minorHAnsi"/>
          <w:szCs w:val="22"/>
        </w:rPr>
        <w:t>Zodpovednosť za údaje uvedené v ponuke nesie uchádzač.</w:t>
      </w:r>
    </w:p>
    <w:p w14:paraId="5D89487B" w14:textId="67AE7167" w:rsidR="00F848EB" w:rsidRPr="00A56B7F" w:rsidRDefault="00F848EB" w:rsidP="00935B38">
      <w:pPr>
        <w:numPr>
          <w:ilvl w:val="1"/>
          <w:numId w:val="44"/>
        </w:numPr>
        <w:spacing w:after="120"/>
        <w:ind w:left="567" w:hanging="567"/>
        <w:jc w:val="both"/>
        <w:rPr>
          <w:rFonts w:cstheme="minorHAnsi"/>
          <w:szCs w:val="22"/>
        </w:rPr>
      </w:pPr>
      <w:r w:rsidRPr="00A56B7F">
        <w:rPr>
          <w:rFonts w:cstheme="minorHAnsi"/>
          <w:szCs w:val="22"/>
        </w:rPr>
        <w:t xml:space="preserve">Ak sa pri tejto zákazke javí ponuka ako mimoriadne nízka vo vzťahu k predmetu zákazky, komisia písomne prostredníctvom komunikačného rozhrania systému </w:t>
      </w:r>
      <w:r w:rsidR="00214FC4" w:rsidRPr="00A56B7F">
        <w:rPr>
          <w:rFonts w:cstheme="minorHAnsi"/>
          <w:szCs w:val="22"/>
        </w:rPr>
        <w:t xml:space="preserve">JOSEPHINE </w:t>
      </w:r>
      <w:r w:rsidRPr="00A56B7F">
        <w:rPr>
          <w:rFonts w:cstheme="minorHAnsi"/>
          <w:szCs w:val="22"/>
        </w:rPr>
        <w:t xml:space="preserve"> požiada uchádzača o podrobnosti týkajúce sa tej časti ponuky, ktoré sú pre jej cenu podstatné v zmysle § 53 ods. 2 zákona o verejnom obstarávaní. Uchádzač musí doručiť odôvodnenie mimoriadne nízkej ponuky do </w:t>
      </w:r>
      <w:r w:rsidR="0036016F" w:rsidRPr="00A56B7F">
        <w:rPr>
          <w:rFonts w:cstheme="minorHAnsi"/>
          <w:szCs w:val="22"/>
        </w:rPr>
        <w:t xml:space="preserve">5 </w:t>
      </w:r>
      <w:r w:rsidRPr="00A56B7F">
        <w:rPr>
          <w:rFonts w:cstheme="minorHAnsi"/>
          <w:szCs w:val="22"/>
        </w:rPr>
        <w:t xml:space="preserve">pracovných dní odo dňa doručenia žiadosti v systéme </w:t>
      </w:r>
      <w:r w:rsidR="00214FC4" w:rsidRPr="00A56B7F">
        <w:rPr>
          <w:rFonts w:cstheme="minorHAnsi"/>
          <w:szCs w:val="22"/>
        </w:rPr>
        <w:t xml:space="preserve">JOSEPHINE </w:t>
      </w:r>
      <w:r w:rsidRPr="00A56B7F">
        <w:rPr>
          <w:rFonts w:cstheme="minorHAnsi"/>
          <w:szCs w:val="22"/>
        </w:rPr>
        <w:t>, pokiaľ komisia neurčí dlhšiu lehotu.</w:t>
      </w:r>
    </w:p>
    <w:p w14:paraId="76AE826D" w14:textId="77777777" w:rsidR="00F848EB" w:rsidRPr="00A56B7F" w:rsidRDefault="00F848EB" w:rsidP="00935B38">
      <w:pPr>
        <w:numPr>
          <w:ilvl w:val="1"/>
          <w:numId w:val="44"/>
        </w:numPr>
        <w:spacing w:after="120"/>
        <w:ind w:left="567" w:hanging="567"/>
        <w:jc w:val="both"/>
        <w:rPr>
          <w:rFonts w:cstheme="minorHAnsi"/>
          <w:szCs w:val="22"/>
        </w:rPr>
      </w:pPr>
      <w:r w:rsidRPr="00A56B7F">
        <w:rPr>
          <w:rFonts w:cstheme="minorHAnsi"/>
          <w:szCs w:val="22"/>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1FCE9772" w14:textId="77777777" w:rsidR="00F848EB" w:rsidRPr="00A56B7F" w:rsidRDefault="00F848EB" w:rsidP="00935B38">
      <w:pPr>
        <w:numPr>
          <w:ilvl w:val="1"/>
          <w:numId w:val="44"/>
        </w:numPr>
        <w:spacing w:after="120"/>
        <w:ind w:left="567" w:hanging="567"/>
        <w:jc w:val="both"/>
        <w:rPr>
          <w:rFonts w:cstheme="minorHAnsi"/>
          <w:szCs w:val="22"/>
        </w:rPr>
      </w:pPr>
      <w:r w:rsidRPr="00A56B7F">
        <w:rPr>
          <w:rFonts w:cstheme="minorHAnsi"/>
          <w:szCs w:val="22"/>
        </w:rPr>
        <w:t>Komisia zohľadní vysvetlenie ponuky uchádzačom v súlade s požiadavkou podľa zákona o verejnom obstarávaní alebo odôvodnenie mimoriadne nízkej ponuky uchádzačom, ktoré vychádza z predložených dôkazov.</w:t>
      </w:r>
    </w:p>
    <w:p w14:paraId="5394B007" w14:textId="77777777" w:rsidR="007C3554" w:rsidRPr="00A56B7F" w:rsidRDefault="00072506" w:rsidP="00935B38">
      <w:pPr>
        <w:pStyle w:val="Nadpis2"/>
        <w:keepNext w:val="0"/>
        <w:numPr>
          <w:ilvl w:val="0"/>
          <w:numId w:val="44"/>
        </w:numPr>
        <w:shd w:val="clear" w:color="auto" w:fill="D9D9D9"/>
        <w:spacing w:line="240" w:lineRule="auto"/>
        <w:rPr>
          <w:rFonts w:cstheme="minorHAnsi"/>
          <w:smallCaps/>
          <w:sz w:val="22"/>
          <w:szCs w:val="22"/>
        </w:rPr>
      </w:pPr>
      <w:r w:rsidRPr="00A56B7F">
        <w:rPr>
          <w:rFonts w:cstheme="minorHAnsi"/>
          <w:smallCaps/>
          <w:sz w:val="22"/>
          <w:szCs w:val="22"/>
        </w:rPr>
        <w:t>Vyhodnotenie splnenia podmienok účasti</w:t>
      </w:r>
    </w:p>
    <w:p w14:paraId="0A31DE8E" w14:textId="77777777" w:rsidR="00072506" w:rsidRPr="00A56B7F" w:rsidRDefault="00072506" w:rsidP="00935B38">
      <w:pPr>
        <w:numPr>
          <w:ilvl w:val="1"/>
          <w:numId w:val="44"/>
        </w:numPr>
        <w:spacing w:after="120"/>
        <w:ind w:left="567" w:hanging="567"/>
        <w:jc w:val="both"/>
        <w:rPr>
          <w:rFonts w:cstheme="minorHAnsi"/>
          <w:szCs w:val="22"/>
        </w:rPr>
      </w:pPr>
      <w:r w:rsidRPr="00A56B7F">
        <w:rPr>
          <w:rFonts w:cstheme="minorHAnsi"/>
          <w:szCs w:val="22"/>
        </w:rPr>
        <w:t>Komisia vykoná vyhodnotenie splne</w:t>
      </w:r>
      <w:r w:rsidR="00670203" w:rsidRPr="00A56B7F">
        <w:rPr>
          <w:rFonts w:cstheme="minorHAnsi"/>
          <w:szCs w:val="22"/>
        </w:rPr>
        <w:t>n</w:t>
      </w:r>
      <w:r w:rsidRPr="00A56B7F">
        <w:rPr>
          <w:rFonts w:cstheme="minorHAnsi"/>
          <w:szCs w:val="22"/>
        </w:rPr>
        <w:t>ia podmienok účasti v súlade s oznámením o vyhlásení verejného obstarávania a súťažných podkladov po vyhodnotení ponúk podľa § 53 zákona o verejnom obstarávaní. Komisia bude pri vyhodnotení splnenia podmienok účasti postupovať v súlade s § 40 zákona o verejnom obstarávaní.</w:t>
      </w:r>
    </w:p>
    <w:p w14:paraId="3633912E" w14:textId="77777777" w:rsidR="00072506" w:rsidRPr="00A56B7F" w:rsidRDefault="00072506" w:rsidP="00935B38">
      <w:pPr>
        <w:numPr>
          <w:ilvl w:val="1"/>
          <w:numId w:val="44"/>
        </w:numPr>
        <w:spacing w:after="120"/>
        <w:ind w:left="567" w:hanging="567"/>
        <w:jc w:val="both"/>
        <w:rPr>
          <w:rFonts w:cstheme="minorHAnsi"/>
          <w:szCs w:val="22"/>
        </w:rPr>
      </w:pPr>
      <w:r w:rsidRPr="00A56B7F">
        <w:rPr>
          <w:rFonts w:cstheme="minorHAnsi"/>
          <w:szCs w:val="22"/>
        </w:rPr>
        <w:lastRenderedPageBreak/>
        <w:t xml:space="preserve">Splnenie podmienok účasti uchádzačov bude komisia posudzovať z dokladov predložených podľa požiadaviek uvedených v oznámení o vyhlásení verejného obstarávania a súťažných podkladov. </w:t>
      </w:r>
    </w:p>
    <w:p w14:paraId="73554FE6" w14:textId="77777777" w:rsidR="00072506" w:rsidRPr="00A56B7F" w:rsidRDefault="00072506" w:rsidP="00935B38">
      <w:pPr>
        <w:numPr>
          <w:ilvl w:val="1"/>
          <w:numId w:val="44"/>
        </w:numPr>
        <w:spacing w:after="120"/>
        <w:ind w:left="567" w:hanging="567"/>
        <w:jc w:val="both"/>
        <w:rPr>
          <w:rFonts w:cstheme="minorHAnsi"/>
          <w:szCs w:val="22"/>
        </w:rPr>
      </w:pPr>
      <w:r w:rsidRPr="00A56B7F">
        <w:rPr>
          <w:rFonts w:cstheme="minorHAnsi"/>
          <w:szCs w:val="22"/>
        </w:rPr>
        <w:t>Uchádzač, ktorého tvorí skupina dodávateľov zúčastnená vo verejnom obstarávaní, preukazuje splnenie podmienok účasti v zmysle § 37 zákona o verejnom obstarávaní:</w:t>
      </w:r>
    </w:p>
    <w:p w14:paraId="2AE7219E" w14:textId="77777777" w:rsidR="00072506" w:rsidRPr="00A56B7F" w:rsidRDefault="00072506" w:rsidP="00935B38">
      <w:pPr>
        <w:pStyle w:val="Odsekzoznamu"/>
        <w:numPr>
          <w:ilvl w:val="0"/>
          <w:numId w:val="26"/>
        </w:numPr>
        <w:spacing w:after="120"/>
        <w:ind w:left="900"/>
        <w:jc w:val="both"/>
        <w:rPr>
          <w:rFonts w:cstheme="minorHAnsi"/>
          <w:szCs w:val="22"/>
        </w:rPr>
      </w:pPr>
      <w:r w:rsidRPr="00A56B7F">
        <w:rPr>
          <w:rFonts w:cstheme="minorHAnsi"/>
          <w:szCs w:val="22"/>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00017601" w14:textId="77777777" w:rsidR="00072506" w:rsidRPr="00A56B7F" w:rsidRDefault="00072506" w:rsidP="00935B38">
      <w:pPr>
        <w:pStyle w:val="Odsekzoznamu"/>
        <w:numPr>
          <w:ilvl w:val="0"/>
          <w:numId w:val="26"/>
        </w:numPr>
        <w:spacing w:after="120"/>
        <w:ind w:left="900"/>
        <w:jc w:val="both"/>
        <w:rPr>
          <w:rFonts w:cstheme="minorHAnsi"/>
          <w:szCs w:val="22"/>
        </w:rPr>
      </w:pPr>
      <w:r w:rsidRPr="00A56B7F">
        <w:rPr>
          <w:rFonts w:cstheme="minorHAnsi"/>
          <w:szCs w:val="22"/>
        </w:rPr>
        <w:t>ktoré sa týkajú finančného a ekonomického postavenia, technickej spôsobilosti alebo odbornej spôsobilosti za všetkých členov skupiny spoločne.</w:t>
      </w:r>
    </w:p>
    <w:p w14:paraId="5318C267" w14:textId="6E140095" w:rsidR="00072506" w:rsidRPr="00A56B7F" w:rsidRDefault="00072506" w:rsidP="00935B38">
      <w:pPr>
        <w:numPr>
          <w:ilvl w:val="1"/>
          <w:numId w:val="44"/>
        </w:numPr>
        <w:spacing w:after="120"/>
        <w:ind w:left="567" w:hanging="567"/>
        <w:jc w:val="both"/>
        <w:rPr>
          <w:rFonts w:cstheme="minorHAnsi"/>
          <w:szCs w:val="22"/>
        </w:rPr>
      </w:pPr>
      <w:r w:rsidRPr="00A56B7F">
        <w:rPr>
          <w:rFonts w:cstheme="minorHAnsi"/>
          <w:szCs w:val="22"/>
        </w:rPr>
        <w:t>Ak z predložených dokladov nemožno posúdiť ich platnosť alebo splnenie podmienky účasti</w:t>
      </w:r>
      <w:r w:rsidR="00B6770D" w:rsidRPr="00A56B7F">
        <w:rPr>
          <w:rFonts w:cstheme="minorHAnsi"/>
          <w:szCs w:val="22"/>
        </w:rPr>
        <w:t>,</w:t>
      </w:r>
      <w:r w:rsidRPr="00A56B7F">
        <w:rPr>
          <w:rFonts w:cstheme="minorHAnsi"/>
          <w:szCs w:val="22"/>
        </w:rPr>
        <w:t xml:space="preserve"> verejný obstarávateľ písomne prostredníctvom komunikačného rozhrania systému </w:t>
      </w:r>
      <w:r w:rsidR="00A5105D" w:rsidRPr="00A56B7F">
        <w:rPr>
          <w:rFonts w:cstheme="minorHAnsi"/>
          <w:szCs w:val="22"/>
        </w:rPr>
        <w:t xml:space="preserve">JOSEPHINE </w:t>
      </w:r>
      <w:r w:rsidRPr="00A56B7F">
        <w:rPr>
          <w:rFonts w:cstheme="minorHAnsi"/>
          <w:szCs w:val="22"/>
        </w:rPr>
        <w:t xml:space="preserve"> požiada uchádzača o vysvetlenie alebo doplnenie predložených dokladov. Uchádzač musí doručiť prostredníctvom komunikačného rozhrania systému </w:t>
      </w:r>
      <w:r w:rsidR="00A5105D" w:rsidRPr="00A56B7F">
        <w:rPr>
          <w:rFonts w:cstheme="minorHAnsi"/>
          <w:szCs w:val="22"/>
        </w:rPr>
        <w:t xml:space="preserve">JOSEPHINE </w:t>
      </w:r>
      <w:r w:rsidRPr="00A56B7F">
        <w:rPr>
          <w:rFonts w:cstheme="minorHAnsi"/>
          <w:szCs w:val="22"/>
        </w:rPr>
        <w:t xml:space="preserve"> vysvetlenie alebo požadované doplnenie predložených dokladov do dvoch pracovných dní odo dňa odoslania žiadosti, ak verejný obstarávateľ neurčil dlhšiu lehotu.</w:t>
      </w:r>
    </w:p>
    <w:p w14:paraId="77E6D28A" w14:textId="1067541C" w:rsidR="00072506" w:rsidRPr="00A56B7F" w:rsidRDefault="00072506" w:rsidP="00935B38">
      <w:pPr>
        <w:numPr>
          <w:ilvl w:val="1"/>
          <w:numId w:val="44"/>
        </w:numPr>
        <w:spacing w:after="120"/>
        <w:ind w:left="567" w:hanging="567"/>
        <w:jc w:val="both"/>
        <w:rPr>
          <w:rFonts w:cstheme="minorHAnsi"/>
          <w:szCs w:val="22"/>
        </w:rPr>
      </w:pPr>
      <w:r w:rsidRPr="00A56B7F">
        <w:rPr>
          <w:rFonts w:cstheme="minorHAnsi"/>
          <w:szCs w:val="22"/>
        </w:rPr>
        <w:t>V prípade, ak komisia skonštat</w:t>
      </w:r>
      <w:r w:rsidR="00B6770D" w:rsidRPr="00A56B7F">
        <w:rPr>
          <w:rFonts w:cstheme="minorHAnsi"/>
          <w:szCs w:val="22"/>
        </w:rPr>
        <w:t>uje</w:t>
      </w:r>
      <w:r w:rsidRPr="00A56B7F">
        <w:rPr>
          <w:rFonts w:cstheme="minorHAnsi"/>
          <w:szCs w:val="22"/>
        </w:rPr>
        <w:t>, že uchádzač nesplnil stanovené podmienky účasti, verejný obstarávateľ bezodkladne písomne</w:t>
      </w:r>
      <w:r w:rsidRPr="00A56B7F">
        <w:rPr>
          <w:rFonts w:cstheme="minorHAnsi"/>
        </w:rPr>
        <w:t xml:space="preserve"> </w:t>
      </w:r>
      <w:r w:rsidRPr="00A56B7F">
        <w:rPr>
          <w:rFonts w:cstheme="minorHAnsi"/>
          <w:szCs w:val="22"/>
        </w:rPr>
        <w:t xml:space="preserve">prostredníctvom komunikačného rozhrania systému </w:t>
      </w:r>
      <w:r w:rsidR="00A5105D" w:rsidRPr="00A56B7F">
        <w:rPr>
          <w:rFonts w:cstheme="minorHAnsi"/>
          <w:szCs w:val="22"/>
        </w:rPr>
        <w:t xml:space="preserve">JOSEPHINE </w:t>
      </w:r>
      <w:r w:rsidRPr="00A56B7F">
        <w:rPr>
          <w:rFonts w:cstheme="minorHAnsi"/>
          <w:szCs w:val="22"/>
        </w:rPr>
        <w:t xml:space="preserve"> upovedomí uchádzača o tom, že bol z verejného obstarávania vylúčený s uvedením dôvodu vylúčenia a lehoty, v ktorej môže doručiť námietky podľa § 170 ods. 3 písm. d) zákona o verejnom obstarávaní.</w:t>
      </w:r>
    </w:p>
    <w:p w14:paraId="6D280020" w14:textId="77777777" w:rsidR="00DE5C24" w:rsidRPr="00A56B7F" w:rsidRDefault="00DE5C24" w:rsidP="004372FB">
      <w:pPr>
        <w:pStyle w:val="Zarkazkladnhotextu2"/>
        <w:ind w:left="0"/>
        <w:rPr>
          <w:rFonts w:cstheme="minorHAnsi"/>
          <w:szCs w:val="22"/>
        </w:rPr>
      </w:pPr>
    </w:p>
    <w:p w14:paraId="3299BF8A" w14:textId="77777777" w:rsidR="00482B63" w:rsidRPr="00A56B7F" w:rsidRDefault="00482B63" w:rsidP="00935B38">
      <w:pPr>
        <w:pStyle w:val="Nadpis2"/>
        <w:keepNext w:val="0"/>
        <w:numPr>
          <w:ilvl w:val="0"/>
          <w:numId w:val="44"/>
        </w:numPr>
        <w:shd w:val="clear" w:color="auto" w:fill="D9D9D9"/>
        <w:spacing w:line="240" w:lineRule="auto"/>
        <w:rPr>
          <w:rFonts w:cstheme="minorHAnsi"/>
          <w:smallCaps/>
          <w:sz w:val="22"/>
          <w:szCs w:val="22"/>
        </w:rPr>
      </w:pPr>
      <w:r w:rsidRPr="00A56B7F">
        <w:rPr>
          <w:rFonts w:cstheme="minorHAnsi"/>
          <w:smallCaps/>
          <w:sz w:val="22"/>
          <w:szCs w:val="22"/>
        </w:rPr>
        <w:t>Dôvernosť verejného obstarávania</w:t>
      </w:r>
      <w:r w:rsidR="0061658F" w:rsidRPr="00A56B7F">
        <w:rPr>
          <w:rFonts w:cstheme="minorHAnsi"/>
          <w:smallCaps/>
          <w:sz w:val="22"/>
          <w:szCs w:val="22"/>
        </w:rPr>
        <w:t xml:space="preserve"> a ochrana osobných údajov</w:t>
      </w:r>
    </w:p>
    <w:p w14:paraId="4F55EAF9" w14:textId="77777777" w:rsidR="00B864C2" w:rsidRPr="00A56B7F" w:rsidRDefault="00B864C2" w:rsidP="00935B38">
      <w:pPr>
        <w:numPr>
          <w:ilvl w:val="1"/>
          <w:numId w:val="44"/>
        </w:numPr>
        <w:spacing w:after="120"/>
        <w:ind w:left="567" w:hanging="567"/>
        <w:jc w:val="both"/>
        <w:rPr>
          <w:rFonts w:cstheme="minorHAnsi"/>
          <w:b/>
          <w:szCs w:val="22"/>
        </w:rPr>
      </w:pPr>
      <w:r w:rsidRPr="00A56B7F">
        <w:rPr>
          <w:rFonts w:cstheme="minorHAnsi"/>
          <w:szCs w:val="22"/>
        </w:rPr>
        <w:t xml:space="preserve">Verejný obstarávateľ je podľa § 22 zákona o verejnom obstarávaní povinný zachovávať mlčanlivosť o informáciách označených ako dôverné, ktoré mu uchádzač alebo záujemca poskytol; </w:t>
      </w:r>
      <w:r w:rsidRPr="00A56B7F">
        <w:rPr>
          <w:rFonts w:cstheme="minorHAnsi"/>
          <w:b/>
          <w:szCs w:val="22"/>
        </w:rPr>
        <w:t>na tento účel uchádzač alebo záujemca označí, ktoré skutočnosti považuje za dôverné. Verejný obstarávateľ</w:t>
      </w:r>
      <w:r w:rsidR="0061658F" w:rsidRPr="00A56B7F">
        <w:rPr>
          <w:rFonts w:cstheme="minorHAnsi"/>
          <w:b/>
          <w:szCs w:val="22"/>
        </w:rPr>
        <w:t xml:space="preserve"> žiada</w:t>
      </w:r>
      <w:r w:rsidRPr="00A56B7F">
        <w:rPr>
          <w:rFonts w:cstheme="minorHAnsi"/>
          <w:b/>
          <w:szCs w:val="22"/>
        </w:rPr>
        <w:t>, aby ponuka uchádzača obsahovala uchádzačom vypracovaný zoznam všetkých informácií ktoré sú dôverné s identifikáciou čísla strany, čísla odseku, bodu a textu obsahujúceho informácie, ktoré sú dôverné.</w:t>
      </w:r>
    </w:p>
    <w:p w14:paraId="2E242421" w14:textId="77777777" w:rsidR="00B864C2" w:rsidRPr="00A56B7F" w:rsidRDefault="00B864C2" w:rsidP="00935B38">
      <w:pPr>
        <w:numPr>
          <w:ilvl w:val="1"/>
          <w:numId w:val="44"/>
        </w:numPr>
        <w:spacing w:after="120"/>
        <w:ind w:left="567" w:hanging="567"/>
        <w:jc w:val="both"/>
        <w:rPr>
          <w:rFonts w:cstheme="minorHAnsi"/>
          <w:szCs w:val="22"/>
        </w:rPr>
      </w:pPr>
      <w:r w:rsidRPr="00A56B7F">
        <w:rPr>
          <w:rFonts w:cstheme="minorHAnsi"/>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3B8ADF61" w14:textId="77777777" w:rsidR="00B864C2" w:rsidRPr="00A56B7F" w:rsidRDefault="00B864C2" w:rsidP="00935B38">
      <w:pPr>
        <w:numPr>
          <w:ilvl w:val="1"/>
          <w:numId w:val="44"/>
        </w:numPr>
        <w:spacing w:after="120"/>
        <w:ind w:left="567" w:hanging="567"/>
        <w:jc w:val="both"/>
        <w:rPr>
          <w:rFonts w:cstheme="minorHAnsi"/>
          <w:szCs w:val="22"/>
        </w:rPr>
      </w:pPr>
      <w:r w:rsidRPr="00A56B7F">
        <w:rPr>
          <w:rFonts w:cstheme="minorHAnsi"/>
          <w:szCs w:val="22"/>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sidRPr="00A56B7F">
        <w:rPr>
          <w:rFonts w:cstheme="minorHAnsi"/>
          <w:szCs w:val="22"/>
        </w:rPr>
        <w:t>e</w:t>
      </w:r>
      <w:r w:rsidRPr="00A56B7F">
        <w:rPr>
          <w:rFonts w:cstheme="minorHAnsi"/>
          <w:szCs w:val="22"/>
        </w:rPr>
        <w:t>jnom obstarávaní označí, ktoré informácie sú podľa predchádzajúcich bodov dôverné. Týmto nie sú dotknuté ustanovenia zákona o ver</w:t>
      </w:r>
      <w:r w:rsidR="00670203" w:rsidRPr="00A56B7F">
        <w:rPr>
          <w:rFonts w:cstheme="minorHAnsi"/>
          <w:szCs w:val="22"/>
        </w:rPr>
        <w:t>e</w:t>
      </w:r>
      <w:r w:rsidRPr="00A56B7F">
        <w:rPr>
          <w:rFonts w:cstheme="minorHAnsi"/>
          <w:szCs w:val="22"/>
        </w:rPr>
        <w:t>jnom obstarávaní, ukladajúce povinnosť verejnému obstarávateľovi oznamovať či zasielať úradu dokumenty a iné</w:t>
      </w:r>
      <w:r w:rsidRPr="00A56B7F">
        <w:rPr>
          <w:rFonts w:cstheme="minorHAnsi"/>
        </w:rPr>
        <w:t xml:space="preserve"> </w:t>
      </w:r>
      <w:r w:rsidRPr="00A56B7F">
        <w:rPr>
          <w:rFonts w:cstheme="minorHAnsi"/>
          <w:szCs w:val="22"/>
        </w:rPr>
        <w:t>oznámenia, ako ani ustanovenia ukladajúce verejnému obstarávateľovi a úradu zverejňovať dokumenty a iné oznámenia podľa tohto zákona a tiež povinnosti zverejňovania zmlúv podľa osobitného predpisu.</w:t>
      </w:r>
    </w:p>
    <w:p w14:paraId="59A85A76" w14:textId="77777777" w:rsidR="0061658F" w:rsidRPr="00A56B7F" w:rsidRDefault="0061658F" w:rsidP="00935B38">
      <w:pPr>
        <w:numPr>
          <w:ilvl w:val="1"/>
          <w:numId w:val="44"/>
        </w:numPr>
        <w:spacing w:after="120"/>
        <w:ind w:left="567" w:hanging="567"/>
        <w:jc w:val="both"/>
        <w:rPr>
          <w:rFonts w:cstheme="minorHAnsi"/>
          <w:szCs w:val="22"/>
        </w:rPr>
      </w:pPr>
      <w:r w:rsidRPr="00A56B7F">
        <w:rPr>
          <w:rFonts w:cstheme="minorHAnsi"/>
          <w:color w:val="222222"/>
          <w:shd w:val="clear" w:color="auto" w:fill="FFFFFF"/>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A56B7F">
        <w:rPr>
          <w:rFonts w:cstheme="minorHAnsi"/>
          <w:color w:val="222222"/>
          <w:shd w:val="clear" w:color="auto" w:fill="FFFFFF"/>
        </w:rPr>
        <w:t>www.justice.gov.sk</w:t>
      </w:r>
      <w:r w:rsidRPr="00A56B7F">
        <w:rPr>
          <w:rFonts w:cstheme="minorHAnsi"/>
          <w:color w:val="222222"/>
          <w:shd w:val="clear" w:color="auto" w:fill="FFFFFF"/>
        </w:rPr>
        <w:t xml:space="preserve"> .</w:t>
      </w:r>
    </w:p>
    <w:p w14:paraId="2AA352FC" w14:textId="77777777" w:rsidR="0061658F" w:rsidRPr="00A56B7F" w:rsidRDefault="0061658F" w:rsidP="00935B38">
      <w:pPr>
        <w:numPr>
          <w:ilvl w:val="1"/>
          <w:numId w:val="44"/>
        </w:numPr>
        <w:spacing w:after="120"/>
        <w:ind w:left="567" w:hanging="567"/>
        <w:jc w:val="both"/>
        <w:rPr>
          <w:rFonts w:cstheme="minorHAnsi"/>
          <w:szCs w:val="22"/>
        </w:rPr>
      </w:pPr>
      <w:r w:rsidRPr="00A56B7F">
        <w:rPr>
          <w:rFonts w:cstheme="minorHAnsi"/>
          <w:color w:val="222222"/>
          <w:shd w:val="clear" w:color="auto" w:fill="FFFFFF"/>
        </w:rPr>
        <w:lastRenderedPageBreak/>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56B35986" w14:textId="77777777" w:rsidR="00934EC4" w:rsidRPr="00A56B7F" w:rsidRDefault="00934EC4" w:rsidP="00935B38">
      <w:pPr>
        <w:pStyle w:val="Nadpis2"/>
        <w:keepNext w:val="0"/>
        <w:numPr>
          <w:ilvl w:val="0"/>
          <w:numId w:val="44"/>
        </w:numPr>
        <w:shd w:val="clear" w:color="auto" w:fill="D9D9D9"/>
        <w:spacing w:line="240" w:lineRule="auto"/>
        <w:rPr>
          <w:rFonts w:cstheme="minorHAnsi"/>
          <w:smallCaps/>
          <w:sz w:val="22"/>
          <w:szCs w:val="22"/>
        </w:rPr>
      </w:pPr>
      <w:r w:rsidRPr="00A56B7F">
        <w:rPr>
          <w:rFonts w:cstheme="minorHAnsi"/>
          <w:smallCaps/>
          <w:sz w:val="22"/>
          <w:szCs w:val="22"/>
        </w:rPr>
        <w:t>Informácia o výsledku vyhodnotenia ponúk</w:t>
      </w:r>
    </w:p>
    <w:p w14:paraId="397E4A90" w14:textId="671272F0" w:rsidR="00934EC4" w:rsidRPr="00A56B7F" w:rsidRDefault="00934EC4" w:rsidP="00935B38">
      <w:pPr>
        <w:pStyle w:val="Zarkazkladnhotextu2"/>
        <w:numPr>
          <w:ilvl w:val="1"/>
          <w:numId w:val="44"/>
        </w:numPr>
        <w:spacing w:after="120"/>
        <w:ind w:left="567" w:hanging="567"/>
        <w:rPr>
          <w:rFonts w:cstheme="minorHAnsi"/>
          <w:szCs w:val="22"/>
        </w:rPr>
      </w:pPr>
      <w:r w:rsidRPr="00A56B7F">
        <w:rPr>
          <w:rFonts w:cstheme="minorHAnsi"/>
          <w:szCs w:val="22"/>
        </w:rPr>
        <w:t>Ak nedošlo k predloženiu dokladov preukazujúcich splnenie podmienok účasti skôr, verejný obstarávateľ po vyhodnotení ponúk vyhodnotiť splnenie podmienok účasti uchádzačovi, ktorí sa umiestnili na prvom mieste v poradí. Ak dôjde k vylúčeniu tohto uchádzača, vyhodnotí sa následne splnenie podmienok účasti ďalšieho uchádzača v poradí tak, aby uchádzač umiestnený na prvom mieste v novo zostavenom poradí spĺňal podmienky účasti</w:t>
      </w:r>
      <w:r w:rsidR="005F7CBA" w:rsidRPr="00A56B7F">
        <w:rPr>
          <w:rFonts w:cstheme="minorHAnsi"/>
          <w:szCs w:val="22"/>
        </w:rPr>
        <w:t>.</w:t>
      </w:r>
      <w:r w:rsidRPr="00A56B7F">
        <w:rPr>
          <w:rFonts w:cstheme="minorHAnsi"/>
          <w:szCs w:val="22"/>
        </w:rPr>
        <w:t xml:space="preserve"> Verejný obstarávateľ </w:t>
      </w:r>
      <w:r w:rsidR="005F7CBA" w:rsidRPr="00A56B7F">
        <w:rPr>
          <w:rFonts w:cstheme="minorHAnsi"/>
          <w:szCs w:val="22"/>
        </w:rPr>
        <w:t xml:space="preserve">prostredníctvom komunikačného rozhrania systému </w:t>
      </w:r>
      <w:r w:rsidR="00A5105D" w:rsidRPr="00A56B7F">
        <w:rPr>
          <w:rFonts w:cstheme="minorHAnsi"/>
          <w:szCs w:val="22"/>
        </w:rPr>
        <w:t xml:space="preserve">JOSEPHINE </w:t>
      </w:r>
      <w:r w:rsidR="005F7CBA" w:rsidRPr="00A56B7F">
        <w:rPr>
          <w:rFonts w:cstheme="minorHAnsi"/>
          <w:szCs w:val="22"/>
        </w:rPr>
        <w:t xml:space="preserve"> </w:t>
      </w:r>
      <w:r w:rsidRPr="00A56B7F">
        <w:rPr>
          <w:rFonts w:cstheme="minorHAnsi"/>
          <w:szCs w:val="22"/>
        </w:rPr>
        <w:t>požiada uchádzača o predloženie dokladov preukazujúcich splnenie podmienok účasti v lehote nie kratšej ako päť pracovných dní odo dňa doručenia žiadosti a vyhodnotia ich podľa § 40 zákona o verejnom obstarávaní.</w:t>
      </w:r>
    </w:p>
    <w:p w14:paraId="3CFF4AD5" w14:textId="49D046F1" w:rsidR="00934EC4" w:rsidRPr="00A56B7F" w:rsidRDefault="00934EC4" w:rsidP="00935B38">
      <w:pPr>
        <w:pStyle w:val="Zarkazkladnhotextu2"/>
        <w:numPr>
          <w:ilvl w:val="1"/>
          <w:numId w:val="44"/>
        </w:numPr>
        <w:spacing w:after="120"/>
        <w:ind w:left="567" w:hanging="499"/>
        <w:rPr>
          <w:rFonts w:cstheme="minorHAnsi"/>
          <w:szCs w:val="22"/>
        </w:rPr>
      </w:pPr>
      <w:r w:rsidRPr="00A56B7F">
        <w:rPr>
          <w:rFonts w:cstheme="minorHAnsi"/>
          <w:szCs w:val="22"/>
        </w:rPr>
        <w:t xml:space="preserve">Verejný obstarávateľ po vyhodnotení ponúk, po skončení postupu podľa bodu </w:t>
      </w:r>
      <w:r w:rsidR="005F7CBA" w:rsidRPr="00A56B7F">
        <w:rPr>
          <w:rFonts w:cstheme="minorHAnsi"/>
          <w:szCs w:val="22"/>
        </w:rPr>
        <w:t>22.1</w:t>
      </w:r>
      <w:r w:rsidRPr="00A56B7F">
        <w:rPr>
          <w:rFonts w:cstheme="minorHAnsi"/>
          <w:szCs w:val="22"/>
        </w:rPr>
        <w:t xml:space="preserve"> týchto súťažných podkladov a po odoslaní všetkých oznámení o vylúčení uchádzača bezodkladne </w:t>
      </w:r>
      <w:r w:rsidR="005F7CBA" w:rsidRPr="00A56B7F">
        <w:rPr>
          <w:rFonts w:cstheme="minorHAnsi"/>
          <w:szCs w:val="22"/>
        </w:rPr>
        <w:t xml:space="preserve">prostredníctvom komunikačného rozhrania systému </w:t>
      </w:r>
      <w:r w:rsidR="00A5105D" w:rsidRPr="00A56B7F">
        <w:rPr>
          <w:rFonts w:cstheme="minorHAnsi"/>
          <w:szCs w:val="22"/>
        </w:rPr>
        <w:t xml:space="preserve">JOSEPHINE </w:t>
      </w:r>
      <w:r w:rsidR="005F7CBA" w:rsidRPr="00A56B7F">
        <w:rPr>
          <w:rFonts w:cstheme="minorHAnsi"/>
          <w:szCs w:val="22"/>
        </w:rPr>
        <w:t xml:space="preserve"> </w:t>
      </w:r>
      <w:r w:rsidRPr="00A56B7F">
        <w:rPr>
          <w:rFonts w:cstheme="minorHAnsi"/>
          <w:szCs w:val="22"/>
        </w:rPr>
        <w:t>oznámi všetkým uchádzačom, ktorých ponuky sa vyhodnocovali, výsledok vyhodnotenia ponúk, vrátane poradia uchádzačov a súčasne uverejní informáciu o výsledku vyhodnotenia ponúk a poradie uchádzačov v profile. Úspešnému uchádzačovi</w:t>
      </w:r>
      <w:r w:rsidR="005F7CBA" w:rsidRPr="00A56B7F">
        <w:rPr>
          <w:rFonts w:cstheme="minorHAnsi"/>
          <w:szCs w:val="22"/>
        </w:rPr>
        <w:t xml:space="preserve"> </w:t>
      </w:r>
      <w:r w:rsidRPr="00A56B7F">
        <w:rPr>
          <w:rFonts w:cstheme="minorHAnsi"/>
          <w:szCs w:val="22"/>
        </w:rPr>
        <w:t>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w:t>
      </w:r>
      <w:r w:rsidR="005F7CBA" w:rsidRPr="00A56B7F">
        <w:rPr>
          <w:rFonts w:cstheme="minorHAnsi"/>
          <w:szCs w:val="22"/>
        </w:rPr>
        <w:t xml:space="preserve"> </w:t>
      </w:r>
      <w:r w:rsidRPr="00A56B7F">
        <w:rPr>
          <w:rFonts w:cstheme="minorHAnsi"/>
          <w:szCs w:val="22"/>
        </w:rPr>
        <w:t>a lehot</w:t>
      </w:r>
      <w:r w:rsidR="005F7CBA" w:rsidRPr="00A56B7F">
        <w:rPr>
          <w:rFonts w:cstheme="minorHAnsi"/>
          <w:szCs w:val="22"/>
        </w:rPr>
        <w:t>u</w:t>
      </w:r>
      <w:r w:rsidRPr="00A56B7F">
        <w:rPr>
          <w:rFonts w:cstheme="minorHAnsi"/>
          <w:szCs w:val="22"/>
        </w:rPr>
        <w:t>, v ktorej môže byť doručená námietka podľa zákona o verejnom obstarávaní.</w:t>
      </w:r>
    </w:p>
    <w:p w14:paraId="3308E842" w14:textId="77777777" w:rsidR="00DE5CF2" w:rsidRPr="00A56B7F" w:rsidRDefault="00DE5CF2" w:rsidP="004372FB">
      <w:pPr>
        <w:pStyle w:val="Zarkazkladnhotextu2"/>
        <w:ind w:left="709"/>
        <w:rPr>
          <w:rFonts w:cstheme="minorHAnsi"/>
          <w:szCs w:val="22"/>
        </w:rPr>
      </w:pPr>
    </w:p>
    <w:p w14:paraId="77C305F6" w14:textId="77777777" w:rsidR="00FD5FF9" w:rsidRPr="00A56B7F" w:rsidRDefault="00B864C2" w:rsidP="00935B38">
      <w:pPr>
        <w:pStyle w:val="Nadpis2"/>
        <w:keepNext w:val="0"/>
        <w:numPr>
          <w:ilvl w:val="0"/>
          <w:numId w:val="44"/>
        </w:numPr>
        <w:shd w:val="clear" w:color="auto" w:fill="D9D9D9"/>
        <w:spacing w:line="240" w:lineRule="auto"/>
        <w:rPr>
          <w:rFonts w:cstheme="minorHAnsi"/>
          <w:smallCaps/>
          <w:sz w:val="22"/>
          <w:szCs w:val="22"/>
        </w:rPr>
      </w:pPr>
      <w:r w:rsidRPr="00A56B7F">
        <w:rPr>
          <w:rFonts w:cstheme="minorHAnsi"/>
          <w:smallCaps/>
          <w:sz w:val="22"/>
          <w:szCs w:val="22"/>
        </w:rPr>
        <w:t>Uzavretie zmluvy</w:t>
      </w:r>
    </w:p>
    <w:p w14:paraId="0FC8B458" w14:textId="3B7C6FC7" w:rsidR="00C70718" w:rsidRPr="00A56B7F" w:rsidRDefault="00C70718" w:rsidP="00935B38">
      <w:pPr>
        <w:pStyle w:val="Zarkazkladnhotextu2"/>
        <w:numPr>
          <w:ilvl w:val="1"/>
          <w:numId w:val="44"/>
        </w:numPr>
        <w:spacing w:after="120"/>
        <w:ind w:left="567" w:hanging="567"/>
        <w:rPr>
          <w:rFonts w:cstheme="minorHAnsi"/>
          <w:szCs w:val="22"/>
        </w:rPr>
      </w:pPr>
      <w:r w:rsidRPr="00A56B7F">
        <w:rPr>
          <w:rFonts w:cstheme="minorHAnsi"/>
          <w:szCs w:val="22"/>
        </w:rPr>
        <w:t>Postup pri uzatvorení Zmluvy s úspešným uchádzačom, ktorého ponuka bude prijatá sa bude riadiť ustanovením § 56 zákona o verejnom obstarávaní.</w:t>
      </w:r>
    </w:p>
    <w:p w14:paraId="21BB3EC1" w14:textId="056CC661" w:rsidR="00C70718" w:rsidRPr="00A56B7F" w:rsidRDefault="00C70718" w:rsidP="00935B38">
      <w:pPr>
        <w:pStyle w:val="Zarkazkladnhotextu2"/>
        <w:numPr>
          <w:ilvl w:val="1"/>
          <w:numId w:val="44"/>
        </w:numPr>
        <w:spacing w:after="120"/>
        <w:ind w:left="567" w:hanging="567"/>
        <w:rPr>
          <w:rFonts w:cstheme="minorHAnsi"/>
          <w:szCs w:val="22"/>
        </w:rPr>
      </w:pPr>
      <w:r w:rsidRPr="00A56B7F">
        <w:rPr>
          <w:rFonts w:cstheme="minorHAnsi"/>
          <w:szCs w:val="22"/>
        </w:rPr>
        <w:t>Uzavretá Zmluva nesmie byť v rozpore so súťažnými podkladmi a s ponukou predloženou úspešným uchádzačom.</w:t>
      </w:r>
    </w:p>
    <w:p w14:paraId="27634117" w14:textId="4C4220DB" w:rsidR="00B864C2" w:rsidRPr="00A56B7F" w:rsidRDefault="00B864C2" w:rsidP="00935B38">
      <w:pPr>
        <w:pStyle w:val="Zarkazkladnhotextu2"/>
        <w:numPr>
          <w:ilvl w:val="1"/>
          <w:numId w:val="44"/>
        </w:numPr>
        <w:spacing w:after="120"/>
        <w:ind w:left="567" w:hanging="567"/>
        <w:rPr>
          <w:rFonts w:cstheme="minorHAnsi"/>
          <w:szCs w:val="22"/>
        </w:rPr>
      </w:pPr>
      <w:r w:rsidRPr="00A56B7F">
        <w:rPr>
          <w:rFonts w:cstheme="minorHAnsi"/>
          <w:b/>
          <w:szCs w:val="22"/>
        </w:rPr>
        <w:t>Verejný obstarávateľ nesmie uzavrieť zmluv</w:t>
      </w:r>
      <w:r w:rsidR="00F37FBF">
        <w:rPr>
          <w:rFonts w:cstheme="minorHAnsi"/>
          <w:b/>
          <w:szCs w:val="22"/>
        </w:rPr>
        <w:t>u</w:t>
      </w:r>
      <w:r w:rsidRPr="00A56B7F">
        <w:rPr>
          <w:rFonts w:cstheme="minorHAnsi"/>
          <w:b/>
          <w:szCs w:val="22"/>
        </w:rPr>
        <w:t xml:space="preserve">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Povinnosť zápisu do registra partnerov verejného sektora upravuje osobitný predpis - zákon č. 315/2016 Z. z. o registri partnerov verejného sektora a o zmene a doplnení niektorých zákonov (ďalej len „zákon o registri partnerov verejného sektora“). </w:t>
      </w:r>
      <w:r w:rsidRPr="00A56B7F">
        <w:rPr>
          <w:rFonts w:cstheme="minorHAnsi"/>
          <w:b/>
          <w:szCs w:val="22"/>
          <w:u w:val="single"/>
        </w:rPr>
        <w:t>Uchádzač je povinný pred uzatvorením zmluvy pristúpiť k overeniu identifikácie konečného užívateľa výhod, ak nie je daná výnimka podľa § 11 ods. 3 zákona o registri partnerov verejného sektora.</w:t>
      </w:r>
    </w:p>
    <w:p w14:paraId="25C4D411" w14:textId="6DF1638D" w:rsidR="00B864C2" w:rsidRPr="00A56B7F" w:rsidRDefault="00B864C2" w:rsidP="00935B38">
      <w:pPr>
        <w:pStyle w:val="Zarkazkladnhotextu2"/>
        <w:numPr>
          <w:ilvl w:val="1"/>
          <w:numId w:val="44"/>
        </w:numPr>
        <w:spacing w:after="120"/>
        <w:ind w:left="567" w:hanging="567"/>
        <w:rPr>
          <w:rFonts w:cstheme="minorHAnsi"/>
          <w:szCs w:val="22"/>
        </w:rPr>
      </w:pPr>
      <w:r w:rsidRPr="00A56B7F">
        <w:rPr>
          <w:rFonts w:cstheme="minorHAnsi"/>
          <w:szCs w:val="22"/>
        </w:rPr>
        <w:t>Verejný obstarávateľ vyžaduje, aby úspešný uchádzač v</w:t>
      </w:r>
      <w:r w:rsidR="00A26978" w:rsidRPr="00A56B7F">
        <w:rPr>
          <w:rFonts w:cstheme="minorHAnsi"/>
          <w:szCs w:val="22"/>
        </w:rPr>
        <w:t xml:space="preserve"> Zmluve </w:t>
      </w:r>
      <w:r w:rsidRPr="00A56B7F">
        <w:rPr>
          <w:rFonts w:cstheme="minorHAnsi"/>
          <w:szCs w:val="22"/>
        </w:rPr>
        <w:t>najneskôr v čase ich uzavretia uviedol údaje o všetkých známych subdodávateľoch, údaje o osobe oprávnenej konať za subdodávateľa v rozsahu meno a priezvisko, adresa pobytu, dátum narodenia.</w:t>
      </w:r>
    </w:p>
    <w:p w14:paraId="0B08594F" w14:textId="1A46F5DD" w:rsidR="00B864C2" w:rsidRPr="00A56B7F" w:rsidRDefault="00B864C2" w:rsidP="00935B38">
      <w:pPr>
        <w:pStyle w:val="Zarkazkladnhotextu2"/>
        <w:numPr>
          <w:ilvl w:val="1"/>
          <w:numId w:val="44"/>
        </w:numPr>
        <w:spacing w:after="120"/>
        <w:ind w:left="567" w:hanging="567"/>
        <w:rPr>
          <w:rFonts w:cstheme="minorHAnsi"/>
          <w:szCs w:val="22"/>
        </w:rPr>
      </w:pPr>
      <w:r w:rsidRPr="00A56B7F">
        <w:rPr>
          <w:rFonts w:cstheme="minorHAnsi"/>
          <w:szCs w:val="22"/>
        </w:rPr>
        <w:lastRenderedPageBreak/>
        <w:t xml:space="preserve">Úspešný uchádzač pred podpisom </w:t>
      </w:r>
      <w:r w:rsidR="00A26978" w:rsidRPr="00A56B7F">
        <w:rPr>
          <w:rFonts w:cstheme="minorHAnsi"/>
          <w:szCs w:val="22"/>
        </w:rPr>
        <w:t xml:space="preserve">Zmluvy </w:t>
      </w:r>
      <w:r w:rsidR="0061002A">
        <w:rPr>
          <w:rFonts w:cstheme="minorHAnsi"/>
          <w:szCs w:val="22"/>
        </w:rPr>
        <w:t xml:space="preserve">, ktorá </w:t>
      </w:r>
      <w:r w:rsidRPr="00A56B7F">
        <w:rPr>
          <w:rFonts w:cstheme="minorHAnsi"/>
          <w:szCs w:val="22"/>
        </w:rPr>
        <w:t xml:space="preserve"> bud</w:t>
      </w:r>
      <w:r w:rsidR="0061002A">
        <w:rPr>
          <w:rFonts w:cstheme="minorHAnsi"/>
          <w:szCs w:val="22"/>
        </w:rPr>
        <w:t>e</w:t>
      </w:r>
      <w:r w:rsidRPr="00A56B7F">
        <w:rPr>
          <w:rFonts w:cstheme="minorHAnsi"/>
          <w:szCs w:val="22"/>
        </w:rPr>
        <w:t xml:space="preserve"> výsledkom tohto verejného obstarávania bude povinný: </w:t>
      </w:r>
    </w:p>
    <w:p w14:paraId="5A56E9F7" w14:textId="318F9A6D" w:rsidR="00B864C2" w:rsidRPr="00A56B7F" w:rsidRDefault="00A26978" w:rsidP="009F7370">
      <w:pPr>
        <w:pStyle w:val="Textpoznmkypodiarou"/>
        <w:numPr>
          <w:ilvl w:val="0"/>
          <w:numId w:val="23"/>
        </w:numPr>
        <w:jc w:val="both"/>
        <w:rPr>
          <w:rFonts w:cstheme="minorHAnsi"/>
          <w:sz w:val="22"/>
          <w:szCs w:val="22"/>
        </w:rPr>
      </w:pPr>
      <w:r w:rsidRPr="00A56B7F">
        <w:rPr>
          <w:rFonts w:cstheme="minorHAnsi"/>
          <w:sz w:val="22"/>
          <w:szCs w:val="22"/>
        </w:rPr>
        <w:t xml:space="preserve">uviesť </w:t>
      </w:r>
      <w:r w:rsidR="00B864C2" w:rsidRPr="00A56B7F">
        <w:rPr>
          <w:rFonts w:cstheme="minorHAnsi"/>
          <w:sz w:val="22"/>
          <w:szCs w:val="22"/>
        </w:rPr>
        <w:t>údaje o všetkých známych subdodávateľoch,</w:t>
      </w:r>
      <w:r w:rsidR="00DE5CF2" w:rsidRPr="00A56B7F">
        <w:rPr>
          <w:rFonts w:cstheme="minorHAnsi"/>
          <w:sz w:val="22"/>
          <w:szCs w:val="22"/>
        </w:rPr>
        <w:t xml:space="preserve"> podiel plnenia zo zmluvy v % vyjadrení,</w:t>
      </w:r>
      <w:r w:rsidR="00B864C2" w:rsidRPr="00A56B7F">
        <w:rPr>
          <w:rFonts w:cstheme="minorHAnsi"/>
          <w:sz w:val="22"/>
          <w:szCs w:val="22"/>
        </w:rPr>
        <w:t xml:space="preserve"> údaje o osobe oprávnenej konať za subdodávateľa v rozsahu meno a priezvisko, adresa pobytu, dátum narodenia v súlade s § 41 ods. 3 zákona o verejnom obstarávaní, v prípade, že uchádzač zabezpečuje realizáciu predmetu zákazky subdodávateľmi. Tieto údaje sa stanú </w:t>
      </w:r>
      <w:r w:rsidR="00DE5CF2" w:rsidRPr="00A56B7F">
        <w:rPr>
          <w:rFonts w:cstheme="minorHAnsi"/>
          <w:sz w:val="22"/>
          <w:szCs w:val="22"/>
        </w:rPr>
        <w:t xml:space="preserve">prílohou v Zmluve </w:t>
      </w:r>
      <w:r w:rsidR="009F7370" w:rsidRPr="009F7370">
        <w:rPr>
          <w:rFonts w:cstheme="minorHAnsi"/>
          <w:sz w:val="22"/>
          <w:szCs w:val="22"/>
        </w:rPr>
        <w:t>o poskytovaní servisných služieb</w:t>
      </w:r>
      <w:r w:rsidR="00DE5CF2" w:rsidRPr="00A56B7F">
        <w:rPr>
          <w:rFonts w:cstheme="minorHAnsi"/>
          <w:sz w:val="22"/>
          <w:szCs w:val="22"/>
        </w:rPr>
        <w:t>,</w:t>
      </w:r>
    </w:p>
    <w:p w14:paraId="535A8065" w14:textId="77777777" w:rsidR="00B864C2" w:rsidRPr="00A56B7F" w:rsidRDefault="00B864C2" w:rsidP="001A63AD">
      <w:pPr>
        <w:pStyle w:val="Textpoznmkypodiarou"/>
        <w:numPr>
          <w:ilvl w:val="0"/>
          <w:numId w:val="23"/>
        </w:numPr>
        <w:jc w:val="both"/>
        <w:rPr>
          <w:rFonts w:cstheme="minorHAnsi"/>
          <w:sz w:val="22"/>
          <w:szCs w:val="22"/>
        </w:rPr>
      </w:pPr>
      <w:r w:rsidRPr="00A56B7F">
        <w:rPr>
          <w:rFonts w:cstheme="minorHAnsi"/>
          <w:sz w:val="22"/>
          <w:szCs w:val="22"/>
        </w:rPr>
        <w:t xml:space="preserve">mať v registri partnerov verejného sektora zapísaných konečných užívateľov výhod v súlade </w:t>
      </w:r>
      <w:r w:rsidR="00DE5CF2" w:rsidRPr="00A56B7F">
        <w:rPr>
          <w:rFonts w:cstheme="minorHAnsi"/>
          <w:sz w:val="22"/>
          <w:szCs w:val="22"/>
        </w:rPr>
        <w:t>s bodom 22.3,</w:t>
      </w:r>
    </w:p>
    <w:p w14:paraId="0DB4F131" w14:textId="6D2427E1" w:rsidR="005B0AA3" w:rsidRDefault="00DE5CF2" w:rsidP="001A63AD">
      <w:pPr>
        <w:pStyle w:val="Textpoznmkypodiarou"/>
        <w:numPr>
          <w:ilvl w:val="0"/>
          <w:numId w:val="23"/>
        </w:numPr>
        <w:tabs>
          <w:tab w:val="right" w:leader="dot" w:pos="10080"/>
        </w:tabs>
        <w:spacing w:after="120"/>
        <w:ind w:left="1293" w:hanging="357"/>
        <w:jc w:val="both"/>
        <w:rPr>
          <w:rFonts w:cstheme="minorHAnsi"/>
          <w:sz w:val="22"/>
          <w:szCs w:val="22"/>
        </w:rPr>
      </w:pPr>
      <w:r w:rsidRPr="00A56B7F">
        <w:rPr>
          <w:rFonts w:cstheme="minorHAnsi"/>
          <w:sz w:val="22"/>
          <w:szCs w:val="22"/>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w:t>
      </w:r>
      <w:r w:rsidR="005B0AA3">
        <w:rPr>
          <w:rFonts w:cstheme="minorHAnsi"/>
          <w:sz w:val="22"/>
          <w:szCs w:val="22"/>
        </w:rPr>
        <w:t> </w:t>
      </w:r>
      <w:r w:rsidRPr="00A56B7F">
        <w:rPr>
          <w:rFonts w:cstheme="minorHAnsi"/>
          <w:sz w:val="22"/>
          <w:szCs w:val="22"/>
        </w:rPr>
        <w:t>nerozdielne</w:t>
      </w:r>
      <w:r w:rsidR="005B0AA3">
        <w:rPr>
          <w:rFonts w:cstheme="minorHAnsi"/>
          <w:sz w:val="22"/>
          <w:szCs w:val="22"/>
        </w:rPr>
        <w:t>,</w:t>
      </w:r>
    </w:p>
    <w:p w14:paraId="613EDCAD" w14:textId="39423BF1" w:rsidR="00B864C2" w:rsidRDefault="005B0AA3" w:rsidP="00935B38">
      <w:pPr>
        <w:pStyle w:val="Zarkazkladnhotextu2"/>
        <w:numPr>
          <w:ilvl w:val="1"/>
          <w:numId w:val="44"/>
        </w:numPr>
        <w:ind w:left="567" w:hanging="567"/>
        <w:rPr>
          <w:rFonts w:cstheme="minorHAnsi"/>
          <w:szCs w:val="22"/>
        </w:rPr>
      </w:pPr>
      <w:r w:rsidRPr="005B0AA3">
        <w:rPr>
          <w:rFonts w:cstheme="minorHAnsi"/>
          <w:szCs w:val="22"/>
        </w:rPr>
        <w:tab/>
      </w:r>
      <w:r w:rsidR="00B864C2" w:rsidRPr="00A56B7F">
        <w:rPr>
          <w:rFonts w:cstheme="minorHAnsi"/>
          <w:szCs w:val="22"/>
        </w:rPr>
        <w:t>Predzmluvné povinnosti uchádzača sú uvedené v prílohe č. 1 týchto súťažných podkladov.</w:t>
      </w:r>
    </w:p>
    <w:p w14:paraId="68543215" w14:textId="77777777" w:rsidR="00B41849" w:rsidRPr="00A56B7F" w:rsidRDefault="00B41849" w:rsidP="00B41849">
      <w:pPr>
        <w:pStyle w:val="Zarkazkladnhotextu2"/>
        <w:ind w:left="567"/>
        <w:rPr>
          <w:rFonts w:cstheme="minorHAnsi"/>
          <w:szCs w:val="22"/>
        </w:rPr>
      </w:pPr>
    </w:p>
    <w:p w14:paraId="43A4C292" w14:textId="77777777" w:rsidR="00EE3141" w:rsidRPr="00A56B7F" w:rsidRDefault="00EE3141" w:rsidP="00935B38">
      <w:pPr>
        <w:pStyle w:val="Nadpis2"/>
        <w:keepNext w:val="0"/>
        <w:numPr>
          <w:ilvl w:val="0"/>
          <w:numId w:val="44"/>
        </w:numPr>
        <w:shd w:val="clear" w:color="auto" w:fill="D9D9D9"/>
        <w:spacing w:line="240" w:lineRule="auto"/>
        <w:rPr>
          <w:rFonts w:cstheme="minorHAnsi"/>
          <w:smallCaps/>
          <w:sz w:val="22"/>
          <w:szCs w:val="22"/>
        </w:rPr>
      </w:pPr>
      <w:r w:rsidRPr="00A56B7F">
        <w:rPr>
          <w:rFonts w:cstheme="minorHAnsi"/>
          <w:smallCaps/>
          <w:sz w:val="22"/>
          <w:szCs w:val="22"/>
        </w:rPr>
        <w:t>Zrušenie použitého postupu zadávania zákazky</w:t>
      </w:r>
    </w:p>
    <w:p w14:paraId="22C94032" w14:textId="77777777" w:rsidR="00231B21" w:rsidRPr="00A56B7F" w:rsidRDefault="00B66876" w:rsidP="00935B38">
      <w:pPr>
        <w:pStyle w:val="Zarkazkladnhotextu2"/>
        <w:numPr>
          <w:ilvl w:val="1"/>
          <w:numId w:val="44"/>
        </w:numPr>
        <w:spacing w:after="120"/>
        <w:ind w:left="567" w:hanging="567"/>
        <w:rPr>
          <w:rFonts w:cstheme="minorHAnsi"/>
          <w:szCs w:val="22"/>
        </w:rPr>
      </w:pPr>
      <w:r w:rsidRPr="00A56B7F">
        <w:rPr>
          <w:rFonts w:cstheme="minorHAnsi"/>
          <w:szCs w:val="22"/>
        </w:rPr>
        <w:t>V prípade zrušenia verejného obstarávania, verejný obstarávateľ bude postupovať v zmysle ustanovenia § 57 zákona o verejnom obstarávaní</w:t>
      </w:r>
      <w:r w:rsidR="005F7CBA" w:rsidRPr="00A56B7F">
        <w:rPr>
          <w:rFonts w:cstheme="minorHAnsi"/>
          <w:szCs w:val="22"/>
        </w:rPr>
        <w:t>.</w:t>
      </w:r>
      <w:r w:rsidR="005F7CBA" w:rsidRPr="00A56B7F">
        <w:rPr>
          <w:rFonts w:cstheme="minorHAnsi"/>
          <w:smallCaps/>
          <w:szCs w:val="22"/>
        </w:rPr>
        <w:t xml:space="preserve"> </w:t>
      </w:r>
    </w:p>
    <w:p w14:paraId="1DB079E2" w14:textId="77777777" w:rsidR="00FB6FFE" w:rsidRPr="00A56B7F" w:rsidRDefault="005F7CBA" w:rsidP="00935B38">
      <w:pPr>
        <w:pStyle w:val="Zarkazkladnhotextu2"/>
        <w:numPr>
          <w:ilvl w:val="1"/>
          <w:numId w:val="44"/>
        </w:numPr>
        <w:ind w:left="567" w:hanging="567"/>
        <w:rPr>
          <w:rFonts w:cstheme="minorHAnsi"/>
          <w:szCs w:val="22"/>
        </w:rPr>
      </w:pPr>
      <w:r w:rsidRPr="00A56B7F">
        <w:rPr>
          <w:rFonts w:cstheme="minorHAnsi"/>
          <w:szCs w:val="22"/>
        </w:rPr>
        <w:t>Verejný obstarávateľ upovedomí uchádzačov o zrušení použitého postupu verejného  obstarávania s uvedením dôvodu zrušenia a oznámi postup, ktorý použije pri zadávaní zákazky na pôvodný predmet zákazky.</w:t>
      </w:r>
    </w:p>
    <w:p w14:paraId="1640A407" w14:textId="77777777" w:rsidR="00B9332C" w:rsidRPr="00A56B7F" w:rsidRDefault="00B9332C" w:rsidP="00935B38">
      <w:pPr>
        <w:pStyle w:val="Nadpis2"/>
        <w:keepNext w:val="0"/>
        <w:numPr>
          <w:ilvl w:val="0"/>
          <w:numId w:val="44"/>
        </w:numPr>
        <w:shd w:val="clear" w:color="auto" w:fill="D9D9D9"/>
        <w:spacing w:line="240" w:lineRule="auto"/>
        <w:rPr>
          <w:rFonts w:cstheme="minorHAnsi"/>
          <w:smallCaps/>
          <w:sz w:val="22"/>
          <w:szCs w:val="22"/>
        </w:rPr>
      </w:pPr>
      <w:r w:rsidRPr="00A56B7F">
        <w:rPr>
          <w:rFonts w:cstheme="minorHAnsi"/>
          <w:smallCaps/>
          <w:sz w:val="22"/>
          <w:szCs w:val="22"/>
        </w:rPr>
        <w:t xml:space="preserve">Využitie </w:t>
      </w:r>
      <w:r w:rsidR="002F2A03" w:rsidRPr="00A56B7F">
        <w:rPr>
          <w:rFonts w:cstheme="minorHAnsi"/>
          <w:smallCaps/>
          <w:sz w:val="22"/>
          <w:szCs w:val="22"/>
        </w:rPr>
        <w:t>subdodávateľov a pravidlá pre zmenu subdodávateľov počas plnenia zmluvy</w:t>
      </w:r>
    </w:p>
    <w:p w14:paraId="48E15A9D" w14:textId="77777777" w:rsidR="0025057D" w:rsidRPr="00A56B7F" w:rsidRDefault="00B9332C" w:rsidP="00935B38">
      <w:pPr>
        <w:pStyle w:val="Zarkazkladnhotextu2"/>
        <w:numPr>
          <w:ilvl w:val="1"/>
          <w:numId w:val="44"/>
        </w:numPr>
        <w:spacing w:after="120"/>
        <w:ind w:left="567" w:hanging="499"/>
        <w:rPr>
          <w:rFonts w:cstheme="minorHAnsi"/>
          <w:szCs w:val="22"/>
        </w:rPr>
      </w:pPr>
      <w:r w:rsidRPr="00A56B7F">
        <w:rPr>
          <w:rFonts w:cstheme="minorHAnsi"/>
          <w:szCs w:val="22"/>
        </w:rPr>
        <w:t>Pri využití subdodávateľov sa bude postupovať v súlade s § 41 zákona o verejnom obstarávaní.</w:t>
      </w:r>
    </w:p>
    <w:p w14:paraId="085E0A1C" w14:textId="60BE8EB0" w:rsidR="0025057D" w:rsidRPr="00A56B7F" w:rsidRDefault="0025057D" w:rsidP="009F7370">
      <w:pPr>
        <w:pStyle w:val="Zarkazkladnhotextu2"/>
        <w:numPr>
          <w:ilvl w:val="1"/>
          <w:numId w:val="44"/>
        </w:numPr>
        <w:rPr>
          <w:rFonts w:cstheme="minorHAnsi"/>
          <w:szCs w:val="22"/>
        </w:rPr>
      </w:pPr>
      <w:r w:rsidRPr="00A56B7F">
        <w:rPr>
          <w:rFonts w:cstheme="minorHAnsi"/>
          <w:szCs w:val="22"/>
        </w:rPr>
        <w:t>Využitie subdodávateľov a pravidlá pre zmenu s</w:t>
      </w:r>
      <w:r w:rsidR="009E17D3" w:rsidRPr="00A56B7F">
        <w:rPr>
          <w:rFonts w:cstheme="minorHAnsi"/>
          <w:szCs w:val="22"/>
        </w:rPr>
        <w:t>ubdodávateľov počas plnenia zmlú</w:t>
      </w:r>
      <w:r w:rsidRPr="00A56B7F">
        <w:rPr>
          <w:rFonts w:cstheme="minorHAnsi"/>
          <w:szCs w:val="22"/>
        </w:rPr>
        <w:t xml:space="preserve">v, sú uvedené v návrhu Zmluvy </w:t>
      </w:r>
      <w:r w:rsidR="009F7370" w:rsidRPr="009F7370">
        <w:rPr>
          <w:rFonts w:cstheme="minorHAnsi"/>
          <w:szCs w:val="22"/>
        </w:rPr>
        <w:t>o poskytovaní servisných služieb</w:t>
      </w:r>
      <w:r w:rsidRPr="00A56B7F">
        <w:rPr>
          <w:rFonts w:cstheme="minorHAnsi"/>
          <w:szCs w:val="22"/>
        </w:rPr>
        <w:t xml:space="preserve">, </w:t>
      </w:r>
      <w:r w:rsidR="0032555A" w:rsidRPr="00A56B7F">
        <w:rPr>
          <w:rFonts w:cstheme="minorHAnsi"/>
          <w:szCs w:val="22"/>
        </w:rPr>
        <w:t>ktoré sú uvedené v časti súťažných podkladov</w:t>
      </w:r>
      <w:r w:rsidR="005F7CBA" w:rsidRPr="00A56B7F">
        <w:rPr>
          <w:rFonts w:cstheme="minorHAnsi"/>
          <w:szCs w:val="22"/>
        </w:rPr>
        <w:t xml:space="preserve"> B.3 Obchodné podmienky poskytnutia predmetu zákazky.</w:t>
      </w:r>
      <w:r w:rsidR="0032555A" w:rsidRPr="00A56B7F">
        <w:rPr>
          <w:rFonts w:cstheme="minorHAnsi"/>
          <w:szCs w:val="22"/>
        </w:rPr>
        <w:t xml:space="preserve"> </w:t>
      </w:r>
    </w:p>
    <w:p w14:paraId="1AB69C2E" w14:textId="77777777" w:rsidR="00234E69" w:rsidRPr="00A56B7F" w:rsidRDefault="00BD3A34" w:rsidP="00935B38">
      <w:pPr>
        <w:pStyle w:val="Nadpis2"/>
        <w:keepNext w:val="0"/>
        <w:numPr>
          <w:ilvl w:val="0"/>
          <w:numId w:val="44"/>
        </w:numPr>
        <w:shd w:val="clear" w:color="auto" w:fill="D9D9D9"/>
        <w:spacing w:line="240" w:lineRule="auto"/>
        <w:rPr>
          <w:rFonts w:cstheme="minorHAnsi"/>
          <w:smallCaps/>
          <w:sz w:val="22"/>
          <w:szCs w:val="22"/>
        </w:rPr>
      </w:pPr>
      <w:r w:rsidRPr="00A56B7F">
        <w:rPr>
          <w:rFonts w:cstheme="minorHAnsi"/>
          <w:smallCaps/>
          <w:sz w:val="22"/>
          <w:szCs w:val="22"/>
        </w:rPr>
        <w:t>Ďalšie informácie</w:t>
      </w:r>
    </w:p>
    <w:p w14:paraId="6A92598A" w14:textId="77777777" w:rsidR="00B9332C" w:rsidRPr="00A56B7F" w:rsidRDefault="00BD3A34" w:rsidP="00935B38">
      <w:pPr>
        <w:pStyle w:val="Zarkazkladnhotextu2"/>
        <w:numPr>
          <w:ilvl w:val="1"/>
          <w:numId w:val="44"/>
        </w:numPr>
        <w:spacing w:after="120"/>
        <w:ind w:left="709" w:hanging="641"/>
        <w:rPr>
          <w:rFonts w:cstheme="minorHAnsi"/>
          <w:szCs w:val="22"/>
        </w:rPr>
      </w:pPr>
      <w:r w:rsidRPr="00A56B7F">
        <w:rPr>
          <w:rFonts w:cstheme="minorHAnsi"/>
          <w:szCs w:val="22"/>
        </w:rPr>
        <w:t>Verejný obstarávateľ si vyhradzuje právo overenia všetkých skutočností uvedených v ponukách uchádzačov</w:t>
      </w:r>
      <w:r w:rsidR="00F94C96" w:rsidRPr="00A56B7F">
        <w:rPr>
          <w:rFonts w:cstheme="minorHAnsi"/>
          <w:szCs w:val="22"/>
        </w:rPr>
        <w:t xml:space="preserve"> </w:t>
      </w:r>
      <w:r w:rsidRPr="00A56B7F">
        <w:rPr>
          <w:rFonts w:cstheme="minorHAnsi"/>
          <w:szCs w:val="22"/>
        </w:rPr>
        <w:t>bez predchádzajúceho súhlasu uchádzačov.</w:t>
      </w:r>
    </w:p>
    <w:p w14:paraId="0B81F241" w14:textId="77777777" w:rsidR="006773BC" w:rsidRPr="00A56B7F" w:rsidRDefault="00DB4BAD" w:rsidP="00935B38">
      <w:pPr>
        <w:pStyle w:val="Zarkazkladnhotextu2"/>
        <w:numPr>
          <w:ilvl w:val="1"/>
          <w:numId w:val="44"/>
        </w:numPr>
        <w:ind w:left="709" w:hanging="643"/>
        <w:rPr>
          <w:rFonts w:cstheme="minorHAnsi"/>
          <w:szCs w:val="22"/>
        </w:rPr>
      </w:pPr>
      <w:r w:rsidRPr="00A56B7F">
        <w:rPr>
          <w:rFonts w:cstheme="minorHAnsi"/>
          <w:szCs w:val="22"/>
        </w:rPr>
        <w:t>Proces</w:t>
      </w:r>
      <w:r w:rsidR="006773BC" w:rsidRPr="00A56B7F">
        <w:rPr>
          <w:rFonts w:cstheme="minorHAnsi"/>
          <w:szCs w:val="22"/>
        </w:rPr>
        <w:t xml:space="preserve"> tohto verejného obstarávania</w:t>
      </w:r>
      <w:r w:rsidRPr="00A56B7F">
        <w:rPr>
          <w:rFonts w:cstheme="minorHAnsi"/>
          <w:szCs w:val="22"/>
        </w:rPr>
        <w:t xml:space="preserve">, ktorý osobitne neupravujú tieto </w:t>
      </w:r>
      <w:r w:rsidR="006773BC" w:rsidRPr="00A56B7F">
        <w:rPr>
          <w:rFonts w:cstheme="minorHAnsi"/>
          <w:szCs w:val="22"/>
        </w:rPr>
        <w:t>súťažn</w:t>
      </w:r>
      <w:r w:rsidRPr="00A56B7F">
        <w:rPr>
          <w:rFonts w:cstheme="minorHAnsi"/>
          <w:szCs w:val="22"/>
        </w:rPr>
        <w:t>é</w:t>
      </w:r>
      <w:r w:rsidR="006773BC" w:rsidRPr="00A56B7F">
        <w:rPr>
          <w:rFonts w:cstheme="minorHAnsi"/>
          <w:szCs w:val="22"/>
        </w:rPr>
        <w:t xml:space="preserve"> podklad</w:t>
      </w:r>
      <w:r w:rsidRPr="00A56B7F">
        <w:rPr>
          <w:rFonts w:cstheme="minorHAnsi"/>
          <w:szCs w:val="22"/>
        </w:rPr>
        <w:t xml:space="preserve">y, </w:t>
      </w:r>
      <w:r w:rsidR="006773BC" w:rsidRPr="00A56B7F">
        <w:rPr>
          <w:rFonts w:cstheme="minorHAnsi"/>
          <w:szCs w:val="22"/>
        </w:rPr>
        <w:t>sa riadi príslušnými ustanoveniami zákona o verejnom obstarávaní</w:t>
      </w:r>
      <w:r w:rsidR="004219B3" w:rsidRPr="00A56B7F">
        <w:rPr>
          <w:rFonts w:cstheme="minorHAnsi"/>
          <w:szCs w:val="22"/>
        </w:rPr>
        <w:t xml:space="preserve"> a príslušnou verziou Príručky pre realizáciu verejného obstarávania v rámci Operačného programu Integrovaná infraštruktúra</w:t>
      </w:r>
      <w:r w:rsidR="006773BC" w:rsidRPr="00A56B7F">
        <w:rPr>
          <w:rFonts w:cstheme="minorHAnsi"/>
          <w:szCs w:val="22"/>
        </w:rPr>
        <w:t>.</w:t>
      </w:r>
    </w:p>
    <w:p w14:paraId="13376967" w14:textId="77777777" w:rsidR="00D64D5D" w:rsidRPr="00A56B7F" w:rsidRDefault="00D64D5D" w:rsidP="00F05C35">
      <w:pPr>
        <w:rPr>
          <w:rFonts w:eastAsia="SimSun" w:cstheme="minorHAnsi"/>
          <w:i/>
          <w:snapToGrid w:val="0"/>
          <w:szCs w:val="22"/>
        </w:rPr>
      </w:pPr>
      <w:r w:rsidRPr="00A56B7F">
        <w:rPr>
          <w:rFonts w:eastAsia="SimSun" w:cstheme="minorHAnsi"/>
          <w:i/>
          <w:snapToGrid w:val="0"/>
          <w:szCs w:val="22"/>
        </w:rPr>
        <w:br w:type="page"/>
      </w:r>
    </w:p>
    <w:p w14:paraId="4FD35A53" w14:textId="77777777" w:rsidR="00D64D5D" w:rsidRPr="00A56B7F" w:rsidRDefault="00D64D5D" w:rsidP="00F860D2">
      <w:pPr>
        <w:pStyle w:val="Nadpis1"/>
        <w:jc w:val="right"/>
        <w:rPr>
          <w:rFonts w:cstheme="minorHAnsi"/>
          <w:b/>
          <w:sz w:val="22"/>
          <w:szCs w:val="22"/>
        </w:rPr>
      </w:pPr>
      <w:r w:rsidRPr="00A56B7F">
        <w:rPr>
          <w:rFonts w:cstheme="minorHAnsi"/>
          <w:b/>
          <w:sz w:val="22"/>
          <w:szCs w:val="22"/>
        </w:rPr>
        <w:lastRenderedPageBreak/>
        <w:t>A.2 ROZPOČ</w:t>
      </w:r>
      <w:r w:rsidR="00016249" w:rsidRPr="00A56B7F">
        <w:rPr>
          <w:rFonts w:cstheme="minorHAnsi"/>
          <w:b/>
          <w:sz w:val="22"/>
          <w:szCs w:val="22"/>
        </w:rPr>
        <w:t>ET</w:t>
      </w:r>
      <w:r w:rsidRPr="00A56B7F">
        <w:rPr>
          <w:rFonts w:cstheme="minorHAnsi"/>
          <w:b/>
          <w:sz w:val="22"/>
          <w:szCs w:val="22"/>
        </w:rPr>
        <w:t xml:space="preserve"> CENY ZMLUVY</w:t>
      </w:r>
    </w:p>
    <w:p w14:paraId="4C36259C" w14:textId="4F372706" w:rsidR="00FC6C81" w:rsidRPr="00B015C4" w:rsidRDefault="0028432A" w:rsidP="0028432A">
      <w:pPr>
        <w:pStyle w:val="Nadpis2"/>
        <w:rPr>
          <w:rFonts w:cstheme="minorHAnsi"/>
          <w:sz w:val="22"/>
          <w:szCs w:val="22"/>
        </w:rPr>
      </w:pPr>
      <w:r w:rsidRPr="00B015C4">
        <w:rPr>
          <w:rFonts w:cstheme="minorHAnsi"/>
          <w:sz w:val="22"/>
          <w:szCs w:val="22"/>
        </w:rPr>
        <w:t>A.2.1 CEN</w:t>
      </w:r>
      <w:r w:rsidR="00C3144C" w:rsidRPr="00B015C4">
        <w:rPr>
          <w:rFonts w:cstheme="minorHAnsi"/>
          <w:sz w:val="22"/>
          <w:szCs w:val="22"/>
        </w:rPr>
        <w:t>A</w:t>
      </w:r>
      <w:r w:rsidRPr="00B015C4">
        <w:rPr>
          <w:rFonts w:cstheme="minorHAnsi"/>
          <w:sz w:val="22"/>
          <w:szCs w:val="22"/>
        </w:rPr>
        <w:t xml:space="preserve"> </w:t>
      </w:r>
      <w:r w:rsidR="00C95417" w:rsidRPr="00B015C4">
        <w:rPr>
          <w:rFonts w:cstheme="minorHAnsi"/>
          <w:sz w:val="22"/>
          <w:szCs w:val="22"/>
        </w:rPr>
        <w:t>SLU</w:t>
      </w:r>
      <w:r w:rsidR="007C061E" w:rsidRPr="00B015C4">
        <w:rPr>
          <w:rFonts w:cstheme="minorHAnsi"/>
          <w:sz w:val="22"/>
          <w:szCs w:val="22"/>
        </w:rPr>
        <w:t>Ž</w:t>
      </w:r>
      <w:r w:rsidR="00C95417" w:rsidRPr="00B015C4">
        <w:rPr>
          <w:rFonts w:cstheme="minorHAnsi"/>
          <w:sz w:val="22"/>
          <w:szCs w:val="22"/>
        </w:rPr>
        <w:t>IEB PODPORY PREVÁDZKY</w:t>
      </w:r>
      <w:r w:rsidR="00BB3898" w:rsidRPr="00B015C4">
        <w:rPr>
          <w:rFonts w:cstheme="minorHAnsi"/>
          <w:sz w:val="22"/>
          <w:szCs w:val="22"/>
        </w:rPr>
        <w:t xml:space="preserve"> – (a)</w:t>
      </w:r>
    </w:p>
    <w:tbl>
      <w:tblPr>
        <w:tblStyle w:val="Mriekatabuky2"/>
        <w:tblW w:w="9634" w:type="dxa"/>
        <w:tblLayout w:type="fixed"/>
        <w:tblLook w:val="04A0" w:firstRow="1" w:lastRow="0" w:firstColumn="1" w:lastColumn="0" w:noHBand="0" w:noVBand="1"/>
      </w:tblPr>
      <w:tblGrid>
        <w:gridCol w:w="478"/>
        <w:gridCol w:w="1341"/>
        <w:gridCol w:w="813"/>
        <w:gridCol w:w="1023"/>
        <w:gridCol w:w="985"/>
        <w:gridCol w:w="985"/>
        <w:gridCol w:w="1105"/>
        <w:gridCol w:w="778"/>
        <w:gridCol w:w="992"/>
        <w:gridCol w:w="1134"/>
      </w:tblGrid>
      <w:tr w:rsidR="0084478B" w:rsidRPr="00B015C4" w14:paraId="76910BB2" w14:textId="77777777" w:rsidTr="003B1E01">
        <w:tc>
          <w:tcPr>
            <w:tcW w:w="478" w:type="dxa"/>
            <w:shd w:val="clear" w:color="auto" w:fill="C4BC96" w:themeFill="background2" w:themeFillShade="BF"/>
            <w:vAlign w:val="center"/>
          </w:tcPr>
          <w:p w14:paraId="544DA5D1" w14:textId="77777777" w:rsidR="00D72008" w:rsidRPr="00B015C4" w:rsidRDefault="00D72008" w:rsidP="003F69D7">
            <w:pPr>
              <w:rPr>
                <w:rFonts w:cstheme="minorHAnsi"/>
                <w:b/>
                <w:sz w:val="16"/>
                <w:szCs w:val="16"/>
              </w:rPr>
            </w:pPr>
            <w:proofErr w:type="spellStart"/>
            <w:r w:rsidRPr="00B015C4">
              <w:rPr>
                <w:rFonts w:cstheme="minorHAnsi"/>
                <w:b/>
                <w:sz w:val="16"/>
                <w:szCs w:val="16"/>
              </w:rPr>
              <w:t>P.č</w:t>
            </w:r>
            <w:proofErr w:type="spellEnd"/>
            <w:r w:rsidRPr="00B015C4">
              <w:rPr>
                <w:rFonts w:cstheme="minorHAnsi"/>
                <w:b/>
                <w:sz w:val="16"/>
                <w:szCs w:val="16"/>
              </w:rPr>
              <w:t>.</w:t>
            </w:r>
          </w:p>
        </w:tc>
        <w:tc>
          <w:tcPr>
            <w:tcW w:w="1341" w:type="dxa"/>
            <w:shd w:val="clear" w:color="auto" w:fill="C4BC96" w:themeFill="background2" w:themeFillShade="BF"/>
            <w:vAlign w:val="center"/>
          </w:tcPr>
          <w:p w14:paraId="41DF1C17" w14:textId="77777777" w:rsidR="00D72008" w:rsidRPr="00B015C4" w:rsidRDefault="00D72008" w:rsidP="003F69D7">
            <w:pPr>
              <w:rPr>
                <w:rFonts w:cstheme="minorHAnsi"/>
                <w:sz w:val="16"/>
                <w:szCs w:val="16"/>
              </w:rPr>
            </w:pPr>
            <w:r w:rsidRPr="00B015C4">
              <w:rPr>
                <w:rFonts w:cstheme="minorHAnsi"/>
                <w:b/>
                <w:sz w:val="16"/>
              </w:rPr>
              <w:t>Položka</w:t>
            </w:r>
          </w:p>
        </w:tc>
        <w:tc>
          <w:tcPr>
            <w:tcW w:w="813" w:type="dxa"/>
            <w:shd w:val="clear" w:color="auto" w:fill="C4BC96" w:themeFill="background2" w:themeFillShade="BF"/>
            <w:vAlign w:val="center"/>
          </w:tcPr>
          <w:p w14:paraId="27457E0A" w14:textId="77777777" w:rsidR="00D72008" w:rsidRPr="00B015C4" w:rsidRDefault="00D72008" w:rsidP="003F69D7">
            <w:pPr>
              <w:rPr>
                <w:rFonts w:cstheme="minorHAnsi"/>
                <w:sz w:val="16"/>
                <w:szCs w:val="16"/>
              </w:rPr>
            </w:pPr>
            <w:r w:rsidRPr="00B015C4">
              <w:rPr>
                <w:rFonts w:cstheme="minorHAnsi"/>
                <w:b/>
                <w:bCs/>
                <w:sz w:val="16"/>
                <w:szCs w:val="16"/>
              </w:rPr>
              <w:t xml:space="preserve">Merná jednotka </w:t>
            </w:r>
          </w:p>
        </w:tc>
        <w:tc>
          <w:tcPr>
            <w:tcW w:w="1023" w:type="dxa"/>
            <w:shd w:val="clear" w:color="auto" w:fill="C4BC96" w:themeFill="background2" w:themeFillShade="BF"/>
            <w:vAlign w:val="center"/>
          </w:tcPr>
          <w:p w14:paraId="30011DC0" w14:textId="77777777" w:rsidR="00D72008" w:rsidRPr="00B015C4" w:rsidRDefault="00D72008" w:rsidP="003F69D7">
            <w:pPr>
              <w:rPr>
                <w:rFonts w:cstheme="minorHAnsi"/>
                <w:sz w:val="16"/>
                <w:szCs w:val="16"/>
              </w:rPr>
            </w:pPr>
            <w:r w:rsidRPr="00B015C4">
              <w:rPr>
                <w:rFonts w:cstheme="minorHAnsi"/>
                <w:b/>
                <w:bCs/>
                <w:sz w:val="16"/>
                <w:szCs w:val="16"/>
              </w:rPr>
              <w:t xml:space="preserve">Požadované množstvo </w:t>
            </w:r>
          </w:p>
        </w:tc>
        <w:tc>
          <w:tcPr>
            <w:tcW w:w="985" w:type="dxa"/>
            <w:shd w:val="clear" w:color="auto" w:fill="C4BC96" w:themeFill="background2" w:themeFillShade="BF"/>
            <w:vAlign w:val="center"/>
          </w:tcPr>
          <w:p w14:paraId="35DF199B" w14:textId="77777777" w:rsidR="00D72008" w:rsidRPr="00B015C4" w:rsidRDefault="00D72008" w:rsidP="003F69D7">
            <w:pPr>
              <w:rPr>
                <w:rFonts w:cstheme="minorHAnsi"/>
                <w:sz w:val="16"/>
                <w:szCs w:val="16"/>
              </w:rPr>
            </w:pPr>
            <w:r w:rsidRPr="00B015C4">
              <w:rPr>
                <w:rFonts w:cstheme="minorHAnsi"/>
                <w:b/>
                <w:bCs/>
                <w:sz w:val="16"/>
                <w:szCs w:val="16"/>
              </w:rPr>
              <w:t xml:space="preserve">Jednotková cena v EUR bez DPH </w:t>
            </w:r>
          </w:p>
        </w:tc>
        <w:tc>
          <w:tcPr>
            <w:tcW w:w="985" w:type="dxa"/>
            <w:shd w:val="clear" w:color="auto" w:fill="C4BC96" w:themeFill="background2" w:themeFillShade="BF"/>
            <w:vAlign w:val="center"/>
          </w:tcPr>
          <w:p w14:paraId="4AE61464" w14:textId="77777777" w:rsidR="00D72008" w:rsidRPr="00B015C4" w:rsidRDefault="00D72008" w:rsidP="003F69D7">
            <w:pPr>
              <w:rPr>
                <w:rFonts w:cstheme="minorHAnsi"/>
                <w:sz w:val="16"/>
                <w:szCs w:val="16"/>
              </w:rPr>
            </w:pPr>
            <w:r w:rsidRPr="00B015C4">
              <w:rPr>
                <w:rFonts w:cstheme="minorHAnsi"/>
                <w:b/>
                <w:bCs/>
                <w:sz w:val="16"/>
                <w:szCs w:val="16"/>
              </w:rPr>
              <w:t xml:space="preserve">Jednotková cena v EUR vrátane DPH </w:t>
            </w:r>
          </w:p>
        </w:tc>
        <w:tc>
          <w:tcPr>
            <w:tcW w:w="1105" w:type="dxa"/>
            <w:shd w:val="clear" w:color="auto" w:fill="C4BC96" w:themeFill="background2" w:themeFillShade="BF"/>
            <w:vAlign w:val="center"/>
          </w:tcPr>
          <w:p w14:paraId="77A92C4C" w14:textId="77777777" w:rsidR="00D72008" w:rsidRPr="00B015C4" w:rsidRDefault="00D72008" w:rsidP="003F69D7">
            <w:pPr>
              <w:autoSpaceDE w:val="0"/>
              <w:autoSpaceDN w:val="0"/>
              <w:adjustRightInd w:val="0"/>
              <w:rPr>
                <w:rFonts w:eastAsia="Calibri" w:cstheme="minorHAnsi"/>
                <w:b/>
                <w:color w:val="000000"/>
                <w:sz w:val="16"/>
                <w:szCs w:val="16"/>
                <w:lang w:eastAsia="en-US"/>
              </w:rPr>
            </w:pPr>
            <w:r w:rsidRPr="00B015C4">
              <w:rPr>
                <w:rFonts w:eastAsia="Calibri" w:cstheme="minorHAnsi"/>
                <w:b/>
                <w:bCs/>
                <w:color w:val="000000"/>
                <w:sz w:val="16"/>
                <w:szCs w:val="16"/>
                <w:lang w:eastAsia="en-US"/>
              </w:rPr>
              <w:t xml:space="preserve">Cena za </w:t>
            </w:r>
          </w:p>
          <w:p w14:paraId="301555FF" w14:textId="77777777" w:rsidR="00D72008" w:rsidRPr="00B015C4" w:rsidRDefault="00D72008" w:rsidP="003F69D7">
            <w:pPr>
              <w:rPr>
                <w:rFonts w:cstheme="minorHAnsi"/>
                <w:sz w:val="16"/>
                <w:szCs w:val="16"/>
              </w:rPr>
            </w:pPr>
            <w:r w:rsidRPr="00B015C4">
              <w:rPr>
                <w:rFonts w:cstheme="minorHAnsi"/>
                <w:b/>
                <w:bCs/>
                <w:sz w:val="16"/>
                <w:szCs w:val="16"/>
              </w:rPr>
              <w:t xml:space="preserve">požadované množstvo v EUR bez DPH </w:t>
            </w:r>
          </w:p>
        </w:tc>
        <w:tc>
          <w:tcPr>
            <w:tcW w:w="778" w:type="dxa"/>
            <w:shd w:val="clear" w:color="auto" w:fill="C4BC96" w:themeFill="background2" w:themeFillShade="BF"/>
            <w:vAlign w:val="center"/>
          </w:tcPr>
          <w:p w14:paraId="3D90F12D" w14:textId="77777777" w:rsidR="00D72008" w:rsidRPr="00B015C4" w:rsidRDefault="00D72008" w:rsidP="003F69D7">
            <w:pPr>
              <w:rPr>
                <w:rFonts w:cstheme="minorHAnsi"/>
                <w:sz w:val="16"/>
                <w:szCs w:val="16"/>
              </w:rPr>
            </w:pPr>
            <w:r w:rsidRPr="00B015C4">
              <w:rPr>
                <w:rFonts w:cstheme="minorHAnsi"/>
                <w:b/>
                <w:bCs/>
                <w:sz w:val="16"/>
                <w:szCs w:val="16"/>
              </w:rPr>
              <w:t xml:space="preserve">Sadzba DPH v % </w:t>
            </w:r>
          </w:p>
        </w:tc>
        <w:tc>
          <w:tcPr>
            <w:tcW w:w="992" w:type="dxa"/>
            <w:shd w:val="clear" w:color="auto" w:fill="C4BC96" w:themeFill="background2" w:themeFillShade="BF"/>
            <w:vAlign w:val="center"/>
          </w:tcPr>
          <w:p w14:paraId="7C812782" w14:textId="77777777" w:rsidR="00D72008" w:rsidRPr="00B015C4" w:rsidRDefault="00D72008" w:rsidP="003F69D7">
            <w:pPr>
              <w:rPr>
                <w:rFonts w:cstheme="minorHAnsi"/>
                <w:sz w:val="16"/>
                <w:szCs w:val="16"/>
              </w:rPr>
            </w:pPr>
            <w:r w:rsidRPr="00B015C4">
              <w:rPr>
                <w:rFonts w:cstheme="minorHAnsi"/>
                <w:b/>
                <w:bCs/>
                <w:sz w:val="16"/>
                <w:szCs w:val="16"/>
              </w:rPr>
              <w:t xml:space="preserve">Výška DPH v EUR </w:t>
            </w:r>
          </w:p>
        </w:tc>
        <w:tc>
          <w:tcPr>
            <w:tcW w:w="1134" w:type="dxa"/>
            <w:shd w:val="clear" w:color="auto" w:fill="C4BC96" w:themeFill="background2" w:themeFillShade="BF"/>
            <w:vAlign w:val="center"/>
          </w:tcPr>
          <w:p w14:paraId="01D5901B" w14:textId="77777777" w:rsidR="00D72008" w:rsidRPr="00B015C4" w:rsidRDefault="00D72008" w:rsidP="003F69D7">
            <w:pPr>
              <w:autoSpaceDE w:val="0"/>
              <w:autoSpaceDN w:val="0"/>
              <w:adjustRightInd w:val="0"/>
              <w:rPr>
                <w:rFonts w:eastAsia="Calibri" w:cstheme="minorHAnsi"/>
                <w:b/>
                <w:color w:val="000000"/>
                <w:sz w:val="16"/>
                <w:szCs w:val="16"/>
                <w:lang w:eastAsia="en-US"/>
              </w:rPr>
            </w:pPr>
            <w:r w:rsidRPr="00B015C4">
              <w:rPr>
                <w:rFonts w:eastAsia="Calibri" w:cstheme="minorHAnsi"/>
                <w:b/>
                <w:bCs/>
                <w:color w:val="000000"/>
                <w:sz w:val="16"/>
                <w:szCs w:val="16"/>
                <w:lang w:eastAsia="en-US"/>
              </w:rPr>
              <w:t xml:space="preserve">Cena za </w:t>
            </w:r>
          </w:p>
          <w:p w14:paraId="7906023E" w14:textId="77777777" w:rsidR="00D72008" w:rsidRPr="00B015C4" w:rsidRDefault="00D72008" w:rsidP="003F69D7">
            <w:pPr>
              <w:rPr>
                <w:rFonts w:cstheme="minorHAnsi"/>
                <w:sz w:val="16"/>
                <w:szCs w:val="16"/>
              </w:rPr>
            </w:pPr>
            <w:r w:rsidRPr="00B015C4">
              <w:rPr>
                <w:rFonts w:cstheme="minorHAnsi"/>
                <w:b/>
                <w:bCs/>
                <w:sz w:val="16"/>
                <w:szCs w:val="16"/>
              </w:rPr>
              <w:t xml:space="preserve">požadované množstvo v EUR vrátane DPH </w:t>
            </w:r>
          </w:p>
        </w:tc>
      </w:tr>
      <w:tr w:rsidR="0084478B" w:rsidRPr="00B015C4" w14:paraId="086E602C" w14:textId="77777777" w:rsidTr="00497714">
        <w:tc>
          <w:tcPr>
            <w:tcW w:w="478" w:type="dxa"/>
          </w:tcPr>
          <w:p w14:paraId="357A904B" w14:textId="77777777" w:rsidR="00D72008" w:rsidRPr="00B015C4" w:rsidRDefault="00D72008" w:rsidP="003F69D7">
            <w:pPr>
              <w:rPr>
                <w:rFonts w:cstheme="minorHAnsi"/>
                <w:sz w:val="16"/>
                <w:szCs w:val="16"/>
              </w:rPr>
            </w:pPr>
            <w:r w:rsidRPr="00B015C4">
              <w:rPr>
                <w:rFonts w:cstheme="minorHAnsi"/>
                <w:sz w:val="16"/>
              </w:rPr>
              <w:t>1.</w:t>
            </w:r>
          </w:p>
        </w:tc>
        <w:tc>
          <w:tcPr>
            <w:tcW w:w="1341" w:type="dxa"/>
          </w:tcPr>
          <w:p w14:paraId="39FE64FD" w14:textId="0974D447" w:rsidR="00D72008" w:rsidRPr="00B015C4" w:rsidRDefault="00B015C4" w:rsidP="00C3144C">
            <w:pPr>
              <w:rPr>
                <w:rFonts w:cstheme="minorHAnsi"/>
                <w:sz w:val="16"/>
                <w:szCs w:val="16"/>
              </w:rPr>
            </w:pPr>
            <w:r w:rsidRPr="00B015C4">
              <w:rPr>
                <w:rFonts w:cstheme="minorHAnsi"/>
                <w:sz w:val="16"/>
              </w:rPr>
              <w:t>Cena za poskytnutie služieb podpory prevádzky</w:t>
            </w:r>
          </w:p>
        </w:tc>
        <w:tc>
          <w:tcPr>
            <w:tcW w:w="813" w:type="dxa"/>
            <w:vAlign w:val="center"/>
          </w:tcPr>
          <w:p w14:paraId="6F750C48" w14:textId="77777777" w:rsidR="00D72008" w:rsidRPr="00B015C4" w:rsidRDefault="00D72008" w:rsidP="003F69D7">
            <w:pPr>
              <w:rPr>
                <w:rFonts w:cstheme="minorHAnsi"/>
                <w:sz w:val="16"/>
                <w:szCs w:val="16"/>
              </w:rPr>
            </w:pPr>
            <w:r w:rsidRPr="00B015C4">
              <w:rPr>
                <w:rFonts w:cstheme="minorHAnsi"/>
                <w:sz w:val="16"/>
              </w:rPr>
              <w:t>mesiac</w:t>
            </w:r>
          </w:p>
        </w:tc>
        <w:tc>
          <w:tcPr>
            <w:tcW w:w="1023" w:type="dxa"/>
            <w:vAlign w:val="center"/>
          </w:tcPr>
          <w:p w14:paraId="78652635" w14:textId="1EE8CBBA" w:rsidR="00D72008" w:rsidRPr="00B015C4" w:rsidRDefault="00C95417" w:rsidP="00B952A3">
            <w:pPr>
              <w:jc w:val="center"/>
              <w:rPr>
                <w:rFonts w:cstheme="minorHAnsi"/>
                <w:sz w:val="16"/>
                <w:szCs w:val="16"/>
              </w:rPr>
            </w:pPr>
            <w:r w:rsidRPr="00B015C4">
              <w:rPr>
                <w:rFonts w:cstheme="minorHAnsi"/>
                <w:sz w:val="16"/>
              </w:rPr>
              <w:t>48</w:t>
            </w:r>
          </w:p>
        </w:tc>
        <w:tc>
          <w:tcPr>
            <w:tcW w:w="985" w:type="dxa"/>
          </w:tcPr>
          <w:p w14:paraId="5B77A96D" w14:textId="77777777" w:rsidR="00D72008" w:rsidRPr="00B015C4" w:rsidRDefault="00D72008" w:rsidP="003F69D7">
            <w:pPr>
              <w:rPr>
                <w:rFonts w:cstheme="minorHAnsi"/>
                <w:sz w:val="16"/>
                <w:szCs w:val="16"/>
              </w:rPr>
            </w:pPr>
          </w:p>
        </w:tc>
        <w:tc>
          <w:tcPr>
            <w:tcW w:w="985" w:type="dxa"/>
          </w:tcPr>
          <w:p w14:paraId="18ABA346" w14:textId="77777777" w:rsidR="00D72008" w:rsidRPr="00B015C4" w:rsidRDefault="00D72008" w:rsidP="003F69D7">
            <w:pPr>
              <w:rPr>
                <w:rFonts w:cstheme="minorHAnsi"/>
                <w:sz w:val="16"/>
                <w:szCs w:val="16"/>
              </w:rPr>
            </w:pPr>
          </w:p>
        </w:tc>
        <w:tc>
          <w:tcPr>
            <w:tcW w:w="1105" w:type="dxa"/>
          </w:tcPr>
          <w:p w14:paraId="0BA384C2" w14:textId="77777777" w:rsidR="00D72008" w:rsidRPr="00B015C4" w:rsidRDefault="00D72008" w:rsidP="003F69D7">
            <w:pPr>
              <w:rPr>
                <w:rFonts w:cstheme="minorHAnsi"/>
                <w:sz w:val="16"/>
                <w:szCs w:val="16"/>
              </w:rPr>
            </w:pPr>
          </w:p>
        </w:tc>
        <w:tc>
          <w:tcPr>
            <w:tcW w:w="778" w:type="dxa"/>
          </w:tcPr>
          <w:p w14:paraId="1B28AF2A" w14:textId="77777777" w:rsidR="00D72008" w:rsidRPr="00B015C4" w:rsidRDefault="00D72008" w:rsidP="003F69D7">
            <w:pPr>
              <w:rPr>
                <w:rFonts w:cstheme="minorHAnsi"/>
                <w:sz w:val="16"/>
                <w:szCs w:val="16"/>
              </w:rPr>
            </w:pPr>
          </w:p>
        </w:tc>
        <w:tc>
          <w:tcPr>
            <w:tcW w:w="992" w:type="dxa"/>
          </w:tcPr>
          <w:p w14:paraId="02D4A9F0" w14:textId="77777777" w:rsidR="00D72008" w:rsidRPr="00B015C4" w:rsidRDefault="00D72008" w:rsidP="003F69D7">
            <w:pPr>
              <w:rPr>
                <w:rFonts w:cstheme="minorHAnsi"/>
                <w:sz w:val="16"/>
                <w:szCs w:val="16"/>
              </w:rPr>
            </w:pPr>
          </w:p>
        </w:tc>
        <w:tc>
          <w:tcPr>
            <w:tcW w:w="1134" w:type="dxa"/>
          </w:tcPr>
          <w:p w14:paraId="33882133" w14:textId="77777777" w:rsidR="00D72008" w:rsidRPr="00B015C4" w:rsidRDefault="00D72008" w:rsidP="003F69D7">
            <w:pPr>
              <w:rPr>
                <w:rFonts w:cstheme="minorHAnsi"/>
                <w:sz w:val="16"/>
                <w:szCs w:val="16"/>
              </w:rPr>
            </w:pPr>
          </w:p>
        </w:tc>
      </w:tr>
    </w:tbl>
    <w:p w14:paraId="0D6C3CC6" w14:textId="77777777" w:rsidR="00B85C55" w:rsidRPr="00B015C4" w:rsidRDefault="00B85C55" w:rsidP="00BB0DF1">
      <w:pPr>
        <w:pStyle w:val="Textkomentra"/>
        <w:tabs>
          <w:tab w:val="left" w:pos="2160"/>
          <w:tab w:val="left" w:pos="2880"/>
          <w:tab w:val="left" w:pos="4500"/>
        </w:tabs>
        <w:rPr>
          <w:rFonts w:cstheme="minorHAnsi"/>
          <w:sz w:val="22"/>
          <w:szCs w:val="22"/>
        </w:rPr>
      </w:pPr>
    </w:p>
    <w:p w14:paraId="0C6421AB" w14:textId="33844622" w:rsidR="0028432A" w:rsidRPr="00B015C4" w:rsidRDefault="0028432A" w:rsidP="0028432A">
      <w:pPr>
        <w:pStyle w:val="Nadpis2"/>
        <w:rPr>
          <w:rFonts w:cstheme="minorHAnsi"/>
          <w:sz w:val="22"/>
          <w:szCs w:val="22"/>
        </w:rPr>
      </w:pPr>
      <w:r w:rsidRPr="00B015C4">
        <w:rPr>
          <w:rFonts w:cstheme="minorHAnsi"/>
          <w:sz w:val="22"/>
          <w:szCs w:val="22"/>
        </w:rPr>
        <w:t>A.2.</w:t>
      </w:r>
      <w:r w:rsidR="00C95417" w:rsidRPr="00B015C4">
        <w:rPr>
          <w:rFonts w:cstheme="minorHAnsi"/>
          <w:sz w:val="22"/>
          <w:szCs w:val="22"/>
        </w:rPr>
        <w:t>2</w:t>
      </w:r>
      <w:r w:rsidRPr="00B015C4">
        <w:rPr>
          <w:rFonts w:cstheme="minorHAnsi"/>
          <w:sz w:val="22"/>
          <w:szCs w:val="22"/>
        </w:rPr>
        <w:t xml:space="preserve"> CEN</w:t>
      </w:r>
      <w:r w:rsidR="00B74572" w:rsidRPr="00B015C4">
        <w:rPr>
          <w:rFonts w:cstheme="minorHAnsi"/>
          <w:sz w:val="22"/>
          <w:szCs w:val="22"/>
        </w:rPr>
        <w:t>A</w:t>
      </w:r>
      <w:r w:rsidRPr="00B015C4">
        <w:rPr>
          <w:rFonts w:cstheme="minorHAnsi"/>
          <w:sz w:val="22"/>
          <w:szCs w:val="22"/>
        </w:rPr>
        <w:t xml:space="preserve"> SLUŽIEB ROZVOJA</w:t>
      </w:r>
      <w:r w:rsidR="009F2205" w:rsidRPr="00B015C4">
        <w:rPr>
          <w:rFonts w:cstheme="minorHAnsi"/>
          <w:sz w:val="22"/>
          <w:szCs w:val="22"/>
        </w:rPr>
        <w:t xml:space="preserve"> – (</w:t>
      </w:r>
      <w:r w:rsidR="00C95417" w:rsidRPr="00B015C4">
        <w:rPr>
          <w:rFonts w:cstheme="minorHAnsi"/>
          <w:sz w:val="22"/>
          <w:szCs w:val="22"/>
        </w:rPr>
        <w:t>b</w:t>
      </w:r>
      <w:r w:rsidR="009F2205" w:rsidRPr="00B015C4">
        <w:rPr>
          <w:rFonts w:cstheme="minorHAnsi"/>
          <w:sz w:val="22"/>
          <w:szCs w:val="22"/>
        </w:rPr>
        <w:t xml:space="preserve">) </w:t>
      </w:r>
    </w:p>
    <w:tbl>
      <w:tblPr>
        <w:tblStyle w:val="Mriekatabuky2"/>
        <w:tblW w:w="9634" w:type="dxa"/>
        <w:tblLayout w:type="fixed"/>
        <w:tblLook w:val="04A0" w:firstRow="1" w:lastRow="0" w:firstColumn="1" w:lastColumn="0" w:noHBand="0" w:noVBand="1"/>
      </w:tblPr>
      <w:tblGrid>
        <w:gridCol w:w="444"/>
        <w:gridCol w:w="1394"/>
        <w:gridCol w:w="851"/>
        <w:gridCol w:w="992"/>
        <w:gridCol w:w="992"/>
        <w:gridCol w:w="992"/>
        <w:gridCol w:w="1134"/>
        <w:gridCol w:w="709"/>
        <w:gridCol w:w="709"/>
        <w:gridCol w:w="1417"/>
      </w:tblGrid>
      <w:tr w:rsidR="0084478B" w:rsidRPr="00B015C4" w14:paraId="41CC3F18" w14:textId="77777777" w:rsidTr="001C3B46">
        <w:trPr>
          <w:trHeight w:val="455"/>
        </w:trPr>
        <w:tc>
          <w:tcPr>
            <w:tcW w:w="444" w:type="dxa"/>
            <w:shd w:val="clear" w:color="auto" w:fill="C4BC96" w:themeFill="background2" w:themeFillShade="BF"/>
          </w:tcPr>
          <w:p w14:paraId="786C5743" w14:textId="77777777" w:rsidR="0084478B" w:rsidRPr="00B015C4" w:rsidRDefault="0084478B" w:rsidP="003F69D7">
            <w:pPr>
              <w:rPr>
                <w:rFonts w:cstheme="minorHAnsi"/>
                <w:sz w:val="16"/>
              </w:rPr>
            </w:pPr>
            <w:proofErr w:type="spellStart"/>
            <w:r w:rsidRPr="00B015C4">
              <w:rPr>
                <w:rFonts w:cstheme="minorHAnsi"/>
                <w:sz w:val="16"/>
              </w:rPr>
              <w:t>P.č</w:t>
            </w:r>
            <w:proofErr w:type="spellEnd"/>
            <w:r w:rsidRPr="00B015C4">
              <w:rPr>
                <w:rFonts w:cstheme="minorHAnsi"/>
                <w:sz w:val="16"/>
              </w:rPr>
              <w:t>.</w:t>
            </w:r>
          </w:p>
        </w:tc>
        <w:tc>
          <w:tcPr>
            <w:tcW w:w="1394" w:type="dxa"/>
            <w:shd w:val="clear" w:color="auto" w:fill="C4BC96" w:themeFill="background2" w:themeFillShade="BF"/>
          </w:tcPr>
          <w:p w14:paraId="6F5CA3BE" w14:textId="77777777" w:rsidR="0084478B" w:rsidRPr="00B015C4" w:rsidRDefault="0084478B" w:rsidP="003F69D7">
            <w:pPr>
              <w:rPr>
                <w:rFonts w:cstheme="minorHAnsi"/>
                <w:b/>
                <w:sz w:val="16"/>
              </w:rPr>
            </w:pPr>
            <w:r w:rsidRPr="00B015C4">
              <w:rPr>
                <w:rFonts w:cstheme="minorHAnsi"/>
                <w:b/>
                <w:sz w:val="16"/>
              </w:rPr>
              <w:t>Položka</w:t>
            </w:r>
          </w:p>
        </w:tc>
        <w:tc>
          <w:tcPr>
            <w:tcW w:w="851" w:type="dxa"/>
            <w:shd w:val="clear" w:color="auto" w:fill="C4BC96" w:themeFill="background2" w:themeFillShade="BF"/>
          </w:tcPr>
          <w:p w14:paraId="50029A59" w14:textId="77777777" w:rsidR="0084478B" w:rsidRPr="00B015C4" w:rsidRDefault="0084478B" w:rsidP="003F69D7">
            <w:pPr>
              <w:autoSpaceDE w:val="0"/>
              <w:autoSpaceDN w:val="0"/>
              <w:adjustRightInd w:val="0"/>
              <w:rPr>
                <w:rFonts w:eastAsia="Calibri" w:cstheme="minorHAnsi"/>
                <w:b/>
                <w:color w:val="000000"/>
                <w:sz w:val="16"/>
                <w:szCs w:val="16"/>
                <w:lang w:eastAsia="en-US"/>
              </w:rPr>
            </w:pPr>
            <w:r w:rsidRPr="00B015C4">
              <w:rPr>
                <w:rFonts w:eastAsia="Calibri" w:cstheme="minorHAnsi"/>
                <w:b/>
                <w:bCs/>
                <w:color w:val="000000"/>
                <w:sz w:val="16"/>
                <w:szCs w:val="16"/>
                <w:lang w:eastAsia="en-US"/>
              </w:rPr>
              <w:t xml:space="preserve">Merná jednotka </w:t>
            </w:r>
          </w:p>
        </w:tc>
        <w:tc>
          <w:tcPr>
            <w:tcW w:w="992" w:type="dxa"/>
            <w:shd w:val="clear" w:color="auto" w:fill="C4BC96" w:themeFill="background2" w:themeFillShade="BF"/>
          </w:tcPr>
          <w:p w14:paraId="0EE81895" w14:textId="77777777" w:rsidR="0084478B" w:rsidRPr="00B015C4" w:rsidRDefault="0084478B" w:rsidP="003F69D7">
            <w:pPr>
              <w:autoSpaceDE w:val="0"/>
              <w:autoSpaceDN w:val="0"/>
              <w:adjustRightInd w:val="0"/>
              <w:rPr>
                <w:rFonts w:eastAsia="Calibri" w:cstheme="minorHAnsi"/>
                <w:b/>
                <w:color w:val="000000"/>
                <w:sz w:val="16"/>
                <w:szCs w:val="16"/>
                <w:lang w:eastAsia="en-US"/>
              </w:rPr>
            </w:pPr>
            <w:r w:rsidRPr="00B015C4">
              <w:rPr>
                <w:rFonts w:eastAsia="Calibri" w:cstheme="minorHAnsi"/>
                <w:b/>
                <w:bCs/>
                <w:color w:val="000000"/>
                <w:sz w:val="16"/>
                <w:szCs w:val="16"/>
                <w:lang w:eastAsia="en-US"/>
              </w:rPr>
              <w:t xml:space="preserve">Predpokladané  </w:t>
            </w:r>
          </w:p>
          <w:p w14:paraId="7903D435" w14:textId="77777777" w:rsidR="0084478B" w:rsidRPr="00B015C4" w:rsidRDefault="0084478B" w:rsidP="003F69D7">
            <w:pPr>
              <w:autoSpaceDE w:val="0"/>
              <w:autoSpaceDN w:val="0"/>
              <w:adjustRightInd w:val="0"/>
              <w:rPr>
                <w:rFonts w:eastAsia="Calibri" w:cstheme="minorHAnsi"/>
                <w:b/>
                <w:color w:val="000000"/>
                <w:sz w:val="16"/>
                <w:szCs w:val="16"/>
                <w:lang w:eastAsia="en-US"/>
              </w:rPr>
            </w:pPr>
            <w:r w:rsidRPr="00B015C4">
              <w:rPr>
                <w:rFonts w:eastAsia="Calibri" w:cstheme="minorHAnsi"/>
                <w:b/>
                <w:bCs/>
                <w:color w:val="000000"/>
                <w:sz w:val="16"/>
                <w:szCs w:val="16"/>
                <w:lang w:eastAsia="en-US"/>
              </w:rPr>
              <w:t xml:space="preserve">množstvo </w:t>
            </w:r>
          </w:p>
        </w:tc>
        <w:tc>
          <w:tcPr>
            <w:tcW w:w="992" w:type="dxa"/>
            <w:shd w:val="clear" w:color="auto" w:fill="C4BC96" w:themeFill="background2" w:themeFillShade="BF"/>
          </w:tcPr>
          <w:p w14:paraId="22F0EB6B" w14:textId="77777777" w:rsidR="0084478B" w:rsidRPr="00B015C4" w:rsidRDefault="0084478B" w:rsidP="003F69D7">
            <w:pPr>
              <w:autoSpaceDE w:val="0"/>
              <w:autoSpaceDN w:val="0"/>
              <w:adjustRightInd w:val="0"/>
              <w:rPr>
                <w:rFonts w:eastAsia="Calibri" w:cstheme="minorHAnsi"/>
                <w:b/>
                <w:color w:val="000000"/>
                <w:sz w:val="16"/>
                <w:szCs w:val="16"/>
                <w:lang w:eastAsia="en-US"/>
              </w:rPr>
            </w:pPr>
            <w:r w:rsidRPr="00B015C4">
              <w:rPr>
                <w:rFonts w:eastAsia="Calibri" w:cstheme="minorHAnsi"/>
                <w:b/>
                <w:bCs/>
                <w:color w:val="000000"/>
                <w:sz w:val="16"/>
                <w:szCs w:val="16"/>
                <w:lang w:eastAsia="en-US"/>
              </w:rPr>
              <w:t xml:space="preserve">Jednotková cena v EUR bez DPH </w:t>
            </w:r>
          </w:p>
        </w:tc>
        <w:tc>
          <w:tcPr>
            <w:tcW w:w="992" w:type="dxa"/>
            <w:shd w:val="clear" w:color="auto" w:fill="C4BC96" w:themeFill="background2" w:themeFillShade="BF"/>
          </w:tcPr>
          <w:p w14:paraId="0F842C95" w14:textId="77777777" w:rsidR="0084478B" w:rsidRPr="00B015C4" w:rsidRDefault="0084478B" w:rsidP="003F69D7">
            <w:pPr>
              <w:autoSpaceDE w:val="0"/>
              <w:autoSpaceDN w:val="0"/>
              <w:adjustRightInd w:val="0"/>
              <w:rPr>
                <w:rFonts w:eastAsia="Calibri" w:cstheme="minorHAnsi"/>
                <w:b/>
                <w:color w:val="000000"/>
                <w:sz w:val="16"/>
                <w:szCs w:val="16"/>
                <w:lang w:eastAsia="en-US"/>
              </w:rPr>
            </w:pPr>
            <w:r w:rsidRPr="00B015C4">
              <w:rPr>
                <w:rFonts w:eastAsia="Calibri" w:cstheme="minorHAnsi"/>
                <w:b/>
                <w:bCs/>
                <w:color w:val="000000"/>
                <w:sz w:val="16"/>
                <w:szCs w:val="16"/>
                <w:lang w:eastAsia="en-US"/>
              </w:rPr>
              <w:t xml:space="preserve">Jednotková cena v EUR vrátane DPH </w:t>
            </w:r>
          </w:p>
        </w:tc>
        <w:tc>
          <w:tcPr>
            <w:tcW w:w="1134" w:type="dxa"/>
            <w:shd w:val="clear" w:color="auto" w:fill="C4BC96" w:themeFill="background2" w:themeFillShade="BF"/>
          </w:tcPr>
          <w:p w14:paraId="5CAF1942" w14:textId="77777777" w:rsidR="0084478B" w:rsidRPr="00B015C4" w:rsidRDefault="0084478B" w:rsidP="003F69D7">
            <w:pPr>
              <w:autoSpaceDE w:val="0"/>
              <w:autoSpaceDN w:val="0"/>
              <w:adjustRightInd w:val="0"/>
              <w:rPr>
                <w:rFonts w:eastAsia="Calibri" w:cstheme="minorHAnsi"/>
                <w:b/>
                <w:color w:val="000000"/>
                <w:sz w:val="16"/>
                <w:szCs w:val="16"/>
                <w:lang w:eastAsia="en-US"/>
              </w:rPr>
            </w:pPr>
            <w:r w:rsidRPr="00B015C4">
              <w:rPr>
                <w:rFonts w:eastAsia="Calibri" w:cstheme="minorHAnsi"/>
                <w:b/>
                <w:bCs/>
                <w:color w:val="000000"/>
                <w:sz w:val="16"/>
                <w:szCs w:val="16"/>
                <w:lang w:eastAsia="en-US"/>
              </w:rPr>
              <w:t xml:space="preserve">Cena za </w:t>
            </w:r>
          </w:p>
          <w:p w14:paraId="4468DD9B" w14:textId="77777777" w:rsidR="0084478B" w:rsidRPr="00B015C4" w:rsidRDefault="0084478B" w:rsidP="003F69D7">
            <w:pPr>
              <w:autoSpaceDE w:val="0"/>
              <w:autoSpaceDN w:val="0"/>
              <w:adjustRightInd w:val="0"/>
              <w:rPr>
                <w:rFonts w:eastAsia="Calibri" w:cstheme="minorHAnsi"/>
                <w:b/>
                <w:color w:val="000000"/>
                <w:sz w:val="16"/>
                <w:szCs w:val="16"/>
                <w:lang w:eastAsia="en-US"/>
              </w:rPr>
            </w:pPr>
            <w:r w:rsidRPr="00B015C4">
              <w:rPr>
                <w:rFonts w:eastAsia="Calibri" w:cstheme="minorHAnsi"/>
                <w:b/>
                <w:bCs/>
                <w:color w:val="000000"/>
                <w:sz w:val="16"/>
                <w:szCs w:val="16"/>
                <w:lang w:eastAsia="en-US"/>
              </w:rPr>
              <w:t xml:space="preserve">predpokladané množstvo v EUR bez DPH </w:t>
            </w:r>
          </w:p>
        </w:tc>
        <w:tc>
          <w:tcPr>
            <w:tcW w:w="709" w:type="dxa"/>
            <w:shd w:val="clear" w:color="auto" w:fill="C4BC96" w:themeFill="background2" w:themeFillShade="BF"/>
          </w:tcPr>
          <w:p w14:paraId="060A5AFB" w14:textId="77777777" w:rsidR="0084478B" w:rsidRPr="00B015C4" w:rsidRDefault="0084478B" w:rsidP="003F69D7">
            <w:pPr>
              <w:autoSpaceDE w:val="0"/>
              <w:autoSpaceDN w:val="0"/>
              <w:adjustRightInd w:val="0"/>
              <w:rPr>
                <w:rFonts w:eastAsia="Calibri" w:cstheme="minorHAnsi"/>
                <w:b/>
                <w:color w:val="000000"/>
                <w:sz w:val="16"/>
                <w:szCs w:val="16"/>
                <w:lang w:eastAsia="en-US"/>
              </w:rPr>
            </w:pPr>
            <w:r w:rsidRPr="00B015C4">
              <w:rPr>
                <w:rFonts w:eastAsia="Calibri" w:cstheme="minorHAnsi"/>
                <w:b/>
                <w:bCs/>
                <w:color w:val="000000"/>
                <w:sz w:val="16"/>
                <w:szCs w:val="16"/>
                <w:lang w:eastAsia="en-US"/>
              </w:rPr>
              <w:t xml:space="preserve">Sadzba DPH v % </w:t>
            </w:r>
          </w:p>
        </w:tc>
        <w:tc>
          <w:tcPr>
            <w:tcW w:w="709" w:type="dxa"/>
            <w:shd w:val="clear" w:color="auto" w:fill="C4BC96" w:themeFill="background2" w:themeFillShade="BF"/>
          </w:tcPr>
          <w:p w14:paraId="5650F03A" w14:textId="77777777" w:rsidR="0084478B" w:rsidRPr="00B015C4" w:rsidRDefault="0084478B" w:rsidP="003F69D7">
            <w:pPr>
              <w:autoSpaceDE w:val="0"/>
              <w:autoSpaceDN w:val="0"/>
              <w:adjustRightInd w:val="0"/>
              <w:rPr>
                <w:rFonts w:eastAsia="Calibri" w:cstheme="minorHAnsi"/>
                <w:b/>
                <w:color w:val="000000"/>
                <w:sz w:val="16"/>
                <w:szCs w:val="16"/>
                <w:lang w:eastAsia="en-US"/>
              </w:rPr>
            </w:pPr>
            <w:r w:rsidRPr="00B015C4">
              <w:rPr>
                <w:rFonts w:eastAsia="Calibri" w:cstheme="minorHAnsi"/>
                <w:b/>
                <w:bCs/>
                <w:color w:val="000000"/>
                <w:sz w:val="16"/>
                <w:szCs w:val="16"/>
                <w:lang w:eastAsia="en-US"/>
              </w:rPr>
              <w:t xml:space="preserve">Výška DPH v EUR </w:t>
            </w:r>
          </w:p>
        </w:tc>
        <w:tc>
          <w:tcPr>
            <w:tcW w:w="1417" w:type="dxa"/>
            <w:shd w:val="clear" w:color="auto" w:fill="C4BC96" w:themeFill="background2" w:themeFillShade="BF"/>
          </w:tcPr>
          <w:p w14:paraId="7A1CBEE1" w14:textId="77777777" w:rsidR="0084478B" w:rsidRPr="00B015C4" w:rsidRDefault="0084478B" w:rsidP="003F69D7">
            <w:pPr>
              <w:autoSpaceDE w:val="0"/>
              <w:autoSpaceDN w:val="0"/>
              <w:adjustRightInd w:val="0"/>
              <w:rPr>
                <w:rFonts w:eastAsia="Calibri" w:cstheme="minorHAnsi"/>
                <w:b/>
                <w:color w:val="000000"/>
                <w:sz w:val="16"/>
                <w:szCs w:val="16"/>
                <w:lang w:eastAsia="en-US"/>
              </w:rPr>
            </w:pPr>
            <w:r w:rsidRPr="00B015C4">
              <w:rPr>
                <w:rFonts w:eastAsia="Calibri" w:cstheme="minorHAnsi"/>
                <w:b/>
                <w:bCs/>
                <w:color w:val="000000"/>
                <w:sz w:val="16"/>
                <w:szCs w:val="16"/>
                <w:lang w:eastAsia="en-US"/>
              </w:rPr>
              <w:t xml:space="preserve">Cena za </w:t>
            </w:r>
          </w:p>
          <w:p w14:paraId="3BD3A776" w14:textId="77777777" w:rsidR="0084478B" w:rsidRPr="00B015C4" w:rsidRDefault="0084478B" w:rsidP="003F69D7">
            <w:pPr>
              <w:autoSpaceDE w:val="0"/>
              <w:autoSpaceDN w:val="0"/>
              <w:adjustRightInd w:val="0"/>
              <w:rPr>
                <w:rFonts w:eastAsia="Calibri" w:cstheme="minorHAnsi"/>
                <w:b/>
                <w:color w:val="000000"/>
                <w:sz w:val="16"/>
                <w:szCs w:val="16"/>
                <w:lang w:eastAsia="en-US"/>
              </w:rPr>
            </w:pPr>
            <w:r w:rsidRPr="00B015C4">
              <w:rPr>
                <w:rFonts w:eastAsia="Calibri" w:cstheme="minorHAnsi"/>
                <w:b/>
                <w:bCs/>
                <w:color w:val="000000"/>
                <w:sz w:val="16"/>
                <w:szCs w:val="16"/>
                <w:lang w:eastAsia="en-US"/>
              </w:rPr>
              <w:t xml:space="preserve">predpokladané množstvo v EUR vrátane DPH </w:t>
            </w:r>
          </w:p>
        </w:tc>
      </w:tr>
      <w:tr w:rsidR="0084478B" w:rsidRPr="00B015C4" w14:paraId="1C07737B" w14:textId="77777777" w:rsidTr="001C3B46">
        <w:trPr>
          <w:trHeight w:val="429"/>
        </w:trPr>
        <w:tc>
          <w:tcPr>
            <w:tcW w:w="444" w:type="dxa"/>
          </w:tcPr>
          <w:p w14:paraId="539D64C4" w14:textId="77777777" w:rsidR="0084478B" w:rsidRPr="00B015C4" w:rsidRDefault="0084478B" w:rsidP="003F69D7">
            <w:pPr>
              <w:rPr>
                <w:rFonts w:cstheme="minorHAnsi"/>
                <w:sz w:val="16"/>
              </w:rPr>
            </w:pPr>
            <w:r w:rsidRPr="00B015C4">
              <w:rPr>
                <w:rFonts w:cstheme="minorHAnsi"/>
                <w:sz w:val="16"/>
              </w:rPr>
              <w:t>1.</w:t>
            </w:r>
          </w:p>
        </w:tc>
        <w:tc>
          <w:tcPr>
            <w:tcW w:w="1394" w:type="dxa"/>
          </w:tcPr>
          <w:p w14:paraId="582FA65E" w14:textId="77777777" w:rsidR="0084478B" w:rsidRPr="00B015C4" w:rsidRDefault="0084478B" w:rsidP="003F69D7">
            <w:pPr>
              <w:rPr>
                <w:rFonts w:cstheme="minorHAnsi"/>
                <w:sz w:val="16"/>
              </w:rPr>
            </w:pPr>
            <w:r w:rsidRPr="00B015C4">
              <w:rPr>
                <w:rFonts w:cstheme="minorHAnsi"/>
                <w:sz w:val="16"/>
              </w:rPr>
              <w:t>Expert- jednotný paušál</w:t>
            </w:r>
          </w:p>
        </w:tc>
        <w:tc>
          <w:tcPr>
            <w:tcW w:w="851" w:type="dxa"/>
            <w:vAlign w:val="center"/>
          </w:tcPr>
          <w:p w14:paraId="370E44F5" w14:textId="77777777" w:rsidR="0084478B" w:rsidRPr="00B015C4" w:rsidRDefault="000067BE" w:rsidP="003F69D7">
            <w:pPr>
              <w:jc w:val="center"/>
              <w:rPr>
                <w:rFonts w:cstheme="minorHAnsi"/>
              </w:rPr>
            </w:pPr>
            <w:proofErr w:type="spellStart"/>
            <w:r w:rsidRPr="00B015C4">
              <w:rPr>
                <w:rFonts w:cstheme="minorHAnsi"/>
                <w:sz w:val="16"/>
              </w:rPr>
              <w:t>človeko</w:t>
            </w:r>
            <w:proofErr w:type="spellEnd"/>
            <w:r w:rsidRPr="00B015C4">
              <w:rPr>
                <w:rFonts w:cstheme="minorHAnsi"/>
                <w:sz w:val="16"/>
              </w:rPr>
              <w:t>-deň</w:t>
            </w:r>
          </w:p>
        </w:tc>
        <w:tc>
          <w:tcPr>
            <w:tcW w:w="992" w:type="dxa"/>
            <w:vAlign w:val="center"/>
          </w:tcPr>
          <w:p w14:paraId="3978388E" w14:textId="17A72697" w:rsidR="0084478B" w:rsidRPr="00B015C4" w:rsidRDefault="008D17C7" w:rsidP="003F69D7">
            <w:pPr>
              <w:jc w:val="center"/>
              <w:rPr>
                <w:rFonts w:cstheme="minorHAnsi"/>
              </w:rPr>
            </w:pPr>
            <w:r w:rsidRPr="00B015C4">
              <w:rPr>
                <w:rFonts w:cstheme="minorHAnsi"/>
                <w:sz w:val="16"/>
              </w:rPr>
              <w:t>2</w:t>
            </w:r>
            <w:r w:rsidR="0084478B" w:rsidRPr="00B015C4">
              <w:rPr>
                <w:rFonts w:cstheme="minorHAnsi"/>
                <w:sz w:val="16"/>
              </w:rPr>
              <w:t>000</w:t>
            </w:r>
          </w:p>
        </w:tc>
        <w:tc>
          <w:tcPr>
            <w:tcW w:w="992" w:type="dxa"/>
          </w:tcPr>
          <w:p w14:paraId="541E7959" w14:textId="77777777" w:rsidR="0084478B" w:rsidRPr="00B015C4" w:rsidRDefault="0084478B" w:rsidP="003F69D7">
            <w:pPr>
              <w:rPr>
                <w:rFonts w:cstheme="minorHAnsi"/>
                <w:sz w:val="16"/>
                <w:szCs w:val="16"/>
              </w:rPr>
            </w:pPr>
          </w:p>
        </w:tc>
        <w:tc>
          <w:tcPr>
            <w:tcW w:w="992" w:type="dxa"/>
          </w:tcPr>
          <w:p w14:paraId="30223C66" w14:textId="77777777" w:rsidR="0084478B" w:rsidRPr="00B015C4" w:rsidRDefault="0084478B" w:rsidP="003F69D7">
            <w:pPr>
              <w:rPr>
                <w:rFonts w:cstheme="minorHAnsi"/>
              </w:rPr>
            </w:pPr>
          </w:p>
        </w:tc>
        <w:tc>
          <w:tcPr>
            <w:tcW w:w="1134" w:type="dxa"/>
          </w:tcPr>
          <w:p w14:paraId="2C73F291" w14:textId="77777777" w:rsidR="0084478B" w:rsidRPr="00B015C4" w:rsidRDefault="0084478B" w:rsidP="003F69D7">
            <w:pPr>
              <w:rPr>
                <w:rFonts w:cstheme="minorHAnsi"/>
              </w:rPr>
            </w:pPr>
          </w:p>
        </w:tc>
        <w:tc>
          <w:tcPr>
            <w:tcW w:w="709" w:type="dxa"/>
          </w:tcPr>
          <w:p w14:paraId="772D7286" w14:textId="77777777" w:rsidR="0084478B" w:rsidRPr="00B015C4" w:rsidRDefault="0084478B" w:rsidP="003F69D7">
            <w:pPr>
              <w:rPr>
                <w:rFonts w:cstheme="minorHAnsi"/>
              </w:rPr>
            </w:pPr>
          </w:p>
        </w:tc>
        <w:tc>
          <w:tcPr>
            <w:tcW w:w="709" w:type="dxa"/>
          </w:tcPr>
          <w:p w14:paraId="258F7452" w14:textId="77777777" w:rsidR="0084478B" w:rsidRPr="00B015C4" w:rsidRDefault="0084478B" w:rsidP="003F69D7">
            <w:pPr>
              <w:rPr>
                <w:rFonts w:cstheme="minorHAnsi"/>
              </w:rPr>
            </w:pPr>
          </w:p>
        </w:tc>
        <w:tc>
          <w:tcPr>
            <w:tcW w:w="1417" w:type="dxa"/>
            <w:shd w:val="clear" w:color="auto" w:fill="FFFFFF" w:themeFill="background1"/>
          </w:tcPr>
          <w:p w14:paraId="0B6E2829" w14:textId="77777777" w:rsidR="0084478B" w:rsidRPr="00B015C4" w:rsidRDefault="0084478B" w:rsidP="003F69D7">
            <w:pPr>
              <w:rPr>
                <w:rFonts w:cstheme="minorHAnsi"/>
              </w:rPr>
            </w:pPr>
          </w:p>
        </w:tc>
      </w:tr>
    </w:tbl>
    <w:p w14:paraId="64E5ED34" w14:textId="77777777" w:rsidR="009F2205" w:rsidRPr="00B015C4" w:rsidRDefault="009F2205">
      <w:pPr>
        <w:rPr>
          <w:rFonts w:cstheme="minorHAnsi"/>
          <w:b/>
          <w:bCs/>
          <w:szCs w:val="22"/>
        </w:rPr>
      </w:pPr>
    </w:p>
    <w:p w14:paraId="6292CC27" w14:textId="3F2EFF17" w:rsidR="0036120C" w:rsidRPr="00B015C4" w:rsidRDefault="0036120C">
      <w:pPr>
        <w:rPr>
          <w:rFonts w:cstheme="minorHAnsi"/>
          <w:szCs w:val="16"/>
        </w:rPr>
      </w:pPr>
    </w:p>
    <w:p w14:paraId="5DE958CD" w14:textId="24659F70" w:rsidR="00F835C2" w:rsidRPr="00B015C4" w:rsidRDefault="00F835C2">
      <w:pPr>
        <w:rPr>
          <w:rFonts w:cstheme="minorHAnsi"/>
          <w:szCs w:val="16"/>
        </w:rPr>
      </w:pPr>
    </w:p>
    <w:p w14:paraId="63C9D495" w14:textId="05236115" w:rsidR="00B74572" w:rsidRPr="00B015C4" w:rsidRDefault="00B74572" w:rsidP="007C061E">
      <w:pPr>
        <w:jc w:val="both"/>
        <w:rPr>
          <w:rFonts w:cstheme="minorHAnsi"/>
          <w:b/>
          <w:bCs/>
          <w:sz w:val="32"/>
          <w:szCs w:val="22"/>
        </w:rPr>
      </w:pPr>
      <w:r w:rsidRPr="00B015C4">
        <w:rPr>
          <w:rFonts w:cstheme="minorHAnsi"/>
          <w:szCs w:val="16"/>
        </w:rPr>
        <w:t xml:space="preserve">Pre spôsob určenia ceny verejný obstarávateľ uvádza predpokladaný počet človekodní pre rozvoj, ktoré budú poskytované priebežne na základe aktuálnych požiadaviek a finančných možností verejného objednávateľa počas trvania zmluvy a sú zo strany dodávateľa služby </w:t>
      </w:r>
      <w:proofErr w:type="spellStart"/>
      <w:r w:rsidRPr="00B015C4">
        <w:rPr>
          <w:rFonts w:cstheme="minorHAnsi"/>
          <w:szCs w:val="16"/>
        </w:rPr>
        <w:t>nenárokovateľné</w:t>
      </w:r>
      <w:proofErr w:type="spellEnd"/>
      <w:r w:rsidRPr="00B015C4">
        <w:rPr>
          <w:rFonts w:cstheme="minorHAnsi"/>
          <w:szCs w:val="16"/>
        </w:rPr>
        <w:t>.</w:t>
      </w:r>
    </w:p>
    <w:p w14:paraId="50ED3929" w14:textId="337B7794" w:rsidR="001C3B46" w:rsidRDefault="001C3B46" w:rsidP="009F2205">
      <w:pPr>
        <w:pStyle w:val="Hlavika"/>
        <w:tabs>
          <w:tab w:val="clear" w:pos="4536"/>
          <w:tab w:val="clear" w:pos="9072"/>
        </w:tabs>
        <w:jc w:val="both"/>
        <w:rPr>
          <w:rFonts w:cstheme="minorHAnsi"/>
          <w:b/>
          <w:szCs w:val="22"/>
          <w:highlight w:val="yellow"/>
        </w:rPr>
      </w:pPr>
    </w:p>
    <w:p w14:paraId="488AE68E" w14:textId="46FC982D" w:rsidR="00F835C2" w:rsidRPr="00AF6F6A" w:rsidRDefault="00F835C2" w:rsidP="00F835C2">
      <w:pPr>
        <w:pStyle w:val="Nadpis2"/>
        <w:rPr>
          <w:rFonts w:cstheme="minorHAnsi"/>
          <w:sz w:val="22"/>
          <w:szCs w:val="22"/>
        </w:rPr>
      </w:pPr>
      <w:r w:rsidRPr="00AF6F6A">
        <w:rPr>
          <w:rFonts w:cstheme="minorHAnsi"/>
          <w:sz w:val="22"/>
          <w:szCs w:val="22"/>
        </w:rPr>
        <w:t xml:space="preserve">A.2.3 CENA </w:t>
      </w:r>
      <w:r w:rsidR="00B015C4" w:rsidRPr="00AF6F6A">
        <w:rPr>
          <w:rFonts w:cstheme="minorHAnsi"/>
          <w:sz w:val="22"/>
          <w:szCs w:val="22"/>
        </w:rPr>
        <w:t xml:space="preserve">SLUŽIEB </w:t>
      </w:r>
      <w:r w:rsidRPr="00AF6F6A">
        <w:rPr>
          <w:rFonts w:cstheme="minorHAnsi"/>
          <w:sz w:val="22"/>
          <w:szCs w:val="22"/>
        </w:rPr>
        <w:t>MAINTENANCE</w:t>
      </w:r>
    </w:p>
    <w:p w14:paraId="2F33484A" w14:textId="77777777" w:rsidR="00195741" w:rsidRPr="006E1DB6" w:rsidRDefault="00195741" w:rsidP="00195741">
      <w:pPr>
        <w:rPr>
          <w:rFonts w:ascii="Calibri" w:eastAsia="Calibri" w:hAnsi="Calibri" w:cs="Calibri"/>
          <w:b/>
          <w:bCs/>
        </w:rPr>
      </w:pPr>
      <w:r w:rsidRPr="006E1DB6">
        <w:rPr>
          <w:rFonts w:ascii="Calibri" w:eastAsia="Calibri" w:hAnsi="Calibri" w:cs="Calibri"/>
          <w:b/>
          <w:bCs/>
        </w:rPr>
        <w:t>HW komponenty:</w:t>
      </w:r>
    </w:p>
    <w:p w14:paraId="5D690769" w14:textId="77777777" w:rsidR="00195741" w:rsidRPr="006E1DB6" w:rsidRDefault="00195741" w:rsidP="00195741">
      <w:pPr>
        <w:rPr>
          <w:rFonts w:ascii="Calibri" w:eastAsia="Calibri" w:hAnsi="Calibri" w:cs="Calibri"/>
          <w:b/>
          <w:bCs/>
        </w:rPr>
      </w:pPr>
    </w:p>
    <w:tbl>
      <w:tblPr>
        <w:tblW w:w="0" w:type="auto"/>
        <w:tblInd w:w="-10" w:type="dxa"/>
        <w:tblLayout w:type="fixed"/>
        <w:tblCellMar>
          <w:left w:w="70" w:type="dxa"/>
          <w:right w:w="70" w:type="dxa"/>
        </w:tblCellMar>
        <w:tblLook w:val="04A0" w:firstRow="1" w:lastRow="0" w:firstColumn="1" w:lastColumn="0" w:noHBand="0" w:noVBand="1"/>
      </w:tblPr>
      <w:tblGrid>
        <w:gridCol w:w="508"/>
        <w:gridCol w:w="1029"/>
        <w:gridCol w:w="550"/>
        <w:gridCol w:w="607"/>
        <w:gridCol w:w="567"/>
        <w:gridCol w:w="794"/>
        <w:gridCol w:w="794"/>
        <w:gridCol w:w="794"/>
        <w:gridCol w:w="1728"/>
        <w:gridCol w:w="1134"/>
      </w:tblGrid>
      <w:tr w:rsidR="00195741" w:rsidRPr="006E1DB6" w14:paraId="23D43D5B" w14:textId="77777777" w:rsidTr="00195741">
        <w:trPr>
          <w:trHeight w:val="1920"/>
        </w:trPr>
        <w:tc>
          <w:tcPr>
            <w:tcW w:w="508" w:type="dxa"/>
            <w:tcBorders>
              <w:top w:val="single" w:sz="8" w:space="0" w:color="auto"/>
              <w:left w:val="single" w:sz="8" w:space="0" w:color="auto"/>
              <w:bottom w:val="single" w:sz="8" w:space="0" w:color="auto"/>
              <w:right w:val="single" w:sz="4" w:space="0" w:color="auto"/>
            </w:tcBorders>
            <w:shd w:val="clear" w:color="000000" w:fill="BFBFBF"/>
            <w:hideMark/>
          </w:tcPr>
          <w:p w14:paraId="214E40C1" w14:textId="77777777" w:rsidR="00195741" w:rsidRPr="006E1DB6" w:rsidRDefault="00195741" w:rsidP="00195741">
            <w:pPr>
              <w:rPr>
                <w:rFonts w:ascii="Calibri" w:hAnsi="Calibri"/>
                <w:sz w:val="16"/>
                <w:szCs w:val="16"/>
              </w:rPr>
            </w:pPr>
            <w:proofErr w:type="spellStart"/>
            <w:r w:rsidRPr="006E1DB6">
              <w:rPr>
                <w:rFonts w:ascii="Calibri" w:hAnsi="Calibri"/>
                <w:sz w:val="16"/>
                <w:szCs w:val="16"/>
              </w:rPr>
              <w:t>P.č</w:t>
            </w:r>
            <w:proofErr w:type="spellEnd"/>
            <w:r w:rsidRPr="006E1DB6">
              <w:rPr>
                <w:rFonts w:ascii="Calibri" w:hAnsi="Calibri"/>
                <w:sz w:val="16"/>
                <w:szCs w:val="16"/>
              </w:rPr>
              <w:t>.</w:t>
            </w:r>
          </w:p>
        </w:tc>
        <w:tc>
          <w:tcPr>
            <w:tcW w:w="1029" w:type="dxa"/>
            <w:tcBorders>
              <w:top w:val="single" w:sz="8" w:space="0" w:color="auto"/>
              <w:left w:val="nil"/>
              <w:bottom w:val="single" w:sz="8" w:space="0" w:color="auto"/>
              <w:right w:val="single" w:sz="4" w:space="0" w:color="auto"/>
            </w:tcBorders>
            <w:shd w:val="clear" w:color="000000" w:fill="BFBFBF"/>
            <w:hideMark/>
          </w:tcPr>
          <w:p w14:paraId="5216FE62" w14:textId="77777777" w:rsidR="00195741" w:rsidRPr="006E1DB6" w:rsidRDefault="00195741" w:rsidP="00195741">
            <w:pPr>
              <w:rPr>
                <w:rFonts w:ascii="Calibri" w:hAnsi="Calibri"/>
                <w:sz w:val="16"/>
                <w:szCs w:val="16"/>
              </w:rPr>
            </w:pPr>
            <w:r w:rsidRPr="006E1DB6">
              <w:rPr>
                <w:rFonts w:ascii="Calibri" w:hAnsi="Calibri"/>
                <w:sz w:val="16"/>
                <w:szCs w:val="16"/>
              </w:rPr>
              <w:t>Položka/PN</w:t>
            </w:r>
          </w:p>
        </w:tc>
        <w:tc>
          <w:tcPr>
            <w:tcW w:w="550" w:type="dxa"/>
            <w:tcBorders>
              <w:top w:val="single" w:sz="8" w:space="0" w:color="auto"/>
              <w:left w:val="nil"/>
              <w:bottom w:val="single" w:sz="8" w:space="0" w:color="auto"/>
              <w:right w:val="single" w:sz="4" w:space="0" w:color="auto"/>
            </w:tcBorders>
            <w:shd w:val="clear" w:color="000000" w:fill="BFBFBF"/>
            <w:hideMark/>
          </w:tcPr>
          <w:p w14:paraId="5729E060" w14:textId="77777777" w:rsidR="00195741" w:rsidRPr="006E1DB6" w:rsidRDefault="00195741" w:rsidP="00195741">
            <w:pPr>
              <w:rPr>
                <w:rFonts w:ascii="Calibri" w:hAnsi="Calibri"/>
                <w:sz w:val="16"/>
                <w:szCs w:val="16"/>
              </w:rPr>
            </w:pPr>
            <w:r w:rsidRPr="006E1DB6">
              <w:rPr>
                <w:rFonts w:ascii="Calibri" w:hAnsi="Calibri"/>
                <w:sz w:val="16"/>
                <w:szCs w:val="16"/>
              </w:rPr>
              <w:t>Počet komponentov</w:t>
            </w:r>
          </w:p>
        </w:tc>
        <w:tc>
          <w:tcPr>
            <w:tcW w:w="607" w:type="dxa"/>
            <w:tcBorders>
              <w:top w:val="single" w:sz="8" w:space="0" w:color="auto"/>
              <w:left w:val="nil"/>
              <w:bottom w:val="single" w:sz="8" w:space="0" w:color="auto"/>
              <w:right w:val="single" w:sz="4" w:space="0" w:color="auto"/>
            </w:tcBorders>
            <w:shd w:val="clear" w:color="000000" w:fill="BFBFBF"/>
            <w:hideMark/>
          </w:tcPr>
          <w:p w14:paraId="7C91967E" w14:textId="77777777" w:rsidR="00195741" w:rsidRPr="006E1DB6" w:rsidRDefault="00195741" w:rsidP="00195741">
            <w:pPr>
              <w:rPr>
                <w:rFonts w:ascii="Calibri" w:hAnsi="Calibri"/>
                <w:sz w:val="16"/>
                <w:szCs w:val="16"/>
              </w:rPr>
            </w:pPr>
            <w:r w:rsidRPr="006E1DB6">
              <w:rPr>
                <w:rFonts w:ascii="Calibri" w:hAnsi="Calibri"/>
                <w:sz w:val="16"/>
                <w:szCs w:val="16"/>
              </w:rPr>
              <w:t>Aktuálna doba platnosti podpory</w:t>
            </w:r>
          </w:p>
        </w:tc>
        <w:tc>
          <w:tcPr>
            <w:tcW w:w="567" w:type="dxa"/>
            <w:tcBorders>
              <w:top w:val="single" w:sz="8" w:space="0" w:color="auto"/>
              <w:left w:val="nil"/>
              <w:bottom w:val="single" w:sz="8" w:space="0" w:color="auto"/>
              <w:right w:val="single" w:sz="4" w:space="0" w:color="auto"/>
            </w:tcBorders>
            <w:shd w:val="clear" w:color="000000" w:fill="BFBFBF"/>
            <w:hideMark/>
          </w:tcPr>
          <w:p w14:paraId="784754E2" w14:textId="77777777" w:rsidR="00195741" w:rsidRPr="006E1DB6" w:rsidRDefault="00195741" w:rsidP="00195741">
            <w:pPr>
              <w:rPr>
                <w:rFonts w:ascii="Calibri" w:hAnsi="Calibri"/>
                <w:sz w:val="16"/>
                <w:szCs w:val="16"/>
              </w:rPr>
            </w:pPr>
            <w:r w:rsidRPr="006E1DB6">
              <w:rPr>
                <w:rFonts w:ascii="Calibri" w:hAnsi="Calibri"/>
                <w:sz w:val="16"/>
                <w:szCs w:val="16"/>
              </w:rPr>
              <w:t>Doba platnosti podpory výrobcom</w:t>
            </w:r>
          </w:p>
          <w:p w14:paraId="63905EB5" w14:textId="77777777" w:rsidR="00195741" w:rsidRPr="006E1DB6" w:rsidRDefault="00195741" w:rsidP="00195741">
            <w:pPr>
              <w:rPr>
                <w:rFonts w:ascii="Calibri" w:hAnsi="Calibri"/>
                <w:sz w:val="16"/>
                <w:szCs w:val="16"/>
              </w:rPr>
            </w:pPr>
          </w:p>
        </w:tc>
        <w:tc>
          <w:tcPr>
            <w:tcW w:w="794" w:type="dxa"/>
            <w:tcBorders>
              <w:top w:val="single" w:sz="8" w:space="0" w:color="auto"/>
              <w:left w:val="nil"/>
              <w:bottom w:val="single" w:sz="8" w:space="0" w:color="auto"/>
              <w:right w:val="single" w:sz="4" w:space="0" w:color="auto"/>
            </w:tcBorders>
            <w:shd w:val="clear" w:color="000000" w:fill="BFBFBF"/>
            <w:hideMark/>
          </w:tcPr>
          <w:p w14:paraId="348E224B" w14:textId="77777777" w:rsidR="00195741" w:rsidRPr="006E1DB6" w:rsidRDefault="00195741" w:rsidP="00195741">
            <w:pPr>
              <w:rPr>
                <w:rFonts w:ascii="Calibri" w:hAnsi="Calibri"/>
                <w:sz w:val="16"/>
                <w:szCs w:val="16"/>
              </w:rPr>
            </w:pPr>
            <w:r w:rsidRPr="006E1DB6">
              <w:rPr>
                <w:rFonts w:ascii="Calibri" w:hAnsi="Calibri"/>
                <w:sz w:val="16"/>
                <w:szCs w:val="16"/>
              </w:rPr>
              <w:t xml:space="preserve">Cena </w:t>
            </w:r>
            <w:r>
              <w:rPr>
                <w:rFonts w:ascii="Calibri" w:hAnsi="Calibri"/>
                <w:sz w:val="16"/>
                <w:szCs w:val="16"/>
              </w:rPr>
              <w:t xml:space="preserve">podpory od výrobcu </w:t>
            </w:r>
            <w:r w:rsidRPr="006E1DB6">
              <w:rPr>
                <w:rFonts w:ascii="Calibri" w:hAnsi="Calibri"/>
                <w:sz w:val="16"/>
                <w:szCs w:val="16"/>
              </w:rPr>
              <w:t xml:space="preserve">v EUR bez DPH za kus </w:t>
            </w:r>
            <w:r>
              <w:rPr>
                <w:rFonts w:ascii="Calibri" w:hAnsi="Calibri"/>
                <w:sz w:val="16"/>
                <w:szCs w:val="16"/>
              </w:rPr>
              <w:t>za 12 mesiacov</w:t>
            </w:r>
          </w:p>
        </w:tc>
        <w:tc>
          <w:tcPr>
            <w:tcW w:w="794" w:type="dxa"/>
            <w:tcBorders>
              <w:top w:val="single" w:sz="8" w:space="0" w:color="auto"/>
              <w:left w:val="nil"/>
              <w:bottom w:val="single" w:sz="8" w:space="0" w:color="auto"/>
              <w:right w:val="single" w:sz="4" w:space="0" w:color="auto"/>
            </w:tcBorders>
            <w:shd w:val="clear" w:color="000000" w:fill="BFBFBF"/>
            <w:hideMark/>
          </w:tcPr>
          <w:p w14:paraId="4BC6573C" w14:textId="77777777" w:rsidR="00195741" w:rsidRPr="006E1DB6" w:rsidRDefault="00195741" w:rsidP="00195741">
            <w:pPr>
              <w:rPr>
                <w:rFonts w:ascii="Calibri" w:hAnsi="Calibri"/>
                <w:sz w:val="16"/>
                <w:szCs w:val="16"/>
              </w:rPr>
            </w:pPr>
            <w:r>
              <w:rPr>
                <w:rFonts w:ascii="Calibri" w:hAnsi="Calibri"/>
                <w:sz w:val="16"/>
                <w:szCs w:val="16"/>
              </w:rPr>
              <w:t>Počet rokov pre podporu</w:t>
            </w:r>
          </w:p>
        </w:tc>
        <w:tc>
          <w:tcPr>
            <w:tcW w:w="794" w:type="dxa"/>
            <w:tcBorders>
              <w:top w:val="single" w:sz="8" w:space="0" w:color="auto"/>
              <w:left w:val="nil"/>
              <w:bottom w:val="single" w:sz="8" w:space="0" w:color="auto"/>
              <w:right w:val="single" w:sz="4" w:space="0" w:color="auto"/>
            </w:tcBorders>
            <w:shd w:val="clear" w:color="000000" w:fill="BFBFBF"/>
            <w:hideMark/>
          </w:tcPr>
          <w:p w14:paraId="130D7749" w14:textId="77777777" w:rsidR="00195741" w:rsidRPr="006E1DB6" w:rsidRDefault="00195741" w:rsidP="00195741">
            <w:pPr>
              <w:rPr>
                <w:rFonts w:ascii="Calibri" w:hAnsi="Calibri"/>
                <w:sz w:val="16"/>
                <w:szCs w:val="16"/>
              </w:rPr>
            </w:pPr>
            <w:r w:rsidRPr="006E1DB6">
              <w:rPr>
                <w:rFonts w:ascii="Calibri" w:hAnsi="Calibri"/>
                <w:sz w:val="16"/>
                <w:szCs w:val="16"/>
              </w:rPr>
              <w:t xml:space="preserve">Sadzba DPH v % </w:t>
            </w:r>
          </w:p>
        </w:tc>
        <w:tc>
          <w:tcPr>
            <w:tcW w:w="1728" w:type="dxa"/>
            <w:tcBorders>
              <w:top w:val="single" w:sz="8" w:space="0" w:color="auto"/>
              <w:left w:val="nil"/>
              <w:bottom w:val="single" w:sz="8" w:space="0" w:color="auto"/>
              <w:right w:val="single" w:sz="4" w:space="0" w:color="auto"/>
            </w:tcBorders>
            <w:shd w:val="clear" w:color="000000" w:fill="BFBFBF"/>
            <w:hideMark/>
          </w:tcPr>
          <w:p w14:paraId="06A5E0DF" w14:textId="77777777" w:rsidR="00195741" w:rsidRPr="006E1DB6" w:rsidRDefault="00195741" w:rsidP="00195741">
            <w:pPr>
              <w:rPr>
                <w:rFonts w:ascii="Calibri" w:hAnsi="Calibri"/>
                <w:sz w:val="16"/>
                <w:szCs w:val="16"/>
              </w:rPr>
            </w:pPr>
            <w:r>
              <w:rPr>
                <w:rFonts w:ascii="Calibri" w:hAnsi="Calibri"/>
                <w:sz w:val="16"/>
                <w:szCs w:val="16"/>
              </w:rPr>
              <w:t>Výška DPH za požadovaný</w:t>
            </w:r>
            <w:r w:rsidRPr="006E1DB6">
              <w:rPr>
                <w:rFonts w:ascii="Calibri" w:hAnsi="Calibri"/>
                <w:sz w:val="16"/>
                <w:szCs w:val="16"/>
              </w:rPr>
              <w:t xml:space="preserve"> </w:t>
            </w:r>
            <w:r>
              <w:rPr>
                <w:rFonts w:ascii="Calibri" w:hAnsi="Calibri"/>
                <w:sz w:val="16"/>
                <w:szCs w:val="16"/>
              </w:rPr>
              <w:t xml:space="preserve">počet rokov a požadované </w:t>
            </w:r>
            <w:r w:rsidRPr="006E1DB6">
              <w:rPr>
                <w:rFonts w:ascii="Calibri" w:hAnsi="Calibri"/>
                <w:sz w:val="16"/>
                <w:szCs w:val="16"/>
              </w:rPr>
              <w:t xml:space="preserve">množstvo v EUR </w:t>
            </w:r>
          </w:p>
        </w:tc>
        <w:tc>
          <w:tcPr>
            <w:tcW w:w="1134" w:type="dxa"/>
            <w:tcBorders>
              <w:top w:val="single" w:sz="8" w:space="0" w:color="auto"/>
              <w:left w:val="nil"/>
              <w:bottom w:val="single" w:sz="8" w:space="0" w:color="auto"/>
              <w:right w:val="single" w:sz="8" w:space="0" w:color="auto"/>
            </w:tcBorders>
            <w:shd w:val="clear" w:color="000000" w:fill="BFBFBF"/>
            <w:hideMark/>
          </w:tcPr>
          <w:p w14:paraId="24B08B14" w14:textId="77777777" w:rsidR="00195741" w:rsidRPr="006E1DB6" w:rsidRDefault="00195741" w:rsidP="00195741">
            <w:pPr>
              <w:rPr>
                <w:rFonts w:ascii="Calibri" w:hAnsi="Calibri"/>
                <w:sz w:val="16"/>
                <w:szCs w:val="16"/>
              </w:rPr>
            </w:pPr>
            <w:r w:rsidRPr="006E1DB6">
              <w:rPr>
                <w:rFonts w:ascii="Calibri" w:hAnsi="Calibri"/>
                <w:sz w:val="16"/>
                <w:szCs w:val="16"/>
              </w:rPr>
              <w:t xml:space="preserve">Cena za </w:t>
            </w:r>
            <w:r>
              <w:rPr>
                <w:rFonts w:ascii="Calibri" w:hAnsi="Calibri"/>
                <w:sz w:val="16"/>
                <w:szCs w:val="16"/>
              </w:rPr>
              <w:t xml:space="preserve">požadovaný počet rokov a </w:t>
            </w:r>
            <w:r w:rsidRPr="006E1DB6">
              <w:rPr>
                <w:rFonts w:ascii="Calibri" w:hAnsi="Calibri"/>
                <w:sz w:val="16"/>
                <w:szCs w:val="16"/>
              </w:rPr>
              <w:t xml:space="preserve">požadované množstvo v EUR vrátane DPH </w:t>
            </w:r>
          </w:p>
        </w:tc>
      </w:tr>
      <w:tr w:rsidR="00195741" w:rsidRPr="006E1DB6" w14:paraId="2DFE39FD" w14:textId="77777777" w:rsidTr="00195741">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2042A3A7" w14:textId="77777777" w:rsidR="00195741" w:rsidRPr="006E1DB6" w:rsidRDefault="00195741" w:rsidP="00195741">
            <w:pPr>
              <w:rPr>
                <w:rFonts w:ascii="Calibri" w:hAnsi="Calibri"/>
                <w:sz w:val="16"/>
                <w:szCs w:val="16"/>
              </w:rPr>
            </w:pPr>
            <w:r w:rsidRPr="006E1DB6">
              <w:rPr>
                <w:rFonts w:ascii="Calibri" w:hAnsi="Calibri"/>
                <w:sz w:val="16"/>
                <w:szCs w:val="16"/>
              </w:rPr>
              <w:t>1.</w:t>
            </w:r>
          </w:p>
        </w:tc>
        <w:tc>
          <w:tcPr>
            <w:tcW w:w="1029" w:type="dxa"/>
            <w:tcBorders>
              <w:top w:val="nil"/>
              <w:left w:val="nil"/>
              <w:bottom w:val="single" w:sz="4" w:space="0" w:color="auto"/>
              <w:right w:val="single" w:sz="4" w:space="0" w:color="auto"/>
            </w:tcBorders>
            <w:shd w:val="clear" w:color="auto" w:fill="auto"/>
            <w:noWrap/>
            <w:vAlign w:val="bottom"/>
            <w:hideMark/>
          </w:tcPr>
          <w:p w14:paraId="378CFE1B" w14:textId="77777777" w:rsidR="00195741" w:rsidRPr="006E1DB6" w:rsidRDefault="00195741" w:rsidP="00195741">
            <w:pPr>
              <w:rPr>
                <w:rFonts w:ascii="Calibri" w:hAnsi="Calibri"/>
                <w:sz w:val="16"/>
                <w:szCs w:val="16"/>
              </w:rPr>
            </w:pPr>
            <w:r w:rsidRPr="006E1DB6">
              <w:rPr>
                <w:rFonts w:ascii="Calibri" w:hAnsi="Calibri"/>
                <w:sz w:val="16"/>
                <w:szCs w:val="16"/>
              </w:rPr>
              <w:t>VG310</w:t>
            </w:r>
          </w:p>
        </w:tc>
        <w:tc>
          <w:tcPr>
            <w:tcW w:w="550" w:type="dxa"/>
            <w:tcBorders>
              <w:top w:val="nil"/>
              <w:left w:val="nil"/>
              <w:bottom w:val="single" w:sz="4" w:space="0" w:color="auto"/>
              <w:right w:val="single" w:sz="4" w:space="0" w:color="auto"/>
            </w:tcBorders>
            <w:shd w:val="clear" w:color="auto" w:fill="auto"/>
            <w:noWrap/>
            <w:vAlign w:val="bottom"/>
            <w:hideMark/>
          </w:tcPr>
          <w:p w14:paraId="36FD33BE" w14:textId="77777777" w:rsidR="00195741" w:rsidRPr="006E1DB6" w:rsidRDefault="00195741" w:rsidP="00195741">
            <w:pPr>
              <w:jc w:val="right"/>
              <w:rPr>
                <w:rFonts w:ascii="Calibri" w:hAnsi="Calibri"/>
                <w:sz w:val="16"/>
                <w:szCs w:val="16"/>
              </w:rPr>
            </w:pPr>
            <w:r w:rsidRPr="006E1DB6">
              <w:rPr>
                <w:rFonts w:ascii="Calibri" w:hAnsi="Calibri"/>
                <w:sz w:val="16"/>
                <w:szCs w:val="16"/>
              </w:rPr>
              <w:t>1</w:t>
            </w:r>
          </w:p>
        </w:tc>
        <w:tc>
          <w:tcPr>
            <w:tcW w:w="607" w:type="dxa"/>
            <w:tcBorders>
              <w:top w:val="nil"/>
              <w:left w:val="nil"/>
              <w:bottom w:val="single" w:sz="4" w:space="0" w:color="auto"/>
              <w:right w:val="single" w:sz="4" w:space="0" w:color="auto"/>
            </w:tcBorders>
            <w:shd w:val="clear" w:color="auto" w:fill="auto"/>
            <w:noWrap/>
            <w:vAlign w:val="bottom"/>
            <w:hideMark/>
          </w:tcPr>
          <w:p w14:paraId="2AB6C303" w14:textId="77777777" w:rsidR="00195741" w:rsidRPr="006E1DB6" w:rsidRDefault="00195741" w:rsidP="00195741">
            <w:pPr>
              <w:jc w:val="right"/>
              <w:rPr>
                <w:rFonts w:ascii="Calibri" w:hAnsi="Calibri"/>
                <w:sz w:val="16"/>
                <w:szCs w:val="16"/>
              </w:rPr>
            </w:pPr>
            <w:r w:rsidRPr="006E1DB6">
              <w:rPr>
                <w:rFonts w:ascii="Calibri" w:hAnsi="Calibri"/>
                <w:sz w:val="16"/>
                <w:szCs w:val="16"/>
              </w:rPr>
              <w:t>31.03.2020</w:t>
            </w:r>
          </w:p>
        </w:tc>
        <w:tc>
          <w:tcPr>
            <w:tcW w:w="567" w:type="dxa"/>
            <w:tcBorders>
              <w:top w:val="nil"/>
              <w:left w:val="nil"/>
              <w:bottom w:val="single" w:sz="4" w:space="0" w:color="auto"/>
              <w:right w:val="single" w:sz="4" w:space="0" w:color="auto"/>
            </w:tcBorders>
            <w:shd w:val="clear" w:color="auto" w:fill="auto"/>
            <w:noWrap/>
            <w:vAlign w:val="bottom"/>
            <w:hideMark/>
          </w:tcPr>
          <w:p w14:paraId="40640C67"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593C9BBD"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052F9714" w14:textId="77777777" w:rsidR="00195741" w:rsidRPr="006E1DB6" w:rsidRDefault="00195741" w:rsidP="00195741">
            <w:pPr>
              <w:rPr>
                <w:rFonts w:ascii="Calibri" w:hAnsi="Calibri"/>
                <w:sz w:val="16"/>
                <w:szCs w:val="16"/>
              </w:rPr>
            </w:pPr>
            <w:r w:rsidRPr="006E1DB6">
              <w:rPr>
                <w:rFonts w:ascii="Calibri" w:hAnsi="Calibri"/>
                <w:sz w:val="16"/>
                <w:szCs w:val="16"/>
              </w:rPr>
              <w:t> </w:t>
            </w:r>
            <w:r>
              <w:rPr>
                <w:rFonts w:ascii="Calibri" w:hAnsi="Calibri"/>
                <w:sz w:val="16"/>
                <w:szCs w:val="16"/>
              </w:rPr>
              <w:t>4</w:t>
            </w:r>
          </w:p>
        </w:tc>
        <w:tc>
          <w:tcPr>
            <w:tcW w:w="794" w:type="dxa"/>
            <w:tcBorders>
              <w:top w:val="nil"/>
              <w:left w:val="nil"/>
              <w:bottom w:val="single" w:sz="4" w:space="0" w:color="auto"/>
              <w:right w:val="single" w:sz="4" w:space="0" w:color="auto"/>
            </w:tcBorders>
            <w:shd w:val="clear" w:color="auto" w:fill="auto"/>
            <w:noWrap/>
            <w:vAlign w:val="bottom"/>
            <w:hideMark/>
          </w:tcPr>
          <w:p w14:paraId="0DC37F95"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20023C24"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10C9EFB9" w14:textId="77777777" w:rsidR="00195741" w:rsidRPr="006E1DB6" w:rsidRDefault="00195741" w:rsidP="00195741">
            <w:pPr>
              <w:rPr>
                <w:rFonts w:ascii="Calibri" w:hAnsi="Calibri"/>
                <w:sz w:val="16"/>
                <w:szCs w:val="16"/>
              </w:rPr>
            </w:pPr>
            <w:r w:rsidRPr="006E1DB6">
              <w:rPr>
                <w:rFonts w:ascii="Calibri" w:hAnsi="Calibri"/>
                <w:sz w:val="16"/>
                <w:szCs w:val="16"/>
              </w:rPr>
              <w:t> </w:t>
            </w:r>
          </w:p>
        </w:tc>
      </w:tr>
      <w:tr w:rsidR="00195741" w:rsidRPr="006E1DB6" w14:paraId="0FE5B047" w14:textId="77777777" w:rsidTr="00195741">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0D037814" w14:textId="77777777" w:rsidR="00195741" w:rsidRPr="006E1DB6" w:rsidRDefault="00195741" w:rsidP="00195741">
            <w:pPr>
              <w:rPr>
                <w:rFonts w:ascii="Calibri" w:hAnsi="Calibri"/>
                <w:sz w:val="16"/>
                <w:szCs w:val="16"/>
              </w:rPr>
            </w:pPr>
            <w:r w:rsidRPr="006E1DB6">
              <w:rPr>
                <w:rFonts w:ascii="Calibri" w:hAnsi="Calibri"/>
                <w:sz w:val="16"/>
                <w:szCs w:val="16"/>
              </w:rPr>
              <w:t>2.</w:t>
            </w:r>
          </w:p>
        </w:tc>
        <w:tc>
          <w:tcPr>
            <w:tcW w:w="1029" w:type="dxa"/>
            <w:tcBorders>
              <w:top w:val="nil"/>
              <w:left w:val="nil"/>
              <w:bottom w:val="single" w:sz="4" w:space="0" w:color="auto"/>
              <w:right w:val="single" w:sz="4" w:space="0" w:color="auto"/>
            </w:tcBorders>
            <w:shd w:val="clear" w:color="auto" w:fill="auto"/>
            <w:noWrap/>
            <w:vAlign w:val="bottom"/>
            <w:hideMark/>
          </w:tcPr>
          <w:p w14:paraId="59225096" w14:textId="77777777" w:rsidR="00195741" w:rsidRPr="006E1DB6" w:rsidRDefault="00195741" w:rsidP="00195741">
            <w:pPr>
              <w:rPr>
                <w:rFonts w:ascii="Calibri" w:hAnsi="Calibri"/>
                <w:sz w:val="16"/>
                <w:szCs w:val="16"/>
              </w:rPr>
            </w:pPr>
            <w:r w:rsidRPr="006E1DB6">
              <w:rPr>
                <w:rFonts w:ascii="Calibri" w:hAnsi="Calibri"/>
                <w:sz w:val="16"/>
                <w:szCs w:val="16"/>
              </w:rPr>
              <w:t>UCUCS-EZ-C220M3S</w:t>
            </w:r>
          </w:p>
        </w:tc>
        <w:tc>
          <w:tcPr>
            <w:tcW w:w="550" w:type="dxa"/>
            <w:tcBorders>
              <w:top w:val="nil"/>
              <w:left w:val="nil"/>
              <w:bottom w:val="single" w:sz="4" w:space="0" w:color="auto"/>
              <w:right w:val="single" w:sz="4" w:space="0" w:color="auto"/>
            </w:tcBorders>
            <w:shd w:val="clear" w:color="auto" w:fill="auto"/>
            <w:noWrap/>
            <w:vAlign w:val="bottom"/>
            <w:hideMark/>
          </w:tcPr>
          <w:p w14:paraId="147A629C" w14:textId="77777777" w:rsidR="00195741" w:rsidRPr="006E1DB6" w:rsidRDefault="00195741" w:rsidP="00195741">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3625C587" w14:textId="77777777" w:rsidR="00195741" w:rsidRPr="006E1DB6" w:rsidRDefault="00195741" w:rsidP="00195741">
            <w:pPr>
              <w:jc w:val="right"/>
              <w:rPr>
                <w:rFonts w:ascii="Calibri" w:hAnsi="Calibri"/>
                <w:sz w:val="16"/>
                <w:szCs w:val="16"/>
              </w:rPr>
            </w:pPr>
            <w:r w:rsidRPr="006E1DB6">
              <w:rPr>
                <w:rFonts w:ascii="Calibri" w:hAnsi="Calibri"/>
                <w:sz w:val="16"/>
                <w:szCs w:val="16"/>
              </w:rPr>
              <w:t>31.03.2020</w:t>
            </w:r>
          </w:p>
        </w:tc>
        <w:tc>
          <w:tcPr>
            <w:tcW w:w="567" w:type="dxa"/>
            <w:tcBorders>
              <w:top w:val="nil"/>
              <w:left w:val="nil"/>
              <w:bottom w:val="single" w:sz="4" w:space="0" w:color="auto"/>
              <w:right w:val="single" w:sz="4" w:space="0" w:color="auto"/>
            </w:tcBorders>
            <w:shd w:val="clear" w:color="auto" w:fill="auto"/>
            <w:noWrap/>
            <w:vAlign w:val="bottom"/>
            <w:hideMark/>
          </w:tcPr>
          <w:p w14:paraId="62179120" w14:textId="77777777" w:rsidR="00195741" w:rsidRPr="006E1DB6" w:rsidRDefault="00195741" w:rsidP="00195741">
            <w:pPr>
              <w:jc w:val="right"/>
              <w:rPr>
                <w:rFonts w:ascii="Calibri" w:hAnsi="Calibri"/>
                <w:sz w:val="16"/>
                <w:szCs w:val="16"/>
              </w:rPr>
            </w:pPr>
            <w:r w:rsidRPr="006E1DB6">
              <w:rPr>
                <w:rFonts w:ascii="Calibri" w:hAnsi="Calibri"/>
                <w:sz w:val="16"/>
                <w:szCs w:val="16"/>
              </w:rPr>
              <w:t>31.10.2021</w:t>
            </w:r>
          </w:p>
        </w:tc>
        <w:tc>
          <w:tcPr>
            <w:tcW w:w="794" w:type="dxa"/>
            <w:tcBorders>
              <w:top w:val="nil"/>
              <w:left w:val="nil"/>
              <w:bottom w:val="single" w:sz="4" w:space="0" w:color="auto"/>
              <w:right w:val="single" w:sz="4" w:space="0" w:color="auto"/>
            </w:tcBorders>
            <w:shd w:val="clear" w:color="auto" w:fill="auto"/>
            <w:noWrap/>
            <w:vAlign w:val="bottom"/>
            <w:hideMark/>
          </w:tcPr>
          <w:p w14:paraId="3D276499"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2B4B119B" w14:textId="77777777" w:rsidR="00195741" w:rsidRPr="006E1DB6" w:rsidRDefault="00195741" w:rsidP="00195741">
            <w:pPr>
              <w:rPr>
                <w:rFonts w:ascii="Calibri" w:hAnsi="Calibri"/>
                <w:sz w:val="16"/>
                <w:szCs w:val="16"/>
              </w:rPr>
            </w:pPr>
            <w:r w:rsidRPr="006E1DB6">
              <w:rPr>
                <w:rFonts w:ascii="Calibri" w:hAnsi="Calibri"/>
                <w:sz w:val="16"/>
                <w:szCs w:val="16"/>
              </w:rPr>
              <w:t> </w:t>
            </w:r>
            <w:r>
              <w:rPr>
                <w:rFonts w:ascii="Calibri" w:hAnsi="Calibri"/>
                <w:sz w:val="16"/>
                <w:szCs w:val="16"/>
              </w:rPr>
              <w:t>2</w:t>
            </w:r>
          </w:p>
        </w:tc>
        <w:tc>
          <w:tcPr>
            <w:tcW w:w="794" w:type="dxa"/>
            <w:tcBorders>
              <w:top w:val="nil"/>
              <w:left w:val="nil"/>
              <w:bottom w:val="single" w:sz="4" w:space="0" w:color="auto"/>
              <w:right w:val="single" w:sz="4" w:space="0" w:color="auto"/>
            </w:tcBorders>
            <w:shd w:val="clear" w:color="auto" w:fill="auto"/>
            <w:noWrap/>
            <w:vAlign w:val="bottom"/>
            <w:hideMark/>
          </w:tcPr>
          <w:p w14:paraId="79EF40D8"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6A97A0FE"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56081A4C" w14:textId="77777777" w:rsidR="00195741" w:rsidRPr="006E1DB6" w:rsidRDefault="00195741" w:rsidP="00195741">
            <w:pPr>
              <w:rPr>
                <w:rFonts w:ascii="Calibri" w:hAnsi="Calibri"/>
                <w:sz w:val="16"/>
                <w:szCs w:val="16"/>
              </w:rPr>
            </w:pPr>
            <w:r w:rsidRPr="006E1DB6">
              <w:rPr>
                <w:rFonts w:ascii="Calibri" w:hAnsi="Calibri"/>
                <w:sz w:val="16"/>
                <w:szCs w:val="16"/>
              </w:rPr>
              <w:t> </w:t>
            </w:r>
          </w:p>
        </w:tc>
      </w:tr>
      <w:tr w:rsidR="00195741" w:rsidRPr="006E1DB6" w14:paraId="4D8316AA" w14:textId="77777777" w:rsidTr="00195741">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79A83F06" w14:textId="77777777" w:rsidR="00195741" w:rsidRPr="006E1DB6" w:rsidRDefault="00195741" w:rsidP="00195741">
            <w:pPr>
              <w:rPr>
                <w:rFonts w:ascii="Calibri" w:hAnsi="Calibri"/>
                <w:sz w:val="16"/>
                <w:szCs w:val="16"/>
              </w:rPr>
            </w:pPr>
            <w:r w:rsidRPr="006E1DB6">
              <w:rPr>
                <w:rFonts w:ascii="Calibri" w:hAnsi="Calibri"/>
                <w:sz w:val="16"/>
                <w:szCs w:val="16"/>
              </w:rPr>
              <w:t>3.</w:t>
            </w:r>
          </w:p>
        </w:tc>
        <w:tc>
          <w:tcPr>
            <w:tcW w:w="1029" w:type="dxa"/>
            <w:tcBorders>
              <w:top w:val="nil"/>
              <w:left w:val="nil"/>
              <w:bottom w:val="single" w:sz="4" w:space="0" w:color="auto"/>
              <w:right w:val="single" w:sz="4" w:space="0" w:color="auto"/>
            </w:tcBorders>
            <w:shd w:val="clear" w:color="auto" w:fill="auto"/>
            <w:noWrap/>
            <w:vAlign w:val="bottom"/>
            <w:hideMark/>
          </w:tcPr>
          <w:p w14:paraId="4686C1F7" w14:textId="77777777" w:rsidR="00195741" w:rsidRPr="006E1DB6" w:rsidRDefault="00195741" w:rsidP="00195741">
            <w:pPr>
              <w:rPr>
                <w:rFonts w:ascii="Calibri" w:hAnsi="Calibri"/>
                <w:sz w:val="16"/>
                <w:szCs w:val="16"/>
              </w:rPr>
            </w:pPr>
            <w:r w:rsidRPr="006E1DB6">
              <w:rPr>
                <w:rFonts w:ascii="Calibri" w:hAnsi="Calibri"/>
                <w:sz w:val="16"/>
                <w:szCs w:val="16"/>
              </w:rPr>
              <w:t>N2K-C2248TP-1GE</w:t>
            </w:r>
          </w:p>
        </w:tc>
        <w:tc>
          <w:tcPr>
            <w:tcW w:w="550" w:type="dxa"/>
            <w:tcBorders>
              <w:top w:val="nil"/>
              <w:left w:val="nil"/>
              <w:bottom w:val="single" w:sz="4" w:space="0" w:color="auto"/>
              <w:right w:val="single" w:sz="4" w:space="0" w:color="auto"/>
            </w:tcBorders>
            <w:shd w:val="clear" w:color="auto" w:fill="auto"/>
            <w:noWrap/>
            <w:vAlign w:val="bottom"/>
            <w:hideMark/>
          </w:tcPr>
          <w:p w14:paraId="3ACBF314" w14:textId="77777777" w:rsidR="00195741" w:rsidRPr="006E1DB6" w:rsidRDefault="00195741" w:rsidP="00195741">
            <w:pPr>
              <w:jc w:val="right"/>
              <w:rPr>
                <w:rFonts w:ascii="Calibri" w:hAnsi="Calibri"/>
                <w:sz w:val="16"/>
                <w:szCs w:val="16"/>
              </w:rPr>
            </w:pPr>
            <w:r w:rsidRPr="006E1DB6">
              <w:rPr>
                <w:rFonts w:ascii="Calibri" w:hAnsi="Calibri"/>
                <w:sz w:val="16"/>
                <w:szCs w:val="16"/>
              </w:rPr>
              <w:t>6</w:t>
            </w:r>
          </w:p>
        </w:tc>
        <w:tc>
          <w:tcPr>
            <w:tcW w:w="607" w:type="dxa"/>
            <w:tcBorders>
              <w:top w:val="nil"/>
              <w:left w:val="nil"/>
              <w:bottom w:val="single" w:sz="4" w:space="0" w:color="auto"/>
              <w:right w:val="single" w:sz="4" w:space="0" w:color="auto"/>
            </w:tcBorders>
            <w:shd w:val="clear" w:color="auto" w:fill="auto"/>
            <w:noWrap/>
            <w:vAlign w:val="bottom"/>
            <w:hideMark/>
          </w:tcPr>
          <w:p w14:paraId="3D3911A5" w14:textId="77777777" w:rsidR="00195741" w:rsidRPr="006E1DB6" w:rsidRDefault="00195741" w:rsidP="00195741">
            <w:pPr>
              <w:jc w:val="right"/>
              <w:rPr>
                <w:rFonts w:ascii="Calibri" w:hAnsi="Calibri"/>
                <w:sz w:val="16"/>
                <w:szCs w:val="16"/>
              </w:rPr>
            </w:pPr>
            <w:r w:rsidRPr="006E1DB6">
              <w:rPr>
                <w:rFonts w:ascii="Calibri" w:hAnsi="Calibri"/>
                <w:sz w:val="16"/>
                <w:szCs w:val="16"/>
              </w:rPr>
              <w:t>31.03.2020</w:t>
            </w:r>
          </w:p>
        </w:tc>
        <w:tc>
          <w:tcPr>
            <w:tcW w:w="567" w:type="dxa"/>
            <w:tcBorders>
              <w:top w:val="nil"/>
              <w:left w:val="nil"/>
              <w:bottom w:val="single" w:sz="4" w:space="0" w:color="auto"/>
              <w:right w:val="single" w:sz="4" w:space="0" w:color="auto"/>
            </w:tcBorders>
            <w:shd w:val="clear" w:color="auto" w:fill="auto"/>
            <w:noWrap/>
            <w:vAlign w:val="bottom"/>
            <w:hideMark/>
          </w:tcPr>
          <w:p w14:paraId="5166B671" w14:textId="77777777" w:rsidR="00195741" w:rsidRPr="006E1DB6" w:rsidRDefault="00195741" w:rsidP="00195741">
            <w:pPr>
              <w:jc w:val="right"/>
              <w:rPr>
                <w:rFonts w:ascii="Calibri" w:hAnsi="Calibri"/>
                <w:sz w:val="16"/>
                <w:szCs w:val="16"/>
              </w:rPr>
            </w:pPr>
            <w:r w:rsidRPr="006E1DB6">
              <w:rPr>
                <w:rFonts w:ascii="Calibri" w:hAnsi="Calibri"/>
                <w:sz w:val="16"/>
                <w:szCs w:val="16"/>
              </w:rPr>
              <w:t>30.11.2021</w:t>
            </w:r>
          </w:p>
        </w:tc>
        <w:tc>
          <w:tcPr>
            <w:tcW w:w="794" w:type="dxa"/>
            <w:tcBorders>
              <w:top w:val="nil"/>
              <w:left w:val="nil"/>
              <w:bottom w:val="single" w:sz="4" w:space="0" w:color="auto"/>
              <w:right w:val="single" w:sz="4" w:space="0" w:color="auto"/>
            </w:tcBorders>
            <w:shd w:val="clear" w:color="auto" w:fill="auto"/>
            <w:noWrap/>
            <w:vAlign w:val="bottom"/>
            <w:hideMark/>
          </w:tcPr>
          <w:p w14:paraId="6C71DC2C"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67187CFE" w14:textId="77777777" w:rsidR="00195741" w:rsidRPr="006E1DB6" w:rsidRDefault="00195741" w:rsidP="00195741">
            <w:pPr>
              <w:rPr>
                <w:rFonts w:ascii="Calibri" w:hAnsi="Calibri"/>
                <w:sz w:val="16"/>
                <w:szCs w:val="16"/>
              </w:rPr>
            </w:pPr>
            <w:r w:rsidRPr="006E1DB6">
              <w:rPr>
                <w:rFonts w:ascii="Calibri" w:hAnsi="Calibri"/>
                <w:sz w:val="16"/>
                <w:szCs w:val="16"/>
              </w:rPr>
              <w:t> </w:t>
            </w:r>
            <w:r>
              <w:rPr>
                <w:rFonts w:ascii="Calibri" w:hAnsi="Calibri"/>
                <w:sz w:val="16"/>
                <w:szCs w:val="16"/>
              </w:rPr>
              <w:t>2</w:t>
            </w:r>
          </w:p>
        </w:tc>
        <w:tc>
          <w:tcPr>
            <w:tcW w:w="794" w:type="dxa"/>
            <w:tcBorders>
              <w:top w:val="nil"/>
              <w:left w:val="nil"/>
              <w:bottom w:val="single" w:sz="4" w:space="0" w:color="auto"/>
              <w:right w:val="single" w:sz="4" w:space="0" w:color="auto"/>
            </w:tcBorders>
            <w:shd w:val="clear" w:color="auto" w:fill="auto"/>
            <w:noWrap/>
            <w:vAlign w:val="bottom"/>
            <w:hideMark/>
          </w:tcPr>
          <w:p w14:paraId="3180039A"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1716F0EE"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6625A6F6" w14:textId="77777777" w:rsidR="00195741" w:rsidRPr="006E1DB6" w:rsidRDefault="00195741" w:rsidP="00195741">
            <w:pPr>
              <w:rPr>
                <w:rFonts w:ascii="Calibri" w:hAnsi="Calibri"/>
                <w:sz w:val="16"/>
                <w:szCs w:val="16"/>
              </w:rPr>
            </w:pPr>
            <w:r w:rsidRPr="006E1DB6">
              <w:rPr>
                <w:rFonts w:ascii="Calibri" w:hAnsi="Calibri"/>
                <w:sz w:val="16"/>
                <w:szCs w:val="16"/>
              </w:rPr>
              <w:t> </w:t>
            </w:r>
          </w:p>
        </w:tc>
      </w:tr>
      <w:tr w:rsidR="00195741" w:rsidRPr="006E1DB6" w14:paraId="7EFD75EE" w14:textId="77777777" w:rsidTr="00195741">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390955CB" w14:textId="77777777" w:rsidR="00195741" w:rsidRPr="006E1DB6" w:rsidRDefault="00195741" w:rsidP="00195741">
            <w:pPr>
              <w:rPr>
                <w:rFonts w:ascii="Calibri" w:hAnsi="Calibri"/>
                <w:sz w:val="16"/>
                <w:szCs w:val="16"/>
              </w:rPr>
            </w:pPr>
            <w:r w:rsidRPr="006E1DB6">
              <w:rPr>
                <w:rFonts w:ascii="Calibri" w:hAnsi="Calibri"/>
                <w:sz w:val="16"/>
                <w:szCs w:val="16"/>
              </w:rPr>
              <w:t>4.</w:t>
            </w:r>
          </w:p>
        </w:tc>
        <w:tc>
          <w:tcPr>
            <w:tcW w:w="1029" w:type="dxa"/>
            <w:tcBorders>
              <w:top w:val="nil"/>
              <w:left w:val="nil"/>
              <w:bottom w:val="single" w:sz="4" w:space="0" w:color="auto"/>
              <w:right w:val="single" w:sz="4" w:space="0" w:color="auto"/>
            </w:tcBorders>
            <w:shd w:val="clear" w:color="auto" w:fill="auto"/>
            <w:noWrap/>
            <w:vAlign w:val="bottom"/>
            <w:hideMark/>
          </w:tcPr>
          <w:p w14:paraId="362D2503" w14:textId="77777777" w:rsidR="00195741" w:rsidRPr="006E1DB6" w:rsidRDefault="00195741" w:rsidP="00195741">
            <w:pPr>
              <w:rPr>
                <w:rFonts w:ascii="Calibri" w:hAnsi="Calibri"/>
                <w:sz w:val="16"/>
                <w:szCs w:val="16"/>
              </w:rPr>
            </w:pPr>
            <w:r w:rsidRPr="006E1DB6">
              <w:rPr>
                <w:rFonts w:ascii="Calibri" w:hAnsi="Calibri"/>
                <w:sz w:val="16"/>
                <w:szCs w:val="16"/>
              </w:rPr>
              <w:t>UCSC-C240-M3S</w:t>
            </w:r>
          </w:p>
        </w:tc>
        <w:tc>
          <w:tcPr>
            <w:tcW w:w="550" w:type="dxa"/>
            <w:tcBorders>
              <w:top w:val="nil"/>
              <w:left w:val="nil"/>
              <w:bottom w:val="single" w:sz="4" w:space="0" w:color="auto"/>
              <w:right w:val="single" w:sz="4" w:space="0" w:color="auto"/>
            </w:tcBorders>
            <w:shd w:val="clear" w:color="auto" w:fill="auto"/>
            <w:noWrap/>
            <w:vAlign w:val="bottom"/>
            <w:hideMark/>
          </w:tcPr>
          <w:p w14:paraId="7CF1BCE0" w14:textId="77777777" w:rsidR="00195741" w:rsidRPr="006E1DB6" w:rsidRDefault="00195741" w:rsidP="00195741">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60E7E6F1" w14:textId="77777777" w:rsidR="00195741" w:rsidRPr="006E1DB6" w:rsidRDefault="00195741" w:rsidP="00195741">
            <w:pPr>
              <w:jc w:val="right"/>
              <w:rPr>
                <w:rFonts w:ascii="Calibri" w:hAnsi="Calibri"/>
                <w:sz w:val="16"/>
                <w:szCs w:val="16"/>
              </w:rPr>
            </w:pPr>
            <w:r w:rsidRPr="006E1DB6">
              <w:rPr>
                <w:rFonts w:ascii="Calibri" w:hAnsi="Calibri"/>
                <w:sz w:val="16"/>
                <w:szCs w:val="16"/>
              </w:rPr>
              <w:t>31.03.2020</w:t>
            </w:r>
          </w:p>
        </w:tc>
        <w:tc>
          <w:tcPr>
            <w:tcW w:w="567" w:type="dxa"/>
            <w:tcBorders>
              <w:top w:val="nil"/>
              <w:left w:val="nil"/>
              <w:bottom w:val="single" w:sz="4" w:space="0" w:color="auto"/>
              <w:right w:val="single" w:sz="4" w:space="0" w:color="auto"/>
            </w:tcBorders>
            <w:shd w:val="clear" w:color="auto" w:fill="auto"/>
            <w:noWrap/>
            <w:vAlign w:val="bottom"/>
            <w:hideMark/>
          </w:tcPr>
          <w:p w14:paraId="3B939846" w14:textId="77777777" w:rsidR="00195741" w:rsidRPr="006E1DB6" w:rsidRDefault="00195741" w:rsidP="00195741">
            <w:pPr>
              <w:jc w:val="right"/>
              <w:rPr>
                <w:rFonts w:ascii="Calibri" w:hAnsi="Calibri"/>
                <w:sz w:val="16"/>
                <w:szCs w:val="16"/>
              </w:rPr>
            </w:pPr>
            <w:r w:rsidRPr="006E1DB6">
              <w:rPr>
                <w:rFonts w:ascii="Calibri" w:hAnsi="Calibri"/>
                <w:sz w:val="16"/>
                <w:szCs w:val="16"/>
              </w:rPr>
              <w:t>31.12.2021</w:t>
            </w:r>
          </w:p>
        </w:tc>
        <w:tc>
          <w:tcPr>
            <w:tcW w:w="794" w:type="dxa"/>
            <w:tcBorders>
              <w:top w:val="nil"/>
              <w:left w:val="nil"/>
              <w:bottom w:val="single" w:sz="4" w:space="0" w:color="auto"/>
              <w:right w:val="single" w:sz="4" w:space="0" w:color="auto"/>
            </w:tcBorders>
            <w:shd w:val="clear" w:color="auto" w:fill="auto"/>
            <w:noWrap/>
            <w:vAlign w:val="bottom"/>
            <w:hideMark/>
          </w:tcPr>
          <w:p w14:paraId="28457E69"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0D0F58D7" w14:textId="77777777" w:rsidR="00195741" w:rsidRPr="006E1DB6" w:rsidRDefault="00195741" w:rsidP="00195741">
            <w:pPr>
              <w:rPr>
                <w:rFonts w:ascii="Calibri" w:hAnsi="Calibri"/>
                <w:sz w:val="16"/>
                <w:szCs w:val="16"/>
              </w:rPr>
            </w:pPr>
            <w:r w:rsidRPr="006E1DB6">
              <w:rPr>
                <w:rFonts w:ascii="Calibri" w:hAnsi="Calibri"/>
                <w:sz w:val="16"/>
                <w:szCs w:val="16"/>
              </w:rPr>
              <w:t> </w:t>
            </w:r>
            <w:r>
              <w:rPr>
                <w:rFonts w:ascii="Calibri" w:hAnsi="Calibri"/>
                <w:sz w:val="16"/>
                <w:szCs w:val="16"/>
              </w:rPr>
              <w:t>2</w:t>
            </w:r>
          </w:p>
        </w:tc>
        <w:tc>
          <w:tcPr>
            <w:tcW w:w="794" w:type="dxa"/>
            <w:tcBorders>
              <w:top w:val="nil"/>
              <w:left w:val="nil"/>
              <w:bottom w:val="single" w:sz="4" w:space="0" w:color="auto"/>
              <w:right w:val="single" w:sz="4" w:space="0" w:color="auto"/>
            </w:tcBorders>
            <w:shd w:val="clear" w:color="auto" w:fill="auto"/>
            <w:noWrap/>
            <w:vAlign w:val="bottom"/>
            <w:hideMark/>
          </w:tcPr>
          <w:p w14:paraId="20CFE9A7"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63437253"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2D85BF02" w14:textId="77777777" w:rsidR="00195741" w:rsidRPr="006E1DB6" w:rsidRDefault="00195741" w:rsidP="00195741">
            <w:pPr>
              <w:rPr>
                <w:rFonts w:ascii="Calibri" w:hAnsi="Calibri"/>
                <w:sz w:val="16"/>
                <w:szCs w:val="16"/>
              </w:rPr>
            </w:pPr>
            <w:r w:rsidRPr="006E1DB6">
              <w:rPr>
                <w:rFonts w:ascii="Calibri" w:hAnsi="Calibri"/>
                <w:sz w:val="16"/>
                <w:szCs w:val="16"/>
              </w:rPr>
              <w:t> </w:t>
            </w:r>
          </w:p>
        </w:tc>
      </w:tr>
      <w:tr w:rsidR="00195741" w:rsidRPr="006E1DB6" w14:paraId="34CBAF2F" w14:textId="77777777" w:rsidTr="00195741">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5CA2333B" w14:textId="77777777" w:rsidR="00195741" w:rsidRPr="006E1DB6" w:rsidRDefault="00195741" w:rsidP="00195741">
            <w:pPr>
              <w:rPr>
                <w:rFonts w:ascii="Calibri" w:hAnsi="Calibri"/>
                <w:sz w:val="16"/>
                <w:szCs w:val="16"/>
              </w:rPr>
            </w:pPr>
            <w:r w:rsidRPr="006E1DB6">
              <w:rPr>
                <w:rFonts w:ascii="Calibri" w:hAnsi="Calibri"/>
                <w:sz w:val="16"/>
                <w:szCs w:val="16"/>
              </w:rPr>
              <w:t>5.</w:t>
            </w:r>
          </w:p>
        </w:tc>
        <w:tc>
          <w:tcPr>
            <w:tcW w:w="1029" w:type="dxa"/>
            <w:tcBorders>
              <w:top w:val="nil"/>
              <w:left w:val="nil"/>
              <w:bottom w:val="single" w:sz="4" w:space="0" w:color="auto"/>
              <w:right w:val="single" w:sz="4" w:space="0" w:color="auto"/>
            </w:tcBorders>
            <w:shd w:val="clear" w:color="auto" w:fill="auto"/>
            <w:noWrap/>
            <w:vAlign w:val="bottom"/>
            <w:hideMark/>
          </w:tcPr>
          <w:p w14:paraId="55943D5E" w14:textId="77777777" w:rsidR="00195741" w:rsidRPr="006E1DB6" w:rsidRDefault="00195741" w:rsidP="00195741">
            <w:pPr>
              <w:rPr>
                <w:rFonts w:ascii="Calibri" w:hAnsi="Calibri"/>
                <w:sz w:val="16"/>
                <w:szCs w:val="16"/>
              </w:rPr>
            </w:pPr>
            <w:r w:rsidRPr="006E1DB6">
              <w:rPr>
                <w:rFonts w:ascii="Calibri" w:hAnsi="Calibri"/>
                <w:sz w:val="16"/>
                <w:szCs w:val="16"/>
              </w:rPr>
              <w:t>CISCO2911-HSEC/K9</w:t>
            </w:r>
          </w:p>
        </w:tc>
        <w:tc>
          <w:tcPr>
            <w:tcW w:w="550" w:type="dxa"/>
            <w:tcBorders>
              <w:top w:val="nil"/>
              <w:left w:val="nil"/>
              <w:bottom w:val="single" w:sz="4" w:space="0" w:color="auto"/>
              <w:right w:val="single" w:sz="4" w:space="0" w:color="auto"/>
            </w:tcBorders>
            <w:shd w:val="clear" w:color="auto" w:fill="auto"/>
            <w:noWrap/>
            <w:vAlign w:val="bottom"/>
            <w:hideMark/>
          </w:tcPr>
          <w:p w14:paraId="33031E4F" w14:textId="77777777" w:rsidR="00195741" w:rsidRPr="006E1DB6" w:rsidRDefault="00195741" w:rsidP="00195741">
            <w:pPr>
              <w:jc w:val="right"/>
              <w:rPr>
                <w:rFonts w:ascii="Calibri" w:hAnsi="Calibri"/>
                <w:sz w:val="16"/>
                <w:szCs w:val="16"/>
              </w:rPr>
            </w:pPr>
            <w:r w:rsidRPr="006E1DB6">
              <w:rPr>
                <w:rFonts w:ascii="Calibri" w:hAnsi="Calibri"/>
                <w:sz w:val="16"/>
                <w:szCs w:val="16"/>
              </w:rPr>
              <w:t>1</w:t>
            </w:r>
          </w:p>
        </w:tc>
        <w:tc>
          <w:tcPr>
            <w:tcW w:w="607" w:type="dxa"/>
            <w:tcBorders>
              <w:top w:val="nil"/>
              <w:left w:val="nil"/>
              <w:bottom w:val="single" w:sz="4" w:space="0" w:color="auto"/>
              <w:right w:val="single" w:sz="4" w:space="0" w:color="auto"/>
            </w:tcBorders>
            <w:shd w:val="clear" w:color="auto" w:fill="auto"/>
            <w:noWrap/>
            <w:vAlign w:val="bottom"/>
            <w:hideMark/>
          </w:tcPr>
          <w:p w14:paraId="19AE8A67" w14:textId="77777777" w:rsidR="00195741" w:rsidRPr="006E1DB6" w:rsidRDefault="00195741" w:rsidP="00195741">
            <w:pPr>
              <w:jc w:val="right"/>
              <w:rPr>
                <w:rFonts w:ascii="Calibri" w:hAnsi="Calibri"/>
                <w:sz w:val="16"/>
                <w:szCs w:val="16"/>
              </w:rPr>
            </w:pPr>
            <w:r w:rsidRPr="006E1DB6">
              <w:rPr>
                <w:rFonts w:ascii="Calibri" w:hAnsi="Calibri"/>
                <w:sz w:val="16"/>
                <w:szCs w:val="16"/>
              </w:rPr>
              <w:t>31.03.2020</w:t>
            </w:r>
          </w:p>
        </w:tc>
        <w:tc>
          <w:tcPr>
            <w:tcW w:w="567" w:type="dxa"/>
            <w:tcBorders>
              <w:top w:val="nil"/>
              <w:left w:val="nil"/>
              <w:bottom w:val="single" w:sz="4" w:space="0" w:color="auto"/>
              <w:right w:val="single" w:sz="4" w:space="0" w:color="auto"/>
            </w:tcBorders>
            <w:shd w:val="clear" w:color="auto" w:fill="auto"/>
            <w:noWrap/>
            <w:vAlign w:val="bottom"/>
            <w:hideMark/>
          </w:tcPr>
          <w:p w14:paraId="580052C1" w14:textId="77777777" w:rsidR="00195741" w:rsidRPr="006E1DB6" w:rsidRDefault="00195741" w:rsidP="00195741">
            <w:pPr>
              <w:jc w:val="right"/>
              <w:rPr>
                <w:rFonts w:ascii="Calibri" w:hAnsi="Calibri"/>
                <w:sz w:val="16"/>
                <w:szCs w:val="16"/>
              </w:rPr>
            </w:pPr>
            <w:r w:rsidRPr="006E1DB6">
              <w:rPr>
                <w:rFonts w:ascii="Calibri" w:hAnsi="Calibri"/>
                <w:sz w:val="16"/>
                <w:szCs w:val="16"/>
              </w:rPr>
              <w:t>31.12.2022</w:t>
            </w:r>
          </w:p>
        </w:tc>
        <w:tc>
          <w:tcPr>
            <w:tcW w:w="794" w:type="dxa"/>
            <w:tcBorders>
              <w:top w:val="nil"/>
              <w:left w:val="nil"/>
              <w:bottom w:val="single" w:sz="4" w:space="0" w:color="auto"/>
              <w:right w:val="single" w:sz="4" w:space="0" w:color="auto"/>
            </w:tcBorders>
            <w:shd w:val="clear" w:color="auto" w:fill="auto"/>
            <w:noWrap/>
            <w:vAlign w:val="bottom"/>
            <w:hideMark/>
          </w:tcPr>
          <w:p w14:paraId="1F739EF1"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31A53B73" w14:textId="77777777" w:rsidR="00195741" w:rsidRPr="006E1DB6" w:rsidRDefault="00195741" w:rsidP="00195741">
            <w:pPr>
              <w:rPr>
                <w:rFonts w:ascii="Calibri" w:hAnsi="Calibri"/>
                <w:sz w:val="16"/>
                <w:szCs w:val="16"/>
              </w:rPr>
            </w:pPr>
            <w:r w:rsidRPr="006E1DB6">
              <w:rPr>
                <w:rFonts w:ascii="Calibri" w:hAnsi="Calibri"/>
                <w:sz w:val="16"/>
                <w:szCs w:val="16"/>
              </w:rPr>
              <w:t> </w:t>
            </w:r>
            <w:r>
              <w:rPr>
                <w:rFonts w:ascii="Calibri" w:hAnsi="Calibri"/>
                <w:sz w:val="16"/>
                <w:szCs w:val="16"/>
              </w:rPr>
              <w:t>3</w:t>
            </w:r>
          </w:p>
        </w:tc>
        <w:tc>
          <w:tcPr>
            <w:tcW w:w="794" w:type="dxa"/>
            <w:tcBorders>
              <w:top w:val="nil"/>
              <w:left w:val="nil"/>
              <w:bottom w:val="single" w:sz="4" w:space="0" w:color="auto"/>
              <w:right w:val="single" w:sz="4" w:space="0" w:color="auto"/>
            </w:tcBorders>
            <w:shd w:val="clear" w:color="auto" w:fill="auto"/>
            <w:noWrap/>
            <w:vAlign w:val="bottom"/>
            <w:hideMark/>
          </w:tcPr>
          <w:p w14:paraId="2AE67196"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65A053EB"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52C042B3" w14:textId="77777777" w:rsidR="00195741" w:rsidRPr="006E1DB6" w:rsidRDefault="00195741" w:rsidP="00195741">
            <w:pPr>
              <w:rPr>
                <w:rFonts w:ascii="Calibri" w:hAnsi="Calibri"/>
                <w:sz w:val="16"/>
                <w:szCs w:val="16"/>
              </w:rPr>
            </w:pPr>
            <w:r w:rsidRPr="006E1DB6">
              <w:rPr>
                <w:rFonts w:ascii="Calibri" w:hAnsi="Calibri"/>
                <w:sz w:val="16"/>
                <w:szCs w:val="16"/>
              </w:rPr>
              <w:t> </w:t>
            </w:r>
          </w:p>
        </w:tc>
      </w:tr>
      <w:tr w:rsidR="00195741" w:rsidRPr="006E1DB6" w14:paraId="424F6D86" w14:textId="77777777" w:rsidTr="00195741">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050C75F8" w14:textId="77777777" w:rsidR="00195741" w:rsidRPr="006E1DB6" w:rsidRDefault="00195741" w:rsidP="00195741">
            <w:pPr>
              <w:rPr>
                <w:rFonts w:ascii="Calibri" w:hAnsi="Calibri"/>
                <w:sz w:val="16"/>
                <w:szCs w:val="16"/>
              </w:rPr>
            </w:pPr>
            <w:r w:rsidRPr="006E1DB6">
              <w:rPr>
                <w:rFonts w:ascii="Calibri" w:hAnsi="Calibri"/>
                <w:sz w:val="16"/>
                <w:szCs w:val="16"/>
              </w:rPr>
              <w:t>6.</w:t>
            </w:r>
          </w:p>
        </w:tc>
        <w:tc>
          <w:tcPr>
            <w:tcW w:w="1029" w:type="dxa"/>
            <w:tcBorders>
              <w:top w:val="nil"/>
              <w:left w:val="nil"/>
              <w:bottom w:val="single" w:sz="4" w:space="0" w:color="auto"/>
              <w:right w:val="single" w:sz="4" w:space="0" w:color="auto"/>
            </w:tcBorders>
            <w:shd w:val="clear" w:color="auto" w:fill="auto"/>
            <w:noWrap/>
            <w:vAlign w:val="bottom"/>
            <w:hideMark/>
          </w:tcPr>
          <w:p w14:paraId="4A16610B" w14:textId="77777777" w:rsidR="00195741" w:rsidRPr="006E1DB6" w:rsidRDefault="00195741" w:rsidP="00195741">
            <w:pPr>
              <w:rPr>
                <w:rFonts w:ascii="Calibri" w:hAnsi="Calibri"/>
                <w:sz w:val="16"/>
                <w:szCs w:val="16"/>
              </w:rPr>
            </w:pPr>
            <w:r w:rsidRPr="006E1DB6">
              <w:rPr>
                <w:rFonts w:ascii="Calibri" w:hAnsi="Calibri"/>
                <w:sz w:val="16"/>
                <w:szCs w:val="16"/>
              </w:rPr>
              <w:t>CISCO2911-HSEC+/K9</w:t>
            </w:r>
          </w:p>
        </w:tc>
        <w:tc>
          <w:tcPr>
            <w:tcW w:w="550" w:type="dxa"/>
            <w:tcBorders>
              <w:top w:val="nil"/>
              <w:left w:val="nil"/>
              <w:bottom w:val="single" w:sz="4" w:space="0" w:color="auto"/>
              <w:right w:val="single" w:sz="4" w:space="0" w:color="auto"/>
            </w:tcBorders>
            <w:shd w:val="clear" w:color="auto" w:fill="auto"/>
            <w:noWrap/>
            <w:vAlign w:val="bottom"/>
            <w:hideMark/>
          </w:tcPr>
          <w:p w14:paraId="5795B471" w14:textId="77777777" w:rsidR="00195741" w:rsidRPr="006E1DB6" w:rsidRDefault="00195741" w:rsidP="00195741">
            <w:pPr>
              <w:jc w:val="right"/>
              <w:rPr>
                <w:rFonts w:ascii="Calibri" w:hAnsi="Calibri"/>
                <w:sz w:val="16"/>
                <w:szCs w:val="16"/>
              </w:rPr>
            </w:pPr>
            <w:r w:rsidRPr="006E1DB6">
              <w:rPr>
                <w:rFonts w:ascii="Calibri" w:hAnsi="Calibri"/>
                <w:sz w:val="16"/>
                <w:szCs w:val="16"/>
              </w:rPr>
              <w:t>131</w:t>
            </w:r>
          </w:p>
        </w:tc>
        <w:tc>
          <w:tcPr>
            <w:tcW w:w="607" w:type="dxa"/>
            <w:tcBorders>
              <w:top w:val="nil"/>
              <w:left w:val="nil"/>
              <w:bottom w:val="single" w:sz="4" w:space="0" w:color="auto"/>
              <w:right w:val="single" w:sz="4" w:space="0" w:color="auto"/>
            </w:tcBorders>
            <w:shd w:val="clear" w:color="auto" w:fill="auto"/>
            <w:noWrap/>
            <w:vAlign w:val="bottom"/>
            <w:hideMark/>
          </w:tcPr>
          <w:p w14:paraId="25383DE7" w14:textId="77777777" w:rsidR="00195741" w:rsidRPr="006E1DB6" w:rsidRDefault="00195741" w:rsidP="00195741">
            <w:pPr>
              <w:jc w:val="right"/>
              <w:rPr>
                <w:rFonts w:ascii="Calibri" w:hAnsi="Calibri"/>
                <w:sz w:val="16"/>
                <w:szCs w:val="16"/>
              </w:rPr>
            </w:pPr>
            <w:r w:rsidRPr="006E1DB6">
              <w:rPr>
                <w:rFonts w:ascii="Calibri" w:hAnsi="Calibri"/>
                <w:sz w:val="16"/>
                <w:szCs w:val="16"/>
              </w:rPr>
              <w:t>31.03.2020</w:t>
            </w:r>
          </w:p>
        </w:tc>
        <w:tc>
          <w:tcPr>
            <w:tcW w:w="567" w:type="dxa"/>
            <w:tcBorders>
              <w:top w:val="nil"/>
              <w:left w:val="nil"/>
              <w:bottom w:val="single" w:sz="4" w:space="0" w:color="auto"/>
              <w:right w:val="single" w:sz="4" w:space="0" w:color="auto"/>
            </w:tcBorders>
            <w:shd w:val="clear" w:color="auto" w:fill="auto"/>
            <w:noWrap/>
            <w:vAlign w:val="bottom"/>
            <w:hideMark/>
          </w:tcPr>
          <w:p w14:paraId="79AB7B24" w14:textId="77777777" w:rsidR="00195741" w:rsidRPr="006E1DB6" w:rsidRDefault="00195741" w:rsidP="00195741">
            <w:pPr>
              <w:jc w:val="right"/>
              <w:rPr>
                <w:rFonts w:ascii="Calibri" w:hAnsi="Calibri"/>
                <w:sz w:val="16"/>
                <w:szCs w:val="16"/>
              </w:rPr>
            </w:pPr>
            <w:r w:rsidRPr="006E1DB6">
              <w:rPr>
                <w:rFonts w:ascii="Calibri" w:hAnsi="Calibri"/>
                <w:sz w:val="16"/>
                <w:szCs w:val="16"/>
              </w:rPr>
              <w:t>31.12.2022</w:t>
            </w:r>
          </w:p>
        </w:tc>
        <w:tc>
          <w:tcPr>
            <w:tcW w:w="794" w:type="dxa"/>
            <w:tcBorders>
              <w:top w:val="nil"/>
              <w:left w:val="nil"/>
              <w:bottom w:val="single" w:sz="4" w:space="0" w:color="auto"/>
              <w:right w:val="single" w:sz="4" w:space="0" w:color="auto"/>
            </w:tcBorders>
            <w:shd w:val="clear" w:color="auto" w:fill="auto"/>
            <w:noWrap/>
            <w:vAlign w:val="bottom"/>
            <w:hideMark/>
          </w:tcPr>
          <w:p w14:paraId="42A00512"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0FEF5A16" w14:textId="77777777" w:rsidR="00195741" w:rsidRPr="006E1DB6" w:rsidRDefault="00195741" w:rsidP="00195741">
            <w:pPr>
              <w:rPr>
                <w:rFonts w:ascii="Calibri" w:hAnsi="Calibri"/>
                <w:sz w:val="16"/>
                <w:szCs w:val="16"/>
              </w:rPr>
            </w:pPr>
            <w:r w:rsidRPr="006E1DB6">
              <w:rPr>
                <w:rFonts w:ascii="Calibri" w:hAnsi="Calibri"/>
                <w:sz w:val="16"/>
                <w:szCs w:val="16"/>
              </w:rPr>
              <w:t> </w:t>
            </w:r>
            <w:r>
              <w:rPr>
                <w:rFonts w:ascii="Calibri" w:hAnsi="Calibri"/>
                <w:sz w:val="16"/>
                <w:szCs w:val="16"/>
              </w:rPr>
              <w:t>3</w:t>
            </w:r>
          </w:p>
        </w:tc>
        <w:tc>
          <w:tcPr>
            <w:tcW w:w="794" w:type="dxa"/>
            <w:tcBorders>
              <w:top w:val="nil"/>
              <w:left w:val="nil"/>
              <w:bottom w:val="single" w:sz="4" w:space="0" w:color="auto"/>
              <w:right w:val="single" w:sz="4" w:space="0" w:color="auto"/>
            </w:tcBorders>
            <w:shd w:val="clear" w:color="auto" w:fill="auto"/>
            <w:noWrap/>
            <w:vAlign w:val="bottom"/>
            <w:hideMark/>
          </w:tcPr>
          <w:p w14:paraId="6C5FA999"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2CFA47D9"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18A30DA7" w14:textId="77777777" w:rsidR="00195741" w:rsidRPr="006E1DB6" w:rsidRDefault="00195741" w:rsidP="00195741">
            <w:pPr>
              <w:rPr>
                <w:rFonts w:ascii="Calibri" w:hAnsi="Calibri"/>
                <w:sz w:val="16"/>
                <w:szCs w:val="16"/>
              </w:rPr>
            </w:pPr>
            <w:r w:rsidRPr="006E1DB6">
              <w:rPr>
                <w:rFonts w:ascii="Calibri" w:hAnsi="Calibri"/>
                <w:sz w:val="16"/>
                <w:szCs w:val="16"/>
              </w:rPr>
              <w:t> </w:t>
            </w:r>
          </w:p>
        </w:tc>
      </w:tr>
      <w:tr w:rsidR="00195741" w:rsidRPr="006E1DB6" w14:paraId="50266FB3" w14:textId="77777777" w:rsidTr="00195741">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7C298DCF" w14:textId="77777777" w:rsidR="00195741" w:rsidRPr="006E1DB6" w:rsidRDefault="00195741" w:rsidP="00195741">
            <w:pPr>
              <w:rPr>
                <w:rFonts w:ascii="Calibri" w:hAnsi="Calibri"/>
                <w:sz w:val="16"/>
                <w:szCs w:val="16"/>
              </w:rPr>
            </w:pPr>
            <w:r w:rsidRPr="006E1DB6">
              <w:rPr>
                <w:rFonts w:ascii="Calibri" w:hAnsi="Calibri"/>
                <w:sz w:val="16"/>
                <w:szCs w:val="16"/>
              </w:rPr>
              <w:lastRenderedPageBreak/>
              <w:t>7.</w:t>
            </w:r>
          </w:p>
        </w:tc>
        <w:tc>
          <w:tcPr>
            <w:tcW w:w="1029" w:type="dxa"/>
            <w:tcBorders>
              <w:top w:val="nil"/>
              <w:left w:val="nil"/>
              <w:bottom w:val="single" w:sz="4" w:space="0" w:color="auto"/>
              <w:right w:val="single" w:sz="4" w:space="0" w:color="auto"/>
            </w:tcBorders>
            <w:shd w:val="clear" w:color="auto" w:fill="auto"/>
            <w:noWrap/>
            <w:vAlign w:val="bottom"/>
            <w:hideMark/>
          </w:tcPr>
          <w:p w14:paraId="61324020" w14:textId="77777777" w:rsidR="00195741" w:rsidRPr="006E1DB6" w:rsidRDefault="00195741" w:rsidP="00195741">
            <w:pPr>
              <w:rPr>
                <w:rFonts w:ascii="Calibri" w:hAnsi="Calibri"/>
                <w:sz w:val="16"/>
                <w:szCs w:val="16"/>
              </w:rPr>
            </w:pPr>
            <w:r w:rsidRPr="006E1DB6">
              <w:rPr>
                <w:rFonts w:ascii="Calibri" w:hAnsi="Calibri"/>
                <w:sz w:val="16"/>
                <w:szCs w:val="16"/>
              </w:rPr>
              <w:t>CISCO2921-HSEC+/K9</w:t>
            </w:r>
          </w:p>
        </w:tc>
        <w:tc>
          <w:tcPr>
            <w:tcW w:w="550" w:type="dxa"/>
            <w:tcBorders>
              <w:top w:val="nil"/>
              <w:left w:val="nil"/>
              <w:bottom w:val="single" w:sz="4" w:space="0" w:color="auto"/>
              <w:right w:val="single" w:sz="4" w:space="0" w:color="auto"/>
            </w:tcBorders>
            <w:shd w:val="clear" w:color="auto" w:fill="auto"/>
            <w:noWrap/>
            <w:vAlign w:val="bottom"/>
            <w:hideMark/>
          </w:tcPr>
          <w:p w14:paraId="5FD2E443" w14:textId="77777777" w:rsidR="00195741" w:rsidRPr="006E1DB6" w:rsidRDefault="00195741" w:rsidP="00195741">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388BD9F9" w14:textId="77777777" w:rsidR="00195741" w:rsidRPr="006E1DB6" w:rsidRDefault="00195741" w:rsidP="00195741">
            <w:pPr>
              <w:jc w:val="right"/>
              <w:rPr>
                <w:rFonts w:ascii="Calibri" w:hAnsi="Calibri"/>
                <w:sz w:val="16"/>
                <w:szCs w:val="16"/>
              </w:rPr>
            </w:pPr>
            <w:r w:rsidRPr="006E1DB6">
              <w:rPr>
                <w:rFonts w:ascii="Calibri" w:hAnsi="Calibri"/>
                <w:sz w:val="16"/>
                <w:szCs w:val="16"/>
              </w:rPr>
              <w:t>31.03.2020</w:t>
            </w:r>
          </w:p>
        </w:tc>
        <w:tc>
          <w:tcPr>
            <w:tcW w:w="567" w:type="dxa"/>
            <w:tcBorders>
              <w:top w:val="nil"/>
              <w:left w:val="nil"/>
              <w:bottom w:val="single" w:sz="4" w:space="0" w:color="auto"/>
              <w:right w:val="single" w:sz="4" w:space="0" w:color="auto"/>
            </w:tcBorders>
            <w:shd w:val="clear" w:color="auto" w:fill="auto"/>
            <w:noWrap/>
            <w:vAlign w:val="bottom"/>
            <w:hideMark/>
          </w:tcPr>
          <w:p w14:paraId="6835F40E" w14:textId="77777777" w:rsidR="00195741" w:rsidRPr="006E1DB6" w:rsidRDefault="00195741" w:rsidP="00195741">
            <w:pPr>
              <w:jc w:val="right"/>
              <w:rPr>
                <w:rFonts w:ascii="Calibri" w:hAnsi="Calibri"/>
                <w:sz w:val="16"/>
                <w:szCs w:val="16"/>
              </w:rPr>
            </w:pPr>
            <w:r w:rsidRPr="006E1DB6">
              <w:rPr>
                <w:rFonts w:ascii="Calibri" w:hAnsi="Calibri"/>
                <w:sz w:val="16"/>
                <w:szCs w:val="16"/>
              </w:rPr>
              <w:t>31.12.2022</w:t>
            </w:r>
          </w:p>
        </w:tc>
        <w:tc>
          <w:tcPr>
            <w:tcW w:w="794" w:type="dxa"/>
            <w:tcBorders>
              <w:top w:val="nil"/>
              <w:left w:val="nil"/>
              <w:bottom w:val="single" w:sz="4" w:space="0" w:color="auto"/>
              <w:right w:val="single" w:sz="4" w:space="0" w:color="auto"/>
            </w:tcBorders>
            <w:shd w:val="clear" w:color="auto" w:fill="auto"/>
            <w:noWrap/>
            <w:vAlign w:val="bottom"/>
            <w:hideMark/>
          </w:tcPr>
          <w:p w14:paraId="78E0ABAD"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5E270FF2" w14:textId="77777777" w:rsidR="00195741" w:rsidRPr="006E1DB6" w:rsidRDefault="00195741" w:rsidP="00195741">
            <w:pPr>
              <w:rPr>
                <w:rFonts w:ascii="Calibri" w:hAnsi="Calibri"/>
                <w:sz w:val="16"/>
                <w:szCs w:val="16"/>
              </w:rPr>
            </w:pPr>
            <w:r w:rsidRPr="006E1DB6">
              <w:rPr>
                <w:rFonts w:ascii="Calibri" w:hAnsi="Calibri"/>
                <w:sz w:val="16"/>
                <w:szCs w:val="16"/>
              </w:rPr>
              <w:t> </w:t>
            </w:r>
            <w:r>
              <w:rPr>
                <w:rFonts w:ascii="Calibri" w:hAnsi="Calibri"/>
                <w:sz w:val="16"/>
                <w:szCs w:val="16"/>
              </w:rPr>
              <w:t>3</w:t>
            </w:r>
          </w:p>
        </w:tc>
        <w:tc>
          <w:tcPr>
            <w:tcW w:w="794" w:type="dxa"/>
            <w:tcBorders>
              <w:top w:val="nil"/>
              <w:left w:val="nil"/>
              <w:bottom w:val="single" w:sz="4" w:space="0" w:color="auto"/>
              <w:right w:val="single" w:sz="4" w:space="0" w:color="auto"/>
            </w:tcBorders>
            <w:shd w:val="clear" w:color="auto" w:fill="auto"/>
            <w:noWrap/>
            <w:vAlign w:val="bottom"/>
            <w:hideMark/>
          </w:tcPr>
          <w:p w14:paraId="1B9B99BF"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3B65FE44"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52D8544A" w14:textId="77777777" w:rsidR="00195741" w:rsidRPr="006E1DB6" w:rsidRDefault="00195741" w:rsidP="00195741">
            <w:pPr>
              <w:rPr>
                <w:rFonts w:ascii="Calibri" w:hAnsi="Calibri"/>
                <w:sz w:val="16"/>
                <w:szCs w:val="16"/>
              </w:rPr>
            </w:pPr>
            <w:r w:rsidRPr="006E1DB6">
              <w:rPr>
                <w:rFonts w:ascii="Calibri" w:hAnsi="Calibri"/>
                <w:sz w:val="16"/>
                <w:szCs w:val="16"/>
              </w:rPr>
              <w:t> </w:t>
            </w:r>
          </w:p>
        </w:tc>
      </w:tr>
      <w:tr w:rsidR="00195741" w:rsidRPr="006E1DB6" w14:paraId="0FEDED61" w14:textId="77777777" w:rsidTr="00195741">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6D98178B" w14:textId="77777777" w:rsidR="00195741" w:rsidRPr="006E1DB6" w:rsidRDefault="00195741" w:rsidP="00195741">
            <w:pPr>
              <w:rPr>
                <w:rFonts w:ascii="Calibri" w:hAnsi="Calibri"/>
                <w:sz w:val="16"/>
                <w:szCs w:val="16"/>
              </w:rPr>
            </w:pPr>
            <w:r w:rsidRPr="006E1DB6">
              <w:rPr>
                <w:rFonts w:ascii="Calibri" w:hAnsi="Calibri"/>
                <w:sz w:val="16"/>
                <w:szCs w:val="16"/>
              </w:rPr>
              <w:t>8.</w:t>
            </w:r>
          </w:p>
        </w:tc>
        <w:tc>
          <w:tcPr>
            <w:tcW w:w="1029" w:type="dxa"/>
            <w:tcBorders>
              <w:top w:val="nil"/>
              <w:left w:val="nil"/>
              <w:bottom w:val="single" w:sz="4" w:space="0" w:color="auto"/>
              <w:right w:val="single" w:sz="4" w:space="0" w:color="auto"/>
            </w:tcBorders>
            <w:shd w:val="clear" w:color="auto" w:fill="auto"/>
            <w:noWrap/>
            <w:vAlign w:val="bottom"/>
            <w:hideMark/>
          </w:tcPr>
          <w:p w14:paraId="7ECC1073" w14:textId="77777777" w:rsidR="00195741" w:rsidRPr="006E1DB6" w:rsidRDefault="00195741" w:rsidP="00195741">
            <w:pPr>
              <w:rPr>
                <w:rFonts w:ascii="Calibri" w:hAnsi="Calibri"/>
                <w:sz w:val="16"/>
                <w:szCs w:val="16"/>
              </w:rPr>
            </w:pPr>
            <w:r w:rsidRPr="006E1DB6">
              <w:rPr>
                <w:rFonts w:ascii="Calibri" w:hAnsi="Calibri"/>
                <w:sz w:val="16"/>
                <w:szCs w:val="16"/>
              </w:rPr>
              <w:t>CISCO2951-HSEC+/K9</w:t>
            </w:r>
          </w:p>
        </w:tc>
        <w:tc>
          <w:tcPr>
            <w:tcW w:w="550" w:type="dxa"/>
            <w:tcBorders>
              <w:top w:val="nil"/>
              <w:left w:val="nil"/>
              <w:bottom w:val="single" w:sz="4" w:space="0" w:color="auto"/>
              <w:right w:val="single" w:sz="4" w:space="0" w:color="auto"/>
            </w:tcBorders>
            <w:shd w:val="clear" w:color="auto" w:fill="auto"/>
            <w:noWrap/>
            <w:vAlign w:val="bottom"/>
            <w:hideMark/>
          </w:tcPr>
          <w:p w14:paraId="75A00DC6" w14:textId="77777777" w:rsidR="00195741" w:rsidRPr="006E1DB6" w:rsidRDefault="00195741" w:rsidP="00195741">
            <w:pPr>
              <w:jc w:val="right"/>
              <w:rPr>
                <w:rFonts w:ascii="Calibri" w:hAnsi="Calibri"/>
                <w:sz w:val="16"/>
                <w:szCs w:val="16"/>
              </w:rPr>
            </w:pPr>
            <w:r w:rsidRPr="006E1DB6">
              <w:rPr>
                <w:rFonts w:ascii="Calibri" w:hAnsi="Calibri"/>
                <w:sz w:val="16"/>
                <w:szCs w:val="16"/>
              </w:rPr>
              <w:t>17</w:t>
            </w:r>
          </w:p>
        </w:tc>
        <w:tc>
          <w:tcPr>
            <w:tcW w:w="607" w:type="dxa"/>
            <w:tcBorders>
              <w:top w:val="nil"/>
              <w:left w:val="nil"/>
              <w:bottom w:val="single" w:sz="4" w:space="0" w:color="auto"/>
              <w:right w:val="single" w:sz="4" w:space="0" w:color="auto"/>
            </w:tcBorders>
            <w:shd w:val="clear" w:color="auto" w:fill="auto"/>
            <w:noWrap/>
            <w:vAlign w:val="bottom"/>
            <w:hideMark/>
          </w:tcPr>
          <w:p w14:paraId="183D6AD4" w14:textId="77777777" w:rsidR="00195741" w:rsidRPr="006E1DB6" w:rsidRDefault="00195741" w:rsidP="00195741">
            <w:pPr>
              <w:jc w:val="right"/>
              <w:rPr>
                <w:rFonts w:ascii="Calibri" w:hAnsi="Calibri"/>
                <w:sz w:val="16"/>
                <w:szCs w:val="16"/>
              </w:rPr>
            </w:pPr>
            <w:r w:rsidRPr="006E1DB6">
              <w:rPr>
                <w:rFonts w:ascii="Calibri" w:hAnsi="Calibri"/>
                <w:sz w:val="16"/>
                <w:szCs w:val="16"/>
              </w:rPr>
              <w:t>31.03.2020</w:t>
            </w:r>
          </w:p>
        </w:tc>
        <w:tc>
          <w:tcPr>
            <w:tcW w:w="567" w:type="dxa"/>
            <w:tcBorders>
              <w:top w:val="nil"/>
              <w:left w:val="nil"/>
              <w:bottom w:val="single" w:sz="4" w:space="0" w:color="auto"/>
              <w:right w:val="single" w:sz="4" w:space="0" w:color="auto"/>
            </w:tcBorders>
            <w:shd w:val="clear" w:color="auto" w:fill="auto"/>
            <w:noWrap/>
            <w:vAlign w:val="bottom"/>
            <w:hideMark/>
          </w:tcPr>
          <w:p w14:paraId="07381146" w14:textId="77777777" w:rsidR="00195741" w:rsidRPr="006E1DB6" w:rsidRDefault="00195741" w:rsidP="00195741">
            <w:pPr>
              <w:jc w:val="right"/>
              <w:rPr>
                <w:rFonts w:ascii="Calibri" w:hAnsi="Calibri"/>
                <w:sz w:val="16"/>
                <w:szCs w:val="16"/>
              </w:rPr>
            </w:pPr>
            <w:r w:rsidRPr="006E1DB6">
              <w:rPr>
                <w:rFonts w:ascii="Calibri" w:hAnsi="Calibri"/>
                <w:sz w:val="16"/>
                <w:szCs w:val="16"/>
              </w:rPr>
              <w:t>31.12.2022</w:t>
            </w:r>
          </w:p>
        </w:tc>
        <w:tc>
          <w:tcPr>
            <w:tcW w:w="794" w:type="dxa"/>
            <w:tcBorders>
              <w:top w:val="nil"/>
              <w:left w:val="nil"/>
              <w:bottom w:val="single" w:sz="4" w:space="0" w:color="auto"/>
              <w:right w:val="single" w:sz="4" w:space="0" w:color="auto"/>
            </w:tcBorders>
            <w:shd w:val="clear" w:color="auto" w:fill="auto"/>
            <w:noWrap/>
            <w:vAlign w:val="bottom"/>
            <w:hideMark/>
          </w:tcPr>
          <w:p w14:paraId="0CFB5E22"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2256FE91" w14:textId="77777777" w:rsidR="00195741" w:rsidRPr="006E1DB6" w:rsidRDefault="00195741" w:rsidP="00195741">
            <w:pPr>
              <w:rPr>
                <w:rFonts w:ascii="Calibri" w:hAnsi="Calibri"/>
                <w:sz w:val="16"/>
                <w:szCs w:val="16"/>
              </w:rPr>
            </w:pPr>
            <w:r w:rsidRPr="006E1DB6">
              <w:rPr>
                <w:rFonts w:ascii="Calibri" w:hAnsi="Calibri"/>
                <w:sz w:val="16"/>
                <w:szCs w:val="16"/>
              </w:rPr>
              <w:t> </w:t>
            </w:r>
            <w:r>
              <w:rPr>
                <w:rFonts w:ascii="Calibri" w:hAnsi="Calibri"/>
                <w:sz w:val="16"/>
                <w:szCs w:val="16"/>
              </w:rPr>
              <w:t>3</w:t>
            </w:r>
          </w:p>
        </w:tc>
        <w:tc>
          <w:tcPr>
            <w:tcW w:w="794" w:type="dxa"/>
            <w:tcBorders>
              <w:top w:val="nil"/>
              <w:left w:val="nil"/>
              <w:bottom w:val="single" w:sz="4" w:space="0" w:color="auto"/>
              <w:right w:val="single" w:sz="4" w:space="0" w:color="auto"/>
            </w:tcBorders>
            <w:shd w:val="clear" w:color="auto" w:fill="auto"/>
            <w:noWrap/>
            <w:vAlign w:val="bottom"/>
            <w:hideMark/>
          </w:tcPr>
          <w:p w14:paraId="7E70CDB3"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489041BD"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6136D749" w14:textId="77777777" w:rsidR="00195741" w:rsidRPr="006E1DB6" w:rsidRDefault="00195741" w:rsidP="00195741">
            <w:pPr>
              <w:rPr>
                <w:rFonts w:ascii="Calibri" w:hAnsi="Calibri"/>
                <w:sz w:val="16"/>
                <w:szCs w:val="16"/>
              </w:rPr>
            </w:pPr>
            <w:r w:rsidRPr="006E1DB6">
              <w:rPr>
                <w:rFonts w:ascii="Calibri" w:hAnsi="Calibri"/>
                <w:sz w:val="16"/>
                <w:szCs w:val="16"/>
              </w:rPr>
              <w:t> </w:t>
            </w:r>
          </w:p>
        </w:tc>
      </w:tr>
      <w:tr w:rsidR="00195741" w:rsidRPr="006E1DB6" w14:paraId="54307784" w14:textId="77777777" w:rsidTr="00195741">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35B85E42" w14:textId="77777777" w:rsidR="00195741" w:rsidRPr="006E1DB6" w:rsidRDefault="00195741" w:rsidP="00195741">
            <w:pPr>
              <w:rPr>
                <w:rFonts w:ascii="Calibri" w:hAnsi="Calibri"/>
                <w:sz w:val="16"/>
                <w:szCs w:val="16"/>
              </w:rPr>
            </w:pPr>
            <w:r w:rsidRPr="006E1DB6">
              <w:rPr>
                <w:rFonts w:ascii="Calibri" w:hAnsi="Calibri"/>
                <w:sz w:val="16"/>
                <w:szCs w:val="16"/>
              </w:rPr>
              <w:t>9.</w:t>
            </w:r>
          </w:p>
        </w:tc>
        <w:tc>
          <w:tcPr>
            <w:tcW w:w="1029" w:type="dxa"/>
            <w:tcBorders>
              <w:top w:val="nil"/>
              <w:left w:val="nil"/>
              <w:bottom w:val="single" w:sz="4" w:space="0" w:color="auto"/>
              <w:right w:val="single" w:sz="4" w:space="0" w:color="auto"/>
            </w:tcBorders>
            <w:shd w:val="clear" w:color="auto" w:fill="auto"/>
            <w:noWrap/>
            <w:vAlign w:val="bottom"/>
            <w:hideMark/>
          </w:tcPr>
          <w:p w14:paraId="7D04D068" w14:textId="77777777" w:rsidR="00195741" w:rsidRPr="006E1DB6" w:rsidRDefault="00195741" w:rsidP="00195741">
            <w:pPr>
              <w:rPr>
                <w:rFonts w:ascii="Calibri" w:hAnsi="Calibri"/>
                <w:sz w:val="16"/>
                <w:szCs w:val="16"/>
              </w:rPr>
            </w:pPr>
            <w:r w:rsidRPr="006E1DB6">
              <w:rPr>
                <w:rFonts w:ascii="Calibri" w:hAnsi="Calibri"/>
                <w:sz w:val="16"/>
                <w:szCs w:val="16"/>
              </w:rPr>
              <w:t>ASA5585-S20X-K9</w:t>
            </w:r>
          </w:p>
        </w:tc>
        <w:tc>
          <w:tcPr>
            <w:tcW w:w="550" w:type="dxa"/>
            <w:tcBorders>
              <w:top w:val="nil"/>
              <w:left w:val="nil"/>
              <w:bottom w:val="single" w:sz="4" w:space="0" w:color="auto"/>
              <w:right w:val="single" w:sz="4" w:space="0" w:color="auto"/>
            </w:tcBorders>
            <w:shd w:val="clear" w:color="auto" w:fill="auto"/>
            <w:noWrap/>
            <w:vAlign w:val="bottom"/>
            <w:hideMark/>
          </w:tcPr>
          <w:p w14:paraId="3CBC1C18" w14:textId="77777777" w:rsidR="00195741" w:rsidRPr="006E1DB6" w:rsidRDefault="00195741" w:rsidP="00195741">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178E975E" w14:textId="77777777" w:rsidR="00195741" w:rsidRPr="006E1DB6" w:rsidRDefault="00195741" w:rsidP="00195741">
            <w:pPr>
              <w:jc w:val="right"/>
              <w:rPr>
                <w:rFonts w:ascii="Calibri" w:hAnsi="Calibri"/>
                <w:sz w:val="16"/>
                <w:szCs w:val="16"/>
              </w:rPr>
            </w:pPr>
            <w:r w:rsidRPr="006E1DB6">
              <w:rPr>
                <w:rFonts w:ascii="Calibri" w:hAnsi="Calibri"/>
                <w:sz w:val="16"/>
                <w:szCs w:val="16"/>
              </w:rPr>
              <w:t>31.03.2020</w:t>
            </w:r>
          </w:p>
        </w:tc>
        <w:tc>
          <w:tcPr>
            <w:tcW w:w="567" w:type="dxa"/>
            <w:tcBorders>
              <w:top w:val="nil"/>
              <w:left w:val="nil"/>
              <w:bottom w:val="single" w:sz="4" w:space="0" w:color="auto"/>
              <w:right w:val="single" w:sz="4" w:space="0" w:color="auto"/>
            </w:tcBorders>
            <w:shd w:val="clear" w:color="auto" w:fill="auto"/>
            <w:noWrap/>
            <w:vAlign w:val="bottom"/>
            <w:hideMark/>
          </w:tcPr>
          <w:p w14:paraId="5451B209" w14:textId="77777777" w:rsidR="00195741" w:rsidRPr="006E1DB6" w:rsidRDefault="00195741" w:rsidP="00195741">
            <w:pPr>
              <w:jc w:val="right"/>
              <w:rPr>
                <w:rFonts w:ascii="Calibri" w:hAnsi="Calibri"/>
                <w:sz w:val="16"/>
                <w:szCs w:val="16"/>
              </w:rPr>
            </w:pPr>
            <w:r w:rsidRPr="006E1DB6">
              <w:rPr>
                <w:rFonts w:ascii="Calibri" w:hAnsi="Calibri"/>
                <w:sz w:val="16"/>
                <w:szCs w:val="16"/>
              </w:rPr>
              <w:t>31.05.2023</w:t>
            </w:r>
          </w:p>
        </w:tc>
        <w:tc>
          <w:tcPr>
            <w:tcW w:w="794" w:type="dxa"/>
            <w:tcBorders>
              <w:top w:val="nil"/>
              <w:left w:val="nil"/>
              <w:bottom w:val="single" w:sz="4" w:space="0" w:color="auto"/>
              <w:right w:val="single" w:sz="4" w:space="0" w:color="auto"/>
            </w:tcBorders>
            <w:shd w:val="clear" w:color="auto" w:fill="auto"/>
            <w:noWrap/>
            <w:vAlign w:val="bottom"/>
            <w:hideMark/>
          </w:tcPr>
          <w:p w14:paraId="5D27E8A5"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5F14F8ED" w14:textId="77777777" w:rsidR="00195741" w:rsidRPr="006E1DB6" w:rsidRDefault="00195741" w:rsidP="00195741">
            <w:pPr>
              <w:rPr>
                <w:rFonts w:ascii="Calibri" w:hAnsi="Calibri"/>
                <w:sz w:val="16"/>
                <w:szCs w:val="16"/>
              </w:rPr>
            </w:pPr>
            <w:r w:rsidRPr="006E1DB6">
              <w:rPr>
                <w:rFonts w:ascii="Calibri" w:hAnsi="Calibri"/>
                <w:sz w:val="16"/>
                <w:szCs w:val="16"/>
              </w:rPr>
              <w:t> </w:t>
            </w:r>
            <w:r>
              <w:rPr>
                <w:rFonts w:ascii="Calibri" w:hAnsi="Calibri"/>
                <w:sz w:val="16"/>
                <w:szCs w:val="16"/>
              </w:rPr>
              <w:t>3</w:t>
            </w:r>
          </w:p>
        </w:tc>
        <w:tc>
          <w:tcPr>
            <w:tcW w:w="794" w:type="dxa"/>
            <w:tcBorders>
              <w:top w:val="nil"/>
              <w:left w:val="nil"/>
              <w:bottom w:val="single" w:sz="4" w:space="0" w:color="auto"/>
              <w:right w:val="single" w:sz="4" w:space="0" w:color="auto"/>
            </w:tcBorders>
            <w:shd w:val="clear" w:color="auto" w:fill="auto"/>
            <w:noWrap/>
            <w:vAlign w:val="bottom"/>
            <w:hideMark/>
          </w:tcPr>
          <w:p w14:paraId="429E8705"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56AEAC5F"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0617A563" w14:textId="77777777" w:rsidR="00195741" w:rsidRPr="006E1DB6" w:rsidRDefault="00195741" w:rsidP="00195741">
            <w:pPr>
              <w:rPr>
                <w:rFonts w:ascii="Calibri" w:hAnsi="Calibri"/>
                <w:sz w:val="16"/>
                <w:szCs w:val="16"/>
              </w:rPr>
            </w:pPr>
            <w:r w:rsidRPr="006E1DB6">
              <w:rPr>
                <w:rFonts w:ascii="Calibri" w:hAnsi="Calibri"/>
                <w:sz w:val="16"/>
                <w:szCs w:val="16"/>
              </w:rPr>
              <w:t> </w:t>
            </w:r>
          </w:p>
        </w:tc>
      </w:tr>
      <w:tr w:rsidR="00195741" w:rsidRPr="006E1DB6" w14:paraId="09CC623C" w14:textId="77777777" w:rsidTr="00195741">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6265F7C4" w14:textId="77777777" w:rsidR="00195741" w:rsidRPr="006E1DB6" w:rsidRDefault="00195741" w:rsidP="00195741">
            <w:pPr>
              <w:rPr>
                <w:rFonts w:ascii="Calibri" w:hAnsi="Calibri"/>
                <w:sz w:val="16"/>
                <w:szCs w:val="16"/>
              </w:rPr>
            </w:pPr>
            <w:r w:rsidRPr="006E1DB6">
              <w:rPr>
                <w:rFonts w:ascii="Calibri" w:hAnsi="Calibri"/>
                <w:sz w:val="16"/>
                <w:szCs w:val="16"/>
              </w:rPr>
              <w:t>10.</w:t>
            </w:r>
          </w:p>
        </w:tc>
        <w:tc>
          <w:tcPr>
            <w:tcW w:w="1029" w:type="dxa"/>
            <w:tcBorders>
              <w:top w:val="nil"/>
              <w:left w:val="nil"/>
              <w:bottom w:val="single" w:sz="4" w:space="0" w:color="auto"/>
              <w:right w:val="single" w:sz="4" w:space="0" w:color="auto"/>
            </w:tcBorders>
            <w:shd w:val="clear" w:color="auto" w:fill="auto"/>
            <w:noWrap/>
            <w:vAlign w:val="bottom"/>
            <w:hideMark/>
          </w:tcPr>
          <w:p w14:paraId="7CDEFADB" w14:textId="77777777" w:rsidR="00195741" w:rsidRPr="006E1DB6" w:rsidRDefault="00195741" w:rsidP="00195741">
            <w:pPr>
              <w:rPr>
                <w:rFonts w:ascii="Calibri" w:hAnsi="Calibri"/>
                <w:sz w:val="16"/>
                <w:szCs w:val="16"/>
              </w:rPr>
            </w:pPr>
            <w:r w:rsidRPr="006E1DB6">
              <w:rPr>
                <w:rFonts w:ascii="Calibri" w:hAnsi="Calibri"/>
                <w:sz w:val="16"/>
                <w:szCs w:val="16"/>
              </w:rPr>
              <w:t>ATA190</w:t>
            </w:r>
          </w:p>
        </w:tc>
        <w:tc>
          <w:tcPr>
            <w:tcW w:w="550" w:type="dxa"/>
            <w:tcBorders>
              <w:top w:val="nil"/>
              <w:left w:val="nil"/>
              <w:bottom w:val="single" w:sz="4" w:space="0" w:color="auto"/>
              <w:right w:val="single" w:sz="4" w:space="0" w:color="auto"/>
            </w:tcBorders>
            <w:shd w:val="clear" w:color="auto" w:fill="auto"/>
            <w:noWrap/>
            <w:vAlign w:val="bottom"/>
            <w:hideMark/>
          </w:tcPr>
          <w:p w14:paraId="114AAFE7" w14:textId="77777777" w:rsidR="00195741" w:rsidRPr="006E1DB6" w:rsidRDefault="00195741" w:rsidP="00195741">
            <w:pPr>
              <w:jc w:val="right"/>
              <w:rPr>
                <w:rFonts w:ascii="Calibri" w:hAnsi="Calibri"/>
                <w:sz w:val="16"/>
                <w:szCs w:val="16"/>
              </w:rPr>
            </w:pPr>
            <w:r w:rsidRPr="006E1DB6">
              <w:rPr>
                <w:rFonts w:ascii="Calibri" w:hAnsi="Calibri"/>
                <w:sz w:val="16"/>
                <w:szCs w:val="16"/>
              </w:rPr>
              <w:t>12</w:t>
            </w:r>
          </w:p>
        </w:tc>
        <w:tc>
          <w:tcPr>
            <w:tcW w:w="607" w:type="dxa"/>
            <w:tcBorders>
              <w:top w:val="nil"/>
              <w:left w:val="nil"/>
              <w:bottom w:val="single" w:sz="4" w:space="0" w:color="auto"/>
              <w:right w:val="single" w:sz="4" w:space="0" w:color="auto"/>
            </w:tcBorders>
            <w:shd w:val="clear" w:color="auto" w:fill="auto"/>
            <w:noWrap/>
            <w:vAlign w:val="bottom"/>
            <w:hideMark/>
          </w:tcPr>
          <w:p w14:paraId="794AECA2" w14:textId="77777777" w:rsidR="00195741" w:rsidRPr="006E1DB6" w:rsidRDefault="00195741" w:rsidP="00195741">
            <w:pPr>
              <w:jc w:val="right"/>
              <w:rPr>
                <w:rFonts w:ascii="Calibri" w:hAnsi="Calibri"/>
                <w:sz w:val="16"/>
                <w:szCs w:val="16"/>
              </w:rPr>
            </w:pPr>
            <w:r w:rsidRPr="006E1DB6">
              <w:rPr>
                <w:rFonts w:ascii="Calibri" w:hAnsi="Calibri"/>
                <w:sz w:val="16"/>
                <w:szCs w:val="16"/>
              </w:rPr>
              <w:t>31.03.2020</w:t>
            </w:r>
          </w:p>
        </w:tc>
        <w:tc>
          <w:tcPr>
            <w:tcW w:w="567" w:type="dxa"/>
            <w:tcBorders>
              <w:top w:val="nil"/>
              <w:left w:val="nil"/>
              <w:bottom w:val="single" w:sz="4" w:space="0" w:color="auto"/>
              <w:right w:val="single" w:sz="4" w:space="0" w:color="auto"/>
            </w:tcBorders>
            <w:shd w:val="clear" w:color="auto" w:fill="auto"/>
            <w:noWrap/>
            <w:vAlign w:val="bottom"/>
            <w:hideMark/>
          </w:tcPr>
          <w:p w14:paraId="4A64FA23" w14:textId="77777777" w:rsidR="00195741" w:rsidRPr="006E1DB6" w:rsidRDefault="00195741" w:rsidP="00195741">
            <w:pPr>
              <w:jc w:val="right"/>
              <w:rPr>
                <w:rFonts w:ascii="Calibri" w:hAnsi="Calibri"/>
                <w:sz w:val="16"/>
                <w:szCs w:val="16"/>
              </w:rPr>
            </w:pPr>
            <w:r w:rsidRPr="006E1DB6">
              <w:rPr>
                <w:rFonts w:ascii="Calibri" w:hAnsi="Calibri"/>
                <w:sz w:val="16"/>
                <w:szCs w:val="16"/>
              </w:rPr>
              <w:t>31.03.2024</w:t>
            </w:r>
          </w:p>
        </w:tc>
        <w:tc>
          <w:tcPr>
            <w:tcW w:w="794" w:type="dxa"/>
            <w:tcBorders>
              <w:top w:val="nil"/>
              <w:left w:val="nil"/>
              <w:bottom w:val="single" w:sz="4" w:space="0" w:color="auto"/>
              <w:right w:val="single" w:sz="4" w:space="0" w:color="auto"/>
            </w:tcBorders>
            <w:shd w:val="clear" w:color="auto" w:fill="auto"/>
            <w:noWrap/>
            <w:vAlign w:val="bottom"/>
            <w:hideMark/>
          </w:tcPr>
          <w:p w14:paraId="1EDCF126"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1D1C0FE1" w14:textId="77777777" w:rsidR="00195741" w:rsidRPr="006E1DB6" w:rsidRDefault="00195741" w:rsidP="00195741">
            <w:pPr>
              <w:rPr>
                <w:rFonts w:ascii="Calibri" w:hAnsi="Calibri"/>
                <w:sz w:val="16"/>
                <w:szCs w:val="16"/>
              </w:rPr>
            </w:pPr>
            <w:r w:rsidRPr="006E1DB6">
              <w:rPr>
                <w:rFonts w:ascii="Calibri" w:hAnsi="Calibri"/>
                <w:sz w:val="16"/>
                <w:szCs w:val="16"/>
              </w:rPr>
              <w:t> </w:t>
            </w:r>
            <w:r>
              <w:rPr>
                <w:rFonts w:ascii="Calibri" w:hAnsi="Calibri"/>
                <w:sz w:val="16"/>
                <w:szCs w:val="16"/>
              </w:rPr>
              <w:t>4</w:t>
            </w:r>
          </w:p>
        </w:tc>
        <w:tc>
          <w:tcPr>
            <w:tcW w:w="794" w:type="dxa"/>
            <w:tcBorders>
              <w:top w:val="nil"/>
              <w:left w:val="nil"/>
              <w:bottom w:val="single" w:sz="4" w:space="0" w:color="auto"/>
              <w:right w:val="single" w:sz="4" w:space="0" w:color="auto"/>
            </w:tcBorders>
            <w:shd w:val="clear" w:color="auto" w:fill="auto"/>
            <w:noWrap/>
            <w:vAlign w:val="bottom"/>
            <w:hideMark/>
          </w:tcPr>
          <w:p w14:paraId="5899F2BE"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25025238"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6518F719" w14:textId="77777777" w:rsidR="00195741" w:rsidRPr="006E1DB6" w:rsidRDefault="00195741" w:rsidP="00195741">
            <w:pPr>
              <w:rPr>
                <w:rFonts w:ascii="Calibri" w:hAnsi="Calibri"/>
                <w:sz w:val="16"/>
                <w:szCs w:val="16"/>
              </w:rPr>
            </w:pPr>
            <w:r w:rsidRPr="006E1DB6">
              <w:rPr>
                <w:rFonts w:ascii="Calibri" w:hAnsi="Calibri"/>
                <w:sz w:val="16"/>
                <w:szCs w:val="16"/>
              </w:rPr>
              <w:t> </w:t>
            </w:r>
          </w:p>
        </w:tc>
      </w:tr>
      <w:tr w:rsidR="00195741" w:rsidRPr="006E1DB6" w14:paraId="5D6554A9" w14:textId="77777777" w:rsidTr="00195741">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00E15DB6" w14:textId="77777777" w:rsidR="00195741" w:rsidRPr="006E1DB6" w:rsidRDefault="00195741" w:rsidP="00195741">
            <w:pPr>
              <w:rPr>
                <w:rFonts w:ascii="Calibri" w:hAnsi="Calibri"/>
                <w:sz w:val="16"/>
                <w:szCs w:val="16"/>
              </w:rPr>
            </w:pPr>
            <w:r w:rsidRPr="006E1DB6">
              <w:rPr>
                <w:rFonts w:ascii="Calibri" w:hAnsi="Calibri"/>
                <w:sz w:val="16"/>
                <w:szCs w:val="16"/>
              </w:rPr>
              <w:t>11.</w:t>
            </w:r>
          </w:p>
        </w:tc>
        <w:tc>
          <w:tcPr>
            <w:tcW w:w="1029" w:type="dxa"/>
            <w:tcBorders>
              <w:top w:val="nil"/>
              <w:left w:val="nil"/>
              <w:bottom w:val="single" w:sz="4" w:space="0" w:color="auto"/>
              <w:right w:val="single" w:sz="4" w:space="0" w:color="auto"/>
            </w:tcBorders>
            <w:shd w:val="clear" w:color="auto" w:fill="auto"/>
            <w:noWrap/>
            <w:vAlign w:val="bottom"/>
            <w:hideMark/>
          </w:tcPr>
          <w:p w14:paraId="60D4AE49" w14:textId="77777777" w:rsidR="00195741" w:rsidRPr="006E1DB6" w:rsidRDefault="00195741" w:rsidP="00195741">
            <w:pPr>
              <w:rPr>
                <w:rFonts w:ascii="Calibri" w:hAnsi="Calibri"/>
                <w:sz w:val="16"/>
                <w:szCs w:val="16"/>
              </w:rPr>
            </w:pPr>
            <w:r w:rsidRPr="006E1DB6">
              <w:rPr>
                <w:rFonts w:ascii="Calibri" w:hAnsi="Calibri"/>
                <w:sz w:val="16"/>
                <w:szCs w:val="16"/>
              </w:rPr>
              <w:t>2073-720</w:t>
            </w:r>
          </w:p>
        </w:tc>
        <w:tc>
          <w:tcPr>
            <w:tcW w:w="550" w:type="dxa"/>
            <w:tcBorders>
              <w:top w:val="nil"/>
              <w:left w:val="nil"/>
              <w:bottom w:val="single" w:sz="4" w:space="0" w:color="auto"/>
              <w:right w:val="single" w:sz="4" w:space="0" w:color="auto"/>
            </w:tcBorders>
            <w:shd w:val="clear" w:color="auto" w:fill="auto"/>
            <w:noWrap/>
            <w:vAlign w:val="bottom"/>
            <w:hideMark/>
          </w:tcPr>
          <w:p w14:paraId="5A2F15F0" w14:textId="77777777" w:rsidR="00195741" w:rsidRPr="006E1DB6" w:rsidRDefault="00195741" w:rsidP="00195741">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5B69814F" w14:textId="77777777" w:rsidR="00195741" w:rsidRPr="006E1DB6" w:rsidRDefault="00195741" w:rsidP="00195741">
            <w:pPr>
              <w:jc w:val="right"/>
              <w:rPr>
                <w:rFonts w:ascii="Calibri" w:hAnsi="Calibri"/>
                <w:sz w:val="16"/>
                <w:szCs w:val="16"/>
              </w:rPr>
            </w:pPr>
            <w:r w:rsidRPr="006E1DB6">
              <w:rPr>
                <w:rFonts w:ascii="Calibri" w:hAnsi="Calibri"/>
                <w:sz w:val="16"/>
                <w:szCs w:val="16"/>
              </w:rPr>
              <w:t>31.03.2020</w:t>
            </w:r>
          </w:p>
        </w:tc>
        <w:tc>
          <w:tcPr>
            <w:tcW w:w="567" w:type="dxa"/>
            <w:tcBorders>
              <w:top w:val="nil"/>
              <w:left w:val="nil"/>
              <w:bottom w:val="single" w:sz="4" w:space="0" w:color="auto"/>
              <w:right w:val="single" w:sz="4" w:space="0" w:color="auto"/>
            </w:tcBorders>
            <w:shd w:val="clear" w:color="auto" w:fill="auto"/>
            <w:noWrap/>
            <w:vAlign w:val="bottom"/>
            <w:hideMark/>
          </w:tcPr>
          <w:p w14:paraId="7992ADD4"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0B23A112"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70E6D72C" w14:textId="77777777" w:rsidR="00195741" w:rsidRPr="006E1DB6" w:rsidRDefault="00195741" w:rsidP="00195741">
            <w:pPr>
              <w:rPr>
                <w:rFonts w:ascii="Calibri" w:hAnsi="Calibri"/>
                <w:sz w:val="16"/>
                <w:szCs w:val="16"/>
              </w:rPr>
            </w:pPr>
            <w:r w:rsidRPr="006E1DB6">
              <w:rPr>
                <w:rFonts w:ascii="Calibri" w:hAnsi="Calibri"/>
                <w:sz w:val="16"/>
                <w:szCs w:val="16"/>
              </w:rPr>
              <w:t> </w:t>
            </w:r>
            <w:r>
              <w:rPr>
                <w:rFonts w:ascii="Calibri" w:hAnsi="Calibri"/>
                <w:sz w:val="16"/>
                <w:szCs w:val="16"/>
              </w:rPr>
              <w:t>4</w:t>
            </w:r>
          </w:p>
        </w:tc>
        <w:tc>
          <w:tcPr>
            <w:tcW w:w="794" w:type="dxa"/>
            <w:tcBorders>
              <w:top w:val="nil"/>
              <w:left w:val="nil"/>
              <w:bottom w:val="single" w:sz="4" w:space="0" w:color="auto"/>
              <w:right w:val="single" w:sz="4" w:space="0" w:color="auto"/>
            </w:tcBorders>
            <w:shd w:val="clear" w:color="auto" w:fill="auto"/>
            <w:noWrap/>
            <w:vAlign w:val="bottom"/>
            <w:hideMark/>
          </w:tcPr>
          <w:p w14:paraId="62D9B68F"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553D644A"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2F3D4AA4" w14:textId="77777777" w:rsidR="00195741" w:rsidRPr="006E1DB6" w:rsidRDefault="00195741" w:rsidP="00195741">
            <w:pPr>
              <w:rPr>
                <w:rFonts w:ascii="Calibri" w:hAnsi="Calibri"/>
                <w:sz w:val="16"/>
                <w:szCs w:val="16"/>
              </w:rPr>
            </w:pPr>
            <w:r w:rsidRPr="006E1DB6">
              <w:rPr>
                <w:rFonts w:ascii="Calibri" w:hAnsi="Calibri"/>
                <w:sz w:val="16"/>
                <w:szCs w:val="16"/>
              </w:rPr>
              <w:t> </w:t>
            </w:r>
          </w:p>
        </w:tc>
      </w:tr>
      <w:tr w:rsidR="00195741" w:rsidRPr="006E1DB6" w14:paraId="042E649E" w14:textId="77777777" w:rsidTr="00195741">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136DC47E" w14:textId="77777777" w:rsidR="00195741" w:rsidRPr="006E1DB6" w:rsidRDefault="00195741" w:rsidP="00195741">
            <w:pPr>
              <w:rPr>
                <w:rFonts w:ascii="Calibri" w:hAnsi="Calibri"/>
                <w:sz w:val="16"/>
                <w:szCs w:val="16"/>
              </w:rPr>
            </w:pPr>
            <w:r w:rsidRPr="006E1DB6">
              <w:rPr>
                <w:rFonts w:ascii="Calibri" w:hAnsi="Calibri"/>
                <w:sz w:val="16"/>
                <w:szCs w:val="16"/>
              </w:rPr>
              <w:t>12.</w:t>
            </w:r>
          </w:p>
        </w:tc>
        <w:tc>
          <w:tcPr>
            <w:tcW w:w="1029" w:type="dxa"/>
            <w:tcBorders>
              <w:top w:val="nil"/>
              <w:left w:val="nil"/>
              <w:bottom w:val="single" w:sz="4" w:space="0" w:color="auto"/>
              <w:right w:val="single" w:sz="4" w:space="0" w:color="auto"/>
            </w:tcBorders>
            <w:shd w:val="clear" w:color="auto" w:fill="auto"/>
            <w:noWrap/>
            <w:vAlign w:val="bottom"/>
            <w:hideMark/>
          </w:tcPr>
          <w:p w14:paraId="7517DB3B" w14:textId="77777777" w:rsidR="00195741" w:rsidRPr="006E1DB6" w:rsidRDefault="00195741" w:rsidP="00195741">
            <w:pPr>
              <w:rPr>
                <w:rFonts w:ascii="Calibri" w:hAnsi="Calibri"/>
                <w:sz w:val="16"/>
                <w:szCs w:val="16"/>
              </w:rPr>
            </w:pPr>
            <w:r w:rsidRPr="006E1DB6">
              <w:rPr>
                <w:rFonts w:ascii="Calibri" w:hAnsi="Calibri"/>
                <w:sz w:val="16"/>
                <w:szCs w:val="16"/>
              </w:rPr>
              <w:t>2076-24F</w:t>
            </w:r>
          </w:p>
        </w:tc>
        <w:tc>
          <w:tcPr>
            <w:tcW w:w="550" w:type="dxa"/>
            <w:tcBorders>
              <w:top w:val="nil"/>
              <w:left w:val="nil"/>
              <w:bottom w:val="single" w:sz="4" w:space="0" w:color="auto"/>
              <w:right w:val="single" w:sz="4" w:space="0" w:color="auto"/>
            </w:tcBorders>
            <w:shd w:val="clear" w:color="auto" w:fill="auto"/>
            <w:noWrap/>
            <w:vAlign w:val="bottom"/>
            <w:hideMark/>
          </w:tcPr>
          <w:p w14:paraId="2F424EE3" w14:textId="77777777" w:rsidR="00195741" w:rsidRPr="006E1DB6" w:rsidRDefault="00195741" w:rsidP="00195741">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1DD91609" w14:textId="77777777" w:rsidR="00195741" w:rsidRPr="006E1DB6" w:rsidRDefault="00195741" w:rsidP="00195741">
            <w:pPr>
              <w:jc w:val="right"/>
              <w:rPr>
                <w:rFonts w:ascii="Calibri" w:hAnsi="Calibri"/>
                <w:sz w:val="16"/>
                <w:szCs w:val="16"/>
              </w:rPr>
            </w:pPr>
            <w:r w:rsidRPr="006E1DB6">
              <w:rPr>
                <w:rFonts w:ascii="Calibri" w:hAnsi="Calibri"/>
                <w:sz w:val="16"/>
                <w:szCs w:val="16"/>
              </w:rPr>
              <w:t>31.03.2020</w:t>
            </w:r>
          </w:p>
        </w:tc>
        <w:tc>
          <w:tcPr>
            <w:tcW w:w="567" w:type="dxa"/>
            <w:tcBorders>
              <w:top w:val="nil"/>
              <w:left w:val="nil"/>
              <w:bottom w:val="single" w:sz="4" w:space="0" w:color="auto"/>
              <w:right w:val="single" w:sz="4" w:space="0" w:color="auto"/>
            </w:tcBorders>
            <w:shd w:val="clear" w:color="auto" w:fill="auto"/>
            <w:noWrap/>
            <w:vAlign w:val="bottom"/>
            <w:hideMark/>
          </w:tcPr>
          <w:p w14:paraId="2C2F1A42"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260F184A"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2C239F35" w14:textId="77777777" w:rsidR="00195741" w:rsidRPr="006E1DB6" w:rsidRDefault="00195741" w:rsidP="00195741">
            <w:pPr>
              <w:rPr>
                <w:rFonts w:ascii="Calibri" w:hAnsi="Calibri"/>
                <w:sz w:val="16"/>
                <w:szCs w:val="16"/>
              </w:rPr>
            </w:pPr>
            <w:r w:rsidRPr="006E1DB6">
              <w:rPr>
                <w:rFonts w:ascii="Calibri" w:hAnsi="Calibri"/>
                <w:sz w:val="16"/>
                <w:szCs w:val="16"/>
              </w:rPr>
              <w:t> </w:t>
            </w:r>
            <w:r>
              <w:rPr>
                <w:rFonts w:ascii="Calibri" w:hAnsi="Calibri"/>
                <w:sz w:val="16"/>
                <w:szCs w:val="16"/>
              </w:rPr>
              <w:t>4</w:t>
            </w:r>
          </w:p>
        </w:tc>
        <w:tc>
          <w:tcPr>
            <w:tcW w:w="794" w:type="dxa"/>
            <w:tcBorders>
              <w:top w:val="nil"/>
              <w:left w:val="nil"/>
              <w:bottom w:val="single" w:sz="4" w:space="0" w:color="auto"/>
              <w:right w:val="single" w:sz="4" w:space="0" w:color="auto"/>
            </w:tcBorders>
            <w:shd w:val="clear" w:color="auto" w:fill="auto"/>
            <w:noWrap/>
            <w:vAlign w:val="bottom"/>
            <w:hideMark/>
          </w:tcPr>
          <w:p w14:paraId="6D9F834D"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1B7D1304"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284F459D" w14:textId="77777777" w:rsidR="00195741" w:rsidRPr="006E1DB6" w:rsidRDefault="00195741" w:rsidP="00195741">
            <w:pPr>
              <w:rPr>
                <w:rFonts w:ascii="Calibri" w:hAnsi="Calibri"/>
                <w:sz w:val="16"/>
                <w:szCs w:val="16"/>
              </w:rPr>
            </w:pPr>
            <w:r w:rsidRPr="006E1DB6">
              <w:rPr>
                <w:rFonts w:ascii="Calibri" w:hAnsi="Calibri"/>
                <w:sz w:val="16"/>
                <w:szCs w:val="16"/>
              </w:rPr>
              <w:t> </w:t>
            </w:r>
          </w:p>
        </w:tc>
      </w:tr>
      <w:tr w:rsidR="00195741" w:rsidRPr="006E1DB6" w14:paraId="61E1CEF6" w14:textId="77777777" w:rsidTr="00195741">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02D6A6F1" w14:textId="77777777" w:rsidR="00195741" w:rsidRPr="006E1DB6" w:rsidRDefault="00195741" w:rsidP="00195741">
            <w:pPr>
              <w:rPr>
                <w:rFonts w:ascii="Calibri" w:hAnsi="Calibri"/>
                <w:sz w:val="16"/>
                <w:szCs w:val="16"/>
              </w:rPr>
            </w:pPr>
            <w:r w:rsidRPr="006E1DB6">
              <w:rPr>
                <w:rFonts w:ascii="Calibri" w:hAnsi="Calibri"/>
                <w:sz w:val="16"/>
                <w:szCs w:val="16"/>
              </w:rPr>
              <w:t>13.</w:t>
            </w:r>
          </w:p>
        </w:tc>
        <w:tc>
          <w:tcPr>
            <w:tcW w:w="1029" w:type="dxa"/>
            <w:tcBorders>
              <w:top w:val="nil"/>
              <w:left w:val="nil"/>
              <w:bottom w:val="single" w:sz="4" w:space="0" w:color="auto"/>
              <w:right w:val="single" w:sz="4" w:space="0" w:color="auto"/>
            </w:tcBorders>
            <w:shd w:val="clear" w:color="auto" w:fill="auto"/>
            <w:noWrap/>
            <w:vAlign w:val="bottom"/>
            <w:hideMark/>
          </w:tcPr>
          <w:p w14:paraId="7FCF1F19" w14:textId="77777777" w:rsidR="00195741" w:rsidRPr="006E1DB6" w:rsidRDefault="00195741" w:rsidP="00195741">
            <w:pPr>
              <w:rPr>
                <w:rFonts w:ascii="Calibri" w:hAnsi="Calibri"/>
                <w:sz w:val="16"/>
                <w:szCs w:val="16"/>
              </w:rPr>
            </w:pPr>
            <w:r w:rsidRPr="006E1DB6">
              <w:rPr>
                <w:rFonts w:ascii="Calibri" w:hAnsi="Calibri"/>
                <w:sz w:val="16"/>
                <w:szCs w:val="16"/>
              </w:rPr>
              <w:t>2076-524</w:t>
            </w:r>
          </w:p>
        </w:tc>
        <w:tc>
          <w:tcPr>
            <w:tcW w:w="550" w:type="dxa"/>
            <w:tcBorders>
              <w:top w:val="nil"/>
              <w:left w:val="nil"/>
              <w:bottom w:val="single" w:sz="4" w:space="0" w:color="auto"/>
              <w:right w:val="single" w:sz="4" w:space="0" w:color="auto"/>
            </w:tcBorders>
            <w:shd w:val="clear" w:color="auto" w:fill="auto"/>
            <w:noWrap/>
            <w:vAlign w:val="bottom"/>
            <w:hideMark/>
          </w:tcPr>
          <w:p w14:paraId="47E90116" w14:textId="77777777" w:rsidR="00195741" w:rsidRPr="006E1DB6" w:rsidRDefault="00195741" w:rsidP="00195741">
            <w:pPr>
              <w:jc w:val="right"/>
              <w:rPr>
                <w:rFonts w:ascii="Calibri" w:hAnsi="Calibri"/>
                <w:sz w:val="16"/>
                <w:szCs w:val="16"/>
              </w:rPr>
            </w:pPr>
            <w:r w:rsidRPr="006E1DB6">
              <w:rPr>
                <w:rFonts w:ascii="Calibri" w:hAnsi="Calibri"/>
                <w:sz w:val="16"/>
                <w:szCs w:val="16"/>
              </w:rPr>
              <w:t>1</w:t>
            </w:r>
          </w:p>
        </w:tc>
        <w:tc>
          <w:tcPr>
            <w:tcW w:w="607" w:type="dxa"/>
            <w:tcBorders>
              <w:top w:val="nil"/>
              <w:left w:val="nil"/>
              <w:bottom w:val="single" w:sz="4" w:space="0" w:color="auto"/>
              <w:right w:val="single" w:sz="4" w:space="0" w:color="auto"/>
            </w:tcBorders>
            <w:shd w:val="clear" w:color="auto" w:fill="auto"/>
            <w:noWrap/>
            <w:vAlign w:val="bottom"/>
            <w:hideMark/>
          </w:tcPr>
          <w:p w14:paraId="50DB9543" w14:textId="77777777" w:rsidR="00195741" w:rsidRPr="006E1DB6" w:rsidRDefault="00195741" w:rsidP="00195741">
            <w:pPr>
              <w:jc w:val="right"/>
              <w:rPr>
                <w:rFonts w:ascii="Calibri" w:hAnsi="Calibri"/>
                <w:sz w:val="16"/>
                <w:szCs w:val="16"/>
              </w:rPr>
            </w:pPr>
            <w:r w:rsidRPr="006E1DB6">
              <w:rPr>
                <w:rFonts w:ascii="Calibri" w:hAnsi="Calibri"/>
                <w:sz w:val="16"/>
                <w:szCs w:val="16"/>
              </w:rPr>
              <w:t>31.03.2020</w:t>
            </w:r>
          </w:p>
        </w:tc>
        <w:tc>
          <w:tcPr>
            <w:tcW w:w="567" w:type="dxa"/>
            <w:tcBorders>
              <w:top w:val="nil"/>
              <w:left w:val="nil"/>
              <w:bottom w:val="single" w:sz="4" w:space="0" w:color="auto"/>
              <w:right w:val="single" w:sz="4" w:space="0" w:color="auto"/>
            </w:tcBorders>
            <w:shd w:val="clear" w:color="auto" w:fill="auto"/>
            <w:noWrap/>
            <w:vAlign w:val="bottom"/>
            <w:hideMark/>
          </w:tcPr>
          <w:p w14:paraId="12FA173D"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1F5A4838"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659143A4" w14:textId="77777777" w:rsidR="00195741" w:rsidRPr="006E1DB6" w:rsidRDefault="00195741" w:rsidP="00195741">
            <w:pPr>
              <w:rPr>
                <w:rFonts w:ascii="Calibri" w:hAnsi="Calibri"/>
                <w:sz w:val="16"/>
                <w:szCs w:val="16"/>
              </w:rPr>
            </w:pPr>
            <w:r w:rsidRPr="006E1DB6">
              <w:rPr>
                <w:rFonts w:ascii="Calibri" w:hAnsi="Calibri"/>
                <w:sz w:val="16"/>
                <w:szCs w:val="16"/>
              </w:rPr>
              <w:t> </w:t>
            </w:r>
            <w:r>
              <w:rPr>
                <w:rFonts w:ascii="Calibri" w:hAnsi="Calibri"/>
                <w:sz w:val="16"/>
                <w:szCs w:val="16"/>
              </w:rPr>
              <w:t>4</w:t>
            </w:r>
          </w:p>
        </w:tc>
        <w:tc>
          <w:tcPr>
            <w:tcW w:w="794" w:type="dxa"/>
            <w:tcBorders>
              <w:top w:val="nil"/>
              <w:left w:val="nil"/>
              <w:bottom w:val="single" w:sz="4" w:space="0" w:color="auto"/>
              <w:right w:val="single" w:sz="4" w:space="0" w:color="auto"/>
            </w:tcBorders>
            <w:shd w:val="clear" w:color="auto" w:fill="auto"/>
            <w:noWrap/>
            <w:vAlign w:val="bottom"/>
            <w:hideMark/>
          </w:tcPr>
          <w:p w14:paraId="10DCC65E"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00B2CB2F"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6629850A" w14:textId="77777777" w:rsidR="00195741" w:rsidRPr="006E1DB6" w:rsidRDefault="00195741" w:rsidP="00195741">
            <w:pPr>
              <w:rPr>
                <w:rFonts w:ascii="Calibri" w:hAnsi="Calibri"/>
                <w:sz w:val="16"/>
                <w:szCs w:val="16"/>
              </w:rPr>
            </w:pPr>
            <w:r w:rsidRPr="006E1DB6">
              <w:rPr>
                <w:rFonts w:ascii="Calibri" w:hAnsi="Calibri"/>
                <w:sz w:val="16"/>
                <w:szCs w:val="16"/>
              </w:rPr>
              <w:t> </w:t>
            </w:r>
          </w:p>
        </w:tc>
      </w:tr>
      <w:tr w:rsidR="00195741" w:rsidRPr="006E1DB6" w14:paraId="179D16C1" w14:textId="77777777" w:rsidTr="00195741">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2ECDA21D" w14:textId="77777777" w:rsidR="00195741" w:rsidRPr="006E1DB6" w:rsidRDefault="00195741" w:rsidP="00195741">
            <w:pPr>
              <w:rPr>
                <w:rFonts w:ascii="Calibri" w:hAnsi="Calibri"/>
                <w:sz w:val="16"/>
                <w:szCs w:val="16"/>
              </w:rPr>
            </w:pPr>
            <w:r w:rsidRPr="006E1DB6">
              <w:rPr>
                <w:rFonts w:ascii="Calibri" w:hAnsi="Calibri"/>
                <w:sz w:val="16"/>
                <w:szCs w:val="16"/>
              </w:rPr>
              <w:t>14.</w:t>
            </w:r>
          </w:p>
        </w:tc>
        <w:tc>
          <w:tcPr>
            <w:tcW w:w="1029" w:type="dxa"/>
            <w:tcBorders>
              <w:top w:val="nil"/>
              <w:left w:val="nil"/>
              <w:bottom w:val="single" w:sz="4" w:space="0" w:color="auto"/>
              <w:right w:val="single" w:sz="4" w:space="0" w:color="auto"/>
            </w:tcBorders>
            <w:shd w:val="clear" w:color="auto" w:fill="auto"/>
            <w:noWrap/>
            <w:vAlign w:val="bottom"/>
            <w:hideMark/>
          </w:tcPr>
          <w:p w14:paraId="21D0F7D9" w14:textId="77777777" w:rsidR="00195741" w:rsidRPr="006E1DB6" w:rsidRDefault="00195741" w:rsidP="00195741">
            <w:pPr>
              <w:rPr>
                <w:rFonts w:ascii="Calibri" w:hAnsi="Calibri"/>
                <w:sz w:val="16"/>
                <w:szCs w:val="16"/>
              </w:rPr>
            </w:pPr>
            <w:r w:rsidRPr="006E1DB6">
              <w:rPr>
                <w:rFonts w:ascii="Calibri" w:hAnsi="Calibri"/>
                <w:sz w:val="16"/>
                <w:szCs w:val="16"/>
              </w:rPr>
              <w:t>CISCO3945E-SEC/K9</w:t>
            </w:r>
          </w:p>
        </w:tc>
        <w:tc>
          <w:tcPr>
            <w:tcW w:w="550" w:type="dxa"/>
            <w:tcBorders>
              <w:top w:val="nil"/>
              <w:left w:val="nil"/>
              <w:bottom w:val="single" w:sz="4" w:space="0" w:color="auto"/>
              <w:right w:val="single" w:sz="4" w:space="0" w:color="auto"/>
            </w:tcBorders>
            <w:shd w:val="clear" w:color="auto" w:fill="auto"/>
            <w:noWrap/>
            <w:vAlign w:val="bottom"/>
            <w:hideMark/>
          </w:tcPr>
          <w:p w14:paraId="68C0F3FB" w14:textId="77777777" w:rsidR="00195741" w:rsidRPr="006E1DB6" w:rsidRDefault="00195741" w:rsidP="00195741">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4D5CCE35" w14:textId="77777777" w:rsidR="00195741" w:rsidRPr="006E1DB6" w:rsidRDefault="00195741" w:rsidP="00195741">
            <w:pPr>
              <w:jc w:val="right"/>
              <w:rPr>
                <w:rFonts w:ascii="Calibri" w:hAnsi="Calibri"/>
                <w:sz w:val="16"/>
                <w:szCs w:val="16"/>
              </w:rPr>
            </w:pPr>
            <w:r w:rsidRPr="006E1DB6">
              <w:rPr>
                <w:rFonts w:ascii="Calibri" w:hAnsi="Calibri"/>
                <w:sz w:val="16"/>
                <w:szCs w:val="16"/>
              </w:rPr>
              <w:t>29.04.2020</w:t>
            </w:r>
          </w:p>
        </w:tc>
        <w:tc>
          <w:tcPr>
            <w:tcW w:w="567" w:type="dxa"/>
            <w:tcBorders>
              <w:top w:val="nil"/>
              <w:left w:val="nil"/>
              <w:bottom w:val="single" w:sz="4" w:space="0" w:color="auto"/>
              <w:right w:val="single" w:sz="4" w:space="0" w:color="auto"/>
            </w:tcBorders>
            <w:shd w:val="clear" w:color="auto" w:fill="auto"/>
            <w:noWrap/>
            <w:vAlign w:val="bottom"/>
            <w:hideMark/>
          </w:tcPr>
          <w:p w14:paraId="7C5FA1EA" w14:textId="77777777" w:rsidR="00195741" w:rsidRPr="006E1DB6" w:rsidRDefault="00195741" w:rsidP="00195741">
            <w:pPr>
              <w:jc w:val="right"/>
              <w:rPr>
                <w:rFonts w:ascii="Calibri" w:hAnsi="Calibri"/>
                <w:sz w:val="16"/>
                <w:szCs w:val="16"/>
              </w:rPr>
            </w:pPr>
            <w:r w:rsidRPr="006E1DB6">
              <w:rPr>
                <w:rFonts w:ascii="Calibri" w:hAnsi="Calibri"/>
                <w:sz w:val="16"/>
                <w:szCs w:val="16"/>
              </w:rPr>
              <w:t>31.12.2022</w:t>
            </w:r>
          </w:p>
        </w:tc>
        <w:tc>
          <w:tcPr>
            <w:tcW w:w="794" w:type="dxa"/>
            <w:tcBorders>
              <w:top w:val="nil"/>
              <w:left w:val="nil"/>
              <w:bottom w:val="single" w:sz="4" w:space="0" w:color="auto"/>
              <w:right w:val="single" w:sz="4" w:space="0" w:color="auto"/>
            </w:tcBorders>
            <w:shd w:val="clear" w:color="auto" w:fill="auto"/>
            <w:noWrap/>
            <w:vAlign w:val="bottom"/>
            <w:hideMark/>
          </w:tcPr>
          <w:p w14:paraId="7BD385F7"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7CC74D96" w14:textId="77777777" w:rsidR="00195741" w:rsidRPr="006E1DB6" w:rsidRDefault="00195741" w:rsidP="00195741">
            <w:pPr>
              <w:rPr>
                <w:rFonts w:ascii="Calibri" w:hAnsi="Calibri"/>
                <w:sz w:val="16"/>
                <w:szCs w:val="16"/>
              </w:rPr>
            </w:pPr>
            <w:r w:rsidRPr="006E1DB6">
              <w:rPr>
                <w:rFonts w:ascii="Calibri" w:hAnsi="Calibri"/>
                <w:sz w:val="16"/>
                <w:szCs w:val="16"/>
              </w:rPr>
              <w:t> </w:t>
            </w:r>
            <w:r>
              <w:rPr>
                <w:rFonts w:ascii="Calibri" w:hAnsi="Calibri"/>
                <w:sz w:val="16"/>
                <w:szCs w:val="16"/>
              </w:rPr>
              <w:t>3</w:t>
            </w:r>
          </w:p>
        </w:tc>
        <w:tc>
          <w:tcPr>
            <w:tcW w:w="794" w:type="dxa"/>
            <w:tcBorders>
              <w:top w:val="nil"/>
              <w:left w:val="nil"/>
              <w:bottom w:val="single" w:sz="4" w:space="0" w:color="auto"/>
              <w:right w:val="single" w:sz="4" w:space="0" w:color="auto"/>
            </w:tcBorders>
            <w:shd w:val="clear" w:color="auto" w:fill="auto"/>
            <w:noWrap/>
            <w:vAlign w:val="bottom"/>
            <w:hideMark/>
          </w:tcPr>
          <w:p w14:paraId="04F87340"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4A6A0630"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607C3228" w14:textId="77777777" w:rsidR="00195741" w:rsidRPr="006E1DB6" w:rsidRDefault="00195741" w:rsidP="00195741">
            <w:pPr>
              <w:rPr>
                <w:rFonts w:ascii="Calibri" w:hAnsi="Calibri"/>
                <w:sz w:val="16"/>
                <w:szCs w:val="16"/>
              </w:rPr>
            </w:pPr>
            <w:r w:rsidRPr="006E1DB6">
              <w:rPr>
                <w:rFonts w:ascii="Calibri" w:hAnsi="Calibri"/>
                <w:sz w:val="16"/>
                <w:szCs w:val="16"/>
              </w:rPr>
              <w:t> </w:t>
            </w:r>
          </w:p>
        </w:tc>
      </w:tr>
      <w:tr w:rsidR="00195741" w:rsidRPr="006E1DB6" w14:paraId="5DFE846F" w14:textId="77777777" w:rsidTr="00195741">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007EA503" w14:textId="77777777" w:rsidR="00195741" w:rsidRPr="006E1DB6" w:rsidRDefault="00195741" w:rsidP="00195741">
            <w:pPr>
              <w:rPr>
                <w:rFonts w:ascii="Calibri" w:hAnsi="Calibri"/>
                <w:sz w:val="16"/>
                <w:szCs w:val="16"/>
              </w:rPr>
            </w:pPr>
            <w:r w:rsidRPr="006E1DB6">
              <w:rPr>
                <w:rFonts w:ascii="Calibri" w:hAnsi="Calibri"/>
                <w:sz w:val="16"/>
                <w:szCs w:val="16"/>
              </w:rPr>
              <w:t>15.</w:t>
            </w:r>
          </w:p>
        </w:tc>
        <w:tc>
          <w:tcPr>
            <w:tcW w:w="1029" w:type="dxa"/>
            <w:tcBorders>
              <w:top w:val="nil"/>
              <w:left w:val="nil"/>
              <w:bottom w:val="single" w:sz="4" w:space="0" w:color="auto"/>
              <w:right w:val="single" w:sz="4" w:space="0" w:color="auto"/>
            </w:tcBorders>
            <w:shd w:val="clear" w:color="auto" w:fill="auto"/>
            <w:noWrap/>
            <w:vAlign w:val="bottom"/>
            <w:hideMark/>
          </w:tcPr>
          <w:p w14:paraId="158D0EBA" w14:textId="77777777" w:rsidR="00195741" w:rsidRPr="006E1DB6" w:rsidRDefault="00195741" w:rsidP="00195741">
            <w:pPr>
              <w:rPr>
                <w:rFonts w:ascii="Calibri" w:hAnsi="Calibri"/>
                <w:sz w:val="16"/>
                <w:szCs w:val="16"/>
              </w:rPr>
            </w:pPr>
            <w:r w:rsidRPr="006E1DB6">
              <w:rPr>
                <w:rFonts w:ascii="Calibri" w:hAnsi="Calibri"/>
                <w:sz w:val="16"/>
                <w:szCs w:val="16"/>
              </w:rPr>
              <w:t>N7K-C7010-B2S2</w:t>
            </w:r>
          </w:p>
        </w:tc>
        <w:tc>
          <w:tcPr>
            <w:tcW w:w="550" w:type="dxa"/>
            <w:tcBorders>
              <w:top w:val="nil"/>
              <w:left w:val="nil"/>
              <w:bottom w:val="single" w:sz="4" w:space="0" w:color="auto"/>
              <w:right w:val="single" w:sz="4" w:space="0" w:color="auto"/>
            </w:tcBorders>
            <w:shd w:val="clear" w:color="auto" w:fill="auto"/>
            <w:noWrap/>
            <w:vAlign w:val="bottom"/>
            <w:hideMark/>
          </w:tcPr>
          <w:p w14:paraId="5F7AB69C" w14:textId="77777777" w:rsidR="00195741" w:rsidRPr="006E1DB6" w:rsidRDefault="00195741" w:rsidP="00195741">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01BC5721" w14:textId="77777777" w:rsidR="00195741" w:rsidRPr="006E1DB6" w:rsidRDefault="00195741" w:rsidP="00195741">
            <w:pPr>
              <w:jc w:val="right"/>
              <w:rPr>
                <w:rFonts w:ascii="Calibri" w:hAnsi="Calibri"/>
                <w:sz w:val="16"/>
                <w:szCs w:val="16"/>
              </w:rPr>
            </w:pPr>
            <w:r w:rsidRPr="006E1DB6">
              <w:rPr>
                <w:rFonts w:ascii="Calibri" w:hAnsi="Calibri"/>
                <w:sz w:val="16"/>
                <w:szCs w:val="16"/>
              </w:rPr>
              <w:t>31.05.2020</w:t>
            </w:r>
          </w:p>
        </w:tc>
        <w:tc>
          <w:tcPr>
            <w:tcW w:w="567" w:type="dxa"/>
            <w:tcBorders>
              <w:top w:val="nil"/>
              <w:left w:val="nil"/>
              <w:bottom w:val="single" w:sz="4" w:space="0" w:color="auto"/>
              <w:right w:val="single" w:sz="4" w:space="0" w:color="auto"/>
            </w:tcBorders>
            <w:shd w:val="clear" w:color="auto" w:fill="auto"/>
            <w:noWrap/>
            <w:vAlign w:val="bottom"/>
            <w:hideMark/>
          </w:tcPr>
          <w:p w14:paraId="31673DB1"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60B68BB0"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5619CE5B" w14:textId="77777777" w:rsidR="00195741" w:rsidRPr="006E1DB6" w:rsidRDefault="00195741" w:rsidP="00195741">
            <w:pPr>
              <w:rPr>
                <w:rFonts w:ascii="Calibri" w:hAnsi="Calibri"/>
                <w:sz w:val="16"/>
                <w:szCs w:val="16"/>
              </w:rPr>
            </w:pPr>
            <w:r w:rsidRPr="006E1DB6">
              <w:rPr>
                <w:rFonts w:ascii="Calibri" w:hAnsi="Calibri"/>
                <w:sz w:val="16"/>
                <w:szCs w:val="16"/>
              </w:rPr>
              <w:t> </w:t>
            </w:r>
            <w:r>
              <w:rPr>
                <w:rFonts w:ascii="Calibri" w:hAnsi="Calibri"/>
                <w:sz w:val="16"/>
                <w:szCs w:val="16"/>
              </w:rPr>
              <w:t>4</w:t>
            </w:r>
          </w:p>
        </w:tc>
        <w:tc>
          <w:tcPr>
            <w:tcW w:w="794" w:type="dxa"/>
            <w:tcBorders>
              <w:top w:val="nil"/>
              <w:left w:val="nil"/>
              <w:bottom w:val="single" w:sz="4" w:space="0" w:color="auto"/>
              <w:right w:val="single" w:sz="4" w:space="0" w:color="auto"/>
            </w:tcBorders>
            <w:shd w:val="clear" w:color="auto" w:fill="auto"/>
            <w:noWrap/>
            <w:vAlign w:val="bottom"/>
            <w:hideMark/>
          </w:tcPr>
          <w:p w14:paraId="370E56B8"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3C21ACA2"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72E889E1" w14:textId="77777777" w:rsidR="00195741" w:rsidRPr="006E1DB6" w:rsidRDefault="00195741" w:rsidP="00195741">
            <w:pPr>
              <w:rPr>
                <w:rFonts w:ascii="Calibri" w:hAnsi="Calibri"/>
                <w:sz w:val="16"/>
                <w:szCs w:val="16"/>
              </w:rPr>
            </w:pPr>
            <w:r w:rsidRPr="006E1DB6">
              <w:rPr>
                <w:rFonts w:ascii="Calibri" w:hAnsi="Calibri"/>
                <w:sz w:val="16"/>
                <w:szCs w:val="16"/>
              </w:rPr>
              <w:t> </w:t>
            </w:r>
          </w:p>
        </w:tc>
      </w:tr>
      <w:tr w:rsidR="00195741" w:rsidRPr="006E1DB6" w14:paraId="559E8C02" w14:textId="77777777" w:rsidTr="00195741">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082B6E5E" w14:textId="77777777" w:rsidR="00195741" w:rsidRPr="006E1DB6" w:rsidRDefault="00195741" w:rsidP="00195741">
            <w:pPr>
              <w:rPr>
                <w:rFonts w:ascii="Calibri" w:hAnsi="Calibri"/>
                <w:sz w:val="16"/>
                <w:szCs w:val="16"/>
              </w:rPr>
            </w:pPr>
            <w:r w:rsidRPr="006E1DB6">
              <w:rPr>
                <w:rFonts w:ascii="Calibri" w:hAnsi="Calibri"/>
                <w:sz w:val="16"/>
                <w:szCs w:val="16"/>
              </w:rPr>
              <w:t>16.</w:t>
            </w:r>
          </w:p>
        </w:tc>
        <w:tc>
          <w:tcPr>
            <w:tcW w:w="1029" w:type="dxa"/>
            <w:tcBorders>
              <w:top w:val="nil"/>
              <w:left w:val="nil"/>
              <w:bottom w:val="single" w:sz="4" w:space="0" w:color="auto"/>
              <w:right w:val="single" w:sz="4" w:space="0" w:color="auto"/>
            </w:tcBorders>
            <w:shd w:val="clear" w:color="auto" w:fill="auto"/>
            <w:noWrap/>
            <w:vAlign w:val="bottom"/>
            <w:hideMark/>
          </w:tcPr>
          <w:p w14:paraId="0535D00A" w14:textId="77777777" w:rsidR="00195741" w:rsidRPr="006E1DB6" w:rsidRDefault="00195741" w:rsidP="00195741">
            <w:pPr>
              <w:rPr>
                <w:rFonts w:ascii="Calibri" w:hAnsi="Calibri"/>
                <w:sz w:val="16"/>
                <w:szCs w:val="16"/>
              </w:rPr>
            </w:pPr>
            <w:r w:rsidRPr="006E1DB6">
              <w:rPr>
                <w:rFonts w:ascii="Calibri" w:hAnsi="Calibri"/>
                <w:sz w:val="16"/>
                <w:szCs w:val="16"/>
              </w:rPr>
              <w:t>TCS-C220-PRO10P-K9</w:t>
            </w:r>
          </w:p>
        </w:tc>
        <w:tc>
          <w:tcPr>
            <w:tcW w:w="550" w:type="dxa"/>
            <w:tcBorders>
              <w:top w:val="nil"/>
              <w:left w:val="nil"/>
              <w:bottom w:val="single" w:sz="4" w:space="0" w:color="auto"/>
              <w:right w:val="single" w:sz="4" w:space="0" w:color="auto"/>
            </w:tcBorders>
            <w:shd w:val="clear" w:color="auto" w:fill="auto"/>
            <w:noWrap/>
            <w:vAlign w:val="bottom"/>
            <w:hideMark/>
          </w:tcPr>
          <w:p w14:paraId="7C7AB279" w14:textId="77777777" w:rsidR="00195741" w:rsidRPr="006E1DB6" w:rsidRDefault="00195741" w:rsidP="00195741">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0A1DB78F" w14:textId="77777777" w:rsidR="00195741" w:rsidRPr="006E1DB6" w:rsidRDefault="00195741" w:rsidP="00195741">
            <w:pPr>
              <w:jc w:val="right"/>
              <w:rPr>
                <w:rFonts w:ascii="Calibri" w:hAnsi="Calibri"/>
                <w:sz w:val="16"/>
                <w:szCs w:val="16"/>
              </w:rPr>
            </w:pPr>
            <w:r w:rsidRPr="006E1DB6">
              <w:rPr>
                <w:rFonts w:ascii="Calibri" w:hAnsi="Calibri"/>
                <w:sz w:val="16"/>
                <w:szCs w:val="16"/>
              </w:rPr>
              <w:t>31.05.2020</w:t>
            </w:r>
          </w:p>
        </w:tc>
        <w:tc>
          <w:tcPr>
            <w:tcW w:w="567" w:type="dxa"/>
            <w:tcBorders>
              <w:top w:val="nil"/>
              <w:left w:val="nil"/>
              <w:bottom w:val="single" w:sz="4" w:space="0" w:color="auto"/>
              <w:right w:val="single" w:sz="4" w:space="0" w:color="auto"/>
            </w:tcBorders>
            <w:shd w:val="clear" w:color="auto" w:fill="auto"/>
            <w:noWrap/>
            <w:vAlign w:val="bottom"/>
            <w:hideMark/>
          </w:tcPr>
          <w:p w14:paraId="31179622" w14:textId="77777777" w:rsidR="00195741" w:rsidRPr="006E1DB6" w:rsidRDefault="00195741" w:rsidP="00195741">
            <w:pPr>
              <w:jc w:val="right"/>
              <w:rPr>
                <w:rFonts w:ascii="Calibri" w:hAnsi="Calibri"/>
                <w:sz w:val="16"/>
                <w:szCs w:val="16"/>
              </w:rPr>
            </w:pPr>
            <w:r w:rsidRPr="006E1DB6">
              <w:rPr>
                <w:rFonts w:ascii="Calibri" w:hAnsi="Calibri"/>
                <w:sz w:val="16"/>
                <w:szCs w:val="16"/>
              </w:rPr>
              <w:t>31.03.2021</w:t>
            </w:r>
          </w:p>
        </w:tc>
        <w:tc>
          <w:tcPr>
            <w:tcW w:w="794" w:type="dxa"/>
            <w:tcBorders>
              <w:top w:val="nil"/>
              <w:left w:val="nil"/>
              <w:bottom w:val="single" w:sz="4" w:space="0" w:color="auto"/>
              <w:right w:val="single" w:sz="4" w:space="0" w:color="auto"/>
            </w:tcBorders>
            <w:shd w:val="clear" w:color="auto" w:fill="auto"/>
            <w:noWrap/>
            <w:vAlign w:val="bottom"/>
            <w:hideMark/>
          </w:tcPr>
          <w:p w14:paraId="70E75E21"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771318A3" w14:textId="77777777" w:rsidR="00195741" w:rsidRPr="006E1DB6" w:rsidRDefault="00195741" w:rsidP="00195741">
            <w:pPr>
              <w:rPr>
                <w:rFonts w:ascii="Calibri" w:hAnsi="Calibri"/>
                <w:sz w:val="16"/>
                <w:szCs w:val="16"/>
              </w:rPr>
            </w:pPr>
            <w:r w:rsidRPr="006E1DB6">
              <w:rPr>
                <w:rFonts w:ascii="Calibri" w:hAnsi="Calibri"/>
                <w:sz w:val="16"/>
                <w:szCs w:val="16"/>
              </w:rPr>
              <w:t> </w:t>
            </w:r>
            <w:r>
              <w:rPr>
                <w:rFonts w:ascii="Calibri" w:hAnsi="Calibri"/>
                <w:sz w:val="16"/>
                <w:szCs w:val="16"/>
              </w:rPr>
              <w:t>1</w:t>
            </w:r>
          </w:p>
        </w:tc>
        <w:tc>
          <w:tcPr>
            <w:tcW w:w="794" w:type="dxa"/>
            <w:tcBorders>
              <w:top w:val="nil"/>
              <w:left w:val="nil"/>
              <w:bottom w:val="single" w:sz="4" w:space="0" w:color="auto"/>
              <w:right w:val="single" w:sz="4" w:space="0" w:color="auto"/>
            </w:tcBorders>
            <w:shd w:val="clear" w:color="auto" w:fill="auto"/>
            <w:noWrap/>
            <w:vAlign w:val="bottom"/>
            <w:hideMark/>
          </w:tcPr>
          <w:p w14:paraId="32A520C6"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03E713A4"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52E92789" w14:textId="77777777" w:rsidR="00195741" w:rsidRPr="006E1DB6" w:rsidRDefault="00195741" w:rsidP="00195741">
            <w:pPr>
              <w:rPr>
                <w:rFonts w:ascii="Calibri" w:hAnsi="Calibri"/>
                <w:sz w:val="16"/>
                <w:szCs w:val="16"/>
              </w:rPr>
            </w:pPr>
            <w:r w:rsidRPr="006E1DB6">
              <w:rPr>
                <w:rFonts w:ascii="Calibri" w:hAnsi="Calibri"/>
                <w:sz w:val="16"/>
                <w:szCs w:val="16"/>
              </w:rPr>
              <w:t> </w:t>
            </w:r>
          </w:p>
        </w:tc>
      </w:tr>
      <w:tr w:rsidR="00195741" w:rsidRPr="006E1DB6" w14:paraId="48ECDE40" w14:textId="77777777" w:rsidTr="00195741">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3E6E0F61" w14:textId="77777777" w:rsidR="00195741" w:rsidRPr="006E1DB6" w:rsidRDefault="00195741" w:rsidP="00195741">
            <w:pPr>
              <w:rPr>
                <w:rFonts w:ascii="Calibri" w:hAnsi="Calibri"/>
                <w:sz w:val="16"/>
                <w:szCs w:val="16"/>
              </w:rPr>
            </w:pPr>
            <w:r w:rsidRPr="006E1DB6">
              <w:rPr>
                <w:rFonts w:ascii="Calibri" w:hAnsi="Calibri"/>
                <w:sz w:val="16"/>
                <w:szCs w:val="16"/>
              </w:rPr>
              <w:t>17.</w:t>
            </w:r>
          </w:p>
        </w:tc>
        <w:tc>
          <w:tcPr>
            <w:tcW w:w="1029" w:type="dxa"/>
            <w:tcBorders>
              <w:top w:val="nil"/>
              <w:left w:val="nil"/>
              <w:bottom w:val="single" w:sz="4" w:space="0" w:color="auto"/>
              <w:right w:val="single" w:sz="4" w:space="0" w:color="auto"/>
            </w:tcBorders>
            <w:shd w:val="clear" w:color="auto" w:fill="auto"/>
            <w:noWrap/>
            <w:vAlign w:val="bottom"/>
            <w:hideMark/>
          </w:tcPr>
          <w:p w14:paraId="1F50D03C" w14:textId="77777777" w:rsidR="00195741" w:rsidRPr="006E1DB6" w:rsidRDefault="00195741" w:rsidP="00195741">
            <w:pPr>
              <w:rPr>
                <w:rFonts w:ascii="Calibri" w:hAnsi="Calibri"/>
                <w:sz w:val="16"/>
                <w:szCs w:val="16"/>
              </w:rPr>
            </w:pPr>
            <w:r w:rsidRPr="006E1DB6">
              <w:rPr>
                <w:rFonts w:ascii="Calibri" w:hAnsi="Calibri"/>
                <w:sz w:val="16"/>
                <w:szCs w:val="16"/>
              </w:rPr>
              <w:t>SNS-3495-K9</w:t>
            </w:r>
          </w:p>
        </w:tc>
        <w:tc>
          <w:tcPr>
            <w:tcW w:w="550" w:type="dxa"/>
            <w:tcBorders>
              <w:top w:val="nil"/>
              <w:left w:val="nil"/>
              <w:bottom w:val="single" w:sz="4" w:space="0" w:color="auto"/>
              <w:right w:val="single" w:sz="4" w:space="0" w:color="auto"/>
            </w:tcBorders>
            <w:shd w:val="clear" w:color="auto" w:fill="auto"/>
            <w:noWrap/>
            <w:vAlign w:val="bottom"/>
            <w:hideMark/>
          </w:tcPr>
          <w:p w14:paraId="7A515906" w14:textId="77777777" w:rsidR="00195741" w:rsidRPr="006E1DB6" w:rsidRDefault="00195741" w:rsidP="00195741">
            <w:pPr>
              <w:jc w:val="right"/>
              <w:rPr>
                <w:rFonts w:ascii="Calibri" w:hAnsi="Calibri"/>
                <w:sz w:val="16"/>
                <w:szCs w:val="16"/>
              </w:rPr>
            </w:pPr>
            <w:r w:rsidRPr="006E1DB6">
              <w:rPr>
                <w:rFonts w:ascii="Calibri" w:hAnsi="Calibri"/>
                <w:sz w:val="16"/>
                <w:szCs w:val="16"/>
              </w:rPr>
              <w:t>4</w:t>
            </w:r>
          </w:p>
        </w:tc>
        <w:tc>
          <w:tcPr>
            <w:tcW w:w="607" w:type="dxa"/>
            <w:tcBorders>
              <w:top w:val="nil"/>
              <w:left w:val="nil"/>
              <w:bottom w:val="single" w:sz="4" w:space="0" w:color="auto"/>
              <w:right w:val="single" w:sz="4" w:space="0" w:color="auto"/>
            </w:tcBorders>
            <w:shd w:val="clear" w:color="auto" w:fill="auto"/>
            <w:noWrap/>
            <w:vAlign w:val="bottom"/>
            <w:hideMark/>
          </w:tcPr>
          <w:p w14:paraId="1DD1231C" w14:textId="77777777" w:rsidR="00195741" w:rsidRPr="006E1DB6" w:rsidRDefault="00195741" w:rsidP="00195741">
            <w:pPr>
              <w:jc w:val="right"/>
              <w:rPr>
                <w:rFonts w:ascii="Calibri" w:hAnsi="Calibri"/>
                <w:sz w:val="16"/>
                <w:szCs w:val="16"/>
              </w:rPr>
            </w:pPr>
            <w:r w:rsidRPr="006E1DB6">
              <w:rPr>
                <w:rFonts w:ascii="Calibri" w:hAnsi="Calibri"/>
                <w:sz w:val="16"/>
                <w:szCs w:val="16"/>
              </w:rPr>
              <w:t>31.05.2020</w:t>
            </w:r>
          </w:p>
        </w:tc>
        <w:tc>
          <w:tcPr>
            <w:tcW w:w="567" w:type="dxa"/>
            <w:tcBorders>
              <w:top w:val="nil"/>
              <w:left w:val="nil"/>
              <w:bottom w:val="single" w:sz="4" w:space="0" w:color="auto"/>
              <w:right w:val="single" w:sz="4" w:space="0" w:color="auto"/>
            </w:tcBorders>
            <w:shd w:val="clear" w:color="auto" w:fill="auto"/>
            <w:noWrap/>
            <w:vAlign w:val="bottom"/>
            <w:hideMark/>
          </w:tcPr>
          <w:p w14:paraId="7B3C9A3F" w14:textId="77777777" w:rsidR="00195741" w:rsidRPr="006E1DB6" w:rsidRDefault="00195741" w:rsidP="00195741">
            <w:pPr>
              <w:jc w:val="right"/>
              <w:rPr>
                <w:rFonts w:ascii="Calibri" w:hAnsi="Calibri"/>
                <w:sz w:val="16"/>
                <w:szCs w:val="16"/>
              </w:rPr>
            </w:pPr>
            <w:r w:rsidRPr="006E1DB6">
              <w:rPr>
                <w:rFonts w:ascii="Calibri" w:hAnsi="Calibri"/>
                <w:sz w:val="16"/>
                <w:szCs w:val="16"/>
              </w:rPr>
              <w:t>31.10.2021</w:t>
            </w:r>
          </w:p>
        </w:tc>
        <w:tc>
          <w:tcPr>
            <w:tcW w:w="794" w:type="dxa"/>
            <w:tcBorders>
              <w:top w:val="nil"/>
              <w:left w:val="nil"/>
              <w:bottom w:val="single" w:sz="4" w:space="0" w:color="auto"/>
              <w:right w:val="single" w:sz="4" w:space="0" w:color="auto"/>
            </w:tcBorders>
            <w:shd w:val="clear" w:color="auto" w:fill="auto"/>
            <w:noWrap/>
            <w:vAlign w:val="bottom"/>
            <w:hideMark/>
          </w:tcPr>
          <w:p w14:paraId="5EF6621D"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2D1EDCDC" w14:textId="77777777" w:rsidR="00195741" w:rsidRPr="006E1DB6" w:rsidRDefault="00195741" w:rsidP="00195741">
            <w:pPr>
              <w:rPr>
                <w:rFonts w:ascii="Calibri" w:hAnsi="Calibri"/>
                <w:sz w:val="16"/>
                <w:szCs w:val="16"/>
              </w:rPr>
            </w:pPr>
            <w:r w:rsidRPr="006E1DB6">
              <w:rPr>
                <w:rFonts w:ascii="Calibri" w:hAnsi="Calibri"/>
                <w:sz w:val="16"/>
                <w:szCs w:val="16"/>
              </w:rPr>
              <w:t> </w:t>
            </w:r>
            <w:r>
              <w:rPr>
                <w:rFonts w:ascii="Calibri" w:hAnsi="Calibri"/>
                <w:sz w:val="16"/>
                <w:szCs w:val="16"/>
              </w:rPr>
              <w:t>2</w:t>
            </w:r>
          </w:p>
        </w:tc>
        <w:tc>
          <w:tcPr>
            <w:tcW w:w="794" w:type="dxa"/>
            <w:tcBorders>
              <w:top w:val="nil"/>
              <w:left w:val="nil"/>
              <w:bottom w:val="single" w:sz="4" w:space="0" w:color="auto"/>
              <w:right w:val="single" w:sz="4" w:space="0" w:color="auto"/>
            </w:tcBorders>
            <w:shd w:val="clear" w:color="auto" w:fill="auto"/>
            <w:noWrap/>
            <w:vAlign w:val="bottom"/>
            <w:hideMark/>
          </w:tcPr>
          <w:p w14:paraId="140BB419"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2008E432"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10272616" w14:textId="77777777" w:rsidR="00195741" w:rsidRPr="006E1DB6" w:rsidRDefault="00195741" w:rsidP="00195741">
            <w:pPr>
              <w:rPr>
                <w:rFonts w:ascii="Calibri" w:hAnsi="Calibri"/>
                <w:sz w:val="16"/>
                <w:szCs w:val="16"/>
              </w:rPr>
            </w:pPr>
            <w:r w:rsidRPr="006E1DB6">
              <w:rPr>
                <w:rFonts w:ascii="Calibri" w:hAnsi="Calibri"/>
                <w:sz w:val="16"/>
                <w:szCs w:val="16"/>
              </w:rPr>
              <w:t> </w:t>
            </w:r>
          </w:p>
        </w:tc>
      </w:tr>
      <w:tr w:rsidR="00195741" w:rsidRPr="006E1DB6" w14:paraId="3F6C14C3" w14:textId="77777777" w:rsidTr="00195741">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4217294C" w14:textId="77777777" w:rsidR="00195741" w:rsidRPr="006E1DB6" w:rsidRDefault="00195741" w:rsidP="00195741">
            <w:pPr>
              <w:rPr>
                <w:rFonts w:ascii="Calibri" w:hAnsi="Calibri"/>
                <w:sz w:val="16"/>
                <w:szCs w:val="16"/>
              </w:rPr>
            </w:pPr>
            <w:r w:rsidRPr="006E1DB6">
              <w:rPr>
                <w:rFonts w:ascii="Calibri" w:hAnsi="Calibri"/>
                <w:sz w:val="16"/>
                <w:szCs w:val="16"/>
              </w:rPr>
              <w:t>18.</w:t>
            </w:r>
          </w:p>
        </w:tc>
        <w:tc>
          <w:tcPr>
            <w:tcW w:w="1029" w:type="dxa"/>
            <w:tcBorders>
              <w:top w:val="nil"/>
              <w:left w:val="nil"/>
              <w:bottom w:val="single" w:sz="4" w:space="0" w:color="auto"/>
              <w:right w:val="single" w:sz="4" w:space="0" w:color="auto"/>
            </w:tcBorders>
            <w:shd w:val="clear" w:color="auto" w:fill="auto"/>
            <w:noWrap/>
            <w:vAlign w:val="bottom"/>
            <w:hideMark/>
          </w:tcPr>
          <w:p w14:paraId="0D981F9B" w14:textId="77777777" w:rsidR="00195741" w:rsidRPr="006E1DB6" w:rsidRDefault="00195741" w:rsidP="00195741">
            <w:pPr>
              <w:rPr>
                <w:rFonts w:ascii="Calibri" w:hAnsi="Calibri"/>
                <w:sz w:val="16"/>
                <w:szCs w:val="16"/>
              </w:rPr>
            </w:pPr>
            <w:r w:rsidRPr="006E1DB6">
              <w:rPr>
                <w:rFonts w:ascii="Calibri" w:hAnsi="Calibri"/>
                <w:sz w:val="16"/>
                <w:szCs w:val="16"/>
              </w:rPr>
              <w:t>N2K-C2248TF-1GE</w:t>
            </w:r>
          </w:p>
        </w:tc>
        <w:tc>
          <w:tcPr>
            <w:tcW w:w="550" w:type="dxa"/>
            <w:tcBorders>
              <w:top w:val="nil"/>
              <w:left w:val="nil"/>
              <w:bottom w:val="single" w:sz="4" w:space="0" w:color="auto"/>
              <w:right w:val="single" w:sz="4" w:space="0" w:color="auto"/>
            </w:tcBorders>
            <w:shd w:val="clear" w:color="auto" w:fill="auto"/>
            <w:noWrap/>
            <w:vAlign w:val="bottom"/>
            <w:hideMark/>
          </w:tcPr>
          <w:p w14:paraId="20012C5E" w14:textId="77777777" w:rsidR="00195741" w:rsidRPr="006E1DB6" w:rsidRDefault="00195741" w:rsidP="00195741">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680FC852" w14:textId="77777777" w:rsidR="00195741" w:rsidRPr="006E1DB6" w:rsidRDefault="00195741" w:rsidP="00195741">
            <w:pPr>
              <w:jc w:val="right"/>
              <w:rPr>
                <w:rFonts w:ascii="Calibri" w:hAnsi="Calibri"/>
                <w:sz w:val="16"/>
                <w:szCs w:val="16"/>
              </w:rPr>
            </w:pPr>
            <w:r w:rsidRPr="006E1DB6">
              <w:rPr>
                <w:rFonts w:ascii="Calibri" w:hAnsi="Calibri"/>
                <w:sz w:val="16"/>
                <w:szCs w:val="16"/>
              </w:rPr>
              <w:t>31.05.2020</w:t>
            </w:r>
          </w:p>
        </w:tc>
        <w:tc>
          <w:tcPr>
            <w:tcW w:w="567" w:type="dxa"/>
            <w:tcBorders>
              <w:top w:val="nil"/>
              <w:left w:val="nil"/>
              <w:bottom w:val="single" w:sz="4" w:space="0" w:color="auto"/>
              <w:right w:val="single" w:sz="4" w:space="0" w:color="auto"/>
            </w:tcBorders>
            <w:shd w:val="clear" w:color="auto" w:fill="auto"/>
            <w:noWrap/>
            <w:vAlign w:val="bottom"/>
            <w:hideMark/>
          </w:tcPr>
          <w:p w14:paraId="4084D824" w14:textId="77777777" w:rsidR="00195741" w:rsidRPr="006E1DB6" w:rsidRDefault="00195741" w:rsidP="00195741">
            <w:pPr>
              <w:jc w:val="right"/>
              <w:rPr>
                <w:rFonts w:ascii="Calibri" w:hAnsi="Calibri"/>
                <w:sz w:val="16"/>
                <w:szCs w:val="16"/>
              </w:rPr>
            </w:pPr>
            <w:r w:rsidRPr="006E1DB6">
              <w:rPr>
                <w:rFonts w:ascii="Calibri" w:hAnsi="Calibri"/>
                <w:sz w:val="16"/>
                <w:szCs w:val="16"/>
              </w:rPr>
              <w:t>30.11.2021</w:t>
            </w:r>
          </w:p>
        </w:tc>
        <w:tc>
          <w:tcPr>
            <w:tcW w:w="794" w:type="dxa"/>
            <w:tcBorders>
              <w:top w:val="nil"/>
              <w:left w:val="nil"/>
              <w:bottom w:val="single" w:sz="4" w:space="0" w:color="auto"/>
              <w:right w:val="single" w:sz="4" w:space="0" w:color="auto"/>
            </w:tcBorders>
            <w:shd w:val="clear" w:color="auto" w:fill="auto"/>
            <w:noWrap/>
            <w:vAlign w:val="bottom"/>
            <w:hideMark/>
          </w:tcPr>
          <w:p w14:paraId="4364BB90"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0A7C5F07" w14:textId="77777777" w:rsidR="00195741" w:rsidRPr="006E1DB6" w:rsidRDefault="00195741" w:rsidP="00195741">
            <w:pPr>
              <w:rPr>
                <w:rFonts w:ascii="Calibri" w:hAnsi="Calibri"/>
                <w:sz w:val="16"/>
                <w:szCs w:val="16"/>
              </w:rPr>
            </w:pPr>
            <w:r w:rsidRPr="006E1DB6">
              <w:rPr>
                <w:rFonts w:ascii="Calibri" w:hAnsi="Calibri"/>
                <w:sz w:val="16"/>
                <w:szCs w:val="16"/>
              </w:rPr>
              <w:t> </w:t>
            </w:r>
            <w:r>
              <w:rPr>
                <w:rFonts w:ascii="Calibri" w:hAnsi="Calibri"/>
                <w:sz w:val="16"/>
                <w:szCs w:val="16"/>
              </w:rPr>
              <w:t>2</w:t>
            </w:r>
          </w:p>
        </w:tc>
        <w:tc>
          <w:tcPr>
            <w:tcW w:w="794" w:type="dxa"/>
            <w:tcBorders>
              <w:top w:val="nil"/>
              <w:left w:val="nil"/>
              <w:bottom w:val="single" w:sz="4" w:space="0" w:color="auto"/>
              <w:right w:val="single" w:sz="4" w:space="0" w:color="auto"/>
            </w:tcBorders>
            <w:shd w:val="clear" w:color="auto" w:fill="auto"/>
            <w:noWrap/>
            <w:vAlign w:val="bottom"/>
            <w:hideMark/>
          </w:tcPr>
          <w:p w14:paraId="60564F9B"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6A38D2C2"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20FA5A6F" w14:textId="77777777" w:rsidR="00195741" w:rsidRPr="006E1DB6" w:rsidRDefault="00195741" w:rsidP="00195741">
            <w:pPr>
              <w:rPr>
                <w:rFonts w:ascii="Calibri" w:hAnsi="Calibri"/>
                <w:sz w:val="16"/>
                <w:szCs w:val="16"/>
              </w:rPr>
            </w:pPr>
            <w:r w:rsidRPr="006E1DB6">
              <w:rPr>
                <w:rFonts w:ascii="Calibri" w:hAnsi="Calibri"/>
                <w:sz w:val="16"/>
                <w:szCs w:val="16"/>
              </w:rPr>
              <w:t> </w:t>
            </w:r>
          </w:p>
        </w:tc>
      </w:tr>
      <w:tr w:rsidR="00195741" w:rsidRPr="006E1DB6" w14:paraId="12DAD1C7" w14:textId="77777777" w:rsidTr="00195741">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30655EC6" w14:textId="77777777" w:rsidR="00195741" w:rsidRPr="006E1DB6" w:rsidRDefault="00195741" w:rsidP="00195741">
            <w:pPr>
              <w:rPr>
                <w:rFonts w:ascii="Calibri" w:hAnsi="Calibri"/>
                <w:sz w:val="16"/>
                <w:szCs w:val="16"/>
              </w:rPr>
            </w:pPr>
            <w:r w:rsidRPr="006E1DB6">
              <w:rPr>
                <w:rFonts w:ascii="Calibri" w:hAnsi="Calibri"/>
                <w:sz w:val="16"/>
                <w:szCs w:val="16"/>
              </w:rPr>
              <w:t>19.</w:t>
            </w:r>
          </w:p>
        </w:tc>
        <w:tc>
          <w:tcPr>
            <w:tcW w:w="1029" w:type="dxa"/>
            <w:tcBorders>
              <w:top w:val="nil"/>
              <w:left w:val="nil"/>
              <w:bottom w:val="single" w:sz="4" w:space="0" w:color="auto"/>
              <w:right w:val="single" w:sz="4" w:space="0" w:color="auto"/>
            </w:tcBorders>
            <w:shd w:val="clear" w:color="auto" w:fill="auto"/>
            <w:noWrap/>
            <w:vAlign w:val="bottom"/>
            <w:hideMark/>
          </w:tcPr>
          <w:p w14:paraId="3BF194EB" w14:textId="77777777" w:rsidR="00195741" w:rsidRPr="006E1DB6" w:rsidRDefault="00195741" w:rsidP="00195741">
            <w:pPr>
              <w:rPr>
                <w:rFonts w:ascii="Calibri" w:hAnsi="Calibri"/>
                <w:sz w:val="16"/>
                <w:szCs w:val="16"/>
              </w:rPr>
            </w:pPr>
            <w:r w:rsidRPr="006E1DB6">
              <w:rPr>
                <w:rFonts w:ascii="Calibri" w:hAnsi="Calibri"/>
                <w:sz w:val="16"/>
                <w:szCs w:val="16"/>
              </w:rPr>
              <w:t>CTI-5320-MCU-K9</w:t>
            </w:r>
          </w:p>
        </w:tc>
        <w:tc>
          <w:tcPr>
            <w:tcW w:w="550" w:type="dxa"/>
            <w:tcBorders>
              <w:top w:val="nil"/>
              <w:left w:val="nil"/>
              <w:bottom w:val="single" w:sz="4" w:space="0" w:color="auto"/>
              <w:right w:val="single" w:sz="4" w:space="0" w:color="auto"/>
            </w:tcBorders>
            <w:shd w:val="clear" w:color="auto" w:fill="auto"/>
            <w:noWrap/>
            <w:vAlign w:val="bottom"/>
            <w:hideMark/>
          </w:tcPr>
          <w:p w14:paraId="3DEABDAF" w14:textId="77777777" w:rsidR="00195741" w:rsidRPr="006E1DB6" w:rsidRDefault="00195741" w:rsidP="00195741">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717BB2E5" w14:textId="77777777" w:rsidR="00195741" w:rsidRPr="006E1DB6" w:rsidRDefault="00195741" w:rsidP="00195741">
            <w:pPr>
              <w:jc w:val="right"/>
              <w:rPr>
                <w:rFonts w:ascii="Calibri" w:hAnsi="Calibri"/>
                <w:sz w:val="16"/>
                <w:szCs w:val="16"/>
              </w:rPr>
            </w:pPr>
            <w:r w:rsidRPr="006E1DB6">
              <w:rPr>
                <w:rFonts w:ascii="Calibri" w:hAnsi="Calibri"/>
                <w:sz w:val="16"/>
                <w:szCs w:val="16"/>
              </w:rPr>
              <w:t>31.05.2020</w:t>
            </w:r>
          </w:p>
        </w:tc>
        <w:tc>
          <w:tcPr>
            <w:tcW w:w="567" w:type="dxa"/>
            <w:tcBorders>
              <w:top w:val="nil"/>
              <w:left w:val="nil"/>
              <w:bottom w:val="single" w:sz="4" w:space="0" w:color="auto"/>
              <w:right w:val="single" w:sz="4" w:space="0" w:color="auto"/>
            </w:tcBorders>
            <w:shd w:val="clear" w:color="auto" w:fill="auto"/>
            <w:noWrap/>
            <w:vAlign w:val="bottom"/>
            <w:hideMark/>
          </w:tcPr>
          <w:p w14:paraId="318AF09B" w14:textId="77777777" w:rsidR="00195741" w:rsidRPr="006E1DB6" w:rsidRDefault="00195741" w:rsidP="00195741">
            <w:pPr>
              <w:jc w:val="right"/>
              <w:rPr>
                <w:rFonts w:ascii="Calibri" w:hAnsi="Calibri"/>
                <w:sz w:val="16"/>
                <w:szCs w:val="16"/>
              </w:rPr>
            </w:pPr>
            <w:r w:rsidRPr="006E1DB6">
              <w:rPr>
                <w:rFonts w:ascii="Calibri" w:hAnsi="Calibri"/>
                <w:sz w:val="16"/>
                <w:szCs w:val="16"/>
              </w:rPr>
              <w:t>31.05.2022</w:t>
            </w:r>
          </w:p>
        </w:tc>
        <w:tc>
          <w:tcPr>
            <w:tcW w:w="794" w:type="dxa"/>
            <w:tcBorders>
              <w:top w:val="nil"/>
              <w:left w:val="nil"/>
              <w:bottom w:val="single" w:sz="4" w:space="0" w:color="auto"/>
              <w:right w:val="single" w:sz="4" w:space="0" w:color="auto"/>
            </w:tcBorders>
            <w:shd w:val="clear" w:color="auto" w:fill="auto"/>
            <w:noWrap/>
            <w:vAlign w:val="bottom"/>
            <w:hideMark/>
          </w:tcPr>
          <w:p w14:paraId="3A3D3610"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594FCFCA" w14:textId="77777777" w:rsidR="00195741" w:rsidRPr="00B015C4" w:rsidRDefault="00195741" w:rsidP="00195741">
            <w:pPr>
              <w:rPr>
                <w:rFonts w:ascii="Calibri" w:hAnsi="Calibri"/>
                <w:sz w:val="16"/>
                <w:szCs w:val="16"/>
              </w:rPr>
            </w:pPr>
            <w:r w:rsidRPr="00B015C4">
              <w:rPr>
                <w:rFonts w:ascii="Calibri" w:hAnsi="Calibri"/>
                <w:sz w:val="16"/>
                <w:szCs w:val="16"/>
              </w:rPr>
              <w:t> 2</w:t>
            </w:r>
          </w:p>
        </w:tc>
        <w:tc>
          <w:tcPr>
            <w:tcW w:w="794" w:type="dxa"/>
            <w:tcBorders>
              <w:top w:val="nil"/>
              <w:left w:val="nil"/>
              <w:bottom w:val="single" w:sz="4" w:space="0" w:color="auto"/>
              <w:right w:val="single" w:sz="4" w:space="0" w:color="auto"/>
            </w:tcBorders>
            <w:shd w:val="clear" w:color="auto" w:fill="auto"/>
            <w:noWrap/>
            <w:vAlign w:val="bottom"/>
            <w:hideMark/>
          </w:tcPr>
          <w:p w14:paraId="65E35943"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5DE45A39"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1C66125A" w14:textId="77777777" w:rsidR="00195741" w:rsidRPr="006E1DB6" w:rsidRDefault="00195741" w:rsidP="00195741">
            <w:pPr>
              <w:rPr>
                <w:rFonts w:ascii="Calibri" w:hAnsi="Calibri"/>
                <w:sz w:val="16"/>
                <w:szCs w:val="16"/>
              </w:rPr>
            </w:pPr>
            <w:r w:rsidRPr="006E1DB6">
              <w:rPr>
                <w:rFonts w:ascii="Calibri" w:hAnsi="Calibri"/>
                <w:sz w:val="16"/>
                <w:szCs w:val="16"/>
              </w:rPr>
              <w:t> </w:t>
            </w:r>
          </w:p>
        </w:tc>
      </w:tr>
      <w:tr w:rsidR="00195741" w:rsidRPr="006E1DB6" w14:paraId="0BCC5EDB" w14:textId="77777777" w:rsidTr="00195741">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6FAE72EA" w14:textId="77777777" w:rsidR="00195741" w:rsidRPr="006E1DB6" w:rsidRDefault="00195741" w:rsidP="00195741">
            <w:pPr>
              <w:rPr>
                <w:rFonts w:ascii="Calibri" w:hAnsi="Calibri"/>
                <w:sz w:val="16"/>
                <w:szCs w:val="16"/>
              </w:rPr>
            </w:pPr>
            <w:r w:rsidRPr="006E1DB6">
              <w:rPr>
                <w:rFonts w:ascii="Calibri" w:hAnsi="Calibri"/>
                <w:sz w:val="16"/>
                <w:szCs w:val="16"/>
              </w:rPr>
              <w:t>20.</w:t>
            </w:r>
          </w:p>
        </w:tc>
        <w:tc>
          <w:tcPr>
            <w:tcW w:w="1029" w:type="dxa"/>
            <w:tcBorders>
              <w:top w:val="nil"/>
              <w:left w:val="nil"/>
              <w:bottom w:val="single" w:sz="4" w:space="0" w:color="auto"/>
              <w:right w:val="single" w:sz="4" w:space="0" w:color="auto"/>
            </w:tcBorders>
            <w:shd w:val="clear" w:color="auto" w:fill="auto"/>
            <w:noWrap/>
            <w:vAlign w:val="bottom"/>
            <w:hideMark/>
          </w:tcPr>
          <w:p w14:paraId="127B80FC" w14:textId="77777777" w:rsidR="00195741" w:rsidRPr="006E1DB6" w:rsidRDefault="00195741" w:rsidP="00195741">
            <w:pPr>
              <w:rPr>
                <w:rFonts w:ascii="Calibri" w:hAnsi="Calibri"/>
                <w:sz w:val="16"/>
                <w:szCs w:val="16"/>
              </w:rPr>
            </w:pPr>
            <w:r w:rsidRPr="006E1DB6">
              <w:rPr>
                <w:rFonts w:ascii="Calibri" w:hAnsi="Calibri"/>
                <w:sz w:val="16"/>
                <w:szCs w:val="16"/>
              </w:rPr>
              <w:t>WS-C4510RE-S7+96V+</w:t>
            </w:r>
          </w:p>
        </w:tc>
        <w:tc>
          <w:tcPr>
            <w:tcW w:w="550" w:type="dxa"/>
            <w:tcBorders>
              <w:top w:val="nil"/>
              <w:left w:val="nil"/>
              <w:bottom w:val="single" w:sz="4" w:space="0" w:color="auto"/>
              <w:right w:val="single" w:sz="4" w:space="0" w:color="auto"/>
            </w:tcBorders>
            <w:shd w:val="clear" w:color="auto" w:fill="auto"/>
            <w:noWrap/>
            <w:vAlign w:val="bottom"/>
            <w:hideMark/>
          </w:tcPr>
          <w:p w14:paraId="270FEE55" w14:textId="77777777" w:rsidR="00195741" w:rsidRPr="006E1DB6" w:rsidRDefault="00195741" w:rsidP="00195741">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293701DB" w14:textId="77777777" w:rsidR="00195741" w:rsidRPr="006E1DB6" w:rsidRDefault="00195741" w:rsidP="00195741">
            <w:pPr>
              <w:jc w:val="right"/>
              <w:rPr>
                <w:rFonts w:ascii="Calibri" w:hAnsi="Calibri"/>
                <w:sz w:val="16"/>
                <w:szCs w:val="16"/>
              </w:rPr>
            </w:pPr>
            <w:r w:rsidRPr="006E1DB6">
              <w:rPr>
                <w:rFonts w:ascii="Calibri" w:hAnsi="Calibri"/>
                <w:sz w:val="16"/>
                <w:szCs w:val="16"/>
              </w:rPr>
              <w:t>31.05.2020</w:t>
            </w:r>
          </w:p>
        </w:tc>
        <w:tc>
          <w:tcPr>
            <w:tcW w:w="567" w:type="dxa"/>
            <w:tcBorders>
              <w:top w:val="nil"/>
              <w:left w:val="nil"/>
              <w:bottom w:val="single" w:sz="4" w:space="0" w:color="auto"/>
              <w:right w:val="single" w:sz="4" w:space="0" w:color="auto"/>
            </w:tcBorders>
            <w:shd w:val="clear" w:color="auto" w:fill="auto"/>
            <w:noWrap/>
            <w:vAlign w:val="bottom"/>
            <w:hideMark/>
          </w:tcPr>
          <w:p w14:paraId="3E4EF345" w14:textId="77777777" w:rsidR="00195741" w:rsidRPr="006E1DB6" w:rsidRDefault="00195741" w:rsidP="00195741">
            <w:pPr>
              <w:jc w:val="right"/>
              <w:rPr>
                <w:rFonts w:ascii="Calibri" w:hAnsi="Calibri"/>
                <w:sz w:val="16"/>
                <w:szCs w:val="16"/>
              </w:rPr>
            </w:pPr>
            <w:r w:rsidRPr="006E1DB6">
              <w:rPr>
                <w:rFonts w:ascii="Calibri" w:hAnsi="Calibri"/>
                <w:sz w:val="16"/>
                <w:szCs w:val="16"/>
              </w:rPr>
              <w:t>31.10.2022</w:t>
            </w:r>
          </w:p>
        </w:tc>
        <w:tc>
          <w:tcPr>
            <w:tcW w:w="794" w:type="dxa"/>
            <w:tcBorders>
              <w:top w:val="nil"/>
              <w:left w:val="nil"/>
              <w:bottom w:val="single" w:sz="4" w:space="0" w:color="auto"/>
              <w:right w:val="single" w:sz="4" w:space="0" w:color="auto"/>
            </w:tcBorders>
            <w:shd w:val="clear" w:color="auto" w:fill="auto"/>
            <w:noWrap/>
            <w:vAlign w:val="bottom"/>
            <w:hideMark/>
          </w:tcPr>
          <w:p w14:paraId="75D76732"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639ECDCA" w14:textId="77777777" w:rsidR="00195741" w:rsidRPr="00B015C4" w:rsidRDefault="00195741" w:rsidP="00195741">
            <w:pPr>
              <w:rPr>
                <w:rFonts w:ascii="Calibri" w:hAnsi="Calibri"/>
                <w:sz w:val="16"/>
                <w:szCs w:val="16"/>
              </w:rPr>
            </w:pPr>
            <w:r w:rsidRPr="00B015C4">
              <w:rPr>
                <w:rFonts w:ascii="Calibri" w:hAnsi="Calibri"/>
                <w:sz w:val="16"/>
                <w:szCs w:val="16"/>
              </w:rPr>
              <w:t> 3</w:t>
            </w:r>
          </w:p>
        </w:tc>
        <w:tc>
          <w:tcPr>
            <w:tcW w:w="794" w:type="dxa"/>
            <w:tcBorders>
              <w:top w:val="nil"/>
              <w:left w:val="nil"/>
              <w:bottom w:val="single" w:sz="4" w:space="0" w:color="auto"/>
              <w:right w:val="single" w:sz="4" w:space="0" w:color="auto"/>
            </w:tcBorders>
            <w:shd w:val="clear" w:color="auto" w:fill="auto"/>
            <w:noWrap/>
            <w:vAlign w:val="bottom"/>
            <w:hideMark/>
          </w:tcPr>
          <w:p w14:paraId="5E49BC7C"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4DD0D5C9"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5FA659B5" w14:textId="77777777" w:rsidR="00195741" w:rsidRPr="006E1DB6" w:rsidRDefault="00195741" w:rsidP="00195741">
            <w:pPr>
              <w:rPr>
                <w:rFonts w:ascii="Calibri" w:hAnsi="Calibri"/>
                <w:sz w:val="16"/>
                <w:szCs w:val="16"/>
              </w:rPr>
            </w:pPr>
            <w:r w:rsidRPr="006E1DB6">
              <w:rPr>
                <w:rFonts w:ascii="Calibri" w:hAnsi="Calibri"/>
                <w:sz w:val="16"/>
                <w:szCs w:val="16"/>
              </w:rPr>
              <w:t> </w:t>
            </w:r>
          </w:p>
        </w:tc>
      </w:tr>
      <w:tr w:rsidR="00195741" w:rsidRPr="006E1DB6" w14:paraId="4ED46813" w14:textId="77777777" w:rsidTr="00195741">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3A5FB2D4" w14:textId="77777777" w:rsidR="00195741" w:rsidRPr="006E1DB6" w:rsidRDefault="00195741" w:rsidP="00195741">
            <w:pPr>
              <w:rPr>
                <w:rFonts w:ascii="Calibri" w:hAnsi="Calibri"/>
                <w:sz w:val="16"/>
                <w:szCs w:val="16"/>
              </w:rPr>
            </w:pPr>
            <w:r w:rsidRPr="006E1DB6">
              <w:rPr>
                <w:rFonts w:ascii="Calibri" w:hAnsi="Calibri"/>
                <w:sz w:val="16"/>
                <w:szCs w:val="16"/>
              </w:rPr>
              <w:t>21.</w:t>
            </w:r>
          </w:p>
        </w:tc>
        <w:tc>
          <w:tcPr>
            <w:tcW w:w="1029" w:type="dxa"/>
            <w:tcBorders>
              <w:top w:val="nil"/>
              <w:left w:val="nil"/>
              <w:bottom w:val="single" w:sz="4" w:space="0" w:color="auto"/>
              <w:right w:val="single" w:sz="4" w:space="0" w:color="auto"/>
            </w:tcBorders>
            <w:shd w:val="clear" w:color="auto" w:fill="auto"/>
            <w:noWrap/>
            <w:vAlign w:val="bottom"/>
            <w:hideMark/>
          </w:tcPr>
          <w:p w14:paraId="045C3C7F" w14:textId="77777777" w:rsidR="00195741" w:rsidRPr="006E1DB6" w:rsidRDefault="00195741" w:rsidP="00195741">
            <w:pPr>
              <w:rPr>
                <w:rFonts w:ascii="Calibri" w:hAnsi="Calibri"/>
                <w:sz w:val="16"/>
                <w:szCs w:val="16"/>
              </w:rPr>
            </w:pPr>
            <w:r w:rsidRPr="006E1DB6">
              <w:rPr>
                <w:rFonts w:ascii="Calibri" w:hAnsi="Calibri"/>
                <w:sz w:val="16"/>
                <w:szCs w:val="16"/>
              </w:rPr>
              <w:t>CISCO3945E-SEC/K9</w:t>
            </w:r>
          </w:p>
        </w:tc>
        <w:tc>
          <w:tcPr>
            <w:tcW w:w="550" w:type="dxa"/>
            <w:tcBorders>
              <w:top w:val="nil"/>
              <w:left w:val="nil"/>
              <w:bottom w:val="single" w:sz="4" w:space="0" w:color="auto"/>
              <w:right w:val="single" w:sz="4" w:space="0" w:color="auto"/>
            </w:tcBorders>
            <w:shd w:val="clear" w:color="auto" w:fill="auto"/>
            <w:noWrap/>
            <w:vAlign w:val="bottom"/>
            <w:hideMark/>
          </w:tcPr>
          <w:p w14:paraId="61898091" w14:textId="77777777" w:rsidR="00195741" w:rsidRPr="006E1DB6" w:rsidRDefault="00195741" w:rsidP="00195741">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73162FDC" w14:textId="77777777" w:rsidR="00195741" w:rsidRPr="006E1DB6" w:rsidRDefault="00195741" w:rsidP="00195741">
            <w:pPr>
              <w:jc w:val="right"/>
              <w:rPr>
                <w:rFonts w:ascii="Calibri" w:hAnsi="Calibri"/>
                <w:sz w:val="16"/>
                <w:szCs w:val="16"/>
              </w:rPr>
            </w:pPr>
            <w:r w:rsidRPr="006E1DB6">
              <w:rPr>
                <w:rFonts w:ascii="Calibri" w:hAnsi="Calibri"/>
                <w:sz w:val="16"/>
                <w:szCs w:val="16"/>
              </w:rPr>
              <w:t>31.05.2020</w:t>
            </w:r>
          </w:p>
        </w:tc>
        <w:tc>
          <w:tcPr>
            <w:tcW w:w="567" w:type="dxa"/>
            <w:tcBorders>
              <w:top w:val="nil"/>
              <w:left w:val="nil"/>
              <w:bottom w:val="single" w:sz="4" w:space="0" w:color="auto"/>
              <w:right w:val="single" w:sz="4" w:space="0" w:color="auto"/>
            </w:tcBorders>
            <w:shd w:val="clear" w:color="auto" w:fill="auto"/>
            <w:noWrap/>
            <w:vAlign w:val="bottom"/>
            <w:hideMark/>
          </w:tcPr>
          <w:p w14:paraId="35370E6C" w14:textId="77777777" w:rsidR="00195741" w:rsidRPr="006E1DB6" w:rsidRDefault="00195741" w:rsidP="00195741">
            <w:pPr>
              <w:jc w:val="right"/>
              <w:rPr>
                <w:rFonts w:ascii="Calibri" w:hAnsi="Calibri"/>
                <w:sz w:val="16"/>
                <w:szCs w:val="16"/>
              </w:rPr>
            </w:pPr>
            <w:r w:rsidRPr="006E1DB6">
              <w:rPr>
                <w:rFonts w:ascii="Calibri" w:hAnsi="Calibri"/>
                <w:sz w:val="16"/>
                <w:szCs w:val="16"/>
              </w:rPr>
              <w:t>31.12.2022</w:t>
            </w:r>
          </w:p>
        </w:tc>
        <w:tc>
          <w:tcPr>
            <w:tcW w:w="794" w:type="dxa"/>
            <w:tcBorders>
              <w:top w:val="nil"/>
              <w:left w:val="nil"/>
              <w:bottom w:val="single" w:sz="4" w:space="0" w:color="auto"/>
              <w:right w:val="single" w:sz="4" w:space="0" w:color="auto"/>
            </w:tcBorders>
            <w:shd w:val="clear" w:color="auto" w:fill="auto"/>
            <w:noWrap/>
            <w:vAlign w:val="bottom"/>
            <w:hideMark/>
          </w:tcPr>
          <w:p w14:paraId="1C3116AF"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223FFC10" w14:textId="77777777" w:rsidR="00195741" w:rsidRPr="00B015C4" w:rsidRDefault="00195741" w:rsidP="00195741">
            <w:pPr>
              <w:rPr>
                <w:rFonts w:ascii="Calibri" w:hAnsi="Calibri"/>
                <w:sz w:val="16"/>
                <w:szCs w:val="16"/>
              </w:rPr>
            </w:pPr>
            <w:r w:rsidRPr="00B015C4">
              <w:rPr>
                <w:rFonts w:ascii="Calibri" w:hAnsi="Calibri"/>
                <w:sz w:val="16"/>
                <w:szCs w:val="16"/>
              </w:rPr>
              <w:t> 3</w:t>
            </w:r>
          </w:p>
        </w:tc>
        <w:tc>
          <w:tcPr>
            <w:tcW w:w="794" w:type="dxa"/>
            <w:tcBorders>
              <w:top w:val="nil"/>
              <w:left w:val="nil"/>
              <w:bottom w:val="single" w:sz="4" w:space="0" w:color="auto"/>
              <w:right w:val="single" w:sz="4" w:space="0" w:color="auto"/>
            </w:tcBorders>
            <w:shd w:val="clear" w:color="auto" w:fill="auto"/>
            <w:noWrap/>
            <w:vAlign w:val="bottom"/>
            <w:hideMark/>
          </w:tcPr>
          <w:p w14:paraId="0BB5A60B"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52AF9843"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357118E2" w14:textId="77777777" w:rsidR="00195741" w:rsidRPr="006E1DB6" w:rsidRDefault="00195741" w:rsidP="00195741">
            <w:pPr>
              <w:rPr>
                <w:rFonts w:ascii="Calibri" w:hAnsi="Calibri"/>
                <w:sz w:val="16"/>
                <w:szCs w:val="16"/>
              </w:rPr>
            </w:pPr>
            <w:r w:rsidRPr="006E1DB6">
              <w:rPr>
                <w:rFonts w:ascii="Calibri" w:hAnsi="Calibri"/>
                <w:sz w:val="16"/>
                <w:szCs w:val="16"/>
              </w:rPr>
              <w:t> </w:t>
            </w:r>
          </w:p>
        </w:tc>
      </w:tr>
      <w:tr w:rsidR="00195741" w:rsidRPr="006E1DB6" w14:paraId="263039DF" w14:textId="77777777" w:rsidTr="00195741">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45A96FCD" w14:textId="77777777" w:rsidR="00195741" w:rsidRPr="006E1DB6" w:rsidRDefault="00195741" w:rsidP="00195741">
            <w:pPr>
              <w:rPr>
                <w:rFonts w:ascii="Calibri" w:hAnsi="Calibri"/>
                <w:sz w:val="16"/>
                <w:szCs w:val="16"/>
              </w:rPr>
            </w:pPr>
            <w:r w:rsidRPr="006E1DB6">
              <w:rPr>
                <w:rFonts w:ascii="Calibri" w:hAnsi="Calibri"/>
                <w:sz w:val="16"/>
                <w:szCs w:val="16"/>
              </w:rPr>
              <w:t>22.</w:t>
            </w:r>
          </w:p>
        </w:tc>
        <w:tc>
          <w:tcPr>
            <w:tcW w:w="1029" w:type="dxa"/>
            <w:tcBorders>
              <w:top w:val="nil"/>
              <w:left w:val="nil"/>
              <w:bottom w:val="single" w:sz="4" w:space="0" w:color="auto"/>
              <w:right w:val="single" w:sz="4" w:space="0" w:color="auto"/>
            </w:tcBorders>
            <w:shd w:val="clear" w:color="auto" w:fill="auto"/>
            <w:noWrap/>
            <w:vAlign w:val="bottom"/>
            <w:hideMark/>
          </w:tcPr>
          <w:p w14:paraId="1032EF95" w14:textId="77777777" w:rsidR="00195741" w:rsidRPr="006E1DB6" w:rsidRDefault="00195741" w:rsidP="00195741">
            <w:pPr>
              <w:rPr>
                <w:rFonts w:ascii="Calibri" w:hAnsi="Calibri"/>
                <w:sz w:val="16"/>
                <w:szCs w:val="16"/>
              </w:rPr>
            </w:pPr>
            <w:r w:rsidRPr="006E1DB6">
              <w:rPr>
                <w:rFonts w:ascii="Calibri" w:hAnsi="Calibri"/>
                <w:sz w:val="16"/>
                <w:szCs w:val="16"/>
              </w:rPr>
              <w:t>ASR1001X-2.5G-SEC</w:t>
            </w:r>
          </w:p>
        </w:tc>
        <w:tc>
          <w:tcPr>
            <w:tcW w:w="550" w:type="dxa"/>
            <w:tcBorders>
              <w:top w:val="nil"/>
              <w:left w:val="nil"/>
              <w:bottom w:val="single" w:sz="4" w:space="0" w:color="auto"/>
              <w:right w:val="single" w:sz="4" w:space="0" w:color="auto"/>
            </w:tcBorders>
            <w:shd w:val="clear" w:color="auto" w:fill="auto"/>
            <w:noWrap/>
            <w:vAlign w:val="bottom"/>
            <w:hideMark/>
          </w:tcPr>
          <w:p w14:paraId="0D1DCE05" w14:textId="77777777" w:rsidR="00195741" w:rsidRPr="006E1DB6" w:rsidRDefault="00195741" w:rsidP="00195741">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4B7553B5" w14:textId="77777777" w:rsidR="00195741" w:rsidRPr="006E1DB6" w:rsidRDefault="00195741" w:rsidP="00195741">
            <w:pPr>
              <w:jc w:val="right"/>
              <w:rPr>
                <w:rFonts w:ascii="Calibri" w:hAnsi="Calibri"/>
                <w:sz w:val="16"/>
                <w:szCs w:val="16"/>
              </w:rPr>
            </w:pPr>
            <w:r w:rsidRPr="006E1DB6">
              <w:rPr>
                <w:rFonts w:ascii="Calibri" w:hAnsi="Calibri"/>
                <w:sz w:val="16"/>
                <w:szCs w:val="16"/>
              </w:rPr>
              <w:t>24.08.2020</w:t>
            </w:r>
          </w:p>
        </w:tc>
        <w:tc>
          <w:tcPr>
            <w:tcW w:w="567" w:type="dxa"/>
            <w:tcBorders>
              <w:top w:val="nil"/>
              <w:left w:val="nil"/>
              <w:bottom w:val="single" w:sz="4" w:space="0" w:color="auto"/>
              <w:right w:val="single" w:sz="4" w:space="0" w:color="auto"/>
            </w:tcBorders>
            <w:shd w:val="clear" w:color="auto" w:fill="auto"/>
            <w:noWrap/>
            <w:vAlign w:val="bottom"/>
            <w:hideMark/>
          </w:tcPr>
          <w:p w14:paraId="6F1921F0"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3237F690"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27FACE40" w14:textId="77777777" w:rsidR="00195741" w:rsidRPr="00B015C4" w:rsidRDefault="00195741" w:rsidP="00195741">
            <w:pPr>
              <w:rPr>
                <w:rFonts w:ascii="Calibri" w:hAnsi="Calibri"/>
                <w:sz w:val="16"/>
                <w:szCs w:val="16"/>
              </w:rPr>
            </w:pPr>
            <w:r w:rsidRPr="00B015C4">
              <w:rPr>
                <w:rFonts w:ascii="Calibri" w:hAnsi="Calibri"/>
                <w:sz w:val="16"/>
                <w:szCs w:val="16"/>
              </w:rPr>
              <w:t> 4</w:t>
            </w:r>
          </w:p>
        </w:tc>
        <w:tc>
          <w:tcPr>
            <w:tcW w:w="794" w:type="dxa"/>
            <w:tcBorders>
              <w:top w:val="nil"/>
              <w:left w:val="nil"/>
              <w:bottom w:val="single" w:sz="4" w:space="0" w:color="auto"/>
              <w:right w:val="single" w:sz="4" w:space="0" w:color="auto"/>
            </w:tcBorders>
            <w:shd w:val="clear" w:color="auto" w:fill="auto"/>
            <w:noWrap/>
            <w:vAlign w:val="bottom"/>
            <w:hideMark/>
          </w:tcPr>
          <w:p w14:paraId="5BC74238"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06443770"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020F760B" w14:textId="77777777" w:rsidR="00195741" w:rsidRPr="006E1DB6" w:rsidRDefault="00195741" w:rsidP="00195741">
            <w:pPr>
              <w:rPr>
                <w:rFonts w:ascii="Calibri" w:hAnsi="Calibri"/>
                <w:sz w:val="16"/>
                <w:szCs w:val="16"/>
              </w:rPr>
            </w:pPr>
            <w:r w:rsidRPr="006E1DB6">
              <w:rPr>
                <w:rFonts w:ascii="Calibri" w:hAnsi="Calibri"/>
                <w:sz w:val="16"/>
                <w:szCs w:val="16"/>
              </w:rPr>
              <w:t> </w:t>
            </w:r>
          </w:p>
        </w:tc>
      </w:tr>
      <w:tr w:rsidR="00195741" w:rsidRPr="006E1DB6" w14:paraId="44934FDE" w14:textId="77777777" w:rsidTr="00195741">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2328EA7F" w14:textId="77777777" w:rsidR="00195741" w:rsidRPr="006E1DB6" w:rsidRDefault="00195741" w:rsidP="00195741">
            <w:pPr>
              <w:rPr>
                <w:rFonts w:ascii="Calibri" w:hAnsi="Calibri"/>
                <w:sz w:val="16"/>
                <w:szCs w:val="16"/>
              </w:rPr>
            </w:pPr>
            <w:r w:rsidRPr="006E1DB6">
              <w:rPr>
                <w:rFonts w:ascii="Calibri" w:hAnsi="Calibri"/>
                <w:sz w:val="16"/>
                <w:szCs w:val="16"/>
              </w:rPr>
              <w:t>23.</w:t>
            </w:r>
          </w:p>
        </w:tc>
        <w:tc>
          <w:tcPr>
            <w:tcW w:w="1029" w:type="dxa"/>
            <w:tcBorders>
              <w:top w:val="nil"/>
              <w:left w:val="nil"/>
              <w:bottom w:val="single" w:sz="4" w:space="0" w:color="auto"/>
              <w:right w:val="single" w:sz="4" w:space="0" w:color="auto"/>
            </w:tcBorders>
            <w:shd w:val="clear" w:color="auto" w:fill="auto"/>
            <w:noWrap/>
            <w:vAlign w:val="bottom"/>
            <w:hideMark/>
          </w:tcPr>
          <w:p w14:paraId="73B8C361" w14:textId="77777777" w:rsidR="00195741" w:rsidRPr="006E1DB6" w:rsidRDefault="00195741" w:rsidP="00195741">
            <w:pPr>
              <w:rPr>
                <w:rFonts w:ascii="Calibri" w:hAnsi="Calibri"/>
                <w:sz w:val="16"/>
                <w:szCs w:val="16"/>
              </w:rPr>
            </w:pPr>
            <w:r w:rsidRPr="006E1DB6">
              <w:rPr>
                <w:rFonts w:ascii="Calibri" w:hAnsi="Calibri"/>
                <w:sz w:val="16"/>
                <w:szCs w:val="16"/>
              </w:rPr>
              <w:t>PA-3050</w:t>
            </w:r>
          </w:p>
        </w:tc>
        <w:tc>
          <w:tcPr>
            <w:tcW w:w="550" w:type="dxa"/>
            <w:tcBorders>
              <w:top w:val="nil"/>
              <w:left w:val="nil"/>
              <w:bottom w:val="single" w:sz="4" w:space="0" w:color="auto"/>
              <w:right w:val="single" w:sz="4" w:space="0" w:color="auto"/>
            </w:tcBorders>
            <w:shd w:val="clear" w:color="auto" w:fill="auto"/>
            <w:noWrap/>
            <w:vAlign w:val="bottom"/>
            <w:hideMark/>
          </w:tcPr>
          <w:p w14:paraId="122C57C1" w14:textId="77777777" w:rsidR="00195741" w:rsidRPr="006E1DB6" w:rsidRDefault="00195741" w:rsidP="00195741">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4A2F2FCD" w14:textId="77777777" w:rsidR="00195741" w:rsidRPr="006E1DB6" w:rsidRDefault="00195741" w:rsidP="00195741">
            <w:pPr>
              <w:jc w:val="right"/>
              <w:rPr>
                <w:rFonts w:ascii="Calibri" w:hAnsi="Calibri"/>
                <w:sz w:val="16"/>
                <w:szCs w:val="16"/>
              </w:rPr>
            </w:pPr>
            <w:r w:rsidRPr="006E1DB6">
              <w:rPr>
                <w:rFonts w:ascii="Calibri" w:hAnsi="Calibri"/>
                <w:sz w:val="16"/>
                <w:szCs w:val="16"/>
              </w:rPr>
              <w:t>01.10.2020</w:t>
            </w:r>
          </w:p>
        </w:tc>
        <w:tc>
          <w:tcPr>
            <w:tcW w:w="567" w:type="dxa"/>
            <w:tcBorders>
              <w:top w:val="nil"/>
              <w:left w:val="nil"/>
              <w:bottom w:val="single" w:sz="4" w:space="0" w:color="auto"/>
              <w:right w:val="single" w:sz="4" w:space="0" w:color="auto"/>
            </w:tcBorders>
            <w:shd w:val="clear" w:color="auto" w:fill="auto"/>
            <w:noWrap/>
            <w:vAlign w:val="bottom"/>
            <w:hideMark/>
          </w:tcPr>
          <w:p w14:paraId="0F499727" w14:textId="77777777" w:rsidR="00195741" w:rsidRPr="006E1DB6" w:rsidRDefault="00195741" w:rsidP="00195741">
            <w:pPr>
              <w:jc w:val="right"/>
              <w:rPr>
                <w:rFonts w:ascii="Calibri" w:hAnsi="Calibri"/>
                <w:sz w:val="16"/>
                <w:szCs w:val="16"/>
              </w:rPr>
            </w:pPr>
            <w:r w:rsidRPr="006E1DB6">
              <w:rPr>
                <w:rFonts w:ascii="Calibri" w:hAnsi="Calibri"/>
                <w:sz w:val="16"/>
                <w:szCs w:val="16"/>
              </w:rPr>
              <w:t>31.10.2024</w:t>
            </w:r>
          </w:p>
        </w:tc>
        <w:tc>
          <w:tcPr>
            <w:tcW w:w="794" w:type="dxa"/>
            <w:tcBorders>
              <w:top w:val="nil"/>
              <w:left w:val="nil"/>
              <w:bottom w:val="single" w:sz="4" w:space="0" w:color="auto"/>
              <w:right w:val="single" w:sz="4" w:space="0" w:color="auto"/>
            </w:tcBorders>
            <w:shd w:val="clear" w:color="auto" w:fill="auto"/>
            <w:noWrap/>
            <w:vAlign w:val="bottom"/>
            <w:hideMark/>
          </w:tcPr>
          <w:p w14:paraId="1538782E"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32673B5A" w14:textId="77777777" w:rsidR="00195741" w:rsidRPr="00B015C4" w:rsidRDefault="00195741" w:rsidP="00195741">
            <w:pPr>
              <w:rPr>
                <w:rFonts w:ascii="Calibri" w:hAnsi="Calibri"/>
                <w:sz w:val="16"/>
                <w:szCs w:val="16"/>
              </w:rPr>
            </w:pPr>
            <w:r w:rsidRPr="00B015C4">
              <w:rPr>
                <w:rFonts w:ascii="Calibri" w:hAnsi="Calibri"/>
                <w:sz w:val="16"/>
                <w:szCs w:val="16"/>
              </w:rPr>
              <w:t> 4</w:t>
            </w:r>
          </w:p>
        </w:tc>
        <w:tc>
          <w:tcPr>
            <w:tcW w:w="794" w:type="dxa"/>
            <w:tcBorders>
              <w:top w:val="nil"/>
              <w:left w:val="nil"/>
              <w:bottom w:val="single" w:sz="4" w:space="0" w:color="auto"/>
              <w:right w:val="single" w:sz="4" w:space="0" w:color="auto"/>
            </w:tcBorders>
            <w:shd w:val="clear" w:color="auto" w:fill="auto"/>
            <w:noWrap/>
            <w:vAlign w:val="bottom"/>
            <w:hideMark/>
          </w:tcPr>
          <w:p w14:paraId="3D5CBFD7"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2A387446"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52D15AC0" w14:textId="77777777" w:rsidR="00195741" w:rsidRPr="006E1DB6" w:rsidRDefault="00195741" w:rsidP="00195741">
            <w:pPr>
              <w:rPr>
                <w:rFonts w:ascii="Calibri" w:hAnsi="Calibri"/>
                <w:sz w:val="16"/>
                <w:szCs w:val="16"/>
              </w:rPr>
            </w:pPr>
            <w:r w:rsidRPr="006E1DB6">
              <w:rPr>
                <w:rFonts w:ascii="Calibri" w:hAnsi="Calibri"/>
                <w:sz w:val="16"/>
                <w:szCs w:val="16"/>
              </w:rPr>
              <w:t> </w:t>
            </w:r>
          </w:p>
        </w:tc>
      </w:tr>
      <w:tr w:rsidR="00195741" w:rsidRPr="006E1DB6" w14:paraId="783697C8" w14:textId="77777777" w:rsidTr="00195741">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626BC280" w14:textId="77777777" w:rsidR="00195741" w:rsidRPr="006E1DB6" w:rsidRDefault="00195741" w:rsidP="00195741">
            <w:pPr>
              <w:rPr>
                <w:rFonts w:ascii="Calibri" w:hAnsi="Calibri"/>
                <w:sz w:val="16"/>
                <w:szCs w:val="16"/>
              </w:rPr>
            </w:pPr>
            <w:r w:rsidRPr="006E1DB6">
              <w:rPr>
                <w:rFonts w:ascii="Calibri" w:hAnsi="Calibri"/>
                <w:sz w:val="16"/>
                <w:szCs w:val="16"/>
              </w:rPr>
              <w:t>24.</w:t>
            </w:r>
          </w:p>
        </w:tc>
        <w:tc>
          <w:tcPr>
            <w:tcW w:w="1029" w:type="dxa"/>
            <w:tcBorders>
              <w:top w:val="nil"/>
              <w:left w:val="nil"/>
              <w:bottom w:val="single" w:sz="4" w:space="0" w:color="auto"/>
              <w:right w:val="single" w:sz="4" w:space="0" w:color="auto"/>
            </w:tcBorders>
            <w:shd w:val="clear" w:color="auto" w:fill="auto"/>
            <w:noWrap/>
            <w:vAlign w:val="bottom"/>
            <w:hideMark/>
          </w:tcPr>
          <w:p w14:paraId="5B1193F2" w14:textId="77777777" w:rsidR="00195741" w:rsidRPr="006E1DB6" w:rsidRDefault="00195741" w:rsidP="00195741">
            <w:pPr>
              <w:rPr>
                <w:rFonts w:ascii="Calibri" w:hAnsi="Calibri"/>
                <w:sz w:val="16"/>
                <w:szCs w:val="16"/>
              </w:rPr>
            </w:pPr>
            <w:r w:rsidRPr="006E1DB6">
              <w:rPr>
                <w:rFonts w:ascii="Calibri" w:hAnsi="Calibri"/>
                <w:sz w:val="16"/>
                <w:szCs w:val="16"/>
              </w:rPr>
              <w:t>N2K-C2224TP</w:t>
            </w:r>
          </w:p>
        </w:tc>
        <w:tc>
          <w:tcPr>
            <w:tcW w:w="550" w:type="dxa"/>
            <w:tcBorders>
              <w:top w:val="nil"/>
              <w:left w:val="nil"/>
              <w:bottom w:val="single" w:sz="4" w:space="0" w:color="auto"/>
              <w:right w:val="single" w:sz="4" w:space="0" w:color="auto"/>
            </w:tcBorders>
            <w:shd w:val="clear" w:color="auto" w:fill="auto"/>
            <w:noWrap/>
            <w:vAlign w:val="bottom"/>
            <w:hideMark/>
          </w:tcPr>
          <w:p w14:paraId="4C6596E3" w14:textId="77777777" w:rsidR="00195741" w:rsidRPr="006E1DB6" w:rsidRDefault="00195741" w:rsidP="00195741">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705A527C" w14:textId="77777777" w:rsidR="00195741" w:rsidRPr="006E1DB6" w:rsidRDefault="00195741" w:rsidP="00195741">
            <w:pPr>
              <w:jc w:val="right"/>
              <w:rPr>
                <w:rFonts w:ascii="Calibri" w:hAnsi="Calibri"/>
                <w:sz w:val="16"/>
                <w:szCs w:val="16"/>
              </w:rPr>
            </w:pPr>
            <w:r w:rsidRPr="006E1DB6">
              <w:rPr>
                <w:rFonts w:ascii="Calibri" w:hAnsi="Calibri"/>
                <w:sz w:val="16"/>
                <w:szCs w:val="16"/>
              </w:rPr>
              <w:t>31.10.2020</w:t>
            </w:r>
          </w:p>
        </w:tc>
        <w:tc>
          <w:tcPr>
            <w:tcW w:w="567" w:type="dxa"/>
            <w:tcBorders>
              <w:top w:val="nil"/>
              <w:left w:val="nil"/>
              <w:bottom w:val="single" w:sz="4" w:space="0" w:color="auto"/>
              <w:right w:val="single" w:sz="4" w:space="0" w:color="auto"/>
            </w:tcBorders>
            <w:shd w:val="clear" w:color="auto" w:fill="auto"/>
            <w:noWrap/>
            <w:vAlign w:val="bottom"/>
            <w:hideMark/>
          </w:tcPr>
          <w:p w14:paraId="541B5EF3" w14:textId="77777777" w:rsidR="00195741" w:rsidRPr="006E1DB6" w:rsidRDefault="00195741" w:rsidP="00195741">
            <w:pPr>
              <w:jc w:val="right"/>
              <w:rPr>
                <w:rFonts w:ascii="Calibri" w:hAnsi="Calibri"/>
                <w:sz w:val="16"/>
                <w:szCs w:val="16"/>
              </w:rPr>
            </w:pPr>
            <w:r w:rsidRPr="006E1DB6">
              <w:rPr>
                <w:rFonts w:ascii="Calibri" w:hAnsi="Calibri"/>
                <w:sz w:val="16"/>
                <w:szCs w:val="16"/>
              </w:rPr>
              <w:t>30.11.2021</w:t>
            </w:r>
          </w:p>
        </w:tc>
        <w:tc>
          <w:tcPr>
            <w:tcW w:w="794" w:type="dxa"/>
            <w:tcBorders>
              <w:top w:val="nil"/>
              <w:left w:val="nil"/>
              <w:bottom w:val="single" w:sz="4" w:space="0" w:color="auto"/>
              <w:right w:val="single" w:sz="4" w:space="0" w:color="auto"/>
            </w:tcBorders>
            <w:shd w:val="clear" w:color="auto" w:fill="auto"/>
            <w:noWrap/>
            <w:vAlign w:val="bottom"/>
            <w:hideMark/>
          </w:tcPr>
          <w:p w14:paraId="39166C84"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2C4DCE6F" w14:textId="77777777" w:rsidR="00195741" w:rsidRPr="00B015C4" w:rsidRDefault="00195741" w:rsidP="00195741">
            <w:pPr>
              <w:rPr>
                <w:rFonts w:ascii="Calibri" w:hAnsi="Calibri"/>
                <w:sz w:val="16"/>
                <w:szCs w:val="16"/>
              </w:rPr>
            </w:pPr>
            <w:r w:rsidRPr="00B015C4">
              <w:rPr>
                <w:rFonts w:ascii="Calibri" w:hAnsi="Calibri"/>
                <w:sz w:val="16"/>
                <w:szCs w:val="16"/>
              </w:rPr>
              <w:t> 2</w:t>
            </w:r>
          </w:p>
        </w:tc>
        <w:tc>
          <w:tcPr>
            <w:tcW w:w="794" w:type="dxa"/>
            <w:tcBorders>
              <w:top w:val="nil"/>
              <w:left w:val="nil"/>
              <w:bottom w:val="single" w:sz="4" w:space="0" w:color="auto"/>
              <w:right w:val="single" w:sz="4" w:space="0" w:color="auto"/>
            </w:tcBorders>
            <w:shd w:val="clear" w:color="auto" w:fill="auto"/>
            <w:noWrap/>
            <w:vAlign w:val="bottom"/>
            <w:hideMark/>
          </w:tcPr>
          <w:p w14:paraId="3FF540EE"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3EC8C4AD"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372DEF00" w14:textId="77777777" w:rsidR="00195741" w:rsidRPr="006E1DB6" w:rsidRDefault="00195741" w:rsidP="00195741">
            <w:pPr>
              <w:rPr>
                <w:rFonts w:ascii="Calibri" w:hAnsi="Calibri"/>
                <w:sz w:val="16"/>
                <w:szCs w:val="16"/>
              </w:rPr>
            </w:pPr>
            <w:r w:rsidRPr="006E1DB6">
              <w:rPr>
                <w:rFonts w:ascii="Calibri" w:hAnsi="Calibri"/>
                <w:sz w:val="16"/>
                <w:szCs w:val="16"/>
              </w:rPr>
              <w:t> </w:t>
            </w:r>
          </w:p>
        </w:tc>
      </w:tr>
      <w:tr w:rsidR="00195741" w:rsidRPr="006E1DB6" w14:paraId="162E751F" w14:textId="77777777" w:rsidTr="00195741">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6169CA1E" w14:textId="77777777" w:rsidR="00195741" w:rsidRPr="006E1DB6" w:rsidRDefault="00195741" w:rsidP="00195741">
            <w:pPr>
              <w:rPr>
                <w:rFonts w:ascii="Calibri" w:hAnsi="Calibri"/>
                <w:sz w:val="16"/>
                <w:szCs w:val="16"/>
              </w:rPr>
            </w:pPr>
            <w:r w:rsidRPr="006E1DB6">
              <w:rPr>
                <w:rFonts w:ascii="Calibri" w:hAnsi="Calibri"/>
                <w:sz w:val="16"/>
                <w:szCs w:val="16"/>
              </w:rPr>
              <w:t>25.</w:t>
            </w:r>
          </w:p>
        </w:tc>
        <w:tc>
          <w:tcPr>
            <w:tcW w:w="1029" w:type="dxa"/>
            <w:tcBorders>
              <w:top w:val="nil"/>
              <w:left w:val="nil"/>
              <w:bottom w:val="single" w:sz="4" w:space="0" w:color="auto"/>
              <w:right w:val="single" w:sz="4" w:space="0" w:color="auto"/>
            </w:tcBorders>
            <w:shd w:val="clear" w:color="auto" w:fill="auto"/>
            <w:noWrap/>
            <w:vAlign w:val="bottom"/>
            <w:hideMark/>
          </w:tcPr>
          <w:p w14:paraId="327BC17B" w14:textId="77777777" w:rsidR="00195741" w:rsidRPr="006E1DB6" w:rsidRDefault="00195741" w:rsidP="00195741">
            <w:pPr>
              <w:rPr>
                <w:rFonts w:ascii="Calibri" w:hAnsi="Calibri"/>
                <w:sz w:val="16"/>
                <w:szCs w:val="16"/>
              </w:rPr>
            </w:pPr>
            <w:r w:rsidRPr="006E1DB6">
              <w:rPr>
                <w:rFonts w:ascii="Calibri" w:hAnsi="Calibri"/>
                <w:sz w:val="16"/>
                <w:szCs w:val="16"/>
              </w:rPr>
              <w:t>ASA5512-K9</w:t>
            </w:r>
          </w:p>
        </w:tc>
        <w:tc>
          <w:tcPr>
            <w:tcW w:w="550" w:type="dxa"/>
            <w:tcBorders>
              <w:top w:val="nil"/>
              <w:left w:val="nil"/>
              <w:bottom w:val="single" w:sz="4" w:space="0" w:color="auto"/>
              <w:right w:val="single" w:sz="4" w:space="0" w:color="auto"/>
            </w:tcBorders>
            <w:shd w:val="clear" w:color="auto" w:fill="auto"/>
            <w:noWrap/>
            <w:vAlign w:val="bottom"/>
            <w:hideMark/>
          </w:tcPr>
          <w:p w14:paraId="50BA6AB1" w14:textId="77777777" w:rsidR="00195741" w:rsidRPr="006E1DB6" w:rsidRDefault="00195741" w:rsidP="00195741">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1A9BEE6E" w14:textId="77777777" w:rsidR="00195741" w:rsidRPr="006E1DB6" w:rsidRDefault="00195741" w:rsidP="00195741">
            <w:pPr>
              <w:jc w:val="right"/>
              <w:rPr>
                <w:rFonts w:ascii="Calibri" w:hAnsi="Calibri"/>
                <w:sz w:val="16"/>
                <w:szCs w:val="16"/>
              </w:rPr>
            </w:pPr>
            <w:r w:rsidRPr="006E1DB6">
              <w:rPr>
                <w:rFonts w:ascii="Calibri" w:hAnsi="Calibri"/>
                <w:sz w:val="16"/>
                <w:szCs w:val="16"/>
              </w:rPr>
              <w:t>31.12.2020</w:t>
            </w:r>
          </w:p>
        </w:tc>
        <w:tc>
          <w:tcPr>
            <w:tcW w:w="567" w:type="dxa"/>
            <w:tcBorders>
              <w:top w:val="nil"/>
              <w:left w:val="nil"/>
              <w:bottom w:val="single" w:sz="4" w:space="0" w:color="auto"/>
              <w:right w:val="single" w:sz="4" w:space="0" w:color="auto"/>
            </w:tcBorders>
            <w:shd w:val="clear" w:color="auto" w:fill="auto"/>
            <w:noWrap/>
            <w:vAlign w:val="bottom"/>
            <w:hideMark/>
          </w:tcPr>
          <w:p w14:paraId="6B16BB8A" w14:textId="77777777" w:rsidR="00195741" w:rsidRPr="006E1DB6" w:rsidRDefault="00195741" w:rsidP="00195741">
            <w:pPr>
              <w:jc w:val="right"/>
              <w:rPr>
                <w:rFonts w:ascii="Calibri" w:hAnsi="Calibri"/>
                <w:sz w:val="16"/>
                <w:szCs w:val="16"/>
              </w:rPr>
            </w:pPr>
            <w:r w:rsidRPr="006E1DB6">
              <w:rPr>
                <w:rFonts w:ascii="Calibri" w:hAnsi="Calibri"/>
                <w:sz w:val="16"/>
                <w:szCs w:val="16"/>
              </w:rPr>
              <w:t>31.08.2022</w:t>
            </w:r>
          </w:p>
        </w:tc>
        <w:tc>
          <w:tcPr>
            <w:tcW w:w="794" w:type="dxa"/>
            <w:tcBorders>
              <w:top w:val="nil"/>
              <w:left w:val="nil"/>
              <w:bottom w:val="single" w:sz="4" w:space="0" w:color="auto"/>
              <w:right w:val="single" w:sz="4" w:space="0" w:color="auto"/>
            </w:tcBorders>
            <w:shd w:val="clear" w:color="auto" w:fill="auto"/>
            <w:noWrap/>
            <w:vAlign w:val="bottom"/>
            <w:hideMark/>
          </w:tcPr>
          <w:p w14:paraId="62258535"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547427A2" w14:textId="77777777" w:rsidR="00195741" w:rsidRPr="00B015C4" w:rsidRDefault="00195741" w:rsidP="00195741">
            <w:pPr>
              <w:rPr>
                <w:rFonts w:ascii="Calibri" w:hAnsi="Calibri"/>
                <w:sz w:val="16"/>
                <w:szCs w:val="16"/>
              </w:rPr>
            </w:pPr>
            <w:r w:rsidRPr="00B015C4">
              <w:rPr>
                <w:rFonts w:ascii="Calibri" w:hAnsi="Calibri"/>
                <w:sz w:val="16"/>
                <w:szCs w:val="16"/>
              </w:rPr>
              <w:t> 2</w:t>
            </w:r>
          </w:p>
        </w:tc>
        <w:tc>
          <w:tcPr>
            <w:tcW w:w="794" w:type="dxa"/>
            <w:tcBorders>
              <w:top w:val="nil"/>
              <w:left w:val="nil"/>
              <w:bottom w:val="single" w:sz="4" w:space="0" w:color="auto"/>
              <w:right w:val="single" w:sz="4" w:space="0" w:color="auto"/>
            </w:tcBorders>
            <w:shd w:val="clear" w:color="auto" w:fill="auto"/>
            <w:noWrap/>
            <w:vAlign w:val="bottom"/>
            <w:hideMark/>
          </w:tcPr>
          <w:p w14:paraId="0721427A"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220006E2"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7614C74B" w14:textId="77777777" w:rsidR="00195741" w:rsidRPr="006E1DB6" w:rsidRDefault="00195741" w:rsidP="00195741">
            <w:pPr>
              <w:rPr>
                <w:rFonts w:ascii="Calibri" w:hAnsi="Calibri"/>
                <w:sz w:val="16"/>
                <w:szCs w:val="16"/>
              </w:rPr>
            </w:pPr>
            <w:r w:rsidRPr="006E1DB6">
              <w:rPr>
                <w:rFonts w:ascii="Calibri" w:hAnsi="Calibri"/>
                <w:sz w:val="16"/>
                <w:szCs w:val="16"/>
              </w:rPr>
              <w:t> </w:t>
            </w:r>
          </w:p>
        </w:tc>
      </w:tr>
      <w:tr w:rsidR="00195741" w:rsidRPr="006E1DB6" w14:paraId="03629657" w14:textId="77777777" w:rsidTr="00195741">
        <w:trPr>
          <w:trHeight w:val="315"/>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0F4FD6E5" w14:textId="77777777" w:rsidR="00195741" w:rsidRPr="006E1DB6" w:rsidRDefault="00195741" w:rsidP="00195741">
            <w:pPr>
              <w:rPr>
                <w:rFonts w:ascii="Calibri" w:hAnsi="Calibri"/>
                <w:sz w:val="16"/>
                <w:szCs w:val="16"/>
              </w:rPr>
            </w:pPr>
            <w:r w:rsidRPr="006E1DB6">
              <w:rPr>
                <w:rFonts w:ascii="Calibri" w:hAnsi="Calibri"/>
                <w:sz w:val="16"/>
                <w:szCs w:val="16"/>
              </w:rPr>
              <w:t>26.</w:t>
            </w:r>
          </w:p>
        </w:tc>
        <w:tc>
          <w:tcPr>
            <w:tcW w:w="1029" w:type="dxa"/>
            <w:tcBorders>
              <w:top w:val="nil"/>
              <w:left w:val="nil"/>
              <w:bottom w:val="single" w:sz="8" w:space="0" w:color="auto"/>
              <w:right w:val="single" w:sz="4" w:space="0" w:color="auto"/>
            </w:tcBorders>
            <w:shd w:val="clear" w:color="auto" w:fill="auto"/>
            <w:noWrap/>
            <w:vAlign w:val="bottom"/>
            <w:hideMark/>
          </w:tcPr>
          <w:p w14:paraId="04F3BE40" w14:textId="77777777" w:rsidR="00195741" w:rsidRPr="006E1DB6" w:rsidRDefault="00195741" w:rsidP="00195741">
            <w:pPr>
              <w:rPr>
                <w:rFonts w:ascii="Calibri" w:hAnsi="Calibri"/>
                <w:sz w:val="16"/>
                <w:szCs w:val="16"/>
              </w:rPr>
            </w:pPr>
            <w:r w:rsidRPr="006E1DB6">
              <w:rPr>
                <w:rFonts w:ascii="Calibri" w:hAnsi="Calibri"/>
                <w:sz w:val="16"/>
                <w:szCs w:val="16"/>
              </w:rPr>
              <w:t>ISR4331-AXV/K9</w:t>
            </w:r>
          </w:p>
        </w:tc>
        <w:tc>
          <w:tcPr>
            <w:tcW w:w="550" w:type="dxa"/>
            <w:tcBorders>
              <w:top w:val="nil"/>
              <w:left w:val="nil"/>
              <w:bottom w:val="single" w:sz="8" w:space="0" w:color="auto"/>
              <w:right w:val="single" w:sz="4" w:space="0" w:color="auto"/>
            </w:tcBorders>
            <w:shd w:val="clear" w:color="auto" w:fill="auto"/>
            <w:noWrap/>
            <w:vAlign w:val="bottom"/>
            <w:hideMark/>
          </w:tcPr>
          <w:p w14:paraId="15D6536D" w14:textId="77777777" w:rsidR="00195741" w:rsidRPr="006E1DB6" w:rsidRDefault="00195741" w:rsidP="00195741">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8" w:space="0" w:color="auto"/>
              <w:right w:val="single" w:sz="4" w:space="0" w:color="auto"/>
            </w:tcBorders>
            <w:shd w:val="clear" w:color="auto" w:fill="auto"/>
            <w:noWrap/>
            <w:vAlign w:val="bottom"/>
            <w:hideMark/>
          </w:tcPr>
          <w:p w14:paraId="5A4B3C96" w14:textId="77777777" w:rsidR="00195741" w:rsidRPr="006E1DB6" w:rsidRDefault="00195741" w:rsidP="00195741">
            <w:pPr>
              <w:jc w:val="right"/>
              <w:rPr>
                <w:rFonts w:ascii="Calibri" w:hAnsi="Calibri"/>
                <w:sz w:val="16"/>
                <w:szCs w:val="16"/>
              </w:rPr>
            </w:pPr>
            <w:r w:rsidRPr="006E1DB6">
              <w:rPr>
                <w:rFonts w:ascii="Calibri" w:hAnsi="Calibri"/>
                <w:sz w:val="16"/>
                <w:szCs w:val="16"/>
              </w:rPr>
              <w:t>31.12.2021</w:t>
            </w:r>
          </w:p>
        </w:tc>
        <w:tc>
          <w:tcPr>
            <w:tcW w:w="567" w:type="dxa"/>
            <w:tcBorders>
              <w:top w:val="nil"/>
              <w:left w:val="nil"/>
              <w:bottom w:val="single" w:sz="8" w:space="0" w:color="auto"/>
              <w:right w:val="single" w:sz="4" w:space="0" w:color="auto"/>
            </w:tcBorders>
            <w:shd w:val="clear" w:color="auto" w:fill="auto"/>
            <w:noWrap/>
            <w:vAlign w:val="bottom"/>
            <w:hideMark/>
          </w:tcPr>
          <w:p w14:paraId="136024FB"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794" w:type="dxa"/>
            <w:tcBorders>
              <w:top w:val="nil"/>
              <w:left w:val="nil"/>
              <w:bottom w:val="single" w:sz="8" w:space="0" w:color="auto"/>
              <w:right w:val="single" w:sz="4" w:space="0" w:color="auto"/>
            </w:tcBorders>
            <w:shd w:val="clear" w:color="auto" w:fill="auto"/>
            <w:noWrap/>
            <w:vAlign w:val="bottom"/>
            <w:hideMark/>
          </w:tcPr>
          <w:p w14:paraId="6A776688"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794" w:type="dxa"/>
            <w:tcBorders>
              <w:top w:val="nil"/>
              <w:left w:val="nil"/>
              <w:bottom w:val="single" w:sz="8" w:space="0" w:color="auto"/>
              <w:right w:val="single" w:sz="4" w:space="0" w:color="auto"/>
            </w:tcBorders>
            <w:shd w:val="clear" w:color="auto" w:fill="auto"/>
            <w:noWrap/>
            <w:vAlign w:val="bottom"/>
            <w:hideMark/>
          </w:tcPr>
          <w:p w14:paraId="01A555D6" w14:textId="78BAC178" w:rsidR="00195741" w:rsidRPr="00B015C4" w:rsidRDefault="00195741" w:rsidP="00B9336F">
            <w:pPr>
              <w:rPr>
                <w:rFonts w:ascii="Calibri" w:hAnsi="Calibri"/>
                <w:sz w:val="16"/>
                <w:szCs w:val="16"/>
              </w:rPr>
            </w:pPr>
            <w:r w:rsidRPr="00B015C4">
              <w:rPr>
                <w:rFonts w:ascii="Calibri" w:hAnsi="Calibri"/>
                <w:sz w:val="16"/>
                <w:szCs w:val="16"/>
              </w:rPr>
              <w:t> </w:t>
            </w:r>
            <w:r w:rsidR="00B9336F">
              <w:rPr>
                <w:rFonts w:ascii="Calibri" w:hAnsi="Calibri"/>
                <w:sz w:val="16"/>
                <w:szCs w:val="16"/>
              </w:rPr>
              <w:t>3</w:t>
            </w:r>
          </w:p>
        </w:tc>
        <w:tc>
          <w:tcPr>
            <w:tcW w:w="794" w:type="dxa"/>
            <w:tcBorders>
              <w:top w:val="nil"/>
              <w:left w:val="nil"/>
              <w:bottom w:val="single" w:sz="8" w:space="0" w:color="auto"/>
              <w:right w:val="single" w:sz="4" w:space="0" w:color="auto"/>
            </w:tcBorders>
            <w:shd w:val="clear" w:color="auto" w:fill="auto"/>
            <w:noWrap/>
            <w:vAlign w:val="bottom"/>
            <w:hideMark/>
          </w:tcPr>
          <w:p w14:paraId="3EDAB1D5"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728" w:type="dxa"/>
            <w:tcBorders>
              <w:top w:val="nil"/>
              <w:left w:val="nil"/>
              <w:bottom w:val="single" w:sz="8" w:space="0" w:color="auto"/>
              <w:right w:val="single" w:sz="4" w:space="0" w:color="auto"/>
            </w:tcBorders>
            <w:shd w:val="clear" w:color="auto" w:fill="auto"/>
            <w:noWrap/>
            <w:vAlign w:val="bottom"/>
            <w:hideMark/>
          </w:tcPr>
          <w:p w14:paraId="66E50FF8" w14:textId="77777777" w:rsidR="00195741" w:rsidRPr="006E1DB6" w:rsidRDefault="00195741" w:rsidP="00195741">
            <w:pPr>
              <w:rPr>
                <w:rFonts w:ascii="Calibri" w:hAnsi="Calibri"/>
                <w:sz w:val="16"/>
                <w:szCs w:val="16"/>
              </w:rPr>
            </w:pPr>
            <w:r w:rsidRPr="006E1DB6">
              <w:rPr>
                <w:rFonts w:ascii="Calibri" w:hAnsi="Calibri"/>
                <w:sz w:val="16"/>
                <w:szCs w:val="16"/>
              </w:rPr>
              <w:t> </w:t>
            </w:r>
          </w:p>
        </w:tc>
        <w:tc>
          <w:tcPr>
            <w:tcW w:w="1134" w:type="dxa"/>
            <w:tcBorders>
              <w:top w:val="nil"/>
              <w:left w:val="nil"/>
              <w:bottom w:val="single" w:sz="8" w:space="0" w:color="auto"/>
              <w:right w:val="single" w:sz="8" w:space="0" w:color="auto"/>
            </w:tcBorders>
            <w:shd w:val="clear" w:color="auto" w:fill="auto"/>
            <w:noWrap/>
            <w:vAlign w:val="bottom"/>
            <w:hideMark/>
          </w:tcPr>
          <w:p w14:paraId="7CA28F5B" w14:textId="77777777" w:rsidR="00195741" w:rsidRPr="006E1DB6" w:rsidRDefault="00195741" w:rsidP="00195741">
            <w:pPr>
              <w:rPr>
                <w:rFonts w:ascii="Calibri" w:hAnsi="Calibri"/>
                <w:sz w:val="16"/>
                <w:szCs w:val="16"/>
              </w:rPr>
            </w:pPr>
            <w:r w:rsidRPr="006E1DB6">
              <w:rPr>
                <w:rFonts w:ascii="Calibri" w:hAnsi="Calibri"/>
                <w:sz w:val="16"/>
                <w:szCs w:val="16"/>
              </w:rPr>
              <w:t> </w:t>
            </w:r>
          </w:p>
        </w:tc>
      </w:tr>
      <w:tr w:rsidR="00195741" w:rsidRPr="006E1DB6" w14:paraId="46CC8782" w14:textId="77777777" w:rsidTr="00195741">
        <w:trPr>
          <w:trHeight w:val="315"/>
        </w:trPr>
        <w:tc>
          <w:tcPr>
            <w:tcW w:w="5643" w:type="dxa"/>
            <w:gridSpan w:val="8"/>
            <w:tcBorders>
              <w:top w:val="nil"/>
              <w:left w:val="single" w:sz="8" w:space="0" w:color="auto"/>
              <w:bottom w:val="single" w:sz="4" w:space="0" w:color="auto"/>
              <w:right w:val="single" w:sz="4" w:space="0" w:color="auto"/>
            </w:tcBorders>
            <w:shd w:val="clear" w:color="auto" w:fill="auto"/>
            <w:noWrap/>
            <w:vAlign w:val="bottom"/>
          </w:tcPr>
          <w:p w14:paraId="782E39E1" w14:textId="77777777" w:rsidR="00195741" w:rsidRPr="006E1DB6" w:rsidRDefault="00195741" w:rsidP="00195741">
            <w:pPr>
              <w:jc w:val="right"/>
              <w:rPr>
                <w:rFonts w:ascii="Calibri" w:hAnsi="Calibri"/>
                <w:sz w:val="16"/>
                <w:szCs w:val="16"/>
              </w:rPr>
            </w:pPr>
            <w:r w:rsidRPr="00446BF1">
              <w:rPr>
                <w:rFonts w:ascii="Arial" w:hAnsi="Arial" w:cs="Arial"/>
                <w:b/>
                <w:bCs/>
                <w:sz w:val="20"/>
                <w:szCs w:val="20"/>
              </w:rPr>
              <w:t>SPOLU:</w:t>
            </w:r>
          </w:p>
        </w:tc>
        <w:tc>
          <w:tcPr>
            <w:tcW w:w="1728" w:type="dxa"/>
            <w:tcBorders>
              <w:top w:val="nil"/>
              <w:left w:val="nil"/>
              <w:bottom w:val="single" w:sz="8" w:space="0" w:color="auto"/>
              <w:right w:val="single" w:sz="4" w:space="0" w:color="auto"/>
            </w:tcBorders>
            <w:shd w:val="clear" w:color="auto" w:fill="auto"/>
            <w:noWrap/>
            <w:vAlign w:val="bottom"/>
          </w:tcPr>
          <w:p w14:paraId="206F685F" w14:textId="77777777" w:rsidR="00195741" w:rsidRPr="006E1DB6" w:rsidRDefault="00195741" w:rsidP="00195741">
            <w:pPr>
              <w:rPr>
                <w:rFonts w:ascii="Calibri" w:hAnsi="Calibri"/>
                <w:sz w:val="16"/>
                <w:szCs w:val="16"/>
              </w:rPr>
            </w:pPr>
          </w:p>
        </w:tc>
        <w:tc>
          <w:tcPr>
            <w:tcW w:w="1134" w:type="dxa"/>
            <w:tcBorders>
              <w:top w:val="nil"/>
              <w:left w:val="nil"/>
              <w:bottom w:val="single" w:sz="8" w:space="0" w:color="auto"/>
              <w:right w:val="single" w:sz="8" w:space="0" w:color="auto"/>
            </w:tcBorders>
            <w:shd w:val="clear" w:color="auto" w:fill="auto"/>
            <w:noWrap/>
            <w:vAlign w:val="bottom"/>
          </w:tcPr>
          <w:p w14:paraId="6D03D342" w14:textId="77777777" w:rsidR="00195741" w:rsidRPr="006E1DB6" w:rsidRDefault="00195741" w:rsidP="00195741">
            <w:pPr>
              <w:rPr>
                <w:rFonts w:ascii="Calibri" w:hAnsi="Calibri"/>
                <w:sz w:val="16"/>
                <w:szCs w:val="16"/>
              </w:rPr>
            </w:pPr>
          </w:p>
        </w:tc>
      </w:tr>
    </w:tbl>
    <w:p w14:paraId="2F775BDF" w14:textId="77777777" w:rsidR="00195741" w:rsidRPr="006E1DB6" w:rsidRDefault="00195741" w:rsidP="00195741">
      <w:pPr>
        <w:rPr>
          <w:rFonts w:ascii="Calibri" w:eastAsia="Calibri" w:hAnsi="Calibri" w:cs="Calibri"/>
          <w:b/>
          <w:bCs/>
        </w:rPr>
      </w:pPr>
    </w:p>
    <w:p w14:paraId="110C4518" w14:textId="77777777" w:rsidR="00195741" w:rsidRPr="006E1DB6" w:rsidRDefault="00195741" w:rsidP="00195741">
      <w:pPr>
        <w:rPr>
          <w:rFonts w:ascii="Calibri" w:eastAsia="Calibri" w:hAnsi="Calibri" w:cs="Calibri"/>
          <w:szCs w:val="22"/>
        </w:rPr>
      </w:pPr>
    </w:p>
    <w:p w14:paraId="1EC35D59" w14:textId="77777777" w:rsidR="00195741" w:rsidRPr="006E1DB6" w:rsidRDefault="00195741" w:rsidP="00195741">
      <w:pPr>
        <w:rPr>
          <w:rFonts w:ascii="Calibri" w:eastAsia="Calibri" w:hAnsi="Calibri" w:cs="Calibri"/>
          <w:szCs w:val="22"/>
        </w:rPr>
      </w:pPr>
    </w:p>
    <w:p w14:paraId="47E0D894" w14:textId="5BBB0838" w:rsidR="00195741" w:rsidRPr="006E1DB6" w:rsidRDefault="00195741" w:rsidP="00195741">
      <w:pPr>
        <w:rPr>
          <w:rFonts w:ascii="Calibri" w:eastAsia="Calibri" w:hAnsi="Calibri" w:cs="Calibri"/>
          <w:b/>
          <w:bCs/>
        </w:rPr>
      </w:pPr>
      <w:r w:rsidRPr="006E1DB6">
        <w:rPr>
          <w:rFonts w:ascii="Calibri" w:eastAsia="Calibri" w:hAnsi="Calibri" w:cs="Calibri"/>
          <w:b/>
          <w:bCs/>
        </w:rPr>
        <w:t>SW produkty</w:t>
      </w:r>
      <w:r w:rsidR="00524AA0">
        <w:rPr>
          <w:rFonts w:ascii="Calibri" w:eastAsia="Calibri" w:hAnsi="Calibri" w:cs="Calibri"/>
          <w:b/>
          <w:bCs/>
        </w:rPr>
        <w:t xml:space="preserve"> 3. strany</w:t>
      </w:r>
      <w:r w:rsidRPr="006E1DB6">
        <w:rPr>
          <w:rFonts w:ascii="Calibri" w:eastAsia="Calibri" w:hAnsi="Calibri" w:cs="Calibri"/>
          <w:b/>
          <w:bCs/>
        </w:rPr>
        <w:t>:</w:t>
      </w:r>
    </w:p>
    <w:p w14:paraId="17E176EA" w14:textId="77777777" w:rsidR="00195741" w:rsidRPr="006E1DB6" w:rsidRDefault="00195741" w:rsidP="00195741">
      <w:pPr>
        <w:rPr>
          <w:rFonts w:ascii="Calibri" w:eastAsia="Calibri" w:hAnsi="Calibri" w:cs="Calibri"/>
          <w:b/>
          <w:bCs/>
        </w:rPr>
      </w:pPr>
    </w:p>
    <w:tbl>
      <w:tblPr>
        <w:tblW w:w="0" w:type="auto"/>
        <w:tblInd w:w="-10" w:type="dxa"/>
        <w:tblCellMar>
          <w:left w:w="70" w:type="dxa"/>
          <w:right w:w="70" w:type="dxa"/>
        </w:tblCellMar>
        <w:tblLook w:val="04A0" w:firstRow="1" w:lastRow="0" w:firstColumn="1" w:lastColumn="0" w:noHBand="0" w:noVBand="1"/>
      </w:tblPr>
      <w:tblGrid>
        <w:gridCol w:w="419"/>
        <w:gridCol w:w="1210"/>
        <w:gridCol w:w="1490"/>
        <w:gridCol w:w="848"/>
        <w:gridCol w:w="852"/>
        <w:gridCol w:w="849"/>
        <w:gridCol w:w="851"/>
        <w:gridCol w:w="828"/>
        <w:gridCol w:w="623"/>
        <w:gridCol w:w="819"/>
        <w:gridCol w:w="839"/>
      </w:tblGrid>
      <w:tr w:rsidR="007B54ED" w:rsidRPr="006E1DB6" w14:paraId="52CBC3A2" w14:textId="77777777" w:rsidTr="00652D3F">
        <w:tc>
          <w:tcPr>
            <w:tcW w:w="0" w:type="auto"/>
            <w:vMerge w:val="restart"/>
            <w:tcBorders>
              <w:top w:val="single" w:sz="8" w:space="0" w:color="auto"/>
              <w:left w:val="single" w:sz="8" w:space="0" w:color="auto"/>
              <w:right w:val="single" w:sz="4" w:space="0" w:color="auto"/>
            </w:tcBorders>
            <w:shd w:val="clear" w:color="000000" w:fill="BFBFBF"/>
            <w:vAlign w:val="center"/>
            <w:hideMark/>
          </w:tcPr>
          <w:p w14:paraId="3F9BBDFC" w14:textId="77777777" w:rsidR="007B54ED" w:rsidRPr="006E1DB6" w:rsidRDefault="007B54ED" w:rsidP="00195741">
            <w:pPr>
              <w:rPr>
                <w:rFonts w:ascii="Calibri" w:hAnsi="Calibri" w:cs="Arial"/>
                <w:sz w:val="16"/>
                <w:szCs w:val="16"/>
              </w:rPr>
            </w:pPr>
            <w:proofErr w:type="spellStart"/>
            <w:r w:rsidRPr="006E1DB6">
              <w:rPr>
                <w:rFonts w:ascii="Calibri" w:hAnsi="Calibri" w:cs="Arial"/>
                <w:sz w:val="16"/>
                <w:szCs w:val="16"/>
              </w:rPr>
              <w:t>P.č</w:t>
            </w:r>
            <w:proofErr w:type="spellEnd"/>
            <w:r w:rsidRPr="006E1DB6">
              <w:rPr>
                <w:rFonts w:ascii="Calibri" w:hAnsi="Calibri" w:cs="Arial"/>
                <w:sz w:val="16"/>
                <w:szCs w:val="16"/>
              </w:rPr>
              <w:t>.</w:t>
            </w:r>
          </w:p>
        </w:tc>
        <w:tc>
          <w:tcPr>
            <w:tcW w:w="0" w:type="auto"/>
            <w:vMerge w:val="restart"/>
            <w:tcBorders>
              <w:top w:val="single" w:sz="8" w:space="0" w:color="auto"/>
              <w:left w:val="single" w:sz="4" w:space="0" w:color="auto"/>
              <w:right w:val="single" w:sz="4" w:space="0" w:color="auto"/>
            </w:tcBorders>
            <w:shd w:val="clear" w:color="000000" w:fill="BFBFBF"/>
            <w:vAlign w:val="center"/>
            <w:hideMark/>
          </w:tcPr>
          <w:p w14:paraId="54D43141" w14:textId="77777777" w:rsidR="007B54ED" w:rsidRPr="006E1DB6" w:rsidRDefault="007B54ED" w:rsidP="00195741">
            <w:pPr>
              <w:rPr>
                <w:rFonts w:ascii="Calibri" w:hAnsi="Calibri" w:cs="Arial"/>
                <w:sz w:val="16"/>
                <w:szCs w:val="16"/>
              </w:rPr>
            </w:pPr>
            <w:r w:rsidRPr="006E1DB6">
              <w:rPr>
                <w:rFonts w:ascii="Calibri" w:hAnsi="Calibri" w:cs="Arial"/>
                <w:sz w:val="16"/>
                <w:szCs w:val="16"/>
              </w:rPr>
              <w:t>Položka/PN</w:t>
            </w:r>
          </w:p>
        </w:tc>
        <w:tc>
          <w:tcPr>
            <w:tcW w:w="0" w:type="auto"/>
            <w:vMerge w:val="restart"/>
            <w:tcBorders>
              <w:top w:val="single" w:sz="8" w:space="0" w:color="auto"/>
              <w:left w:val="single" w:sz="4" w:space="0" w:color="auto"/>
              <w:right w:val="single" w:sz="4" w:space="0" w:color="auto"/>
            </w:tcBorders>
            <w:shd w:val="clear" w:color="000000" w:fill="BFBFBF"/>
            <w:vAlign w:val="center"/>
            <w:hideMark/>
          </w:tcPr>
          <w:p w14:paraId="6B727A1B" w14:textId="77777777" w:rsidR="007B54ED" w:rsidRPr="006E1DB6" w:rsidRDefault="007B54ED" w:rsidP="00195741">
            <w:pPr>
              <w:rPr>
                <w:rFonts w:ascii="Calibri" w:hAnsi="Calibri" w:cs="Arial"/>
                <w:sz w:val="16"/>
                <w:szCs w:val="16"/>
              </w:rPr>
            </w:pPr>
            <w:proofErr w:type="spellStart"/>
            <w:r w:rsidRPr="006E1DB6">
              <w:rPr>
                <w:rFonts w:ascii="Calibri" w:hAnsi="Calibri" w:cs="Arial"/>
                <w:sz w:val="16"/>
                <w:szCs w:val="16"/>
              </w:rPr>
              <w:t>Serial</w:t>
            </w:r>
            <w:proofErr w:type="spellEnd"/>
            <w:r w:rsidRPr="006E1DB6">
              <w:rPr>
                <w:rFonts w:ascii="Calibri" w:hAnsi="Calibri" w:cs="Arial"/>
                <w:sz w:val="16"/>
                <w:szCs w:val="16"/>
              </w:rPr>
              <w:t xml:space="preserve"> </w:t>
            </w:r>
            <w:proofErr w:type="spellStart"/>
            <w:r w:rsidRPr="006E1DB6">
              <w:rPr>
                <w:rFonts w:ascii="Calibri" w:hAnsi="Calibri" w:cs="Arial"/>
                <w:sz w:val="16"/>
                <w:szCs w:val="16"/>
              </w:rPr>
              <w:t>Number</w:t>
            </w:r>
            <w:proofErr w:type="spellEnd"/>
          </w:p>
        </w:tc>
        <w:tc>
          <w:tcPr>
            <w:tcW w:w="0" w:type="auto"/>
            <w:tcBorders>
              <w:top w:val="single" w:sz="8" w:space="0" w:color="auto"/>
              <w:left w:val="nil"/>
              <w:bottom w:val="single" w:sz="4" w:space="0" w:color="auto"/>
              <w:right w:val="single" w:sz="4" w:space="0" w:color="auto"/>
            </w:tcBorders>
            <w:shd w:val="clear" w:color="000000" w:fill="BFBFBF"/>
            <w:vAlign w:val="center"/>
            <w:hideMark/>
          </w:tcPr>
          <w:p w14:paraId="21C34271" w14:textId="77777777" w:rsidR="007B54ED" w:rsidRPr="006E1DB6" w:rsidRDefault="007B54ED" w:rsidP="00195741">
            <w:pPr>
              <w:rPr>
                <w:rFonts w:ascii="Calibri" w:hAnsi="Calibri" w:cs="Arial"/>
                <w:sz w:val="16"/>
                <w:szCs w:val="16"/>
              </w:rPr>
            </w:pPr>
            <w:r w:rsidRPr="006E1DB6">
              <w:rPr>
                <w:rFonts w:ascii="Calibri" w:hAnsi="Calibri" w:cs="Arial"/>
                <w:sz w:val="16"/>
                <w:szCs w:val="16"/>
              </w:rPr>
              <w:t>Cena v EUR bez DPH v prvom roku účinnosti zmluvy</w:t>
            </w:r>
          </w:p>
        </w:tc>
        <w:tc>
          <w:tcPr>
            <w:tcW w:w="0" w:type="auto"/>
            <w:tcBorders>
              <w:top w:val="single" w:sz="8" w:space="0" w:color="auto"/>
              <w:left w:val="nil"/>
              <w:bottom w:val="single" w:sz="4" w:space="0" w:color="auto"/>
              <w:right w:val="single" w:sz="4" w:space="0" w:color="auto"/>
            </w:tcBorders>
            <w:shd w:val="clear" w:color="000000" w:fill="BFBFBF"/>
            <w:vAlign w:val="center"/>
            <w:hideMark/>
          </w:tcPr>
          <w:p w14:paraId="5AD89A6D" w14:textId="77777777" w:rsidR="007B54ED" w:rsidRPr="006E1DB6" w:rsidRDefault="007B54ED" w:rsidP="00195741">
            <w:pPr>
              <w:rPr>
                <w:rFonts w:ascii="Calibri" w:hAnsi="Calibri" w:cs="Arial"/>
                <w:sz w:val="16"/>
                <w:szCs w:val="16"/>
              </w:rPr>
            </w:pPr>
            <w:r w:rsidRPr="006E1DB6">
              <w:rPr>
                <w:rFonts w:ascii="Calibri" w:hAnsi="Calibri" w:cs="Arial"/>
                <w:sz w:val="16"/>
                <w:szCs w:val="16"/>
              </w:rPr>
              <w:t>Cena v EUR bez DPH v druhom roku účinnosti zmluvy</w:t>
            </w:r>
          </w:p>
        </w:tc>
        <w:tc>
          <w:tcPr>
            <w:tcW w:w="0" w:type="auto"/>
            <w:tcBorders>
              <w:top w:val="single" w:sz="8" w:space="0" w:color="auto"/>
              <w:left w:val="nil"/>
              <w:bottom w:val="single" w:sz="4" w:space="0" w:color="auto"/>
              <w:right w:val="single" w:sz="4" w:space="0" w:color="auto"/>
            </w:tcBorders>
            <w:shd w:val="clear" w:color="000000" w:fill="BFBFBF"/>
            <w:vAlign w:val="center"/>
            <w:hideMark/>
          </w:tcPr>
          <w:p w14:paraId="42A93C56" w14:textId="77777777" w:rsidR="007B54ED" w:rsidRPr="006E1DB6" w:rsidRDefault="007B54ED" w:rsidP="00195741">
            <w:pPr>
              <w:rPr>
                <w:rFonts w:ascii="Calibri" w:hAnsi="Calibri" w:cs="Arial"/>
                <w:sz w:val="16"/>
                <w:szCs w:val="16"/>
              </w:rPr>
            </w:pPr>
            <w:r w:rsidRPr="006E1DB6">
              <w:rPr>
                <w:rFonts w:ascii="Calibri" w:hAnsi="Calibri" w:cs="Arial"/>
                <w:sz w:val="16"/>
                <w:szCs w:val="16"/>
              </w:rPr>
              <w:t>Cena v EUR bez DPH v treťom roku účinnosti zmluvy</w:t>
            </w:r>
          </w:p>
        </w:tc>
        <w:tc>
          <w:tcPr>
            <w:tcW w:w="0" w:type="auto"/>
            <w:tcBorders>
              <w:top w:val="single" w:sz="8" w:space="0" w:color="auto"/>
              <w:left w:val="nil"/>
              <w:bottom w:val="single" w:sz="4" w:space="0" w:color="auto"/>
              <w:right w:val="single" w:sz="4" w:space="0" w:color="auto"/>
            </w:tcBorders>
            <w:shd w:val="clear" w:color="000000" w:fill="BFBFBF"/>
            <w:vAlign w:val="center"/>
            <w:hideMark/>
          </w:tcPr>
          <w:p w14:paraId="717C88EE" w14:textId="77777777" w:rsidR="007B54ED" w:rsidRPr="006E1DB6" w:rsidRDefault="007B54ED" w:rsidP="00195741">
            <w:pPr>
              <w:rPr>
                <w:rFonts w:ascii="Calibri" w:hAnsi="Calibri" w:cs="Arial"/>
                <w:sz w:val="16"/>
                <w:szCs w:val="16"/>
              </w:rPr>
            </w:pPr>
            <w:r w:rsidRPr="006E1DB6">
              <w:rPr>
                <w:rFonts w:ascii="Calibri" w:hAnsi="Calibri" w:cs="Arial"/>
                <w:sz w:val="16"/>
                <w:szCs w:val="16"/>
              </w:rPr>
              <w:t>Cena v EUR bez DPH v štvrtom roku účinnosti zmluvy</w:t>
            </w:r>
          </w:p>
        </w:tc>
        <w:tc>
          <w:tcPr>
            <w:tcW w:w="0" w:type="auto"/>
            <w:vMerge w:val="restart"/>
            <w:tcBorders>
              <w:top w:val="single" w:sz="8" w:space="0" w:color="auto"/>
              <w:left w:val="single" w:sz="4" w:space="0" w:color="auto"/>
              <w:right w:val="single" w:sz="4" w:space="0" w:color="auto"/>
            </w:tcBorders>
            <w:shd w:val="clear" w:color="000000" w:fill="BFBFBF"/>
            <w:vAlign w:val="center"/>
            <w:hideMark/>
          </w:tcPr>
          <w:p w14:paraId="519DFC8F" w14:textId="77777777" w:rsidR="007B54ED" w:rsidRPr="006E1DB6" w:rsidRDefault="007B54ED" w:rsidP="00195741">
            <w:pPr>
              <w:rPr>
                <w:rFonts w:ascii="Calibri" w:hAnsi="Calibri" w:cs="Arial"/>
                <w:sz w:val="16"/>
                <w:szCs w:val="16"/>
              </w:rPr>
            </w:pPr>
            <w:r w:rsidRPr="006E1DB6">
              <w:rPr>
                <w:rFonts w:ascii="Calibri" w:hAnsi="Calibri" w:cs="Arial"/>
                <w:sz w:val="16"/>
                <w:szCs w:val="16"/>
              </w:rPr>
              <w:t xml:space="preserve">Cena počas účinnosti zmluvy v EUR bez DPH </w:t>
            </w:r>
          </w:p>
        </w:tc>
        <w:tc>
          <w:tcPr>
            <w:tcW w:w="0" w:type="auto"/>
            <w:vMerge w:val="restart"/>
            <w:tcBorders>
              <w:top w:val="single" w:sz="8" w:space="0" w:color="auto"/>
              <w:left w:val="single" w:sz="4" w:space="0" w:color="auto"/>
              <w:right w:val="single" w:sz="4" w:space="0" w:color="auto"/>
            </w:tcBorders>
            <w:shd w:val="clear" w:color="000000" w:fill="BFBFBF"/>
            <w:vAlign w:val="center"/>
            <w:hideMark/>
          </w:tcPr>
          <w:p w14:paraId="34EEDB95" w14:textId="77777777" w:rsidR="007B54ED" w:rsidRPr="006E1DB6" w:rsidRDefault="007B54ED" w:rsidP="00195741">
            <w:pPr>
              <w:rPr>
                <w:rFonts w:ascii="Calibri" w:hAnsi="Calibri" w:cs="Arial"/>
                <w:sz w:val="16"/>
                <w:szCs w:val="16"/>
              </w:rPr>
            </w:pPr>
            <w:r w:rsidRPr="006E1DB6">
              <w:rPr>
                <w:rFonts w:ascii="Calibri" w:hAnsi="Calibri" w:cs="Arial"/>
                <w:sz w:val="16"/>
                <w:szCs w:val="16"/>
              </w:rPr>
              <w:t xml:space="preserve">Sadzba DPH v % </w:t>
            </w:r>
          </w:p>
        </w:tc>
        <w:tc>
          <w:tcPr>
            <w:tcW w:w="0" w:type="auto"/>
            <w:vMerge w:val="restart"/>
            <w:tcBorders>
              <w:top w:val="single" w:sz="8" w:space="0" w:color="auto"/>
              <w:left w:val="single" w:sz="4" w:space="0" w:color="auto"/>
              <w:right w:val="single" w:sz="4" w:space="0" w:color="auto"/>
            </w:tcBorders>
            <w:shd w:val="clear" w:color="000000" w:fill="BFBFBF"/>
            <w:vAlign w:val="center"/>
            <w:hideMark/>
          </w:tcPr>
          <w:p w14:paraId="4A6AB09B" w14:textId="77777777" w:rsidR="007B54ED" w:rsidRPr="006E1DB6" w:rsidRDefault="007B54ED" w:rsidP="00195741">
            <w:pPr>
              <w:rPr>
                <w:rFonts w:ascii="Calibri" w:hAnsi="Calibri" w:cs="Arial"/>
                <w:sz w:val="16"/>
                <w:szCs w:val="16"/>
              </w:rPr>
            </w:pPr>
            <w:r w:rsidRPr="006E1DB6">
              <w:rPr>
                <w:rFonts w:ascii="Calibri" w:hAnsi="Calibri" w:cs="Arial"/>
                <w:sz w:val="16"/>
                <w:szCs w:val="16"/>
              </w:rPr>
              <w:t xml:space="preserve">Výška DPH počas účinnosti zmluvy v EUR </w:t>
            </w:r>
          </w:p>
        </w:tc>
        <w:tc>
          <w:tcPr>
            <w:tcW w:w="0" w:type="auto"/>
            <w:vMerge w:val="restart"/>
            <w:tcBorders>
              <w:top w:val="single" w:sz="8" w:space="0" w:color="auto"/>
              <w:left w:val="single" w:sz="4" w:space="0" w:color="auto"/>
              <w:right w:val="single" w:sz="8" w:space="0" w:color="auto"/>
            </w:tcBorders>
            <w:shd w:val="clear" w:color="000000" w:fill="BFBFBF"/>
            <w:vAlign w:val="center"/>
            <w:hideMark/>
          </w:tcPr>
          <w:p w14:paraId="7A05FD1A" w14:textId="77777777" w:rsidR="007B54ED" w:rsidRPr="006E1DB6" w:rsidRDefault="007B54ED" w:rsidP="00195741">
            <w:pPr>
              <w:rPr>
                <w:rFonts w:ascii="Calibri" w:hAnsi="Calibri" w:cs="Arial"/>
                <w:sz w:val="16"/>
                <w:szCs w:val="16"/>
              </w:rPr>
            </w:pPr>
            <w:r w:rsidRPr="006E1DB6">
              <w:rPr>
                <w:rFonts w:ascii="Calibri" w:hAnsi="Calibri" w:cs="Arial"/>
                <w:sz w:val="16"/>
                <w:szCs w:val="16"/>
              </w:rPr>
              <w:t xml:space="preserve">Cena počas účinnosti zmluvy v EUR vrátane DPH </w:t>
            </w:r>
          </w:p>
        </w:tc>
      </w:tr>
      <w:tr w:rsidR="007B54ED" w:rsidRPr="006E1DB6" w14:paraId="4F26C961" w14:textId="77777777" w:rsidTr="00652D3F">
        <w:tc>
          <w:tcPr>
            <w:tcW w:w="0" w:type="auto"/>
            <w:vMerge/>
            <w:tcBorders>
              <w:left w:val="single" w:sz="8" w:space="0" w:color="auto"/>
              <w:bottom w:val="single" w:sz="8" w:space="0" w:color="000000"/>
              <w:right w:val="single" w:sz="4" w:space="0" w:color="auto"/>
            </w:tcBorders>
            <w:shd w:val="clear" w:color="000000" w:fill="BFBFBF"/>
            <w:vAlign w:val="center"/>
          </w:tcPr>
          <w:p w14:paraId="766BD9B0" w14:textId="77777777" w:rsidR="007B54ED" w:rsidRPr="006E1DB6" w:rsidRDefault="007B54ED" w:rsidP="007B54ED">
            <w:pPr>
              <w:rPr>
                <w:rFonts w:ascii="Calibri" w:hAnsi="Calibri" w:cs="Arial"/>
                <w:sz w:val="16"/>
                <w:szCs w:val="16"/>
              </w:rPr>
            </w:pPr>
          </w:p>
        </w:tc>
        <w:tc>
          <w:tcPr>
            <w:tcW w:w="0" w:type="auto"/>
            <w:vMerge/>
            <w:tcBorders>
              <w:left w:val="single" w:sz="4" w:space="0" w:color="auto"/>
              <w:bottom w:val="single" w:sz="8" w:space="0" w:color="000000"/>
              <w:right w:val="single" w:sz="4" w:space="0" w:color="auto"/>
            </w:tcBorders>
            <w:shd w:val="clear" w:color="000000" w:fill="BFBFBF"/>
            <w:vAlign w:val="center"/>
          </w:tcPr>
          <w:p w14:paraId="228B27BB" w14:textId="77777777" w:rsidR="007B54ED" w:rsidRPr="006E1DB6" w:rsidRDefault="007B54ED" w:rsidP="007B54ED">
            <w:pPr>
              <w:rPr>
                <w:rFonts w:ascii="Calibri" w:hAnsi="Calibri" w:cs="Arial"/>
                <w:sz w:val="16"/>
                <w:szCs w:val="16"/>
              </w:rPr>
            </w:pPr>
          </w:p>
        </w:tc>
        <w:tc>
          <w:tcPr>
            <w:tcW w:w="0" w:type="auto"/>
            <w:vMerge/>
            <w:tcBorders>
              <w:left w:val="single" w:sz="4" w:space="0" w:color="auto"/>
              <w:bottom w:val="single" w:sz="8" w:space="0" w:color="000000"/>
              <w:right w:val="single" w:sz="4" w:space="0" w:color="auto"/>
            </w:tcBorders>
            <w:shd w:val="clear" w:color="000000" w:fill="BFBFBF"/>
            <w:vAlign w:val="center"/>
          </w:tcPr>
          <w:p w14:paraId="4F7FEEE6" w14:textId="77777777" w:rsidR="007B54ED" w:rsidRPr="006E1DB6" w:rsidRDefault="007B54ED" w:rsidP="007B54ED">
            <w:pPr>
              <w:rPr>
                <w:rFonts w:ascii="Calibri" w:hAnsi="Calibri" w:cs="Arial"/>
                <w:sz w:val="16"/>
                <w:szCs w:val="16"/>
              </w:rPr>
            </w:pPr>
          </w:p>
        </w:tc>
        <w:tc>
          <w:tcPr>
            <w:tcW w:w="0" w:type="auto"/>
            <w:tcBorders>
              <w:top w:val="single" w:sz="8" w:space="0" w:color="auto"/>
              <w:left w:val="nil"/>
              <w:bottom w:val="single" w:sz="4" w:space="0" w:color="auto"/>
              <w:right w:val="single" w:sz="4" w:space="0" w:color="auto"/>
            </w:tcBorders>
            <w:shd w:val="clear" w:color="000000" w:fill="BFBFBF"/>
            <w:vAlign w:val="center"/>
          </w:tcPr>
          <w:p w14:paraId="79FCCFB5" w14:textId="3F7CF2A4" w:rsidR="007B54ED" w:rsidRPr="006E1DB6" w:rsidRDefault="007B54ED" w:rsidP="007B54ED">
            <w:pPr>
              <w:rPr>
                <w:rFonts w:ascii="Calibri" w:hAnsi="Calibri" w:cs="Arial"/>
                <w:sz w:val="16"/>
                <w:szCs w:val="16"/>
              </w:rPr>
            </w:pPr>
            <w:r w:rsidRPr="006E1DB6">
              <w:rPr>
                <w:rFonts w:ascii="Calibri" w:hAnsi="Calibri" w:cs="Arial"/>
                <w:szCs w:val="22"/>
                <w:vertAlign w:val="superscript"/>
              </w:rPr>
              <w:t>**</w:t>
            </w:r>
          </w:p>
        </w:tc>
        <w:tc>
          <w:tcPr>
            <w:tcW w:w="0" w:type="auto"/>
            <w:tcBorders>
              <w:top w:val="single" w:sz="8" w:space="0" w:color="auto"/>
              <w:left w:val="nil"/>
              <w:bottom w:val="single" w:sz="4" w:space="0" w:color="auto"/>
              <w:right w:val="single" w:sz="4" w:space="0" w:color="auto"/>
            </w:tcBorders>
            <w:shd w:val="clear" w:color="000000" w:fill="BFBFBF"/>
            <w:vAlign w:val="center"/>
          </w:tcPr>
          <w:p w14:paraId="72B95101" w14:textId="37755E50" w:rsidR="007B54ED" w:rsidRPr="006E1DB6" w:rsidRDefault="007B54ED" w:rsidP="007B54ED">
            <w:pPr>
              <w:rPr>
                <w:rFonts w:ascii="Calibri" w:hAnsi="Calibri" w:cs="Arial"/>
                <w:sz w:val="16"/>
                <w:szCs w:val="16"/>
              </w:rPr>
            </w:pPr>
            <w:r w:rsidRPr="006E1DB6">
              <w:rPr>
                <w:rFonts w:ascii="Calibri" w:hAnsi="Calibri" w:cs="Arial"/>
                <w:szCs w:val="22"/>
                <w:vertAlign w:val="superscript"/>
              </w:rPr>
              <w:t>**</w:t>
            </w:r>
          </w:p>
        </w:tc>
        <w:tc>
          <w:tcPr>
            <w:tcW w:w="0" w:type="auto"/>
            <w:tcBorders>
              <w:top w:val="single" w:sz="8" w:space="0" w:color="auto"/>
              <w:left w:val="nil"/>
              <w:bottom w:val="single" w:sz="4" w:space="0" w:color="auto"/>
              <w:right w:val="single" w:sz="4" w:space="0" w:color="auto"/>
            </w:tcBorders>
            <w:shd w:val="clear" w:color="000000" w:fill="BFBFBF"/>
            <w:vAlign w:val="center"/>
          </w:tcPr>
          <w:p w14:paraId="4A65961D" w14:textId="2CAFE9A5" w:rsidR="007B54ED" w:rsidRPr="006E1DB6" w:rsidRDefault="007B54ED" w:rsidP="007B54ED">
            <w:pPr>
              <w:rPr>
                <w:rFonts w:ascii="Calibri" w:hAnsi="Calibri" w:cs="Arial"/>
                <w:sz w:val="16"/>
                <w:szCs w:val="16"/>
              </w:rPr>
            </w:pPr>
            <w:r w:rsidRPr="006E1DB6">
              <w:rPr>
                <w:rFonts w:ascii="Calibri" w:hAnsi="Calibri" w:cs="Arial"/>
                <w:szCs w:val="22"/>
                <w:vertAlign w:val="superscript"/>
              </w:rPr>
              <w:t>**</w:t>
            </w:r>
          </w:p>
        </w:tc>
        <w:tc>
          <w:tcPr>
            <w:tcW w:w="0" w:type="auto"/>
            <w:tcBorders>
              <w:top w:val="single" w:sz="8" w:space="0" w:color="auto"/>
              <w:left w:val="nil"/>
              <w:bottom w:val="single" w:sz="4" w:space="0" w:color="auto"/>
              <w:right w:val="single" w:sz="4" w:space="0" w:color="auto"/>
            </w:tcBorders>
            <w:shd w:val="clear" w:color="000000" w:fill="BFBFBF"/>
            <w:vAlign w:val="center"/>
          </w:tcPr>
          <w:p w14:paraId="363CAF07" w14:textId="73A33CD3" w:rsidR="007B54ED" w:rsidRPr="006E1DB6" w:rsidRDefault="007B54ED" w:rsidP="007B54ED">
            <w:pPr>
              <w:rPr>
                <w:rFonts w:ascii="Calibri" w:hAnsi="Calibri" w:cs="Arial"/>
                <w:sz w:val="16"/>
                <w:szCs w:val="16"/>
              </w:rPr>
            </w:pPr>
            <w:r w:rsidRPr="006E1DB6">
              <w:rPr>
                <w:rFonts w:ascii="Calibri" w:hAnsi="Calibri" w:cs="Arial"/>
                <w:szCs w:val="22"/>
                <w:vertAlign w:val="superscript"/>
              </w:rPr>
              <w:t>**</w:t>
            </w:r>
          </w:p>
        </w:tc>
        <w:tc>
          <w:tcPr>
            <w:tcW w:w="0" w:type="auto"/>
            <w:vMerge/>
            <w:tcBorders>
              <w:left w:val="single" w:sz="4" w:space="0" w:color="auto"/>
              <w:bottom w:val="single" w:sz="8" w:space="0" w:color="000000"/>
              <w:right w:val="single" w:sz="4" w:space="0" w:color="auto"/>
            </w:tcBorders>
            <w:shd w:val="clear" w:color="000000" w:fill="BFBFBF"/>
            <w:vAlign w:val="center"/>
          </w:tcPr>
          <w:p w14:paraId="511366E0" w14:textId="77777777" w:rsidR="007B54ED" w:rsidRPr="006E1DB6" w:rsidRDefault="007B54ED" w:rsidP="007B54ED">
            <w:pPr>
              <w:rPr>
                <w:rFonts w:ascii="Calibri" w:hAnsi="Calibri" w:cs="Arial"/>
                <w:sz w:val="16"/>
                <w:szCs w:val="16"/>
              </w:rPr>
            </w:pPr>
          </w:p>
        </w:tc>
        <w:tc>
          <w:tcPr>
            <w:tcW w:w="0" w:type="auto"/>
            <w:vMerge/>
            <w:tcBorders>
              <w:left w:val="single" w:sz="4" w:space="0" w:color="auto"/>
              <w:bottom w:val="single" w:sz="8" w:space="0" w:color="000000"/>
              <w:right w:val="single" w:sz="4" w:space="0" w:color="auto"/>
            </w:tcBorders>
            <w:shd w:val="clear" w:color="000000" w:fill="BFBFBF"/>
            <w:vAlign w:val="center"/>
          </w:tcPr>
          <w:p w14:paraId="705E7637" w14:textId="77777777" w:rsidR="007B54ED" w:rsidRPr="006E1DB6" w:rsidRDefault="007B54ED" w:rsidP="007B54ED">
            <w:pPr>
              <w:rPr>
                <w:rFonts w:ascii="Calibri" w:hAnsi="Calibri" w:cs="Arial"/>
                <w:sz w:val="16"/>
                <w:szCs w:val="16"/>
              </w:rPr>
            </w:pPr>
          </w:p>
        </w:tc>
        <w:tc>
          <w:tcPr>
            <w:tcW w:w="0" w:type="auto"/>
            <w:vMerge/>
            <w:tcBorders>
              <w:left w:val="single" w:sz="4" w:space="0" w:color="auto"/>
              <w:bottom w:val="single" w:sz="8" w:space="0" w:color="000000"/>
              <w:right w:val="single" w:sz="4" w:space="0" w:color="auto"/>
            </w:tcBorders>
            <w:shd w:val="clear" w:color="000000" w:fill="BFBFBF"/>
            <w:vAlign w:val="center"/>
          </w:tcPr>
          <w:p w14:paraId="72EA09D3" w14:textId="77777777" w:rsidR="007B54ED" w:rsidRPr="006E1DB6" w:rsidRDefault="007B54ED" w:rsidP="007B54ED">
            <w:pPr>
              <w:rPr>
                <w:rFonts w:ascii="Calibri" w:hAnsi="Calibri" w:cs="Arial"/>
                <w:sz w:val="16"/>
                <w:szCs w:val="16"/>
              </w:rPr>
            </w:pPr>
          </w:p>
        </w:tc>
        <w:tc>
          <w:tcPr>
            <w:tcW w:w="0" w:type="auto"/>
            <w:vMerge/>
            <w:tcBorders>
              <w:left w:val="single" w:sz="4" w:space="0" w:color="auto"/>
              <w:bottom w:val="single" w:sz="8" w:space="0" w:color="000000"/>
              <w:right w:val="single" w:sz="8" w:space="0" w:color="auto"/>
            </w:tcBorders>
            <w:shd w:val="clear" w:color="000000" w:fill="BFBFBF"/>
            <w:vAlign w:val="center"/>
          </w:tcPr>
          <w:p w14:paraId="1787C895" w14:textId="77777777" w:rsidR="007B54ED" w:rsidRPr="006E1DB6" w:rsidRDefault="007B54ED" w:rsidP="007B54ED">
            <w:pPr>
              <w:rPr>
                <w:rFonts w:ascii="Calibri" w:hAnsi="Calibri" w:cs="Arial"/>
                <w:sz w:val="16"/>
                <w:szCs w:val="16"/>
              </w:rPr>
            </w:pPr>
          </w:p>
        </w:tc>
      </w:tr>
      <w:tr w:rsidR="007B54ED" w:rsidRPr="006E1DB6" w14:paraId="7BC98DDC"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1A809578" w14:textId="77777777" w:rsidR="007B54ED" w:rsidRPr="006E1DB6" w:rsidRDefault="007B54ED" w:rsidP="007B54ED">
            <w:pPr>
              <w:rPr>
                <w:rFonts w:ascii="Arial" w:hAnsi="Arial" w:cs="Arial"/>
                <w:sz w:val="20"/>
                <w:szCs w:val="20"/>
              </w:rPr>
            </w:pPr>
            <w:r w:rsidRPr="006E1DB6">
              <w:rPr>
                <w:rFonts w:ascii="Arial" w:hAnsi="Arial" w:cs="Arial"/>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14:paraId="51F2CBB9" w14:textId="77777777" w:rsidR="007B54ED" w:rsidRPr="006E1DB6" w:rsidRDefault="007B54ED" w:rsidP="007B54ED">
            <w:pPr>
              <w:rPr>
                <w:rFonts w:ascii="Arial" w:hAnsi="Arial" w:cs="Arial"/>
                <w:sz w:val="20"/>
                <w:szCs w:val="20"/>
              </w:rPr>
            </w:pPr>
            <w:r w:rsidRPr="006E1DB6">
              <w:rPr>
                <w:rFonts w:ascii="Arial" w:hAnsi="Arial" w:cs="Arial"/>
                <w:sz w:val="20"/>
                <w:szCs w:val="20"/>
              </w:rPr>
              <w:t>L-CSACS-5-ADV-LIC=</w:t>
            </w:r>
          </w:p>
        </w:tc>
        <w:tc>
          <w:tcPr>
            <w:tcW w:w="0" w:type="auto"/>
            <w:tcBorders>
              <w:top w:val="nil"/>
              <w:left w:val="nil"/>
              <w:bottom w:val="single" w:sz="4" w:space="0" w:color="auto"/>
              <w:right w:val="single" w:sz="4" w:space="0" w:color="auto"/>
            </w:tcBorders>
            <w:shd w:val="clear" w:color="auto" w:fill="auto"/>
            <w:vAlign w:val="center"/>
            <w:hideMark/>
          </w:tcPr>
          <w:p w14:paraId="6A7E5BB6" w14:textId="77777777" w:rsidR="007B54ED" w:rsidRPr="006E1DB6" w:rsidRDefault="007B54ED" w:rsidP="007B54ED">
            <w:pPr>
              <w:rPr>
                <w:rFonts w:ascii="Arial" w:hAnsi="Arial" w:cs="Arial"/>
                <w:sz w:val="20"/>
                <w:szCs w:val="20"/>
              </w:rPr>
            </w:pPr>
            <w:r w:rsidRPr="006E1DB6">
              <w:rPr>
                <w:rFonts w:ascii="Arial" w:hAnsi="Arial" w:cs="Arial"/>
                <w:sz w:val="20"/>
                <w:szCs w:val="20"/>
              </w:rPr>
              <w:t>3555J3EB3D7</w:t>
            </w:r>
          </w:p>
        </w:tc>
        <w:tc>
          <w:tcPr>
            <w:tcW w:w="0" w:type="auto"/>
            <w:tcBorders>
              <w:top w:val="nil"/>
              <w:left w:val="nil"/>
              <w:bottom w:val="single" w:sz="4" w:space="0" w:color="auto"/>
              <w:right w:val="single" w:sz="4" w:space="0" w:color="auto"/>
            </w:tcBorders>
            <w:shd w:val="clear" w:color="auto" w:fill="auto"/>
            <w:vAlign w:val="bottom"/>
            <w:hideMark/>
          </w:tcPr>
          <w:p w14:paraId="0C91375A"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A053031"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4169FFD"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304A519"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43E710D"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A839F57"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684BF78"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3DB249E4"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047E7FD9"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7E542F8C" w14:textId="77777777" w:rsidR="007B54ED" w:rsidRPr="006E1DB6" w:rsidRDefault="007B54ED" w:rsidP="007B54ED">
            <w:pPr>
              <w:rPr>
                <w:rFonts w:ascii="Arial" w:hAnsi="Arial" w:cs="Arial"/>
                <w:sz w:val="20"/>
                <w:szCs w:val="20"/>
              </w:rPr>
            </w:pPr>
            <w:r w:rsidRPr="006E1DB6">
              <w:rPr>
                <w:rFonts w:ascii="Arial" w:hAnsi="Arial" w:cs="Arial"/>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14:paraId="7EB10D29" w14:textId="77777777" w:rsidR="007B54ED" w:rsidRPr="006E1DB6" w:rsidRDefault="007B54ED" w:rsidP="007B54ED">
            <w:pPr>
              <w:rPr>
                <w:rFonts w:ascii="Arial" w:hAnsi="Arial" w:cs="Arial"/>
                <w:sz w:val="20"/>
                <w:szCs w:val="20"/>
              </w:rPr>
            </w:pPr>
            <w:r w:rsidRPr="006E1DB6">
              <w:rPr>
                <w:rFonts w:ascii="Arial" w:hAnsi="Arial" w:cs="Arial"/>
                <w:sz w:val="20"/>
                <w:szCs w:val="20"/>
              </w:rPr>
              <w:t>L-CSACS-5-LRG-LIC=</w:t>
            </w:r>
          </w:p>
        </w:tc>
        <w:tc>
          <w:tcPr>
            <w:tcW w:w="0" w:type="auto"/>
            <w:tcBorders>
              <w:top w:val="nil"/>
              <w:left w:val="nil"/>
              <w:bottom w:val="single" w:sz="4" w:space="0" w:color="auto"/>
              <w:right w:val="single" w:sz="4" w:space="0" w:color="auto"/>
            </w:tcBorders>
            <w:shd w:val="clear" w:color="auto" w:fill="auto"/>
            <w:vAlign w:val="center"/>
            <w:hideMark/>
          </w:tcPr>
          <w:p w14:paraId="6952CF1C" w14:textId="77777777" w:rsidR="007B54ED" w:rsidRPr="006E1DB6" w:rsidRDefault="007B54ED" w:rsidP="007B54ED">
            <w:pPr>
              <w:rPr>
                <w:rFonts w:ascii="Arial" w:hAnsi="Arial" w:cs="Arial"/>
                <w:sz w:val="20"/>
                <w:szCs w:val="20"/>
              </w:rPr>
            </w:pPr>
            <w:r w:rsidRPr="006E1DB6">
              <w:rPr>
                <w:rFonts w:ascii="Arial" w:hAnsi="Arial" w:cs="Arial"/>
                <w:sz w:val="20"/>
                <w:szCs w:val="20"/>
              </w:rPr>
              <w:t>3555J1AB215</w:t>
            </w:r>
          </w:p>
        </w:tc>
        <w:tc>
          <w:tcPr>
            <w:tcW w:w="0" w:type="auto"/>
            <w:tcBorders>
              <w:top w:val="nil"/>
              <w:left w:val="nil"/>
              <w:bottom w:val="single" w:sz="4" w:space="0" w:color="auto"/>
              <w:right w:val="single" w:sz="4" w:space="0" w:color="auto"/>
            </w:tcBorders>
            <w:shd w:val="clear" w:color="auto" w:fill="auto"/>
            <w:vAlign w:val="bottom"/>
            <w:hideMark/>
          </w:tcPr>
          <w:p w14:paraId="28E050B2"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084893E"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791DB6D"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19BBE82"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EE8803A"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88C2CC7"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49EA3EF"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0503F945"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735C47B0"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03FB48A8" w14:textId="77777777" w:rsidR="007B54ED" w:rsidRPr="006E1DB6" w:rsidRDefault="007B54ED" w:rsidP="007B54ED">
            <w:pPr>
              <w:rPr>
                <w:rFonts w:ascii="Arial" w:hAnsi="Arial" w:cs="Arial"/>
                <w:sz w:val="20"/>
                <w:szCs w:val="20"/>
              </w:rPr>
            </w:pPr>
            <w:r w:rsidRPr="006E1DB6">
              <w:rPr>
                <w:rFonts w:ascii="Arial" w:hAnsi="Arial" w:cs="Arial"/>
                <w:sz w:val="20"/>
                <w:szCs w:val="20"/>
              </w:rPr>
              <w:lastRenderedPageBreak/>
              <w:t>3.</w:t>
            </w:r>
          </w:p>
        </w:tc>
        <w:tc>
          <w:tcPr>
            <w:tcW w:w="0" w:type="auto"/>
            <w:tcBorders>
              <w:top w:val="nil"/>
              <w:left w:val="nil"/>
              <w:bottom w:val="single" w:sz="4" w:space="0" w:color="auto"/>
              <w:right w:val="single" w:sz="4" w:space="0" w:color="auto"/>
            </w:tcBorders>
            <w:shd w:val="clear" w:color="auto" w:fill="auto"/>
            <w:vAlign w:val="center"/>
            <w:hideMark/>
          </w:tcPr>
          <w:p w14:paraId="5A1EF792" w14:textId="77777777" w:rsidR="007B54ED" w:rsidRPr="006E1DB6" w:rsidRDefault="007B54ED" w:rsidP="007B54ED">
            <w:pPr>
              <w:rPr>
                <w:rFonts w:ascii="Arial" w:hAnsi="Arial" w:cs="Arial"/>
                <w:sz w:val="20"/>
                <w:szCs w:val="20"/>
              </w:rPr>
            </w:pPr>
            <w:r w:rsidRPr="006E1DB6">
              <w:rPr>
                <w:rFonts w:ascii="Arial" w:hAnsi="Arial" w:cs="Arial"/>
                <w:sz w:val="20"/>
                <w:szCs w:val="20"/>
              </w:rPr>
              <w:t>L-FLSASR1-FWNAT-R=</w:t>
            </w:r>
          </w:p>
        </w:tc>
        <w:tc>
          <w:tcPr>
            <w:tcW w:w="0" w:type="auto"/>
            <w:tcBorders>
              <w:top w:val="nil"/>
              <w:left w:val="nil"/>
              <w:bottom w:val="single" w:sz="4" w:space="0" w:color="auto"/>
              <w:right w:val="single" w:sz="4" w:space="0" w:color="auto"/>
            </w:tcBorders>
            <w:shd w:val="clear" w:color="auto" w:fill="auto"/>
            <w:vAlign w:val="center"/>
            <w:hideMark/>
          </w:tcPr>
          <w:p w14:paraId="710C9220" w14:textId="77777777" w:rsidR="007B54ED" w:rsidRPr="006E1DB6" w:rsidRDefault="007B54ED" w:rsidP="007B54ED">
            <w:pPr>
              <w:rPr>
                <w:rFonts w:ascii="Arial" w:hAnsi="Arial" w:cs="Arial"/>
                <w:sz w:val="20"/>
                <w:szCs w:val="20"/>
              </w:rPr>
            </w:pPr>
            <w:r w:rsidRPr="006E1DB6">
              <w:rPr>
                <w:rFonts w:ascii="Arial" w:hAnsi="Arial" w:cs="Arial"/>
                <w:sz w:val="20"/>
                <w:szCs w:val="20"/>
              </w:rPr>
              <w:t>4721J3A2253</w:t>
            </w:r>
          </w:p>
        </w:tc>
        <w:tc>
          <w:tcPr>
            <w:tcW w:w="0" w:type="auto"/>
            <w:tcBorders>
              <w:top w:val="nil"/>
              <w:left w:val="nil"/>
              <w:bottom w:val="single" w:sz="4" w:space="0" w:color="auto"/>
              <w:right w:val="single" w:sz="4" w:space="0" w:color="auto"/>
            </w:tcBorders>
            <w:shd w:val="clear" w:color="auto" w:fill="auto"/>
            <w:vAlign w:val="bottom"/>
            <w:hideMark/>
          </w:tcPr>
          <w:p w14:paraId="0A4EB9A8"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9352865"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75B4D4F"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4B1A664"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E492A3D"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7E62CD2"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45232C8"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2072E8DE"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54C539BB"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3637303C" w14:textId="77777777" w:rsidR="007B54ED" w:rsidRPr="006E1DB6" w:rsidRDefault="007B54ED" w:rsidP="007B54ED">
            <w:pPr>
              <w:rPr>
                <w:rFonts w:ascii="Arial" w:hAnsi="Arial" w:cs="Arial"/>
                <w:sz w:val="20"/>
                <w:szCs w:val="20"/>
              </w:rPr>
            </w:pPr>
            <w:r w:rsidRPr="006E1DB6">
              <w:rPr>
                <w:rFonts w:ascii="Arial" w:hAnsi="Arial" w:cs="Arial"/>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14:paraId="7E424D07" w14:textId="77777777" w:rsidR="007B54ED" w:rsidRPr="006E1DB6" w:rsidRDefault="007B54ED" w:rsidP="007B54ED">
            <w:pPr>
              <w:rPr>
                <w:rFonts w:ascii="Arial" w:hAnsi="Arial" w:cs="Arial"/>
                <w:sz w:val="20"/>
                <w:szCs w:val="20"/>
              </w:rPr>
            </w:pPr>
            <w:r w:rsidRPr="006E1DB6">
              <w:rPr>
                <w:rFonts w:ascii="Arial" w:hAnsi="Arial" w:cs="Arial"/>
                <w:sz w:val="20"/>
                <w:szCs w:val="20"/>
              </w:rPr>
              <w:t>L-FLSASR1-FWNAT-R=</w:t>
            </w:r>
          </w:p>
        </w:tc>
        <w:tc>
          <w:tcPr>
            <w:tcW w:w="0" w:type="auto"/>
            <w:tcBorders>
              <w:top w:val="nil"/>
              <w:left w:val="nil"/>
              <w:bottom w:val="single" w:sz="4" w:space="0" w:color="auto"/>
              <w:right w:val="single" w:sz="4" w:space="0" w:color="auto"/>
            </w:tcBorders>
            <w:shd w:val="clear" w:color="auto" w:fill="auto"/>
            <w:vAlign w:val="center"/>
            <w:hideMark/>
          </w:tcPr>
          <w:p w14:paraId="50920093" w14:textId="77777777" w:rsidR="007B54ED" w:rsidRPr="006E1DB6" w:rsidRDefault="007B54ED" w:rsidP="007B54ED">
            <w:pPr>
              <w:rPr>
                <w:rFonts w:ascii="Arial" w:hAnsi="Arial" w:cs="Arial"/>
                <w:sz w:val="20"/>
                <w:szCs w:val="20"/>
              </w:rPr>
            </w:pPr>
            <w:r w:rsidRPr="006E1DB6">
              <w:rPr>
                <w:rFonts w:ascii="Arial" w:hAnsi="Arial" w:cs="Arial"/>
                <w:sz w:val="20"/>
                <w:szCs w:val="20"/>
              </w:rPr>
              <w:t>4721J7FBD56</w:t>
            </w:r>
          </w:p>
        </w:tc>
        <w:tc>
          <w:tcPr>
            <w:tcW w:w="0" w:type="auto"/>
            <w:tcBorders>
              <w:top w:val="nil"/>
              <w:left w:val="nil"/>
              <w:bottom w:val="single" w:sz="4" w:space="0" w:color="auto"/>
              <w:right w:val="single" w:sz="4" w:space="0" w:color="auto"/>
            </w:tcBorders>
            <w:shd w:val="clear" w:color="auto" w:fill="auto"/>
            <w:vAlign w:val="bottom"/>
            <w:hideMark/>
          </w:tcPr>
          <w:p w14:paraId="0C2CEB23"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2454820"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6ECC61F"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4796C93"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1473106"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330830E"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7207BB0"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7435F357"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28913C97"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2D448EC8" w14:textId="77777777" w:rsidR="007B54ED" w:rsidRPr="006E1DB6" w:rsidRDefault="007B54ED" w:rsidP="007B54ED">
            <w:pPr>
              <w:rPr>
                <w:rFonts w:ascii="Arial" w:hAnsi="Arial" w:cs="Arial"/>
                <w:sz w:val="20"/>
                <w:szCs w:val="20"/>
              </w:rPr>
            </w:pPr>
            <w:r w:rsidRPr="006E1DB6">
              <w:rPr>
                <w:rFonts w:ascii="Arial" w:hAnsi="Arial" w:cs="Arial"/>
                <w:sz w:val="20"/>
                <w:szCs w:val="20"/>
              </w:rPr>
              <w:t>5.</w:t>
            </w:r>
          </w:p>
        </w:tc>
        <w:tc>
          <w:tcPr>
            <w:tcW w:w="0" w:type="auto"/>
            <w:tcBorders>
              <w:top w:val="nil"/>
              <w:left w:val="nil"/>
              <w:bottom w:val="single" w:sz="4" w:space="0" w:color="auto"/>
              <w:right w:val="single" w:sz="4" w:space="0" w:color="auto"/>
            </w:tcBorders>
            <w:shd w:val="clear" w:color="auto" w:fill="auto"/>
            <w:hideMark/>
          </w:tcPr>
          <w:p w14:paraId="3A264BF3" w14:textId="77777777" w:rsidR="007B54ED" w:rsidRPr="006E1DB6" w:rsidRDefault="007B54ED" w:rsidP="007B54ED">
            <w:pPr>
              <w:rPr>
                <w:rFonts w:ascii="Arial" w:hAnsi="Arial" w:cs="Arial"/>
                <w:sz w:val="20"/>
                <w:szCs w:val="20"/>
              </w:rPr>
            </w:pPr>
            <w:r w:rsidRPr="006E1DB6">
              <w:rPr>
                <w:rFonts w:ascii="Arial" w:hAnsi="Arial" w:cs="Arial"/>
                <w:sz w:val="20"/>
                <w:szCs w:val="20"/>
              </w:rPr>
              <w:t>R-PI2X-K9</w:t>
            </w:r>
            <w:r w:rsidRPr="006E1DB6">
              <w:rPr>
                <w:rFonts w:ascii="Arial" w:hAnsi="Arial" w:cs="Arial"/>
                <w:sz w:val="20"/>
                <w:szCs w:val="20"/>
              </w:rPr>
              <w:br/>
              <w:t>1 x L-PI2X-BASE</w:t>
            </w:r>
            <w:r w:rsidRPr="006E1DB6">
              <w:rPr>
                <w:rFonts w:ascii="Arial" w:hAnsi="Arial" w:cs="Arial"/>
                <w:sz w:val="20"/>
                <w:szCs w:val="20"/>
              </w:rPr>
              <w:br/>
              <w:t>1 x L-PI2X-LF-500</w:t>
            </w:r>
            <w:r w:rsidRPr="006E1DB6">
              <w:rPr>
                <w:rFonts w:ascii="Arial" w:hAnsi="Arial" w:cs="Arial"/>
                <w:sz w:val="20"/>
                <w:szCs w:val="20"/>
              </w:rPr>
              <w:br/>
              <w:t>1 x L-PILMS42A-500</w:t>
            </w:r>
            <w:r w:rsidRPr="006E1DB6">
              <w:rPr>
                <w:rFonts w:ascii="Arial" w:hAnsi="Arial" w:cs="Arial"/>
                <w:sz w:val="20"/>
                <w:szCs w:val="20"/>
              </w:rPr>
              <w:br/>
              <w:t>1 x R-PI20-SW-K9</w:t>
            </w:r>
            <w:r w:rsidRPr="006E1DB6">
              <w:rPr>
                <w:rFonts w:ascii="Arial" w:hAnsi="Arial" w:cs="Arial"/>
                <w:sz w:val="20"/>
                <w:szCs w:val="20"/>
              </w:rPr>
              <w:br/>
              <w:t>1 x L-PI2X-AS-25</w:t>
            </w:r>
            <w:r w:rsidRPr="006E1DB6">
              <w:rPr>
                <w:rFonts w:ascii="Arial" w:hAnsi="Arial" w:cs="Arial"/>
                <w:sz w:val="20"/>
                <w:szCs w:val="20"/>
              </w:rPr>
              <w:br/>
              <w:t>1 x L-PILMS42-KIT</w:t>
            </w:r>
          </w:p>
        </w:tc>
        <w:tc>
          <w:tcPr>
            <w:tcW w:w="0" w:type="auto"/>
            <w:tcBorders>
              <w:top w:val="nil"/>
              <w:left w:val="nil"/>
              <w:bottom w:val="single" w:sz="4" w:space="0" w:color="auto"/>
              <w:right w:val="single" w:sz="4" w:space="0" w:color="auto"/>
            </w:tcBorders>
            <w:shd w:val="clear" w:color="auto" w:fill="auto"/>
            <w:vAlign w:val="center"/>
            <w:hideMark/>
          </w:tcPr>
          <w:p w14:paraId="6A3C7314"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1571235801</w:t>
            </w:r>
          </w:p>
        </w:tc>
        <w:tc>
          <w:tcPr>
            <w:tcW w:w="0" w:type="auto"/>
            <w:tcBorders>
              <w:top w:val="nil"/>
              <w:left w:val="nil"/>
              <w:bottom w:val="single" w:sz="4" w:space="0" w:color="auto"/>
              <w:right w:val="single" w:sz="4" w:space="0" w:color="auto"/>
            </w:tcBorders>
            <w:shd w:val="clear" w:color="auto" w:fill="auto"/>
            <w:vAlign w:val="bottom"/>
            <w:hideMark/>
          </w:tcPr>
          <w:p w14:paraId="2C17C33F"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6AA20D4"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7BA2FCB"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CC86339"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E9371CC"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981951F"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B42A352"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2680718F"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694F650A"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66CE24D3" w14:textId="77777777" w:rsidR="007B54ED" w:rsidRPr="006E1DB6" w:rsidRDefault="007B54ED" w:rsidP="007B54ED">
            <w:pPr>
              <w:rPr>
                <w:rFonts w:ascii="Arial" w:hAnsi="Arial" w:cs="Arial"/>
                <w:sz w:val="20"/>
                <w:szCs w:val="20"/>
              </w:rPr>
            </w:pPr>
            <w:r w:rsidRPr="006E1DB6">
              <w:rPr>
                <w:rFonts w:ascii="Arial" w:hAnsi="Arial" w:cs="Arial"/>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14:paraId="0D67A6CB" w14:textId="77777777" w:rsidR="007B54ED" w:rsidRPr="006E1DB6" w:rsidRDefault="007B54ED" w:rsidP="007B54ED">
            <w:pPr>
              <w:rPr>
                <w:rFonts w:ascii="Arial" w:hAnsi="Arial" w:cs="Arial"/>
                <w:sz w:val="20"/>
                <w:szCs w:val="20"/>
              </w:rPr>
            </w:pPr>
            <w:r w:rsidRPr="006E1DB6">
              <w:rPr>
                <w:rFonts w:ascii="Arial" w:hAnsi="Arial" w:cs="Arial"/>
                <w:sz w:val="20"/>
                <w:szCs w:val="20"/>
              </w:rPr>
              <w:t>VMW-VSP-STD-1A</w:t>
            </w:r>
          </w:p>
        </w:tc>
        <w:tc>
          <w:tcPr>
            <w:tcW w:w="0" w:type="auto"/>
            <w:tcBorders>
              <w:top w:val="nil"/>
              <w:left w:val="nil"/>
              <w:bottom w:val="single" w:sz="4" w:space="0" w:color="auto"/>
              <w:right w:val="single" w:sz="4" w:space="0" w:color="auto"/>
            </w:tcBorders>
            <w:shd w:val="clear" w:color="auto" w:fill="auto"/>
            <w:vAlign w:val="center"/>
            <w:hideMark/>
          </w:tcPr>
          <w:p w14:paraId="5C76820D"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1577091031</w:t>
            </w:r>
          </w:p>
        </w:tc>
        <w:tc>
          <w:tcPr>
            <w:tcW w:w="0" w:type="auto"/>
            <w:tcBorders>
              <w:top w:val="nil"/>
              <w:left w:val="nil"/>
              <w:bottom w:val="single" w:sz="4" w:space="0" w:color="auto"/>
              <w:right w:val="single" w:sz="4" w:space="0" w:color="auto"/>
            </w:tcBorders>
            <w:shd w:val="clear" w:color="auto" w:fill="auto"/>
            <w:vAlign w:val="bottom"/>
            <w:hideMark/>
          </w:tcPr>
          <w:p w14:paraId="4968116D"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871613C"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0ABFE14"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13F49D1"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3FF96D7"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F4A8D9F"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A27EC99"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58AC6945"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03BDD493"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25E41CD5" w14:textId="77777777" w:rsidR="007B54ED" w:rsidRPr="006E1DB6" w:rsidRDefault="007B54ED" w:rsidP="007B54ED">
            <w:pPr>
              <w:rPr>
                <w:rFonts w:ascii="Arial" w:hAnsi="Arial" w:cs="Arial"/>
                <w:sz w:val="20"/>
                <w:szCs w:val="20"/>
              </w:rPr>
            </w:pPr>
            <w:r w:rsidRPr="006E1DB6">
              <w:rPr>
                <w:rFonts w:ascii="Arial" w:hAnsi="Arial" w:cs="Arial"/>
                <w:sz w:val="20"/>
                <w:szCs w:val="20"/>
              </w:rPr>
              <w:t>7.</w:t>
            </w:r>
          </w:p>
        </w:tc>
        <w:tc>
          <w:tcPr>
            <w:tcW w:w="0" w:type="auto"/>
            <w:tcBorders>
              <w:top w:val="nil"/>
              <w:left w:val="nil"/>
              <w:bottom w:val="single" w:sz="4" w:space="0" w:color="auto"/>
              <w:right w:val="single" w:sz="4" w:space="0" w:color="auto"/>
            </w:tcBorders>
            <w:shd w:val="clear" w:color="auto" w:fill="auto"/>
            <w:vAlign w:val="center"/>
            <w:hideMark/>
          </w:tcPr>
          <w:p w14:paraId="3B32D5F2" w14:textId="77777777" w:rsidR="007B54ED" w:rsidRPr="006E1DB6" w:rsidRDefault="007B54ED" w:rsidP="007B54ED">
            <w:pPr>
              <w:rPr>
                <w:rFonts w:ascii="Arial" w:hAnsi="Arial" w:cs="Arial"/>
                <w:sz w:val="20"/>
                <w:szCs w:val="20"/>
              </w:rPr>
            </w:pPr>
            <w:r w:rsidRPr="006E1DB6">
              <w:rPr>
                <w:rFonts w:ascii="Arial" w:hAnsi="Arial" w:cs="Arial"/>
                <w:sz w:val="20"/>
                <w:szCs w:val="20"/>
              </w:rPr>
              <w:t>VMW-VSP-STD-1A</w:t>
            </w:r>
          </w:p>
        </w:tc>
        <w:tc>
          <w:tcPr>
            <w:tcW w:w="0" w:type="auto"/>
            <w:tcBorders>
              <w:top w:val="nil"/>
              <w:left w:val="nil"/>
              <w:bottom w:val="single" w:sz="4" w:space="0" w:color="auto"/>
              <w:right w:val="single" w:sz="4" w:space="0" w:color="auto"/>
            </w:tcBorders>
            <w:shd w:val="clear" w:color="auto" w:fill="auto"/>
            <w:vAlign w:val="center"/>
            <w:hideMark/>
          </w:tcPr>
          <w:p w14:paraId="28467218"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1577091032</w:t>
            </w:r>
          </w:p>
        </w:tc>
        <w:tc>
          <w:tcPr>
            <w:tcW w:w="0" w:type="auto"/>
            <w:tcBorders>
              <w:top w:val="nil"/>
              <w:left w:val="nil"/>
              <w:bottom w:val="single" w:sz="4" w:space="0" w:color="auto"/>
              <w:right w:val="single" w:sz="4" w:space="0" w:color="auto"/>
            </w:tcBorders>
            <w:shd w:val="clear" w:color="auto" w:fill="auto"/>
            <w:vAlign w:val="bottom"/>
            <w:hideMark/>
          </w:tcPr>
          <w:p w14:paraId="3193B9A4"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B45A7E4"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A468B1B"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F5343E7"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860DE7E"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7445EFD"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4FCFA3C"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18189FF9"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30B534CF"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2490B8F6" w14:textId="77777777" w:rsidR="007B54ED" w:rsidRPr="006E1DB6" w:rsidRDefault="007B54ED" w:rsidP="007B54ED">
            <w:pPr>
              <w:rPr>
                <w:rFonts w:ascii="Arial" w:hAnsi="Arial" w:cs="Arial"/>
                <w:sz w:val="20"/>
                <w:szCs w:val="20"/>
              </w:rPr>
            </w:pPr>
            <w:r w:rsidRPr="006E1DB6">
              <w:rPr>
                <w:rFonts w:ascii="Arial" w:hAnsi="Arial" w:cs="Arial"/>
                <w:sz w:val="20"/>
                <w:szCs w:val="20"/>
              </w:rPr>
              <w:t>8.</w:t>
            </w:r>
          </w:p>
        </w:tc>
        <w:tc>
          <w:tcPr>
            <w:tcW w:w="0" w:type="auto"/>
            <w:tcBorders>
              <w:top w:val="nil"/>
              <w:left w:val="nil"/>
              <w:bottom w:val="single" w:sz="4" w:space="0" w:color="auto"/>
              <w:right w:val="single" w:sz="4" w:space="0" w:color="auto"/>
            </w:tcBorders>
            <w:shd w:val="clear" w:color="auto" w:fill="auto"/>
            <w:vAlign w:val="center"/>
            <w:hideMark/>
          </w:tcPr>
          <w:p w14:paraId="5F1479A0" w14:textId="77777777" w:rsidR="007B54ED" w:rsidRPr="006E1DB6" w:rsidRDefault="007B54ED" w:rsidP="007B54ED">
            <w:pPr>
              <w:rPr>
                <w:rFonts w:ascii="Arial" w:hAnsi="Arial" w:cs="Arial"/>
                <w:sz w:val="20"/>
                <w:szCs w:val="20"/>
              </w:rPr>
            </w:pPr>
            <w:r w:rsidRPr="006E1DB6">
              <w:rPr>
                <w:rFonts w:ascii="Arial" w:hAnsi="Arial" w:cs="Arial"/>
                <w:sz w:val="20"/>
                <w:szCs w:val="20"/>
              </w:rPr>
              <w:t>VMW-VSP-STD-1A</w:t>
            </w:r>
          </w:p>
        </w:tc>
        <w:tc>
          <w:tcPr>
            <w:tcW w:w="0" w:type="auto"/>
            <w:tcBorders>
              <w:top w:val="nil"/>
              <w:left w:val="nil"/>
              <w:bottom w:val="single" w:sz="4" w:space="0" w:color="auto"/>
              <w:right w:val="single" w:sz="4" w:space="0" w:color="auto"/>
            </w:tcBorders>
            <w:shd w:val="clear" w:color="auto" w:fill="auto"/>
            <w:vAlign w:val="center"/>
            <w:hideMark/>
          </w:tcPr>
          <w:p w14:paraId="2F8ADB2C"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1577091033</w:t>
            </w:r>
          </w:p>
        </w:tc>
        <w:tc>
          <w:tcPr>
            <w:tcW w:w="0" w:type="auto"/>
            <w:tcBorders>
              <w:top w:val="nil"/>
              <w:left w:val="nil"/>
              <w:bottom w:val="single" w:sz="4" w:space="0" w:color="auto"/>
              <w:right w:val="single" w:sz="4" w:space="0" w:color="auto"/>
            </w:tcBorders>
            <w:shd w:val="clear" w:color="auto" w:fill="auto"/>
            <w:vAlign w:val="bottom"/>
            <w:hideMark/>
          </w:tcPr>
          <w:p w14:paraId="7D06FDF9"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04A353E"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9E941B3"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48A3004"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460E7F0"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4AEBDE7"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EB806FB"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54F0B0A3"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0D032791"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32B7A9A4" w14:textId="77777777" w:rsidR="007B54ED" w:rsidRPr="006E1DB6" w:rsidRDefault="007B54ED" w:rsidP="007B54ED">
            <w:pPr>
              <w:rPr>
                <w:rFonts w:ascii="Arial" w:hAnsi="Arial" w:cs="Arial"/>
                <w:sz w:val="20"/>
                <w:szCs w:val="20"/>
              </w:rPr>
            </w:pPr>
            <w:r w:rsidRPr="006E1DB6">
              <w:rPr>
                <w:rFonts w:ascii="Arial" w:hAnsi="Arial" w:cs="Arial"/>
                <w:sz w:val="20"/>
                <w:szCs w:val="20"/>
              </w:rPr>
              <w:t>9.</w:t>
            </w:r>
          </w:p>
        </w:tc>
        <w:tc>
          <w:tcPr>
            <w:tcW w:w="0" w:type="auto"/>
            <w:tcBorders>
              <w:top w:val="nil"/>
              <w:left w:val="nil"/>
              <w:bottom w:val="single" w:sz="4" w:space="0" w:color="auto"/>
              <w:right w:val="single" w:sz="4" w:space="0" w:color="auto"/>
            </w:tcBorders>
            <w:shd w:val="clear" w:color="auto" w:fill="auto"/>
            <w:vAlign w:val="center"/>
            <w:hideMark/>
          </w:tcPr>
          <w:p w14:paraId="4AF3B425" w14:textId="77777777" w:rsidR="007B54ED" w:rsidRPr="006E1DB6" w:rsidRDefault="007B54ED" w:rsidP="007B54ED">
            <w:pPr>
              <w:rPr>
                <w:rFonts w:ascii="Arial" w:hAnsi="Arial" w:cs="Arial"/>
                <w:sz w:val="20"/>
                <w:szCs w:val="20"/>
              </w:rPr>
            </w:pPr>
            <w:r w:rsidRPr="006E1DB6">
              <w:rPr>
                <w:rFonts w:ascii="Arial" w:hAnsi="Arial" w:cs="Arial"/>
                <w:sz w:val="20"/>
                <w:szCs w:val="20"/>
              </w:rPr>
              <w:t>VMW-VSP-STD-1A</w:t>
            </w:r>
          </w:p>
        </w:tc>
        <w:tc>
          <w:tcPr>
            <w:tcW w:w="0" w:type="auto"/>
            <w:tcBorders>
              <w:top w:val="nil"/>
              <w:left w:val="nil"/>
              <w:bottom w:val="single" w:sz="4" w:space="0" w:color="auto"/>
              <w:right w:val="single" w:sz="4" w:space="0" w:color="auto"/>
            </w:tcBorders>
            <w:shd w:val="clear" w:color="auto" w:fill="auto"/>
            <w:vAlign w:val="center"/>
            <w:hideMark/>
          </w:tcPr>
          <w:p w14:paraId="0252D8CB"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1577091034</w:t>
            </w:r>
          </w:p>
        </w:tc>
        <w:tc>
          <w:tcPr>
            <w:tcW w:w="0" w:type="auto"/>
            <w:tcBorders>
              <w:top w:val="nil"/>
              <w:left w:val="nil"/>
              <w:bottom w:val="single" w:sz="4" w:space="0" w:color="auto"/>
              <w:right w:val="single" w:sz="4" w:space="0" w:color="auto"/>
            </w:tcBorders>
            <w:shd w:val="clear" w:color="auto" w:fill="auto"/>
            <w:vAlign w:val="bottom"/>
            <w:hideMark/>
          </w:tcPr>
          <w:p w14:paraId="3F53A60F"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7165DC7"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0185AFC"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1673829"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FE242BB"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626CC23"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9722A23"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5BC76F3C"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706A7679"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4D11A630" w14:textId="77777777" w:rsidR="007B54ED" w:rsidRPr="006E1DB6" w:rsidRDefault="007B54ED" w:rsidP="007B54ED">
            <w:pPr>
              <w:rPr>
                <w:rFonts w:ascii="Arial" w:hAnsi="Arial" w:cs="Arial"/>
                <w:sz w:val="20"/>
                <w:szCs w:val="20"/>
              </w:rPr>
            </w:pPr>
            <w:r w:rsidRPr="006E1DB6">
              <w:rPr>
                <w:rFonts w:ascii="Arial" w:hAnsi="Arial" w:cs="Arial"/>
                <w:sz w:val="20"/>
                <w:szCs w:val="20"/>
              </w:rPr>
              <w:t>10.</w:t>
            </w:r>
          </w:p>
        </w:tc>
        <w:tc>
          <w:tcPr>
            <w:tcW w:w="0" w:type="auto"/>
            <w:tcBorders>
              <w:top w:val="nil"/>
              <w:left w:val="nil"/>
              <w:bottom w:val="single" w:sz="4" w:space="0" w:color="auto"/>
              <w:right w:val="single" w:sz="4" w:space="0" w:color="auto"/>
            </w:tcBorders>
            <w:shd w:val="clear" w:color="auto" w:fill="auto"/>
            <w:vAlign w:val="center"/>
            <w:hideMark/>
          </w:tcPr>
          <w:p w14:paraId="39216856" w14:textId="77777777" w:rsidR="007B54ED" w:rsidRPr="006E1DB6" w:rsidRDefault="007B54ED" w:rsidP="007B54ED">
            <w:pPr>
              <w:rPr>
                <w:rFonts w:ascii="Arial" w:hAnsi="Arial" w:cs="Arial"/>
                <w:sz w:val="20"/>
                <w:szCs w:val="20"/>
              </w:rPr>
            </w:pPr>
            <w:r w:rsidRPr="006E1DB6">
              <w:rPr>
                <w:rFonts w:ascii="Arial" w:hAnsi="Arial" w:cs="Arial"/>
                <w:sz w:val="20"/>
                <w:szCs w:val="20"/>
              </w:rPr>
              <w:t>CTI-TMS-SW-K9</w:t>
            </w:r>
          </w:p>
        </w:tc>
        <w:tc>
          <w:tcPr>
            <w:tcW w:w="0" w:type="auto"/>
            <w:tcBorders>
              <w:top w:val="nil"/>
              <w:left w:val="nil"/>
              <w:bottom w:val="single" w:sz="4" w:space="0" w:color="auto"/>
              <w:right w:val="single" w:sz="4" w:space="0" w:color="auto"/>
            </w:tcBorders>
            <w:shd w:val="clear" w:color="auto" w:fill="auto"/>
            <w:vAlign w:val="center"/>
            <w:hideMark/>
          </w:tcPr>
          <w:p w14:paraId="51AC9078" w14:textId="77777777" w:rsidR="007B54ED" w:rsidRPr="006E1DB6" w:rsidRDefault="007B54ED" w:rsidP="007B54ED">
            <w:pPr>
              <w:rPr>
                <w:rFonts w:ascii="Arial" w:hAnsi="Arial" w:cs="Arial"/>
                <w:sz w:val="20"/>
                <w:szCs w:val="20"/>
              </w:rPr>
            </w:pPr>
            <w:r w:rsidRPr="006E1DB6">
              <w:rPr>
                <w:rFonts w:ascii="Arial" w:hAnsi="Arial" w:cs="Arial"/>
                <w:sz w:val="20"/>
                <w:szCs w:val="20"/>
              </w:rPr>
              <w:t>80A66555</w:t>
            </w:r>
          </w:p>
        </w:tc>
        <w:tc>
          <w:tcPr>
            <w:tcW w:w="0" w:type="auto"/>
            <w:tcBorders>
              <w:top w:val="nil"/>
              <w:left w:val="nil"/>
              <w:bottom w:val="single" w:sz="4" w:space="0" w:color="auto"/>
              <w:right w:val="single" w:sz="4" w:space="0" w:color="auto"/>
            </w:tcBorders>
            <w:shd w:val="clear" w:color="auto" w:fill="auto"/>
            <w:vAlign w:val="bottom"/>
            <w:hideMark/>
          </w:tcPr>
          <w:p w14:paraId="642F34A4"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2036ABF"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822DBD4"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C5847EE"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1CC663A"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97AA712"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1683BE1"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16CDCE27"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1A181B24"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3F4FF02A" w14:textId="77777777" w:rsidR="007B54ED" w:rsidRPr="006E1DB6" w:rsidRDefault="007B54ED" w:rsidP="007B54ED">
            <w:pPr>
              <w:rPr>
                <w:rFonts w:ascii="Arial" w:hAnsi="Arial" w:cs="Arial"/>
                <w:sz w:val="20"/>
                <w:szCs w:val="20"/>
              </w:rPr>
            </w:pPr>
            <w:r w:rsidRPr="006E1DB6">
              <w:rPr>
                <w:rFonts w:ascii="Arial" w:hAnsi="Arial" w:cs="Arial"/>
                <w:sz w:val="20"/>
                <w:szCs w:val="20"/>
              </w:rPr>
              <w:t>11.</w:t>
            </w:r>
          </w:p>
        </w:tc>
        <w:tc>
          <w:tcPr>
            <w:tcW w:w="0" w:type="auto"/>
            <w:tcBorders>
              <w:top w:val="nil"/>
              <w:left w:val="nil"/>
              <w:bottom w:val="single" w:sz="4" w:space="0" w:color="auto"/>
              <w:right w:val="single" w:sz="4" w:space="0" w:color="auto"/>
            </w:tcBorders>
            <w:shd w:val="clear" w:color="auto" w:fill="auto"/>
            <w:vAlign w:val="center"/>
            <w:hideMark/>
          </w:tcPr>
          <w:p w14:paraId="78BD4236" w14:textId="77777777" w:rsidR="007B54ED" w:rsidRPr="006E1DB6" w:rsidRDefault="007B54ED" w:rsidP="007B54ED">
            <w:pPr>
              <w:rPr>
                <w:rFonts w:ascii="Arial" w:hAnsi="Arial" w:cs="Arial"/>
                <w:sz w:val="20"/>
                <w:szCs w:val="20"/>
              </w:rPr>
            </w:pPr>
            <w:r w:rsidRPr="006E1DB6">
              <w:rPr>
                <w:rFonts w:ascii="Arial" w:hAnsi="Arial" w:cs="Arial"/>
                <w:sz w:val="20"/>
                <w:szCs w:val="20"/>
              </w:rPr>
              <w:t>L-CUAC10X</w:t>
            </w:r>
          </w:p>
        </w:tc>
        <w:tc>
          <w:tcPr>
            <w:tcW w:w="0" w:type="auto"/>
            <w:tcBorders>
              <w:top w:val="nil"/>
              <w:left w:val="nil"/>
              <w:bottom w:val="single" w:sz="4" w:space="0" w:color="auto"/>
              <w:right w:val="single" w:sz="4" w:space="0" w:color="auto"/>
            </w:tcBorders>
            <w:shd w:val="clear" w:color="auto" w:fill="auto"/>
            <w:vAlign w:val="center"/>
            <w:hideMark/>
          </w:tcPr>
          <w:p w14:paraId="0FA21259"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1570862550</w:t>
            </w:r>
          </w:p>
        </w:tc>
        <w:tc>
          <w:tcPr>
            <w:tcW w:w="0" w:type="auto"/>
            <w:tcBorders>
              <w:top w:val="nil"/>
              <w:left w:val="nil"/>
              <w:bottom w:val="single" w:sz="4" w:space="0" w:color="auto"/>
              <w:right w:val="single" w:sz="4" w:space="0" w:color="auto"/>
            </w:tcBorders>
            <w:shd w:val="clear" w:color="auto" w:fill="auto"/>
            <w:vAlign w:val="bottom"/>
            <w:hideMark/>
          </w:tcPr>
          <w:p w14:paraId="57A69634"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CDD39BC"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DFCA9E7"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10EDD22"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2462F80"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9992CA5"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452AC67"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62ACCBEC"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5E72F247"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29D5F7F7" w14:textId="77777777" w:rsidR="007B54ED" w:rsidRPr="006E1DB6" w:rsidRDefault="007B54ED" w:rsidP="007B54ED">
            <w:pPr>
              <w:rPr>
                <w:rFonts w:ascii="Arial" w:hAnsi="Arial" w:cs="Arial"/>
                <w:sz w:val="20"/>
                <w:szCs w:val="20"/>
              </w:rPr>
            </w:pPr>
            <w:r w:rsidRPr="006E1DB6">
              <w:rPr>
                <w:rFonts w:ascii="Arial" w:hAnsi="Arial" w:cs="Arial"/>
                <w:sz w:val="20"/>
                <w:szCs w:val="20"/>
              </w:rPr>
              <w:t>12.</w:t>
            </w:r>
          </w:p>
        </w:tc>
        <w:tc>
          <w:tcPr>
            <w:tcW w:w="0" w:type="auto"/>
            <w:tcBorders>
              <w:top w:val="nil"/>
              <w:left w:val="nil"/>
              <w:bottom w:val="single" w:sz="4" w:space="0" w:color="auto"/>
              <w:right w:val="single" w:sz="4" w:space="0" w:color="auto"/>
            </w:tcBorders>
            <w:shd w:val="clear" w:color="auto" w:fill="auto"/>
            <w:vAlign w:val="center"/>
            <w:hideMark/>
          </w:tcPr>
          <w:p w14:paraId="109687F0" w14:textId="77777777" w:rsidR="007B54ED" w:rsidRPr="006E1DB6" w:rsidRDefault="007B54ED" w:rsidP="007B54ED">
            <w:pPr>
              <w:rPr>
                <w:rFonts w:ascii="Arial" w:hAnsi="Arial" w:cs="Arial"/>
                <w:sz w:val="20"/>
                <w:szCs w:val="20"/>
              </w:rPr>
            </w:pPr>
            <w:r w:rsidRPr="006E1DB6">
              <w:rPr>
                <w:rFonts w:ascii="Arial" w:hAnsi="Arial" w:cs="Arial"/>
                <w:sz w:val="20"/>
                <w:szCs w:val="20"/>
              </w:rPr>
              <w:t>L-CUAC10X-ADV</w:t>
            </w:r>
          </w:p>
        </w:tc>
        <w:tc>
          <w:tcPr>
            <w:tcW w:w="0" w:type="auto"/>
            <w:tcBorders>
              <w:top w:val="nil"/>
              <w:left w:val="nil"/>
              <w:bottom w:val="single" w:sz="4" w:space="0" w:color="auto"/>
              <w:right w:val="single" w:sz="4" w:space="0" w:color="auto"/>
            </w:tcBorders>
            <w:shd w:val="clear" w:color="auto" w:fill="auto"/>
            <w:vAlign w:val="center"/>
            <w:hideMark/>
          </w:tcPr>
          <w:p w14:paraId="79E9C76B"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1570862551</w:t>
            </w:r>
          </w:p>
        </w:tc>
        <w:tc>
          <w:tcPr>
            <w:tcW w:w="0" w:type="auto"/>
            <w:tcBorders>
              <w:top w:val="nil"/>
              <w:left w:val="nil"/>
              <w:bottom w:val="single" w:sz="4" w:space="0" w:color="auto"/>
              <w:right w:val="single" w:sz="4" w:space="0" w:color="auto"/>
            </w:tcBorders>
            <w:shd w:val="clear" w:color="auto" w:fill="auto"/>
            <w:vAlign w:val="bottom"/>
            <w:hideMark/>
          </w:tcPr>
          <w:p w14:paraId="18944DC8"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C78B984"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E71B7DA"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BA6D0D5"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9A63C6C"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968A1D2"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E14E408"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127CF295"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61A7432A"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7AC577D0" w14:textId="77777777" w:rsidR="007B54ED" w:rsidRPr="006E1DB6" w:rsidRDefault="007B54ED" w:rsidP="007B54ED">
            <w:pPr>
              <w:rPr>
                <w:rFonts w:ascii="Arial" w:hAnsi="Arial" w:cs="Arial"/>
                <w:sz w:val="20"/>
                <w:szCs w:val="20"/>
              </w:rPr>
            </w:pPr>
            <w:r w:rsidRPr="006E1DB6">
              <w:rPr>
                <w:rFonts w:ascii="Arial" w:hAnsi="Arial" w:cs="Arial"/>
                <w:sz w:val="20"/>
                <w:szCs w:val="20"/>
              </w:rPr>
              <w:t>13.</w:t>
            </w:r>
          </w:p>
        </w:tc>
        <w:tc>
          <w:tcPr>
            <w:tcW w:w="0" w:type="auto"/>
            <w:tcBorders>
              <w:top w:val="nil"/>
              <w:left w:val="nil"/>
              <w:bottom w:val="single" w:sz="4" w:space="0" w:color="auto"/>
              <w:right w:val="single" w:sz="4" w:space="0" w:color="auto"/>
            </w:tcBorders>
            <w:shd w:val="clear" w:color="auto" w:fill="auto"/>
            <w:vAlign w:val="center"/>
            <w:hideMark/>
          </w:tcPr>
          <w:p w14:paraId="04926798" w14:textId="77777777" w:rsidR="007B54ED" w:rsidRPr="006E1DB6" w:rsidRDefault="007B54ED" w:rsidP="007B54ED">
            <w:pPr>
              <w:rPr>
                <w:rFonts w:ascii="Arial" w:hAnsi="Arial" w:cs="Arial"/>
                <w:sz w:val="20"/>
                <w:szCs w:val="20"/>
              </w:rPr>
            </w:pPr>
            <w:r w:rsidRPr="006E1DB6">
              <w:rPr>
                <w:rFonts w:ascii="Arial" w:hAnsi="Arial" w:cs="Arial"/>
                <w:sz w:val="20"/>
                <w:szCs w:val="20"/>
              </w:rPr>
              <w:t>LIC-CUCM-10X-ENH-A</w:t>
            </w:r>
          </w:p>
        </w:tc>
        <w:tc>
          <w:tcPr>
            <w:tcW w:w="0" w:type="auto"/>
            <w:tcBorders>
              <w:top w:val="nil"/>
              <w:left w:val="nil"/>
              <w:bottom w:val="single" w:sz="4" w:space="0" w:color="auto"/>
              <w:right w:val="single" w:sz="4" w:space="0" w:color="auto"/>
            </w:tcBorders>
            <w:shd w:val="clear" w:color="auto" w:fill="auto"/>
            <w:vAlign w:val="center"/>
            <w:hideMark/>
          </w:tcPr>
          <w:p w14:paraId="7F9CDD99"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5088972283</w:t>
            </w:r>
          </w:p>
        </w:tc>
        <w:tc>
          <w:tcPr>
            <w:tcW w:w="0" w:type="auto"/>
            <w:tcBorders>
              <w:top w:val="nil"/>
              <w:left w:val="nil"/>
              <w:bottom w:val="single" w:sz="4" w:space="0" w:color="auto"/>
              <w:right w:val="single" w:sz="4" w:space="0" w:color="auto"/>
            </w:tcBorders>
            <w:shd w:val="clear" w:color="auto" w:fill="auto"/>
            <w:vAlign w:val="bottom"/>
            <w:hideMark/>
          </w:tcPr>
          <w:p w14:paraId="3FEE3D4E"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1B2A397"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D3AB1EC"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FC86AF3"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6BBB94F"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AC0B4AF"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DE0851F"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295FF784"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21276AC0"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68C895A5" w14:textId="77777777" w:rsidR="007B54ED" w:rsidRPr="006E1DB6" w:rsidRDefault="007B54ED" w:rsidP="007B54ED">
            <w:pPr>
              <w:rPr>
                <w:rFonts w:ascii="Arial" w:hAnsi="Arial" w:cs="Arial"/>
                <w:sz w:val="20"/>
                <w:szCs w:val="20"/>
              </w:rPr>
            </w:pPr>
            <w:r w:rsidRPr="006E1DB6">
              <w:rPr>
                <w:rFonts w:ascii="Arial" w:hAnsi="Arial" w:cs="Arial"/>
                <w:sz w:val="20"/>
                <w:szCs w:val="20"/>
              </w:rPr>
              <w:t>14.</w:t>
            </w:r>
          </w:p>
        </w:tc>
        <w:tc>
          <w:tcPr>
            <w:tcW w:w="0" w:type="auto"/>
            <w:tcBorders>
              <w:top w:val="nil"/>
              <w:left w:val="nil"/>
              <w:bottom w:val="single" w:sz="4" w:space="0" w:color="auto"/>
              <w:right w:val="single" w:sz="4" w:space="0" w:color="auto"/>
            </w:tcBorders>
            <w:shd w:val="clear" w:color="auto" w:fill="auto"/>
            <w:vAlign w:val="center"/>
            <w:hideMark/>
          </w:tcPr>
          <w:p w14:paraId="7221D0A7" w14:textId="77777777" w:rsidR="007B54ED" w:rsidRPr="006E1DB6" w:rsidRDefault="007B54ED" w:rsidP="007B54ED">
            <w:pPr>
              <w:rPr>
                <w:rFonts w:ascii="Arial" w:hAnsi="Arial" w:cs="Arial"/>
                <w:sz w:val="20"/>
                <w:szCs w:val="20"/>
              </w:rPr>
            </w:pPr>
            <w:r w:rsidRPr="006E1DB6">
              <w:rPr>
                <w:rFonts w:ascii="Arial" w:hAnsi="Arial" w:cs="Arial"/>
                <w:sz w:val="20"/>
                <w:szCs w:val="20"/>
              </w:rPr>
              <w:t>LIC-CUCM-10X-BAS-A</w:t>
            </w:r>
          </w:p>
        </w:tc>
        <w:tc>
          <w:tcPr>
            <w:tcW w:w="0" w:type="auto"/>
            <w:tcBorders>
              <w:top w:val="nil"/>
              <w:left w:val="nil"/>
              <w:bottom w:val="single" w:sz="4" w:space="0" w:color="auto"/>
              <w:right w:val="single" w:sz="4" w:space="0" w:color="auto"/>
            </w:tcBorders>
            <w:shd w:val="clear" w:color="auto" w:fill="auto"/>
            <w:vAlign w:val="center"/>
            <w:hideMark/>
          </w:tcPr>
          <w:p w14:paraId="164E7E39"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5089300928</w:t>
            </w:r>
          </w:p>
        </w:tc>
        <w:tc>
          <w:tcPr>
            <w:tcW w:w="0" w:type="auto"/>
            <w:tcBorders>
              <w:top w:val="nil"/>
              <w:left w:val="nil"/>
              <w:bottom w:val="single" w:sz="4" w:space="0" w:color="auto"/>
              <w:right w:val="single" w:sz="4" w:space="0" w:color="auto"/>
            </w:tcBorders>
            <w:shd w:val="clear" w:color="auto" w:fill="auto"/>
            <w:vAlign w:val="bottom"/>
            <w:hideMark/>
          </w:tcPr>
          <w:p w14:paraId="5C4D0561"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1D44EAE"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8DB2708"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A750BC4"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75117F9"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D118705"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475A34F"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0006D509"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6789BAD6"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00370F3D" w14:textId="77777777" w:rsidR="007B54ED" w:rsidRPr="006E1DB6" w:rsidRDefault="007B54ED" w:rsidP="007B54ED">
            <w:pPr>
              <w:rPr>
                <w:rFonts w:ascii="Arial" w:hAnsi="Arial" w:cs="Arial"/>
                <w:sz w:val="20"/>
                <w:szCs w:val="20"/>
              </w:rPr>
            </w:pPr>
            <w:r w:rsidRPr="006E1DB6">
              <w:rPr>
                <w:rFonts w:ascii="Arial" w:hAnsi="Arial" w:cs="Arial"/>
                <w:sz w:val="20"/>
                <w:szCs w:val="20"/>
              </w:rPr>
              <w:t>15.</w:t>
            </w:r>
          </w:p>
        </w:tc>
        <w:tc>
          <w:tcPr>
            <w:tcW w:w="0" w:type="auto"/>
            <w:tcBorders>
              <w:top w:val="nil"/>
              <w:left w:val="nil"/>
              <w:bottom w:val="single" w:sz="4" w:space="0" w:color="auto"/>
              <w:right w:val="single" w:sz="4" w:space="0" w:color="auto"/>
            </w:tcBorders>
            <w:shd w:val="clear" w:color="auto" w:fill="auto"/>
            <w:vAlign w:val="center"/>
            <w:hideMark/>
          </w:tcPr>
          <w:p w14:paraId="5B503CD9" w14:textId="77777777" w:rsidR="007B54ED" w:rsidRPr="006E1DB6" w:rsidRDefault="007B54ED" w:rsidP="007B54ED">
            <w:pPr>
              <w:rPr>
                <w:rFonts w:ascii="Arial" w:hAnsi="Arial" w:cs="Arial"/>
                <w:sz w:val="20"/>
                <w:szCs w:val="20"/>
              </w:rPr>
            </w:pPr>
            <w:r w:rsidRPr="006E1DB6">
              <w:rPr>
                <w:rFonts w:ascii="Arial" w:hAnsi="Arial" w:cs="Arial"/>
                <w:sz w:val="20"/>
                <w:szCs w:val="20"/>
              </w:rPr>
              <w:t>LIC-CUCM-10X-BAS-A</w:t>
            </w:r>
          </w:p>
        </w:tc>
        <w:tc>
          <w:tcPr>
            <w:tcW w:w="0" w:type="auto"/>
            <w:tcBorders>
              <w:top w:val="nil"/>
              <w:left w:val="nil"/>
              <w:bottom w:val="single" w:sz="4" w:space="0" w:color="auto"/>
              <w:right w:val="single" w:sz="4" w:space="0" w:color="auto"/>
            </w:tcBorders>
            <w:shd w:val="clear" w:color="auto" w:fill="auto"/>
            <w:vAlign w:val="center"/>
            <w:hideMark/>
          </w:tcPr>
          <w:p w14:paraId="303B38AF"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5088972141</w:t>
            </w:r>
          </w:p>
        </w:tc>
        <w:tc>
          <w:tcPr>
            <w:tcW w:w="0" w:type="auto"/>
            <w:tcBorders>
              <w:top w:val="nil"/>
              <w:left w:val="nil"/>
              <w:bottom w:val="single" w:sz="4" w:space="0" w:color="auto"/>
              <w:right w:val="single" w:sz="4" w:space="0" w:color="auto"/>
            </w:tcBorders>
            <w:shd w:val="clear" w:color="auto" w:fill="auto"/>
            <w:vAlign w:val="bottom"/>
            <w:hideMark/>
          </w:tcPr>
          <w:p w14:paraId="6AFA705B"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4B54AA5"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9FD71E2"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B06D20D"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FB52C96"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47C7E09"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6FC0FBD"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5EF491C9"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414F9CE7"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29D19662" w14:textId="77777777" w:rsidR="007B54ED" w:rsidRPr="006E1DB6" w:rsidRDefault="007B54ED" w:rsidP="007B54ED">
            <w:pPr>
              <w:rPr>
                <w:rFonts w:ascii="Arial" w:hAnsi="Arial" w:cs="Arial"/>
                <w:sz w:val="20"/>
                <w:szCs w:val="20"/>
              </w:rPr>
            </w:pPr>
            <w:r w:rsidRPr="006E1DB6">
              <w:rPr>
                <w:rFonts w:ascii="Arial" w:hAnsi="Arial" w:cs="Arial"/>
                <w:sz w:val="20"/>
                <w:szCs w:val="20"/>
              </w:rPr>
              <w:t>16.</w:t>
            </w:r>
          </w:p>
        </w:tc>
        <w:tc>
          <w:tcPr>
            <w:tcW w:w="0" w:type="auto"/>
            <w:tcBorders>
              <w:top w:val="nil"/>
              <w:left w:val="nil"/>
              <w:bottom w:val="single" w:sz="4" w:space="0" w:color="auto"/>
              <w:right w:val="single" w:sz="4" w:space="0" w:color="auto"/>
            </w:tcBorders>
            <w:shd w:val="clear" w:color="auto" w:fill="auto"/>
            <w:vAlign w:val="center"/>
            <w:hideMark/>
          </w:tcPr>
          <w:p w14:paraId="688303FE" w14:textId="77777777" w:rsidR="007B54ED" w:rsidRPr="006E1DB6" w:rsidRDefault="007B54ED" w:rsidP="007B54ED">
            <w:pPr>
              <w:rPr>
                <w:rFonts w:ascii="Arial" w:hAnsi="Arial" w:cs="Arial"/>
                <w:sz w:val="20"/>
                <w:szCs w:val="20"/>
              </w:rPr>
            </w:pPr>
            <w:r w:rsidRPr="006E1DB6">
              <w:rPr>
                <w:rFonts w:ascii="Arial" w:hAnsi="Arial" w:cs="Arial"/>
                <w:sz w:val="20"/>
                <w:szCs w:val="20"/>
              </w:rPr>
              <w:t>LIC-CUCM-10X-ESS-A</w:t>
            </w:r>
          </w:p>
        </w:tc>
        <w:tc>
          <w:tcPr>
            <w:tcW w:w="0" w:type="auto"/>
            <w:tcBorders>
              <w:top w:val="nil"/>
              <w:left w:val="nil"/>
              <w:bottom w:val="single" w:sz="4" w:space="0" w:color="auto"/>
              <w:right w:val="single" w:sz="4" w:space="0" w:color="auto"/>
            </w:tcBorders>
            <w:shd w:val="clear" w:color="auto" w:fill="auto"/>
            <w:vAlign w:val="center"/>
            <w:hideMark/>
          </w:tcPr>
          <w:p w14:paraId="053D11AD"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5089300929</w:t>
            </w:r>
          </w:p>
        </w:tc>
        <w:tc>
          <w:tcPr>
            <w:tcW w:w="0" w:type="auto"/>
            <w:tcBorders>
              <w:top w:val="nil"/>
              <w:left w:val="nil"/>
              <w:bottom w:val="single" w:sz="4" w:space="0" w:color="auto"/>
              <w:right w:val="single" w:sz="4" w:space="0" w:color="auto"/>
            </w:tcBorders>
            <w:shd w:val="clear" w:color="auto" w:fill="auto"/>
            <w:vAlign w:val="bottom"/>
            <w:hideMark/>
          </w:tcPr>
          <w:p w14:paraId="12DBCAA1"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4F93F7C"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90525FB"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58ECEED"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2A50B2E"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0AA9637"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B517FCB"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20A050FC"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106EC1FC"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26431D17" w14:textId="77777777" w:rsidR="007B54ED" w:rsidRPr="006E1DB6" w:rsidRDefault="007B54ED" w:rsidP="007B54ED">
            <w:pPr>
              <w:rPr>
                <w:rFonts w:ascii="Arial" w:hAnsi="Arial" w:cs="Arial"/>
                <w:sz w:val="20"/>
                <w:szCs w:val="20"/>
              </w:rPr>
            </w:pPr>
            <w:r w:rsidRPr="006E1DB6">
              <w:rPr>
                <w:rFonts w:ascii="Arial" w:hAnsi="Arial" w:cs="Arial"/>
                <w:sz w:val="20"/>
                <w:szCs w:val="20"/>
              </w:rPr>
              <w:t>17.</w:t>
            </w:r>
          </w:p>
        </w:tc>
        <w:tc>
          <w:tcPr>
            <w:tcW w:w="0" w:type="auto"/>
            <w:tcBorders>
              <w:top w:val="nil"/>
              <w:left w:val="nil"/>
              <w:bottom w:val="single" w:sz="4" w:space="0" w:color="auto"/>
              <w:right w:val="single" w:sz="4" w:space="0" w:color="auto"/>
            </w:tcBorders>
            <w:shd w:val="clear" w:color="auto" w:fill="auto"/>
            <w:vAlign w:val="center"/>
            <w:hideMark/>
          </w:tcPr>
          <w:p w14:paraId="77BFC6A8" w14:textId="77777777" w:rsidR="007B54ED" w:rsidRPr="006E1DB6" w:rsidRDefault="007B54ED" w:rsidP="007B54ED">
            <w:pPr>
              <w:rPr>
                <w:rFonts w:ascii="Arial" w:hAnsi="Arial" w:cs="Arial"/>
                <w:sz w:val="20"/>
                <w:szCs w:val="20"/>
              </w:rPr>
            </w:pPr>
            <w:r w:rsidRPr="006E1DB6">
              <w:rPr>
                <w:rFonts w:ascii="Arial" w:hAnsi="Arial" w:cs="Arial"/>
                <w:sz w:val="20"/>
                <w:szCs w:val="20"/>
              </w:rPr>
              <w:t>R-VMW-UC-FND5-K9</w:t>
            </w:r>
          </w:p>
        </w:tc>
        <w:tc>
          <w:tcPr>
            <w:tcW w:w="0" w:type="auto"/>
            <w:tcBorders>
              <w:top w:val="nil"/>
              <w:left w:val="nil"/>
              <w:bottom w:val="single" w:sz="4" w:space="0" w:color="auto"/>
              <w:right w:val="single" w:sz="4" w:space="0" w:color="auto"/>
            </w:tcBorders>
            <w:shd w:val="clear" w:color="auto" w:fill="auto"/>
            <w:vAlign w:val="center"/>
            <w:hideMark/>
          </w:tcPr>
          <w:p w14:paraId="133509EE"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1570861966</w:t>
            </w:r>
          </w:p>
        </w:tc>
        <w:tc>
          <w:tcPr>
            <w:tcW w:w="0" w:type="auto"/>
            <w:tcBorders>
              <w:top w:val="nil"/>
              <w:left w:val="nil"/>
              <w:bottom w:val="single" w:sz="4" w:space="0" w:color="auto"/>
              <w:right w:val="single" w:sz="4" w:space="0" w:color="auto"/>
            </w:tcBorders>
            <w:shd w:val="clear" w:color="auto" w:fill="auto"/>
            <w:vAlign w:val="bottom"/>
            <w:hideMark/>
          </w:tcPr>
          <w:p w14:paraId="74CA9C57"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BDCAE3E"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C154514"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708182F"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C94B018"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F346D93"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95C66C3"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28DF0FD2"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09C39533"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04149A19" w14:textId="77777777" w:rsidR="007B54ED" w:rsidRPr="006E1DB6" w:rsidRDefault="007B54ED" w:rsidP="007B54ED">
            <w:pPr>
              <w:rPr>
                <w:rFonts w:ascii="Arial" w:hAnsi="Arial" w:cs="Arial"/>
                <w:sz w:val="20"/>
                <w:szCs w:val="20"/>
              </w:rPr>
            </w:pPr>
            <w:r w:rsidRPr="006E1DB6">
              <w:rPr>
                <w:rFonts w:ascii="Arial" w:hAnsi="Arial" w:cs="Arial"/>
                <w:sz w:val="20"/>
                <w:szCs w:val="20"/>
              </w:rPr>
              <w:lastRenderedPageBreak/>
              <w:t>18.</w:t>
            </w:r>
          </w:p>
        </w:tc>
        <w:tc>
          <w:tcPr>
            <w:tcW w:w="0" w:type="auto"/>
            <w:tcBorders>
              <w:top w:val="nil"/>
              <w:left w:val="nil"/>
              <w:bottom w:val="single" w:sz="4" w:space="0" w:color="auto"/>
              <w:right w:val="single" w:sz="4" w:space="0" w:color="auto"/>
            </w:tcBorders>
            <w:shd w:val="clear" w:color="auto" w:fill="auto"/>
            <w:vAlign w:val="center"/>
            <w:hideMark/>
          </w:tcPr>
          <w:p w14:paraId="25685161" w14:textId="77777777" w:rsidR="007B54ED" w:rsidRPr="006E1DB6" w:rsidRDefault="007B54ED" w:rsidP="007B54ED">
            <w:pPr>
              <w:rPr>
                <w:rFonts w:ascii="Arial" w:hAnsi="Arial" w:cs="Arial"/>
                <w:sz w:val="20"/>
                <w:szCs w:val="20"/>
              </w:rPr>
            </w:pPr>
            <w:r w:rsidRPr="006E1DB6">
              <w:rPr>
                <w:rFonts w:ascii="Arial" w:hAnsi="Arial" w:cs="Arial"/>
                <w:sz w:val="20"/>
                <w:szCs w:val="20"/>
              </w:rPr>
              <w:t>R-VMW-UC-FND5-K9</w:t>
            </w:r>
          </w:p>
        </w:tc>
        <w:tc>
          <w:tcPr>
            <w:tcW w:w="0" w:type="auto"/>
            <w:tcBorders>
              <w:top w:val="nil"/>
              <w:left w:val="nil"/>
              <w:bottom w:val="single" w:sz="4" w:space="0" w:color="auto"/>
              <w:right w:val="single" w:sz="4" w:space="0" w:color="auto"/>
            </w:tcBorders>
            <w:shd w:val="clear" w:color="auto" w:fill="auto"/>
            <w:vAlign w:val="center"/>
            <w:hideMark/>
          </w:tcPr>
          <w:p w14:paraId="2E06B4BB"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1570869263</w:t>
            </w:r>
          </w:p>
        </w:tc>
        <w:tc>
          <w:tcPr>
            <w:tcW w:w="0" w:type="auto"/>
            <w:tcBorders>
              <w:top w:val="nil"/>
              <w:left w:val="nil"/>
              <w:bottom w:val="single" w:sz="4" w:space="0" w:color="auto"/>
              <w:right w:val="single" w:sz="4" w:space="0" w:color="auto"/>
            </w:tcBorders>
            <w:shd w:val="clear" w:color="auto" w:fill="auto"/>
            <w:vAlign w:val="bottom"/>
            <w:hideMark/>
          </w:tcPr>
          <w:p w14:paraId="52503024"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953B67C"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B8C91FB"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AC92957"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243E2AB"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15BA1E6"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35EBDFB"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14AB46B0"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3834A83B"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2F3F6F0A" w14:textId="77777777" w:rsidR="007B54ED" w:rsidRPr="006E1DB6" w:rsidRDefault="007B54ED" w:rsidP="007B54ED">
            <w:pPr>
              <w:rPr>
                <w:rFonts w:ascii="Arial" w:hAnsi="Arial" w:cs="Arial"/>
                <w:sz w:val="20"/>
                <w:szCs w:val="20"/>
              </w:rPr>
            </w:pPr>
            <w:r w:rsidRPr="006E1DB6">
              <w:rPr>
                <w:rFonts w:ascii="Arial" w:hAnsi="Arial" w:cs="Arial"/>
                <w:sz w:val="20"/>
                <w:szCs w:val="20"/>
              </w:rPr>
              <w:t>19.</w:t>
            </w:r>
          </w:p>
        </w:tc>
        <w:tc>
          <w:tcPr>
            <w:tcW w:w="0" w:type="auto"/>
            <w:tcBorders>
              <w:top w:val="nil"/>
              <w:left w:val="nil"/>
              <w:bottom w:val="single" w:sz="4" w:space="0" w:color="auto"/>
              <w:right w:val="single" w:sz="4" w:space="0" w:color="auto"/>
            </w:tcBorders>
            <w:shd w:val="clear" w:color="auto" w:fill="auto"/>
            <w:vAlign w:val="center"/>
            <w:hideMark/>
          </w:tcPr>
          <w:p w14:paraId="2F939E3D" w14:textId="77777777" w:rsidR="007B54ED" w:rsidRPr="006E1DB6" w:rsidRDefault="007B54ED" w:rsidP="007B54ED">
            <w:pPr>
              <w:rPr>
                <w:rFonts w:ascii="Arial" w:hAnsi="Arial" w:cs="Arial"/>
                <w:sz w:val="20"/>
                <w:szCs w:val="20"/>
              </w:rPr>
            </w:pPr>
            <w:r w:rsidRPr="006E1DB6">
              <w:rPr>
                <w:rFonts w:ascii="Arial" w:hAnsi="Arial" w:cs="Arial"/>
                <w:sz w:val="20"/>
                <w:szCs w:val="20"/>
              </w:rPr>
              <w:t>L-CUCM-USR-LIC-ADD</w:t>
            </w:r>
          </w:p>
        </w:tc>
        <w:tc>
          <w:tcPr>
            <w:tcW w:w="0" w:type="auto"/>
            <w:tcBorders>
              <w:top w:val="nil"/>
              <w:left w:val="nil"/>
              <w:bottom w:val="single" w:sz="4" w:space="0" w:color="auto"/>
              <w:right w:val="single" w:sz="4" w:space="0" w:color="auto"/>
            </w:tcBorders>
            <w:shd w:val="clear" w:color="auto" w:fill="auto"/>
            <w:vAlign w:val="center"/>
            <w:hideMark/>
          </w:tcPr>
          <w:p w14:paraId="4D2A4833"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1725377237</w:t>
            </w:r>
          </w:p>
        </w:tc>
        <w:tc>
          <w:tcPr>
            <w:tcW w:w="0" w:type="auto"/>
            <w:tcBorders>
              <w:top w:val="nil"/>
              <w:left w:val="nil"/>
              <w:bottom w:val="single" w:sz="4" w:space="0" w:color="auto"/>
              <w:right w:val="single" w:sz="4" w:space="0" w:color="auto"/>
            </w:tcBorders>
            <w:shd w:val="clear" w:color="auto" w:fill="auto"/>
            <w:vAlign w:val="bottom"/>
            <w:hideMark/>
          </w:tcPr>
          <w:p w14:paraId="6A20B5A6"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3E59B71"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A88F460"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313D4CE"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AD792B6"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B2452F1"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B8EC715"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2F78612C"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1E6236F9"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5726B1B4" w14:textId="77777777" w:rsidR="007B54ED" w:rsidRPr="006E1DB6" w:rsidRDefault="007B54ED" w:rsidP="007B54ED">
            <w:pPr>
              <w:rPr>
                <w:rFonts w:ascii="Arial" w:hAnsi="Arial" w:cs="Arial"/>
                <w:sz w:val="20"/>
                <w:szCs w:val="20"/>
              </w:rPr>
            </w:pPr>
            <w:r w:rsidRPr="006E1DB6">
              <w:rPr>
                <w:rFonts w:ascii="Arial" w:hAnsi="Arial" w:cs="Arial"/>
                <w:sz w:val="20"/>
                <w:szCs w:val="20"/>
              </w:rPr>
              <w:t>20.</w:t>
            </w:r>
          </w:p>
        </w:tc>
        <w:tc>
          <w:tcPr>
            <w:tcW w:w="0" w:type="auto"/>
            <w:tcBorders>
              <w:top w:val="nil"/>
              <w:left w:val="nil"/>
              <w:bottom w:val="single" w:sz="4" w:space="0" w:color="auto"/>
              <w:right w:val="single" w:sz="4" w:space="0" w:color="auto"/>
            </w:tcBorders>
            <w:shd w:val="clear" w:color="auto" w:fill="auto"/>
            <w:vAlign w:val="center"/>
            <w:hideMark/>
          </w:tcPr>
          <w:p w14:paraId="027C312B" w14:textId="77777777" w:rsidR="007B54ED" w:rsidRPr="006E1DB6" w:rsidRDefault="007B54ED" w:rsidP="007B54ED">
            <w:pPr>
              <w:rPr>
                <w:rFonts w:ascii="Arial" w:hAnsi="Arial" w:cs="Arial"/>
                <w:sz w:val="20"/>
                <w:szCs w:val="20"/>
              </w:rPr>
            </w:pPr>
            <w:r w:rsidRPr="006E1DB6">
              <w:rPr>
                <w:rFonts w:ascii="Arial" w:hAnsi="Arial" w:cs="Arial"/>
                <w:sz w:val="20"/>
                <w:szCs w:val="20"/>
              </w:rPr>
              <w:t>L-CUCM-USR-LIC-ADD</w:t>
            </w:r>
          </w:p>
        </w:tc>
        <w:tc>
          <w:tcPr>
            <w:tcW w:w="0" w:type="auto"/>
            <w:tcBorders>
              <w:top w:val="nil"/>
              <w:left w:val="nil"/>
              <w:bottom w:val="single" w:sz="4" w:space="0" w:color="auto"/>
              <w:right w:val="single" w:sz="4" w:space="0" w:color="auto"/>
            </w:tcBorders>
            <w:shd w:val="clear" w:color="auto" w:fill="auto"/>
            <w:vAlign w:val="center"/>
            <w:hideMark/>
          </w:tcPr>
          <w:p w14:paraId="7176EBE0"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1710932790</w:t>
            </w:r>
          </w:p>
        </w:tc>
        <w:tc>
          <w:tcPr>
            <w:tcW w:w="0" w:type="auto"/>
            <w:tcBorders>
              <w:top w:val="nil"/>
              <w:left w:val="nil"/>
              <w:bottom w:val="single" w:sz="4" w:space="0" w:color="auto"/>
              <w:right w:val="single" w:sz="4" w:space="0" w:color="auto"/>
            </w:tcBorders>
            <w:shd w:val="clear" w:color="auto" w:fill="auto"/>
            <w:vAlign w:val="bottom"/>
            <w:hideMark/>
          </w:tcPr>
          <w:p w14:paraId="7A43E57D"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9C7D995"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2F2F5A2"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DC60CC9"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1E5590F"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696465A"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E15C37C"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53F94F40"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51DAF1F3"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38E3B770" w14:textId="77777777" w:rsidR="007B54ED" w:rsidRPr="006E1DB6" w:rsidRDefault="007B54ED" w:rsidP="007B54ED">
            <w:pPr>
              <w:rPr>
                <w:rFonts w:ascii="Arial" w:hAnsi="Arial" w:cs="Arial"/>
                <w:sz w:val="20"/>
                <w:szCs w:val="20"/>
              </w:rPr>
            </w:pPr>
            <w:r w:rsidRPr="006E1DB6">
              <w:rPr>
                <w:rFonts w:ascii="Arial" w:hAnsi="Arial" w:cs="Arial"/>
                <w:sz w:val="20"/>
                <w:szCs w:val="20"/>
              </w:rPr>
              <w:t>21.</w:t>
            </w:r>
          </w:p>
        </w:tc>
        <w:tc>
          <w:tcPr>
            <w:tcW w:w="0" w:type="auto"/>
            <w:tcBorders>
              <w:top w:val="nil"/>
              <w:left w:val="nil"/>
              <w:bottom w:val="single" w:sz="4" w:space="0" w:color="auto"/>
              <w:right w:val="single" w:sz="4" w:space="0" w:color="auto"/>
            </w:tcBorders>
            <w:shd w:val="clear" w:color="auto" w:fill="auto"/>
            <w:vAlign w:val="center"/>
            <w:hideMark/>
          </w:tcPr>
          <w:p w14:paraId="13011A62" w14:textId="77777777" w:rsidR="007B54ED" w:rsidRPr="006E1DB6" w:rsidRDefault="007B54ED" w:rsidP="007B54ED">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2C5DDB26"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1559407684</w:t>
            </w:r>
          </w:p>
        </w:tc>
        <w:tc>
          <w:tcPr>
            <w:tcW w:w="0" w:type="auto"/>
            <w:tcBorders>
              <w:top w:val="nil"/>
              <w:left w:val="nil"/>
              <w:bottom w:val="single" w:sz="4" w:space="0" w:color="auto"/>
              <w:right w:val="single" w:sz="4" w:space="0" w:color="auto"/>
            </w:tcBorders>
            <w:shd w:val="clear" w:color="auto" w:fill="auto"/>
            <w:vAlign w:val="bottom"/>
            <w:hideMark/>
          </w:tcPr>
          <w:p w14:paraId="27AD0777"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4041EB9"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D1B656B"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F0E74EA"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8A813F2"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311E3B5"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0598AD1"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362F5BA1"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20259134"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5780D589" w14:textId="77777777" w:rsidR="007B54ED" w:rsidRPr="006E1DB6" w:rsidRDefault="007B54ED" w:rsidP="007B54ED">
            <w:pPr>
              <w:rPr>
                <w:rFonts w:ascii="Arial" w:hAnsi="Arial" w:cs="Arial"/>
                <w:sz w:val="20"/>
                <w:szCs w:val="20"/>
              </w:rPr>
            </w:pPr>
            <w:r w:rsidRPr="006E1DB6">
              <w:rPr>
                <w:rFonts w:ascii="Arial" w:hAnsi="Arial" w:cs="Arial"/>
                <w:sz w:val="20"/>
                <w:szCs w:val="20"/>
              </w:rPr>
              <w:t>22.</w:t>
            </w:r>
          </w:p>
        </w:tc>
        <w:tc>
          <w:tcPr>
            <w:tcW w:w="0" w:type="auto"/>
            <w:tcBorders>
              <w:top w:val="nil"/>
              <w:left w:val="nil"/>
              <w:bottom w:val="single" w:sz="4" w:space="0" w:color="auto"/>
              <w:right w:val="single" w:sz="4" w:space="0" w:color="auto"/>
            </w:tcBorders>
            <w:shd w:val="clear" w:color="auto" w:fill="auto"/>
            <w:vAlign w:val="center"/>
            <w:hideMark/>
          </w:tcPr>
          <w:p w14:paraId="048CD5F2" w14:textId="77777777" w:rsidR="007B54ED" w:rsidRPr="006E1DB6" w:rsidRDefault="007B54ED" w:rsidP="007B54ED">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29F84AFB"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5070234118</w:t>
            </w:r>
          </w:p>
        </w:tc>
        <w:tc>
          <w:tcPr>
            <w:tcW w:w="0" w:type="auto"/>
            <w:tcBorders>
              <w:top w:val="nil"/>
              <w:left w:val="nil"/>
              <w:bottom w:val="single" w:sz="4" w:space="0" w:color="auto"/>
              <w:right w:val="single" w:sz="4" w:space="0" w:color="auto"/>
            </w:tcBorders>
            <w:shd w:val="clear" w:color="auto" w:fill="auto"/>
            <w:vAlign w:val="bottom"/>
            <w:hideMark/>
          </w:tcPr>
          <w:p w14:paraId="35613D26"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E73BCF5"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9250142"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BAE1D5D"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1A95133"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79CF842"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BECB0A7"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3241C4BF"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7F3E847C"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5C404C1C" w14:textId="77777777" w:rsidR="007B54ED" w:rsidRPr="006E1DB6" w:rsidRDefault="007B54ED" w:rsidP="007B54ED">
            <w:pPr>
              <w:rPr>
                <w:rFonts w:ascii="Arial" w:hAnsi="Arial" w:cs="Arial"/>
                <w:sz w:val="20"/>
                <w:szCs w:val="20"/>
              </w:rPr>
            </w:pPr>
            <w:r w:rsidRPr="006E1DB6">
              <w:rPr>
                <w:rFonts w:ascii="Arial" w:hAnsi="Arial" w:cs="Arial"/>
                <w:sz w:val="20"/>
                <w:szCs w:val="20"/>
              </w:rPr>
              <w:t>23.</w:t>
            </w:r>
          </w:p>
        </w:tc>
        <w:tc>
          <w:tcPr>
            <w:tcW w:w="0" w:type="auto"/>
            <w:tcBorders>
              <w:top w:val="nil"/>
              <w:left w:val="nil"/>
              <w:bottom w:val="single" w:sz="4" w:space="0" w:color="auto"/>
              <w:right w:val="single" w:sz="4" w:space="0" w:color="auto"/>
            </w:tcBorders>
            <w:shd w:val="clear" w:color="auto" w:fill="auto"/>
            <w:vAlign w:val="center"/>
            <w:hideMark/>
          </w:tcPr>
          <w:p w14:paraId="29B4AE4E" w14:textId="77777777" w:rsidR="007B54ED" w:rsidRPr="006E1DB6" w:rsidRDefault="007B54ED" w:rsidP="007B54ED">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138FC1E7"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5215664245</w:t>
            </w:r>
          </w:p>
        </w:tc>
        <w:tc>
          <w:tcPr>
            <w:tcW w:w="0" w:type="auto"/>
            <w:tcBorders>
              <w:top w:val="nil"/>
              <w:left w:val="nil"/>
              <w:bottom w:val="single" w:sz="4" w:space="0" w:color="auto"/>
              <w:right w:val="single" w:sz="4" w:space="0" w:color="auto"/>
            </w:tcBorders>
            <w:shd w:val="clear" w:color="auto" w:fill="auto"/>
            <w:vAlign w:val="bottom"/>
            <w:hideMark/>
          </w:tcPr>
          <w:p w14:paraId="0D0E6D0C"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D7A2CB0"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3115924"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B95A7FF"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75ACD63"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1860A16"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E3DAD88"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7F371571"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0DD9E7F3"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1C6D93BE" w14:textId="77777777" w:rsidR="007B54ED" w:rsidRPr="006E1DB6" w:rsidRDefault="007B54ED" w:rsidP="007B54ED">
            <w:pPr>
              <w:rPr>
                <w:rFonts w:ascii="Arial" w:hAnsi="Arial" w:cs="Arial"/>
                <w:sz w:val="20"/>
                <w:szCs w:val="20"/>
              </w:rPr>
            </w:pPr>
            <w:r w:rsidRPr="006E1DB6">
              <w:rPr>
                <w:rFonts w:ascii="Arial" w:hAnsi="Arial" w:cs="Arial"/>
                <w:sz w:val="20"/>
                <w:szCs w:val="20"/>
              </w:rPr>
              <w:t>24.</w:t>
            </w:r>
          </w:p>
        </w:tc>
        <w:tc>
          <w:tcPr>
            <w:tcW w:w="0" w:type="auto"/>
            <w:tcBorders>
              <w:top w:val="nil"/>
              <w:left w:val="nil"/>
              <w:bottom w:val="single" w:sz="4" w:space="0" w:color="auto"/>
              <w:right w:val="single" w:sz="4" w:space="0" w:color="auto"/>
            </w:tcBorders>
            <w:shd w:val="clear" w:color="auto" w:fill="auto"/>
            <w:vAlign w:val="center"/>
            <w:hideMark/>
          </w:tcPr>
          <w:p w14:paraId="32C99BE4" w14:textId="77777777" w:rsidR="007B54ED" w:rsidRPr="006E1DB6" w:rsidRDefault="007B54ED" w:rsidP="007B54ED">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7B6E58AF"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5268613889</w:t>
            </w:r>
          </w:p>
        </w:tc>
        <w:tc>
          <w:tcPr>
            <w:tcW w:w="0" w:type="auto"/>
            <w:tcBorders>
              <w:top w:val="nil"/>
              <w:left w:val="nil"/>
              <w:bottom w:val="single" w:sz="4" w:space="0" w:color="auto"/>
              <w:right w:val="single" w:sz="4" w:space="0" w:color="auto"/>
            </w:tcBorders>
            <w:shd w:val="clear" w:color="auto" w:fill="auto"/>
            <w:vAlign w:val="bottom"/>
            <w:hideMark/>
          </w:tcPr>
          <w:p w14:paraId="534D3021"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33C33E2"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79F5365"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64F31EB"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73AD13F"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67A45A9"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BCF5430"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4BDD8F93"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0604B310"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7BA41E2E" w14:textId="77777777" w:rsidR="007B54ED" w:rsidRPr="006E1DB6" w:rsidRDefault="007B54ED" w:rsidP="007B54ED">
            <w:pPr>
              <w:rPr>
                <w:rFonts w:ascii="Arial" w:hAnsi="Arial" w:cs="Arial"/>
                <w:sz w:val="20"/>
                <w:szCs w:val="20"/>
              </w:rPr>
            </w:pPr>
            <w:r w:rsidRPr="006E1DB6">
              <w:rPr>
                <w:rFonts w:ascii="Arial" w:hAnsi="Arial" w:cs="Arial"/>
                <w:sz w:val="20"/>
                <w:szCs w:val="20"/>
              </w:rPr>
              <w:t>25.</w:t>
            </w:r>
          </w:p>
        </w:tc>
        <w:tc>
          <w:tcPr>
            <w:tcW w:w="0" w:type="auto"/>
            <w:tcBorders>
              <w:top w:val="nil"/>
              <w:left w:val="nil"/>
              <w:bottom w:val="single" w:sz="4" w:space="0" w:color="auto"/>
              <w:right w:val="single" w:sz="4" w:space="0" w:color="auto"/>
            </w:tcBorders>
            <w:shd w:val="clear" w:color="auto" w:fill="auto"/>
            <w:vAlign w:val="center"/>
            <w:hideMark/>
          </w:tcPr>
          <w:p w14:paraId="6226C0CC" w14:textId="77777777" w:rsidR="007B54ED" w:rsidRPr="006E1DB6" w:rsidRDefault="007B54ED" w:rsidP="007B54ED">
            <w:pPr>
              <w:rPr>
                <w:rFonts w:ascii="Arial" w:hAnsi="Arial" w:cs="Arial"/>
                <w:sz w:val="20"/>
                <w:szCs w:val="20"/>
              </w:rPr>
            </w:pPr>
            <w:r w:rsidRPr="006E1DB6">
              <w:rPr>
                <w:rFonts w:ascii="Arial" w:hAnsi="Arial" w:cs="Arial"/>
                <w:sz w:val="20"/>
                <w:szCs w:val="20"/>
              </w:rPr>
              <w:t>UCL-UCM-LIC-K9</w:t>
            </w:r>
          </w:p>
        </w:tc>
        <w:tc>
          <w:tcPr>
            <w:tcW w:w="0" w:type="auto"/>
            <w:tcBorders>
              <w:top w:val="nil"/>
              <w:left w:val="nil"/>
              <w:bottom w:val="single" w:sz="4" w:space="0" w:color="auto"/>
              <w:right w:val="single" w:sz="4" w:space="0" w:color="auto"/>
            </w:tcBorders>
            <w:shd w:val="clear" w:color="auto" w:fill="auto"/>
            <w:vAlign w:val="center"/>
            <w:hideMark/>
          </w:tcPr>
          <w:p w14:paraId="03BF3625"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5338508146</w:t>
            </w:r>
          </w:p>
        </w:tc>
        <w:tc>
          <w:tcPr>
            <w:tcW w:w="0" w:type="auto"/>
            <w:tcBorders>
              <w:top w:val="nil"/>
              <w:left w:val="nil"/>
              <w:bottom w:val="single" w:sz="4" w:space="0" w:color="auto"/>
              <w:right w:val="single" w:sz="4" w:space="0" w:color="auto"/>
            </w:tcBorders>
            <w:shd w:val="clear" w:color="auto" w:fill="auto"/>
            <w:vAlign w:val="bottom"/>
            <w:hideMark/>
          </w:tcPr>
          <w:p w14:paraId="598CC95C"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915B6CD"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1128AED"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F685F44"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21BA43F"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978D7FC"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C02A2E1"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3C2F84C1"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624EEBC9"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7D562335" w14:textId="77777777" w:rsidR="007B54ED" w:rsidRPr="006E1DB6" w:rsidRDefault="007B54ED" w:rsidP="007B54ED">
            <w:pPr>
              <w:rPr>
                <w:rFonts w:ascii="Arial" w:hAnsi="Arial" w:cs="Arial"/>
                <w:sz w:val="20"/>
                <w:szCs w:val="20"/>
              </w:rPr>
            </w:pPr>
            <w:r w:rsidRPr="006E1DB6">
              <w:rPr>
                <w:rFonts w:ascii="Arial" w:hAnsi="Arial" w:cs="Arial"/>
                <w:sz w:val="20"/>
                <w:szCs w:val="20"/>
              </w:rPr>
              <w:t>26.</w:t>
            </w:r>
          </w:p>
        </w:tc>
        <w:tc>
          <w:tcPr>
            <w:tcW w:w="0" w:type="auto"/>
            <w:tcBorders>
              <w:top w:val="nil"/>
              <w:left w:val="nil"/>
              <w:bottom w:val="single" w:sz="4" w:space="0" w:color="auto"/>
              <w:right w:val="single" w:sz="4" w:space="0" w:color="auto"/>
            </w:tcBorders>
            <w:shd w:val="clear" w:color="auto" w:fill="auto"/>
            <w:vAlign w:val="center"/>
            <w:hideMark/>
          </w:tcPr>
          <w:p w14:paraId="6C91A382" w14:textId="77777777" w:rsidR="007B54ED" w:rsidRPr="006E1DB6" w:rsidRDefault="007B54ED" w:rsidP="007B54ED">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2A3AAACA"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5416969718</w:t>
            </w:r>
          </w:p>
        </w:tc>
        <w:tc>
          <w:tcPr>
            <w:tcW w:w="0" w:type="auto"/>
            <w:tcBorders>
              <w:top w:val="nil"/>
              <w:left w:val="nil"/>
              <w:bottom w:val="single" w:sz="4" w:space="0" w:color="auto"/>
              <w:right w:val="single" w:sz="4" w:space="0" w:color="auto"/>
            </w:tcBorders>
            <w:shd w:val="clear" w:color="auto" w:fill="auto"/>
            <w:vAlign w:val="bottom"/>
            <w:hideMark/>
          </w:tcPr>
          <w:p w14:paraId="27B6C4E7"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9AC8A44"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B411CF5"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C00BD11"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3621BC0"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5CF8838"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5A97C5F"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621532E8"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3C0A3171"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08B86161" w14:textId="77777777" w:rsidR="007B54ED" w:rsidRPr="006E1DB6" w:rsidRDefault="007B54ED" w:rsidP="007B54ED">
            <w:pPr>
              <w:rPr>
                <w:rFonts w:ascii="Arial" w:hAnsi="Arial" w:cs="Arial"/>
                <w:sz w:val="20"/>
                <w:szCs w:val="20"/>
              </w:rPr>
            </w:pPr>
            <w:r w:rsidRPr="006E1DB6">
              <w:rPr>
                <w:rFonts w:ascii="Arial" w:hAnsi="Arial" w:cs="Arial"/>
                <w:sz w:val="20"/>
                <w:szCs w:val="20"/>
              </w:rPr>
              <w:t>27.</w:t>
            </w:r>
          </w:p>
        </w:tc>
        <w:tc>
          <w:tcPr>
            <w:tcW w:w="0" w:type="auto"/>
            <w:tcBorders>
              <w:top w:val="nil"/>
              <w:left w:val="nil"/>
              <w:bottom w:val="single" w:sz="4" w:space="0" w:color="auto"/>
              <w:right w:val="single" w:sz="4" w:space="0" w:color="auto"/>
            </w:tcBorders>
            <w:shd w:val="clear" w:color="auto" w:fill="auto"/>
            <w:vAlign w:val="center"/>
            <w:hideMark/>
          </w:tcPr>
          <w:p w14:paraId="247C742C" w14:textId="77777777" w:rsidR="007B54ED" w:rsidRPr="006E1DB6" w:rsidRDefault="007B54ED" w:rsidP="007B54ED">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55817CB9"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5416974948</w:t>
            </w:r>
          </w:p>
        </w:tc>
        <w:tc>
          <w:tcPr>
            <w:tcW w:w="0" w:type="auto"/>
            <w:tcBorders>
              <w:top w:val="nil"/>
              <w:left w:val="nil"/>
              <w:bottom w:val="single" w:sz="4" w:space="0" w:color="auto"/>
              <w:right w:val="single" w:sz="4" w:space="0" w:color="auto"/>
            </w:tcBorders>
            <w:shd w:val="clear" w:color="auto" w:fill="auto"/>
            <w:vAlign w:val="bottom"/>
            <w:hideMark/>
          </w:tcPr>
          <w:p w14:paraId="639A9CA6"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D78652C"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ECE0CCB"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1CDB058"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AF30FAF"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9ADA61C"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5CA4B79"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4CBE4FDA"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409EA0BC"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6E178E52" w14:textId="77777777" w:rsidR="007B54ED" w:rsidRPr="006E1DB6" w:rsidRDefault="007B54ED" w:rsidP="007B54ED">
            <w:pPr>
              <w:rPr>
                <w:rFonts w:ascii="Arial" w:hAnsi="Arial" w:cs="Arial"/>
                <w:sz w:val="20"/>
                <w:szCs w:val="20"/>
              </w:rPr>
            </w:pPr>
            <w:r w:rsidRPr="006E1DB6">
              <w:rPr>
                <w:rFonts w:ascii="Arial" w:hAnsi="Arial" w:cs="Arial"/>
                <w:sz w:val="20"/>
                <w:szCs w:val="20"/>
              </w:rPr>
              <w:t>28.</w:t>
            </w:r>
          </w:p>
        </w:tc>
        <w:tc>
          <w:tcPr>
            <w:tcW w:w="0" w:type="auto"/>
            <w:tcBorders>
              <w:top w:val="nil"/>
              <w:left w:val="nil"/>
              <w:bottom w:val="single" w:sz="4" w:space="0" w:color="auto"/>
              <w:right w:val="single" w:sz="4" w:space="0" w:color="auto"/>
            </w:tcBorders>
            <w:shd w:val="clear" w:color="auto" w:fill="auto"/>
            <w:vAlign w:val="center"/>
            <w:hideMark/>
          </w:tcPr>
          <w:p w14:paraId="18BBCA91" w14:textId="77777777" w:rsidR="007B54ED" w:rsidRPr="006E1DB6" w:rsidRDefault="007B54ED" w:rsidP="007B54ED">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7756CA01"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5419339588</w:t>
            </w:r>
          </w:p>
        </w:tc>
        <w:tc>
          <w:tcPr>
            <w:tcW w:w="0" w:type="auto"/>
            <w:tcBorders>
              <w:top w:val="nil"/>
              <w:left w:val="nil"/>
              <w:bottom w:val="single" w:sz="4" w:space="0" w:color="auto"/>
              <w:right w:val="single" w:sz="4" w:space="0" w:color="auto"/>
            </w:tcBorders>
            <w:shd w:val="clear" w:color="auto" w:fill="auto"/>
            <w:vAlign w:val="bottom"/>
            <w:hideMark/>
          </w:tcPr>
          <w:p w14:paraId="57908472"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E35DB76"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33113BC"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CCEF348"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A57DEC8"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80A7F64"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5C5E5E9"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0411F989"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5BA740ED"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20892D55" w14:textId="77777777" w:rsidR="007B54ED" w:rsidRPr="006E1DB6" w:rsidRDefault="007B54ED" w:rsidP="007B54ED">
            <w:pPr>
              <w:rPr>
                <w:rFonts w:ascii="Arial" w:hAnsi="Arial" w:cs="Arial"/>
                <w:sz w:val="20"/>
                <w:szCs w:val="20"/>
              </w:rPr>
            </w:pPr>
            <w:r w:rsidRPr="006E1DB6">
              <w:rPr>
                <w:rFonts w:ascii="Arial" w:hAnsi="Arial" w:cs="Arial"/>
                <w:sz w:val="20"/>
                <w:szCs w:val="20"/>
              </w:rPr>
              <w:t>29.</w:t>
            </w:r>
          </w:p>
        </w:tc>
        <w:tc>
          <w:tcPr>
            <w:tcW w:w="0" w:type="auto"/>
            <w:tcBorders>
              <w:top w:val="nil"/>
              <w:left w:val="nil"/>
              <w:bottom w:val="single" w:sz="4" w:space="0" w:color="auto"/>
              <w:right w:val="single" w:sz="4" w:space="0" w:color="auto"/>
            </w:tcBorders>
            <w:shd w:val="clear" w:color="auto" w:fill="auto"/>
            <w:vAlign w:val="center"/>
            <w:hideMark/>
          </w:tcPr>
          <w:p w14:paraId="499CD1F9" w14:textId="77777777" w:rsidR="007B54ED" w:rsidRPr="006E1DB6" w:rsidRDefault="007B54ED" w:rsidP="007B54ED">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20300ADC"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5419341250</w:t>
            </w:r>
          </w:p>
        </w:tc>
        <w:tc>
          <w:tcPr>
            <w:tcW w:w="0" w:type="auto"/>
            <w:tcBorders>
              <w:top w:val="nil"/>
              <w:left w:val="nil"/>
              <w:bottom w:val="single" w:sz="4" w:space="0" w:color="auto"/>
              <w:right w:val="single" w:sz="4" w:space="0" w:color="auto"/>
            </w:tcBorders>
            <w:shd w:val="clear" w:color="auto" w:fill="auto"/>
            <w:vAlign w:val="bottom"/>
            <w:hideMark/>
          </w:tcPr>
          <w:p w14:paraId="6E1D65BF"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8D549B1"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9790E80"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42E2070"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89F3DA9"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00D2F1F"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4D590FB"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1027A30F"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06D78A96"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3A72B311" w14:textId="77777777" w:rsidR="007B54ED" w:rsidRPr="006E1DB6" w:rsidRDefault="007B54ED" w:rsidP="007B54ED">
            <w:pPr>
              <w:rPr>
                <w:rFonts w:ascii="Arial" w:hAnsi="Arial" w:cs="Arial"/>
                <w:sz w:val="20"/>
                <w:szCs w:val="20"/>
              </w:rPr>
            </w:pPr>
            <w:r w:rsidRPr="006E1DB6">
              <w:rPr>
                <w:rFonts w:ascii="Arial" w:hAnsi="Arial" w:cs="Arial"/>
                <w:sz w:val="20"/>
                <w:szCs w:val="20"/>
              </w:rPr>
              <w:t>30.</w:t>
            </w:r>
          </w:p>
        </w:tc>
        <w:tc>
          <w:tcPr>
            <w:tcW w:w="0" w:type="auto"/>
            <w:tcBorders>
              <w:top w:val="nil"/>
              <w:left w:val="nil"/>
              <w:bottom w:val="single" w:sz="4" w:space="0" w:color="auto"/>
              <w:right w:val="single" w:sz="4" w:space="0" w:color="auto"/>
            </w:tcBorders>
            <w:shd w:val="clear" w:color="auto" w:fill="auto"/>
            <w:vAlign w:val="center"/>
            <w:hideMark/>
          </w:tcPr>
          <w:p w14:paraId="5D4C6D63" w14:textId="77777777" w:rsidR="007B54ED" w:rsidRPr="006E1DB6" w:rsidRDefault="007B54ED" w:rsidP="007B54ED">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580D637A"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5422018403</w:t>
            </w:r>
          </w:p>
        </w:tc>
        <w:tc>
          <w:tcPr>
            <w:tcW w:w="0" w:type="auto"/>
            <w:tcBorders>
              <w:top w:val="nil"/>
              <w:left w:val="nil"/>
              <w:bottom w:val="single" w:sz="4" w:space="0" w:color="auto"/>
              <w:right w:val="single" w:sz="4" w:space="0" w:color="auto"/>
            </w:tcBorders>
            <w:shd w:val="clear" w:color="auto" w:fill="auto"/>
            <w:vAlign w:val="bottom"/>
            <w:hideMark/>
          </w:tcPr>
          <w:p w14:paraId="14AE2A79"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8A00DB0"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F3A1FCF"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3E3203D"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B58AE69"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427BB5A"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34B30ED"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26A0EE02"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43B17C9B"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15EC5764" w14:textId="77777777" w:rsidR="007B54ED" w:rsidRPr="006E1DB6" w:rsidRDefault="007B54ED" w:rsidP="007B54ED">
            <w:pPr>
              <w:rPr>
                <w:rFonts w:ascii="Arial" w:hAnsi="Arial" w:cs="Arial"/>
                <w:sz w:val="20"/>
                <w:szCs w:val="20"/>
              </w:rPr>
            </w:pPr>
            <w:r w:rsidRPr="006E1DB6">
              <w:rPr>
                <w:rFonts w:ascii="Arial" w:hAnsi="Arial" w:cs="Arial"/>
                <w:sz w:val="20"/>
                <w:szCs w:val="20"/>
              </w:rPr>
              <w:t>31.</w:t>
            </w:r>
          </w:p>
        </w:tc>
        <w:tc>
          <w:tcPr>
            <w:tcW w:w="0" w:type="auto"/>
            <w:tcBorders>
              <w:top w:val="nil"/>
              <w:left w:val="nil"/>
              <w:bottom w:val="single" w:sz="4" w:space="0" w:color="auto"/>
              <w:right w:val="single" w:sz="4" w:space="0" w:color="auto"/>
            </w:tcBorders>
            <w:shd w:val="clear" w:color="auto" w:fill="auto"/>
            <w:vAlign w:val="center"/>
            <w:hideMark/>
          </w:tcPr>
          <w:p w14:paraId="26E141F7" w14:textId="77777777" w:rsidR="007B54ED" w:rsidRPr="006E1DB6" w:rsidRDefault="007B54ED" w:rsidP="007B54ED">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2AAC61C5"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5416978524</w:t>
            </w:r>
          </w:p>
        </w:tc>
        <w:tc>
          <w:tcPr>
            <w:tcW w:w="0" w:type="auto"/>
            <w:tcBorders>
              <w:top w:val="nil"/>
              <w:left w:val="nil"/>
              <w:bottom w:val="single" w:sz="4" w:space="0" w:color="auto"/>
              <w:right w:val="single" w:sz="4" w:space="0" w:color="auto"/>
            </w:tcBorders>
            <w:shd w:val="clear" w:color="auto" w:fill="auto"/>
            <w:vAlign w:val="bottom"/>
            <w:hideMark/>
          </w:tcPr>
          <w:p w14:paraId="322F8F85"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5A1A9B2"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5F7FD57"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5BEA6C2"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E102423"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C472D60"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1A4B3D6"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1693EB2B"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2F8C9360"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0B0611B1" w14:textId="77777777" w:rsidR="007B54ED" w:rsidRPr="006E1DB6" w:rsidRDefault="007B54ED" w:rsidP="007B54ED">
            <w:pPr>
              <w:rPr>
                <w:rFonts w:ascii="Arial" w:hAnsi="Arial" w:cs="Arial"/>
                <w:sz w:val="20"/>
                <w:szCs w:val="20"/>
              </w:rPr>
            </w:pPr>
            <w:r w:rsidRPr="006E1DB6">
              <w:rPr>
                <w:rFonts w:ascii="Arial" w:hAnsi="Arial" w:cs="Arial"/>
                <w:sz w:val="20"/>
                <w:szCs w:val="20"/>
              </w:rPr>
              <w:t>32.</w:t>
            </w:r>
          </w:p>
        </w:tc>
        <w:tc>
          <w:tcPr>
            <w:tcW w:w="0" w:type="auto"/>
            <w:tcBorders>
              <w:top w:val="nil"/>
              <w:left w:val="nil"/>
              <w:bottom w:val="single" w:sz="4" w:space="0" w:color="auto"/>
              <w:right w:val="single" w:sz="4" w:space="0" w:color="auto"/>
            </w:tcBorders>
            <w:shd w:val="clear" w:color="auto" w:fill="auto"/>
            <w:vAlign w:val="center"/>
            <w:hideMark/>
          </w:tcPr>
          <w:p w14:paraId="02E15C71" w14:textId="77777777" w:rsidR="007B54ED" w:rsidRPr="006E1DB6" w:rsidRDefault="007B54ED" w:rsidP="007B54ED">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1AA403D0"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5428913596</w:t>
            </w:r>
          </w:p>
        </w:tc>
        <w:tc>
          <w:tcPr>
            <w:tcW w:w="0" w:type="auto"/>
            <w:tcBorders>
              <w:top w:val="nil"/>
              <w:left w:val="nil"/>
              <w:bottom w:val="single" w:sz="4" w:space="0" w:color="auto"/>
              <w:right w:val="single" w:sz="4" w:space="0" w:color="auto"/>
            </w:tcBorders>
            <w:shd w:val="clear" w:color="auto" w:fill="auto"/>
            <w:vAlign w:val="bottom"/>
            <w:hideMark/>
          </w:tcPr>
          <w:p w14:paraId="21331537"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FC19082"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FD1A789"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9152A95"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C0F5AB1"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416F37E"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F8815A5"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02B331DD"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5E19407E"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3EFE842C" w14:textId="77777777" w:rsidR="007B54ED" w:rsidRPr="006E1DB6" w:rsidRDefault="007B54ED" w:rsidP="007B54ED">
            <w:pPr>
              <w:rPr>
                <w:rFonts w:ascii="Arial" w:hAnsi="Arial" w:cs="Arial"/>
                <w:sz w:val="20"/>
                <w:szCs w:val="20"/>
              </w:rPr>
            </w:pPr>
            <w:r w:rsidRPr="006E1DB6">
              <w:rPr>
                <w:rFonts w:ascii="Arial" w:hAnsi="Arial" w:cs="Arial"/>
                <w:sz w:val="20"/>
                <w:szCs w:val="20"/>
              </w:rPr>
              <w:t>33.</w:t>
            </w:r>
          </w:p>
        </w:tc>
        <w:tc>
          <w:tcPr>
            <w:tcW w:w="0" w:type="auto"/>
            <w:tcBorders>
              <w:top w:val="nil"/>
              <w:left w:val="nil"/>
              <w:bottom w:val="single" w:sz="4" w:space="0" w:color="auto"/>
              <w:right w:val="single" w:sz="4" w:space="0" w:color="auto"/>
            </w:tcBorders>
            <w:shd w:val="clear" w:color="auto" w:fill="auto"/>
            <w:vAlign w:val="center"/>
            <w:hideMark/>
          </w:tcPr>
          <w:p w14:paraId="4521629A" w14:textId="77777777" w:rsidR="007B54ED" w:rsidRPr="006E1DB6" w:rsidRDefault="007B54ED" w:rsidP="007B54ED">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2CD086E3"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5437599096</w:t>
            </w:r>
          </w:p>
        </w:tc>
        <w:tc>
          <w:tcPr>
            <w:tcW w:w="0" w:type="auto"/>
            <w:tcBorders>
              <w:top w:val="nil"/>
              <w:left w:val="nil"/>
              <w:bottom w:val="single" w:sz="4" w:space="0" w:color="auto"/>
              <w:right w:val="single" w:sz="4" w:space="0" w:color="auto"/>
            </w:tcBorders>
            <w:shd w:val="clear" w:color="auto" w:fill="auto"/>
            <w:vAlign w:val="bottom"/>
            <w:hideMark/>
          </w:tcPr>
          <w:p w14:paraId="56D37D3E"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A789802"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F6C2818"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34AF05F"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CF42335"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CF79905"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1B653D1"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7ABA74A1"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08EF4E1A"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09CC134B" w14:textId="77777777" w:rsidR="007B54ED" w:rsidRPr="006E1DB6" w:rsidRDefault="007B54ED" w:rsidP="007B54ED">
            <w:pPr>
              <w:rPr>
                <w:rFonts w:ascii="Arial" w:hAnsi="Arial" w:cs="Arial"/>
                <w:sz w:val="20"/>
                <w:szCs w:val="20"/>
              </w:rPr>
            </w:pPr>
            <w:r w:rsidRPr="006E1DB6">
              <w:rPr>
                <w:rFonts w:ascii="Arial" w:hAnsi="Arial" w:cs="Arial"/>
                <w:sz w:val="20"/>
                <w:szCs w:val="20"/>
              </w:rPr>
              <w:t>34.</w:t>
            </w:r>
          </w:p>
        </w:tc>
        <w:tc>
          <w:tcPr>
            <w:tcW w:w="0" w:type="auto"/>
            <w:tcBorders>
              <w:top w:val="nil"/>
              <w:left w:val="nil"/>
              <w:bottom w:val="single" w:sz="4" w:space="0" w:color="auto"/>
              <w:right w:val="single" w:sz="4" w:space="0" w:color="auto"/>
            </w:tcBorders>
            <w:shd w:val="clear" w:color="auto" w:fill="auto"/>
            <w:vAlign w:val="center"/>
            <w:hideMark/>
          </w:tcPr>
          <w:p w14:paraId="750CDED6" w14:textId="77777777" w:rsidR="007B54ED" w:rsidRPr="006E1DB6" w:rsidRDefault="007B54ED" w:rsidP="007B54ED">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09CDB999"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5437599076</w:t>
            </w:r>
          </w:p>
        </w:tc>
        <w:tc>
          <w:tcPr>
            <w:tcW w:w="0" w:type="auto"/>
            <w:tcBorders>
              <w:top w:val="nil"/>
              <w:left w:val="nil"/>
              <w:bottom w:val="single" w:sz="4" w:space="0" w:color="auto"/>
              <w:right w:val="single" w:sz="4" w:space="0" w:color="auto"/>
            </w:tcBorders>
            <w:shd w:val="clear" w:color="auto" w:fill="auto"/>
            <w:vAlign w:val="bottom"/>
            <w:hideMark/>
          </w:tcPr>
          <w:p w14:paraId="3455CDD1"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AC59D58"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A3231AD"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2A8AB97"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BCB8F5B"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B476530"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D018EB8"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4FCD1018"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605BFA5C"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5F93E5B4" w14:textId="77777777" w:rsidR="007B54ED" w:rsidRPr="006E1DB6" w:rsidRDefault="007B54ED" w:rsidP="007B54ED">
            <w:pPr>
              <w:rPr>
                <w:rFonts w:ascii="Arial" w:hAnsi="Arial" w:cs="Arial"/>
                <w:sz w:val="20"/>
                <w:szCs w:val="20"/>
              </w:rPr>
            </w:pPr>
            <w:r w:rsidRPr="006E1DB6">
              <w:rPr>
                <w:rFonts w:ascii="Arial" w:hAnsi="Arial" w:cs="Arial"/>
                <w:sz w:val="20"/>
                <w:szCs w:val="20"/>
              </w:rPr>
              <w:t>35.</w:t>
            </w:r>
          </w:p>
        </w:tc>
        <w:tc>
          <w:tcPr>
            <w:tcW w:w="0" w:type="auto"/>
            <w:tcBorders>
              <w:top w:val="nil"/>
              <w:left w:val="nil"/>
              <w:bottom w:val="single" w:sz="4" w:space="0" w:color="auto"/>
              <w:right w:val="single" w:sz="4" w:space="0" w:color="auto"/>
            </w:tcBorders>
            <w:shd w:val="clear" w:color="auto" w:fill="auto"/>
            <w:vAlign w:val="center"/>
            <w:hideMark/>
          </w:tcPr>
          <w:p w14:paraId="47E01550" w14:textId="77777777" w:rsidR="007B54ED" w:rsidRPr="006E1DB6" w:rsidRDefault="007B54ED" w:rsidP="007B54ED">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7A9E7F9E"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5437599110</w:t>
            </w:r>
          </w:p>
        </w:tc>
        <w:tc>
          <w:tcPr>
            <w:tcW w:w="0" w:type="auto"/>
            <w:tcBorders>
              <w:top w:val="nil"/>
              <w:left w:val="nil"/>
              <w:bottom w:val="single" w:sz="4" w:space="0" w:color="auto"/>
              <w:right w:val="single" w:sz="4" w:space="0" w:color="auto"/>
            </w:tcBorders>
            <w:shd w:val="clear" w:color="auto" w:fill="auto"/>
            <w:vAlign w:val="bottom"/>
            <w:hideMark/>
          </w:tcPr>
          <w:p w14:paraId="2D92BD45"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173D70E"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40E2FDF"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F4F3430"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C91D56E"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1B59515"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E252257"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31A34A09"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1B729C5D"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43A07303" w14:textId="77777777" w:rsidR="007B54ED" w:rsidRPr="006E1DB6" w:rsidRDefault="007B54ED" w:rsidP="007B54ED">
            <w:pPr>
              <w:rPr>
                <w:rFonts w:ascii="Arial" w:hAnsi="Arial" w:cs="Arial"/>
                <w:sz w:val="20"/>
                <w:szCs w:val="20"/>
              </w:rPr>
            </w:pPr>
            <w:r w:rsidRPr="006E1DB6">
              <w:rPr>
                <w:rFonts w:ascii="Arial" w:hAnsi="Arial" w:cs="Arial"/>
                <w:sz w:val="20"/>
                <w:szCs w:val="20"/>
              </w:rPr>
              <w:lastRenderedPageBreak/>
              <w:t>36.</w:t>
            </w:r>
          </w:p>
        </w:tc>
        <w:tc>
          <w:tcPr>
            <w:tcW w:w="0" w:type="auto"/>
            <w:tcBorders>
              <w:top w:val="nil"/>
              <w:left w:val="nil"/>
              <w:bottom w:val="single" w:sz="4" w:space="0" w:color="auto"/>
              <w:right w:val="single" w:sz="4" w:space="0" w:color="auto"/>
            </w:tcBorders>
            <w:shd w:val="clear" w:color="auto" w:fill="auto"/>
            <w:vAlign w:val="center"/>
            <w:hideMark/>
          </w:tcPr>
          <w:p w14:paraId="7D6920E3" w14:textId="77777777" w:rsidR="007B54ED" w:rsidRPr="006E1DB6" w:rsidRDefault="007B54ED" w:rsidP="007B54ED">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451FACC2"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5437599087</w:t>
            </w:r>
          </w:p>
        </w:tc>
        <w:tc>
          <w:tcPr>
            <w:tcW w:w="0" w:type="auto"/>
            <w:tcBorders>
              <w:top w:val="nil"/>
              <w:left w:val="nil"/>
              <w:bottom w:val="single" w:sz="4" w:space="0" w:color="auto"/>
              <w:right w:val="single" w:sz="4" w:space="0" w:color="auto"/>
            </w:tcBorders>
            <w:shd w:val="clear" w:color="auto" w:fill="auto"/>
            <w:vAlign w:val="bottom"/>
            <w:hideMark/>
          </w:tcPr>
          <w:p w14:paraId="6B3377E6"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08BA233"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7DA4AE0"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C77771A"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E20E082"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E51C0AE"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159AACE"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37FA6146"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644B91B5"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16E55EC6" w14:textId="77777777" w:rsidR="007B54ED" w:rsidRPr="006E1DB6" w:rsidRDefault="007B54ED" w:rsidP="007B54ED">
            <w:pPr>
              <w:rPr>
                <w:rFonts w:ascii="Arial" w:hAnsi="Arial" w:cs="Arial"/>
                <w:sz w:val="20"/>
                <w:szCs w:val="20"/>
              </w:rPr>
            </w:pPr>
            <w:r w:rsidRPr="006E1DB6">
              <w:rPr>
                <w:rFonts w:ascii="Arial" w:hAnsi="Arial" w:cs="Arial"/>
                <w:sz w:val="20"/>
                <w:szCs w:val="20"/>
              </w:rPr>
              <w:t>37.</w:t>
            </w:r>
          </w:p>
        </w:tc>
        <w:tc>
          <w:tcPr>
            <w:tcW w:w="0" w:type="auto"/>
            <w:tcBorders>
              <w:top w:val="nil"/>
              <w:left w:val="nil"/>
              <w:bottom w:val="single" w:sz="4" w:space="0" w:color="auto"/>
              <w:right w:val="single" w:sz="4" w:space="0" w:color="auto"/>
            </w:tcBorders>
            <w:shd w:val="clear" w:color="auto" w:fill="auto"/>
            <w:vAlign w:val="center"/>
            <w:hideMark/>
          </w:tcPr>
          <w:p w14:paraId="7871943D" w14:textId="77777777" w:rsidR="007B54ED" w:rsidRPr="006E1DB6" w:rsidRDefault="007B54ED" w:rsidP="007B54ED">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3850DED9"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5437599105</w:t>
            </w:r>
          </w:p>
        </w:tc>
        <w:tc>
          <w:tcPr>
            <w:tcW w:w="0" w:type="auto"/>
            <w:tcBorders>
              <w:top w:val="nil"/>
              <w:left w:val="nil"/>
              <w:bottom w:val="single" w:sz="4" w:space="0" w:color="auto"/>
              <w:right w:val="single" w:sz="4" w:space="0" w:color="auto"/>
            </w:tcBorders>
            <w:shd w:val="clear" w:color="auto" w:fill="auto"/>
            <w:vAlign w:val="bottom"/>
            <w:hideMark/>
          </w:tcPr>
          <w:p w14:paraId="1181F9E2"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25C1EC8"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315A3AA"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03495C3"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C622DFD"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D8AF5B7"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70126CD"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123A5E97"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186014E1"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4221B834" w14:textId="77777777" w:rsidR="007B54ED" w:rsidRPr="006E1DB6" w:rsidRDefault="007B54ED" w:rsidP="007B54ED">
            <w:pPr>
              <w:rPr>
                <w:rFonts w:ascii="Arial" w:hAnsi="Arial" w:cs="Arial"/>
                <w:sz w:val="20"/>
                <w:szCs w:val="20"/>
              </w:rPr>
            </w:pPr>
            <w:r w:rsidRPr="006E1DB6">
              <w:rPr>
                <w:rFonts w:ascii="Arial" w:hAnsi="Arial" w:cs="Arial"/>
                <w:sz w:val="20"/>
                <w:szCs w:val="20"/>
              </w:rPr>
              <w:t>38.</w:t>
            </w:r>
          </w:p>
        </w:tc>
        <w:tc>
          <w:tcPr>
            <w:tcW w:w="0" w:type="auto"/>
            <w:tcBorders>
              <w:top w:val="nil"/>
              <w:left w:val="nil"/>
              <w:bottom w:val="single" w:sz="4" w:space="0" w:color="auto"/>
              <w:right w:val="single" w:sz="4" w:space="0" w:color="auto"/>
            </w:tcBorders>
            <w:shd w:val="clear" w:color="auto" w:fill="auto"/>
            <w:vAlign w:val="center"/>
            <w:hideMark/>
          </w:tcPr>
          <w:p w14:paraId="22A46880" w14:textId="77777777" w:rsidR="007B54ED" w:rsidRPr="006E1DB6" w:rsidRDefault="007B54ED" w:rsidP="007B54ED">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1849C687"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5437599089</w:t>
            </w:r>
          </w:p>
        </w:tc>
        <w:tc>
          <w:tcPr>
            <w:tcW w:w="0" w:type="auto"/>
            <w:tcBorders>
              <w:top w:val="nil"/>
              <w:left w:val="nil"/>
              <w:bottom w:val="single" w:sz="4" w:space="0" w:color="auto"/>
              <w:right w:val="single" w:sz="4" w:space="0" w:color="auto"/>
            </w:tcBorders>
            <w:shd w:val="clear" w:color="auto" w:fill="auto"/>
            <w:vAlign w:val="bottom"/>
            <w:hideMark/>
          </w:tcPr>
          <w:p w14:paraId="6151DC38"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C7A2C82"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60A3ABD"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17C3164"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47F7CCE"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9E3BC83"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0C3A09E"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7BF59B9F"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21A2FB5E"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390DC7CB" w14:textId="77777777" w:rsidR="007B54ED" w:rsidRPr="006E1DB6" w:rsidRDefault="007B54ED" w:rsidP="007B54ED">
            <w:pPr>
              <w:rPr>
                <w:rFonts w:ascii="Arial" w:hAnsi="Arial" w:cs="Arial"/>
                <w:sz w:val="20"/>
                <w:szCs w:val="20"/>
              </w:rPr>
            </w:pPr>
            <w:r w:rsidRPr="006E1DB6">
              <w:rPr>
                <w:rFonts w:ascii="Arial" w:hAnsi="Arial" w:cs="Arial"/>
                <w:sz w:val="20"/>
                <w:szCs w:val="20"/>
              </w:rPr>
              <w:t>39.</w:t>
            </w:r>
          </w:p>
        </w:tc>
        <w:tc>
          <w:tcPr>
            <w:tcW w:w="0" w:type="auto"/>
            <w:tcBorders>
              <w:top w:val="nil"/>
              <w:left w:val="nil"/>
              <w:bottom w:val="single" w:sz="4" w:space="0" w:color="auto"/>
              <w:right w:val="single" w:sz="4" w:space="0" w:color="auto"/>
            </w:tcBorders>
            <w:shd w:val="clear" w:color="auto" w:fill="auto"/>
            <w:vAlign w:val="center"/>
            <w:hideMark/>
          </w:tcPr>
          <w:p w14:paraId="60B6783B" w14:textId="77777777" w:rsidR="007B54ED" w:rsidRPr="006E1DB6" w:rsidRDefault="007B54ED" w:rsidP="007B54ED">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532F6632"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5437599100</w:t>
            </w:r>
          </w:p>
        </w:tc>
        <w:tc>
          <w:tcPr>
            <w:tcW w:w="0" w:type="auto"/>
            <w:tcBorders>
              <w:top w:val="nil"/>
              <w:left w:val="nil"/>
              <w:bottom w:val="single" w:sz="4" w:space="0" w:color="auto"/>
              <w:right w:val="single" w:sz="4" w:space="0" w:color="auto"/>
            </w:tcBorders>
            <w:shd w:val="clear" w:color="auto" w:fill="auto"/>
            <w:vAlign w:val="bottom"/>
            <w:hideMark/>
          </w:tcPr>
          <w:p w14:paraId="5C70622E"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E736CA1"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D1B483D"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AAF0747"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7B714B2"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5A1CBB4"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B108677"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54036769"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54F2A400" w14:textId="77777777" w:rsidTr="00195741">
        <w:tc>
          <w:tcPr>
            <w:tcW w:w="0" w:type="auto"/>
            <w:tcBorders>
              <w:top w:val="nil"/>
              <w:left w:val="single" w:sz="8" w:space="0" w:color="auto"/>
              <w:bottom w:val="single" w:sz="4" w:space="0" w:color="auto"/>
              <w:right w:val="single" w:sz="4" w:space="0" w:color="auto"/>
            </w:tcBorders>
            <w:shd w:val="clear" w:color="auto" w:fill="auto"/>
            <w:vAlign w:val="center"/>
            <w:hideMark/>
          </w:tcPr>
          <w:p w14:paraId="0491FEEC" w14:textId="77777777" w:rsidR="007B54ED" w:rsidRPr="006E1DB6" w:rsidRDefault="007B54ED" w:rsidP="007B54ED">
            <w:pPr>
              <w:rPr>
                <w:rFonts w:ascii="Arial" w:hAnsi="Arial" w:cs="Arial"/>
                <w:sz w:val="20"/>
                <w:szCs w:val="20"/>
              </w:rPr>
            </w:pPr>
            <w:r w:rsidRPr="006E1DB6">
              <w:rPr>
                <w:rFonts w:ascii="Arial" w:hAnsi="Arial" w:cs="Arial"/>
                <w:sz w:val="20"/>
                <w:szCs w:val="20"/>
              </w:rPr>
              <w:t>40.</w:t>
            </w:r>
          </w:p>
        </w:tc>
        <w:tc>
          <w:tcPr>
            <w:tcW w:w="0" w:type="auto"/>
            <w:tcBorders>
              <w:top w:val="nil"/>
              <w:left w:val="nil"/>
              <w:bottom w:val="single" w:sz="4" w:space="0" w:color="auto"/>
              <w:right w:val="single" w:sz="4" w:space="0" w:color="auto"/>
            </w:tcBorders>
            <w:shd w:val="clear" w:color="auto" w:fill="auto"/>
            <w:vAlign w:val="center"/>
            <w:hideMark/>
          </w:tcPr>
          <w:p w14:paraId="6FED58EE" w14:textId="77777777" w:rsidR="007B54ED" w:rsidRPr="006E1DB6" w:rsidRDefault="007B54ED" w:rsidP="007B54ED">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7F79A150"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5437402779</w:t>
            </w:r>
          </w:p>
        </w:tc>
        <w:tc>
          <w:tcPr>
            <w:tcW w:w="0" w:type="auto"/>
            <w:tcBorders>
              <w:top w:val="nil"/>
              <w:left w:val="nil"/>
              <w:bottom w:val="single" w:sz="4" w:space="0" w:color="auto"/>
              <w:right w:val="single" w:sz="4" w:space="0" w:color="auto"/>
            </w:tcBorders>
            <w:shd w:val="clear" w:color="auto" w:fill="auto"/>
            <w:vAlign w:val="bottom"/>
            <w:hideMark/>
          </w:tcPr>
          <w:p w14:paraId="782E67D4"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7523444"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7ABDF1C"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79AF6CF"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EFB4189"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80DF28C"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A1EAD2A"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35E608F6"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31BECAD8" w14:textId="77777777" w:rsidTr="00195741">
        <w:tc>
          <w:tcPr>
            <w:tcW w:w="0" w:type="auto"/>
            <w:tcBorders>
              <w:top w:val="nil"/>
              <w:left w:val="single" w:sz="8" w:space="0" w:color="auto"/>
              <w:bottom w:val="nil"/>
              <w:right w:val="single" w:sz="4" w:space="0" w:color="auto"/>
            </w:tcBorders>
            <w:shd w:val="clear" w:color="auto" w:fill="auto"/>
            <w:vAlign w:val="center"/>
            <w:hideMark/>
          </w:tcPr>
          <w:p w14:paraId="7B8A7DA5" w14:textId="77777777" w:rsidR="007B54ED" w:rsidRPr="006E1DB6" w:rsidRDefault="007B54ED" w:rsidP="007B54ED">
            <w:pPr>
              <w:rPr>
                <w:rFonts w:ascii="Arial" w:hAnsi="Arial" w:cs="Arial"/>
                <w:sz w:val="20"/>
                <w:szCs w:val="20"/>
              </w:rPr>
            </w:pPr>
            <w:r w:rsidRPr="006E1DB6">
              <w:rPr>
                <w:rFonts w:ascii="Arial" w:hAnsi="Arial" w:cs="Arial"/>
                <w:sz w:val="20"/>
                <w:szCs w:val="20"/>
              </w:rPr>
              <w:t>41.</w:t>
            </w:r>
          </w:p>
        </w:tc>
        <w:tc>
          <w:tcPr>
            <w:tcW w:w="0" w:type="auto"/>
            <w:tcBorders>
              <w:top w:val="nil"/>
              <w:left w:val="nil"/>
              <w:bottom w:val="nil"/>
              <w:right w:val="single" w:sz="4" w:space="0" w:color="auto"/>
            </w:tcBorders>
            <w:shd w:val="clear" w:color="auto" w:fill="auto"/>
            <w:vAlign w:val="center"/>
            <w:hideMark/>
          </w:tcPr>
          <w:p w14:paraId="0B03277E" w14:textId="77777777" w:rsidR="007B54ED" w:rsidRPr="006E1DB6" w:rsidRDefault="007B54ED" w:rsidP="007B54ED">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nil"/>
              <w:right w:val="single" w:sz="4" w:space="0" w:color="auto"/>
            </w:tcBorders>
            <w:shd w:val="clear" w:color="auto" w:fill="auto"/>
            <w:vAlign w:val="center"/>
            <w:hideMark/>
          </w:tcPr>
          <w:p w14:paraId="130ECCB1" w14:textId="77777777" w:rsidR="007B54ED" w:rsidRPr="006E1DB6" w:rsidRDefault="007B54ED" w:rsidP="007B54ED">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1570862646</w:t>
            </w:r>
          </w:p>
        </w:tc>
        <w:tc>
          <w:tcPr>
            <w:tcW w:w="0" w:type="auto"/>
            <w:tcBorders>
              <w:top w:val="nil"/>
              <w:left w:val="nil"/>
              <w:bottom w:val="nil"/>
              <w:right w:val="single" w:sz="4" w:space="0" w:color="auto"/>
            </w:tcBorders>
            <w:shd w:val="clear" w:color="auto" w:fill="auto"/>
            <w:vAlign w:val="bottom"/>
            <w:hideMark/>
          </w:tcPr>
          <w:p w14:paraId="39CF5374"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nil"/>
              <w:right w:val="single" w:sz="4" w:space="0" w:color="auto"/>
            </w:tcBorders>
            <w:shd w:val="clear" w:color="auto" w:fill="auto"/>
            <w:vAlign w:val="bottom"/>
            <w:hideMark/>
          </w:tcPr>
          <w:p w14:paraId="61C168F9"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nil"/>
              <w:right w:val="single" w:sz="4" w:space="0" w:color="auto"/>
            </w:tcBorders>
            <w:shd w:val="clear" w:color="auto" w:fill="auto"/>
            <w:vAlign w:val="bottom"/>
            <w:hideMark/>
          </w:tcPr>
          <w:p w14:paraId="53E4FE82"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nil"/>
              <w:right w:val="single" w:sz="4" w:space="0" w:color="auto"/>
            </w:tcBorders>
            <w:shd w:val="clear" w:color="auto" w:fill="auto"/>
            <w:vAlign w:val="bottom"/>
            <w:hideMark/>
          </w:tcPr>
          <w:p w14:paraId="1304AA34"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nil"/>
              <w:right w:val="single" w:sz="4" w:space="0" w:color="auto"/>
            </w:tcBorders>
            <w:shd w:val="clear" w:color="auto" w:fill="auto"/>
            <w:vAlign w:val="bottom"/>
            <w:hideMark/>
          </w:tcPr>
          <w:p w14:paraId="350252BA"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nil"/>
              <w:right w:val="single" w:sz="4" w:space="0" w:color="auto"/>
            </w:tcBorders>
            <w:shd w:val="clear" w:color="auto" w:fill="auto"/>
            <w:vAlign w:val="bottom"/>
            <w:hideMark/>
          </w:tcPr>
          <w:p w14:paraId="352C6823"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nil"/>
              <w:right w:val="single" w:sz="4" w:space="0" w:color="auto"/>
            </w:tcBorders>
            <w:shd w:val="clear" w:color="auto" w:fill="auto"/>
            <w:vAlign w:val="bottom"/>
            <w:hideMark/>
          </w:tcPr>
          <w:p w14:paraId="03A3D3E5"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nil"/>
              <w:left w:val="nil"/>
              <w:bottom w:val="nil"/>
              <w:right w:val="single" w:sz="8" w:space="0" w:color="auto"/>
            </w:tcBorders>
            <w:shd w:val="clear" w:color="auto" w:fill="auto"/>
            <w:vAlign w:val="bottom"/>
            <w:hideMark/>
          </w:tcPr>
          <w:p w14:paraId="3F04AF1D"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r w:rsidR="007B54ED" w:rsidRPr="006E1DB6" w14:paraId="0CE116FC" w14:textId="77777777" w:rsidTr="00195741">
        <w:tc>
          <w:tcPr>
            <w:tcW w:w="0" w:type="auto"/>
            <w:gridSpan w:val="9"/>
            <w:tcBorders>
              <w:top w:val="single" w:sz="8" w:space="0" w:color="auto"/>
              <w:left w:val="single" w:sz="8" w:space="0" w:color="auto"/>
              <w:bottom w:val="single" w:sz="8" w:space="0" w:color="auto"/>
              <w:right w:val="single" w:sz="4" w:space="0" w:color="000000"/>
            </w:tcBorders>
            <w:shd w:val="clear" w:color="auto" w:fill="auto"/>
            <w:vAlign w:val="center"/>
            <w:hideMark/>
          </w:tcPr>
          <w:p w14:paraId="7F789C1A" w14:textId="77777777" w:rsidR="007B54ED" w:rsidRPr="006E1DB6" w:rsidRDefault="007B54ED" w:rsidP="007B54ED">
            <w:pPr>
              <w:jc w:val="right"/>
              <w:rPr>
                <w:rFonts w:ascii="Arial" w:hAnsi="Arial" w:cs="Arial"/>
                <w:b/>
                <w:bCs/>
                <w:sz w:val="20"/>
                <w:szCs w:val="20"/>
              </w:rPr>
            </w:pPr>
          </w:p>
          <w:p w14:paraId="51099744" w14:textId="77777777" w:rsidR="007B54ED" w:rsidRPr="006E1DB6" w:rsidRDefault="007B54ED" w:rsidP="007B54ED">
            <w:pPr>
              <w:jc w:val="right"/>
              <w:rPr>
                <w:rFonts w:ascii="Arial" w:hAnsi="Arial" w:cs="Arial"/>
                <w:b/>
                <w:bCs/>
                <w:sz w:val="20"/>
                <w:szCs w:val="20"/>
              </w:rPr>
            </w:pPr>
            <w:r w:rsidRPr="006E1DB6">
              <w:rPr>
                <w:rFonts w:ascii="Arial" w:hAnsi="Arial" w:cs="Arial"/>
                <w:b/>
                <w:bCs/>
                <w:sz w:val="20"/>
                <w:szCs w:val="20"/>
              </w:rPr>
              <w:t>SPOLU:</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77FCF56D"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c>
          <w:tcPr>
            <w:tcW w:w="0" w:type="auto"/>
            <w:tcBorders>
              <w:top w:val="single" w:sz="8" w:space="0" w:color="auto"/>
              <w:left w:val="nil"/>
              <w:bottom w:val="single" w:sz="8" w:space="0" w:color="auto"/>
              <w:right w:val="single" w:sz="8" w:space="0" w:color="auto"/>
            </w:tcBorders>
            <w:shd w:val="clear" w:color="auto" w:fill="auto"/>
            <w:vAlign w:val="bottom"/>
            <w:hideMark/>
          </w:tcPr>
          <w:p w14:paraId="3E603BC0" w14:textId="77777777" w:rsidR="007B54ED" w:rsidRPr="006E1DB6" w:rsidRDefault="007B54ED" w:rsidP="007B54ED">
            <w:pPr>
              <w:rPr>
                <w:rFonts w:ascii="Arial" w:hAnsi="Arial" w:cs="Arial"/>
                <w:sz w:val="20"/>
                <w:szCs w:val="20"/>
              </w:rPr>
            </w:pPr>
            <w:r w:rsidRPr="006E1DB6">
              <w:rPr>
                <w:rFonts w:ascii="Arial" w:hAnsi="Arial" w:cs="Arial"/>
                <w:sz w:val="20"/>
                <w:szCs w:val="20"/>
              </w:rPr>
              <w:t> </w:t>
            </w:r>
          </w:p>
        </w:tc>
      </w:tr>
    </w:tbl>
    <w:p w14:paraId="7533B945" w14:textId="77777777" w:rsidR="00195741" w:rsidRDefault="00195741" w:rsidP="00816D6D">
      <w:pPr>
        <w:rPr>
          <w:rFonts w:ascii="Calibri" w:eastAsia="Calibri" w:hAnsi="Calibri" w:cs="Calibri"/>
          <w:b/>
          <w:bCs/>
        </w:rPr>
      </w:pPr>
    </w:p>
    <w:p w14:paraId="1AD0FBF4" w14:textId="77777777" w:rsidR="007B54ED" w:rsidRPr="006E1DB6" w:rsidRDefault="007B54ED" w:rsidP="007B54ED">
      <w:pPr>
        <w:rPr>
          <w:rFonts w:ascii="Calibri" w:eastAsia="Calibri" w:hAnsi="Calibri" w:cs="Calibri"/>
          <w:szCs w:val="22"/>
        </w:rPr>
      </w:pPr>
      <w:r w:rsidRPr="006E1DB6">
        <w:rPr>
          <w:rFonts w:ascii="Calibri" w:eastAsia="Calibri" w:hAnsi="Calibri" w:cs="Calibri"/>
          <w:szCs w:val="22"/>
          <w:vertAlign w:val="superscript"/>
        </w:rPr>
        <w:t>**</w:t>
      </w:r>
      <w:r w:rsidRPr="006E1DB6">
        <w:rPr>
          <w:rFonts w:ascii="Calibri" w:eastAsia="Calibri" w:hAnsi="Calibri" w:cs="Calibri"/>
          <w:szCs w:val="22"/>
        </w:rPr>
        <w:t xml:space="preserve">V prípade že </w:t>
      </w:r>
      <w:proofErr w:type="spellStart"/>
      <w:r w:rsidRPr="006E1DB6">
        <w:rPr>
          <w:rFonts w:ascii="Calibri" w:eastAsia="Calibri" w:hAnsi="Calibri" w:cs="Calibri"/>
          <w:szCs w:val="22"/>
        </w:rPr>
        <w:t>support</w:t>
      </w:r>
      <w:proofErr w:type="spellEnd"/>
      <w:r w:rsidRPr="006E1DB6">
        <w:rPr>
          <w:rFonts w:ascii="Calibri" w:eastAsia="Calibri" w:hAnsi="Calibri" w:cs="Calibri"/>
          <w:szCs w:val="22"/>
        </w:rPr>
        <w:t xml:space="preserve"> výrobcom už v danom roku nie je poskytovaný, je  v predmetnej bunke uvedená cena 0,00 EUR resp. Ak sa podpora výrobcu už neposkytuje na 12 mesiacov, cena zahŕňa alikvotnú časť jednotkovej ročnej ceny.</w:t>
      </w:r>
    </w:p>
    <w:p w14:paraId="413CFF32" w14:textId="77777777" w:rsidR="00195741" w:rsidRDefault="00195741" w:rsidP="00816D6D">
      <w:pPr>
        <w:rPr>
          <w:rFonts w:ascii="Calibri" w:eastAsia="Calibri" w:hAnsi="Calibri" w:cs="Calibri"/>
          <w:b/>
          <w:bCs/>
        </w:rPr>
      </w:pPr>
    </w:p>
    <w:p w14:paraId="22A73A5D" w14:textId="5945F439" w:rsidR="00F835C2" w:rsidRDefault="00F835C2" w:rsidP="009F2205">
      <w:pPr>
        <w:pStyle w:val="Hlavika"/>
        <w:tabs>
          <w:tab w:val="clear" w:pos="4536"/>
          <w:tab w:val="clear" w:pos="9072"/>
        </w:tabs>
        <w:jc w:val="both"/>
        <w:rPr>
          <w:rFonts w:cstheme="minorHAnsi"/>
          <w:b/>
          <w:szCs w:val="22"/>
          <w:highlight w:val="yellow"/>
        </w:rPr>
      </w:pPr>
    </w:p>
    <w:p w14:paraId="6BB71D86" w14:textId="77777777" w:rsidR="00F835C2" w:rsidRPr="00B95769" w:rsidRDefault="00F835C2" w:rsidP="009F2205">
      <w:pPr>
        <w:pStyle w:val="Hlavika"/>
        <w:tabs>
          <w:tab w:val="clear" w:pos="4536"/>
          <w:tab w:val="clear" w:pos="9072"/>
        </w:tabs>
        <w:jc w:val="both"/>
        <w:rPr>
          <w:rFonts w:cstheme="minorHAnsi"/>
          <w:b/>
          <w:szCs w:val="22"/>
        </w:rPr>
      </w:pPr>
    </w:p>
    <w:p w14:paraId="37B6BC5A" w14:textId="77777777" w:rsidR="009F2205" w:rsidRPr="00B95769" w:rsidRDefault="009F2205" w:rsidP="009F2205">
      <w:pPr>
        <w:pStyle w:val="Hlavika"/>
        <w:tabs>
          <w:tab w:val="clear" w:pos="4536"/>
          <w:tab w:val="clear" w:pos="9072"/>
        </w:tabs>
        <w:jc w:val="both"/>
        <w:rPr>
          <w:rFonts w:cstheme="minorHAnsi"/>
          <w:b/>
          <w:szCs w:val="22"/>
        </w:rPr>
      </w:pPr>
      <w:r w:rsidRPr="00B95769">
        <w:rPr>
          <w:rFonts w:cstheme="minorHAnsi"/>
          <w:b/>
          <w:szCs w:val="22"/>
        </w:rPr>
        <w:t>Sumárna cenová tabuľka :</w:t>
      </w:r>
    </w:p>
    <w:p w14:paraId="78649618" w14:textId="77777777" w:rsidR="009F2205" w:rsidRPr="00B95769" w:rsidRDefault="009F2205" w:rsidP="009F2205">
      <w:pPr>
        <w:pStyle w:val="Hlavika"/>
        <w:tabs>
          <w:tab w:val="clear" w:pos="4536"/>
          <w:tab w:val="clear" w:pos="9072"/>
        </w:tabs>
        <w:jc w:val="both"/>
        <w:rPr>
          <w:rFonts w:cstheme="minorHAnsi"/>
          <w:b/>
          <w:szCs w:val="22"/>
        </w:rPr>
      </w:pPr>
    </w:p>
    <w:tbl>
      <w:tblPr>
        <w:tblStyle w:val="Mriekatabuky"/>
        <w:tblW w:w="9464" w:type="dxa"/>
        <w:tblLook w:val="04A0" w:firstRow="1" w:lastRow="0" w:firstColumn="1" w:lastColumn="0" w:noHBand="0" w:noVBand="1"/>
      </w:tblPr>
      <w:tblGrid>
        <w:gridCol w:w="6771"/>
        <w:gridCol w:w="2693"/>
      </w:tblGrid>
      <w:tr w:rsidR="009F2205" w:rsidRPr="00B95769" w14:paraId="0E8E6E9F" w14:textId="77777777" w:rsidTr="003C5959">
        <w:tc>
          <w:tcPr>
            <w:tcW w:w="6771" w:type="dxa"/>
            <w:shd w:val="clear" w:color="auto" w:fill="A6A6A6" w:themeFill="background1" w:themeFillShade="A6"/>
          </w:tcPr>
          <w:p w14:paraId="45DF08E9" w14:textId="77777777" w:rsidR="009F2205" w:rsidRPr="00B95769" w:rsidRDefault="009F2205" w:rsidP="003C5959">
            <w:pPr>
              <w:pStyle w:val="Hlavika"/>
              <w:tabs>
                <w:tab w:val="clear" w:pos="4536"/>
                <w:tab w:val="clear" w:pos="9072"/>
              </w:tabs>
              <w:rPr>
                <w:rFonts w:cstheme="minorHAnsi"/>
                <w:b/>
                <w:szCs w:val="22"/>
              </w:rPr>
            </w:pPr>
            <w:r w:rsidRPr="00B95769">
              <w:rPr>
                <w:rFonts w:cstheme="minorHAnsi"/>
                <w:b/>
                <w:szCs w:val="22"/>
              </w:rPr>
              <w:t>Položka</w:t>
            </w:r>
          </w:p>
        </w:tc>
        <w:tc>
          <w:tcPr>
            <w:tcW w:w="2693" w:type="dxa"/>
            <w:shd w:val="clear" w:color="auto" w:fill="A6A6A6" w:themeFill="background1" w:themeFillShade="A6"/>
          </w:tcPr>
          <w:p w14:paraId="1865A598" w14:textId="77777777" w:rsidR="009F2205" w:rsidRPr="00B95769" w:rsidRDefault="006B2EEA" w:rsidP="00881DA7">
            <w:pPr>
              <w:pStyle w:val="Hlavika"/>
              <w:tabs>
                <w:tab w:val="clear" w:pos="4536"/>
                <w:tab w:val="clear" w:pos="9072"/>
              </w:tabs>
              <w:jc w:val="center"/>
              <w:rPr>
                <w:rFonts w:cstheme="minorHAnsi"/>
                <w:b/>
                <w:szCs w:val="22"/>
              </w:rPr>
            </w:pPr>
            <w:r w:rsidRPr="00B95769">
              <w:rPr>
                <w:rFonts w:cstheme="minorHAnsi"/>
                <w:b/>
                <w:szCs w:val="22"/>
              </w:rPr>
              <w:t>Suma s DPH</w:t>
            </w:r>
          </w:p>
        </w:tc>
      </w:tr>
      <w:tr w:rsidR="009F2205" w:rsidRPr="00B95769" w14:paraId="7F6E9DFB" w14:textId="77777777" w:rsidTr="003C5959">
        <w:tc>
          <w:tcPr>
            <w:tcW w:w="6771" w:type="dxa"/>
            <w:shd w:val="clear" w:color="auto" w:fill="D9D9D9" w:themeFill="background1" w:themeFillShade="D9"/>
          </w:tcPr>
          <w:p w14:paraId="0936784C" w14:textId="62004F34" w:rsidR="009F2205" w:rsidRPr="00B95769" w:rsidRDefault="009F2205" w:rsidP="00B015C4">
            <w:pPr>
              <w:pStyle w:val="Hlavika"/>
              <w:numPr>
                <w:ilvl w:val="0"/>
                <w:numId w:val="27"/>
              </w:numPr>
              <w:tabs>
                <w:tab w:val="clear" w:pos="4536"/>
                <w:tab w:val="clear" w:pos="9072"/>
              </w:tabs>
              <w:rPr>
                <w:rFonts w:cstheme="minorHAnsi"/>
                <w:b/>
                <w:szCs w:val="22"/>
              </w:rPr>
            </w:pPr>
            <w:r w:rsidRPr="00B95769">
              <w:rPr>
                <w:rFonts w:cstheme="minorHAnsi"/>
                <w:b/>
                <w:szCs w:val="22"/>
              </w:rPr>
              <w:t xml:space="preserve">Cena </w:t>
            </w:r>
            <w:r w:rsidR="00B015C4" w:rsidRPr="00B95769">
              <w:rPr>
                <w:rFonts w:cstheme="minorHAnsi"/>
                <w:b/>
                <w:szCs w:val="22"/>
              </w:rPr>
              <w:t>S</w:t>
            </w:r>
            <w:r w:rsidR="003534B9" w:rsidRPr="00B95769">
              <w:rPr>
                <w:rFonts w:cstheme="minorHAnsi"/>
                <w:b/>
                <w:szCs w:val="22"/>
              </w:rPr>
              <w:t xml:space="preserve">lužieb podpory prevádzky </w:t>
            </w:r>
            <w:r w:rsidRPr="00B95769">
              <w:rPr>
                <w:rFonts w:cstheme="minorHAnsi"/>
                <w:b/>
                <w:szCs w:val="22"/>
              </w:rPr>
              <w:t xml:space="preserve"> v EUR s</w:t>
            </w:r>
            <w:r w:rsidR="003534B9" w:rsidRPr="00B95769">
              <w:rPr>
                <w:rFonts w:cstheme="minorHAnsi"/>
                <w:b/>
                <w:szCs w:val="22"/>
              </w:rPr>
              <w:t> </w:t>
            </w:r>
            <w:r w:rsidRPr="00B95769">
              <w:rPr>
                <w:rFonts w:cstheme="minorHAnsi"/>
                <w:b/>
                <w:szCs w:val="22"/>
              </w:rPr>
              <w:t>DPH</w:t>
            </w:r>
            <w:r w:rsidR="003534B9" w:rsidRPr="00B95769">
              <w:rPr>
                <w:rFonts w:cstheme="minorHAnsi"/>
                <w:b/>
                <w:szCs w:val="22"/>
              </w:rPr>
              <w:t xml:space="preserve"> na obdobie </w:t>
            </w:r>
            <w:r w:rsidR="000B5E8F" w:rsidRPr="00B95769">
              <w:rPr>
                <w:rFonts w:cstheme="minorHAnsi"/>
                <w:b/>
                <w:szCs w:val="22"/>
              </w:rPr>
              <w:t>48 mesiacov</w:t>
            </w:r>
          </w:p>
        </w:tc>
        <w:tc>
          <w:tcPr>
            <w:tcW w:w="2693" w:type="dxa"/>
            <w:shd w:val="clear" w:color="auto" w:fill="D9D9D9" w:themeFill="background1" w:themeFillShade="D9"/>
          </w:tcPr>
          <w:p w14:paraId="09B1A75F" w14:textId="77777777" w:rsidR="009F2205" w:rsidRPr="00B95769" w:rsidRDefault="009F2205" w:rsidP="003C5959">
            <w:pPr>
              <w:pStyle w:val="Hlavika"/>
              <w:tabs>
                <w:tab w:val="clear" w:pos="4536"/>
                <w:tab w:val="clear" w:pos="9072"/>
              </w:tabs>
              <w:rPr>
                <w:rFonts w:cstheme="minorHAnsi"/>
                <w:b/>
                <w:szCs w:val="22"/>
              </w:rPr>
            </w:pPr>
          </w:p>
        </w:tc>
      </w:tr>
      <w:tr w:rsidR="009F2205" w:rsidRPr="00B95769" w14:paraId="5AE53264" w14:textId="77777777" w:rsidTr="003C5959">
        <w:tc>
          <w:tcPr>
            <w:tcW w:w="6771" w:type="dxa"/>
            <w:shd w:val="clear" w:color="auto" w:fill="D9D9D9" w:themeFill="background1" w:themeFillShade="D9"/>
          </w:tcPr>
          <w:p w14:paraId="51AFA869" w14:textId="0E91748F" w:rsidR="009F2205" w:rsidRPr="00B95769" w:rsidRDefault="009F2205" w:rsidP="00F835C2">
            <w:pPr>
              <w:pStyle w:val="Hlavika"/>
              <w:numPr>
                <w:ilvl w:val="0"/>
                <w:numId w:val="27"/>
              </w:numPr>
              <w:tabs>
                <w:tab w:val="clear" w:pos="4536"/>
                <w:tab w:val="clear" w:pos="9072"/>
              </w:tabs>
              <w:ind w:left="317" w:hanging="284"/>
              <w:rPr>
                <w:rFonts w:cstheme="minorHAnsi"/>
                <w:b/>
                <w:szCs w:val="22"/>
              </w:rPr>
            </w:pPr>
            <w:r w:rsidRPr="00B95769">
              <w:rPr>
                <w:rFonts w:cstheme="minorHAnsi"/>
                <w:b/>
                <w:szCs w:val="22"/>
              </w:rPr>
              <w:t>Cena Služ</w:t>
            </w:r>
            <w:r w:rsidR="00B74572" w:rsidRPr="00B95769">
              <w:rPr>
                <w:rFonts w:cstheme="minorHAnsi"/>
                <w:b/>
                <w:szCs w:val="22"/>
              </w:rPr>
              <w:t>ie</w:t>
            </w:r>
            <w:r w:rsidRPr="00B95769">
              <w:rPr>
                <w:rFonts w:cstheme="minorHAnsi"/>
                <w:b/>
                <w:szCs w:val="22"/>
              </w:rPr>
              <w:t>b</w:t>
            </w:r>
            <w:r w:rsidR="00016249" w:rsidRPr="00B95769">
              <w:rPr>
                <w:rFonts w:cstheme="minorHAnsi"/>
                <w:b/>
                <w:szCs w:val="22"/>
              </w:rPr>
              <w:t xml:space="preserve"> </w:t>
            </w:r>
            <w:r w:rsidR="000B5E8F" w:rsidRPr="00B95769">
              <w:rPr>
                <w:rFonts w:cstheme="minorHAnsi"/>
                <w:b/>
                <w:szCs w:val="22"/>
              </w:rPr>
              <w:t xml:space="preserve">rozvoja </w:t>
            </w:r>
            <w:r w:rsidR="00016249" w:rsidRPr="00B95769">
              <w:rPr>
                <w:rFonts w:cstheme="minorHAnsi"/>
                <w:b/>
                <w:szCs w:val="22"/>
              </w:rPr>
              <w:t xml:space="preserve"> na obdobie </w:t>
            </w:r>
            <w:r w:rsidR="000B5E8F" w:rsidRPr="00B95769">
              <w:rPr>
                <w:rFonts w:cstheme="minorHAnsi"/>
                <w:b/>
                <w:szCs w:val="22"/>
              </w:rPr>
              <w:t>48</w:t>
            </w:r>
            <w:r w:rsidR="00F835C2" w:rsidRPr="00B95769">
              <w:rPr>
                <w:rFonts w:cstheme="minorHAnsi"/>
                <w:b/>
                <w:szCs w:val="22"/>
              </w:rPr>
              <w:t xml:space="preserve"> </w:t>
            </w:r>
            <w:r w:rsidR="000B5E8F" w:rsidRPr="00B95769">
              <w:rPr>
                <w:rFonts w:cstheme="minorHAnsi"/>
                <w:b/>
                <w:szCs w:val="22"/>
              </w:rPr>
              <w:t>mesia</w:t>
            </w:r>
            <w:r w:rsidR="00F835C2" w:rsidRPr="00B95769">
              <w:rPr>
                <w:rFonts w:cstheme="minorHAnsi"/>
                <w:b/>
                <w:szCs w:val="22"/>
              </w:rPr>
              <w:t>cov</w:t>
            </w:r>
            <w:r w:rsidR="000B5E8F" w:rsidRPr="00B95769">
              <w:rPr>
                <w:rFonts w:cstheme="minorHAnsi"/>
                <w:b/>
                <w:szCs w:val="22"/>
              </w:rPr>
              <w:t xml:space="preserve"> </w:t>
            </w:r>
            <w:r w:rsidR="002B4D89" w:rsidRPr="00B95769">
              <w:rPr>
                <w:rFonts w:cstheme="minorHAnsi"/>
                <w:b/>
                <w:szCs w:val="22"/>
              </w:rPr>
              <w:t xml:space="preserve">v rozsahu 2.000 človekodní </w:t>
            </w:r>
            <w:r w:rsidRPr="00B95769">
              <w:rPr>
                <w:rFonts w:cstheme="minorHAnsi"/>
                <w:b/>
                <w:szCs w:val="22"/>
              </w:rPr>
              <w:t xml:space="preserve"> v EUR s</w:t>
            </w:r>
            <w:r w:rsidR="00B74572" w:rsidRPr="00B95769">
              <w:rPr>
                <w:rFonts w:cstheme="minorHAnsi"/>
                <w:b/>
                <w:szCs w:val="22"/>
              </w:rPr>
              <w:t> </w:t>
            </w:r>
            <w:r w:rsidRPr="00B95769">
              <w:rPr>
                <w:rFonts w:cstheme="minorHAnsi"/>
                <w:b/>
                <w:szCs w:val="22"/>
              </w:rPr>
              <w:t>DPH</w:t>
            </w:r>
            <w:r w:rsidR="00B74572" w:rsidRPr="00B95769">
              <w:rPr>
                <w:rFonts w:cstheme="minorHAnsi"/>
                <w:b/>
                <w:szCs w:val="22"/>
              </w:rPr>
              <w:t xml:space="preserve"> </w:t>
            </w:r>
          </w:p>
        </w:tc>
        <w:tc>
          <w:tcPr>
            <w:tcW w:w="2693" w:type="dxa"/>
            <w:shd w:val="clear" w:color="auto" w:fill="D9D9D9" w:themeFill="background1" w:themeFillShade="D9"/>
          </w:tcPr>
          <w:p w14:paraId="5ADC924B" w14:textId="77777777" w:rsidR="009F2205" w:rsidRPr="00B95769" w:rsidRDefault="009F2205" w:rsidP="003C5959">
            <w:pPr>
              <w:pStyle w:val="Hlavika"/>
              <w:tabs>
                <w:tab w:val="clear" w:pos="4536"/>
                <w:tab w:val="clear" w:pos="9072"/>
              </w:tabs>
              <w:rPr>
                <w:rFonts w:cstheme="minorHAnsi"/>
                <w:b/>
                <w:szCs w:val="22"/>
              </w:rPr>
            </w:pPr>
          </w:p>
        </w:tc>
      </w:tr>
      <w:tr w:rsidR="00F835C2" w:rsidRPr="00B95769" w14:paraId="0B3CBD11" w14:textId="77777777" w:rsidTr="003C5959">
        <w:tc>
          <w:tcPr>
            <w:tcW w:w="6771" w:type="dxa"/>
            <w:shd w:val="clear" w:color="auto" w:fill="D9D9D9" w:themeFill="background1" w:themeFillShade="D9"/>
          </w:tcPr>
          <w:p w14:paraId="380A694B" w14:textId="2DE5F713" w:rsidR="00F835C2" w:rsidRPr="00B95769" w:rsidRDefault="00F835C2" w:rsidP="00524AA0">
            <w:pPr>
              <w:pStyle w:val="Hlavika"/>
              <w:numPr>
                <w:ilvl w:val="0"/>
                <w:numId w:val="27"/>
              </w:numPr>
              <w:tabs>
                <w:tab w:val="clear" w:pos="4536"/>
                <w:tab w:val="clear" w:pos="9072"/>
              </w:tabs>
              <w:rPr>
                <w:rFonts w:cstheme="minorHAnsi"/>
                <w:b/>
                <w:szCs w:val="22"/>
              </w:rPr>
            </w:pPr>
            <w:r w:rsidRPr="00B95769">
              <w:rPr>
                <w:rFonts w:cstheme="minorHAnsi"/>
                <w:b/>
                <w:szCs w:val="22"/>
              </w:rPr>
              <w:t xml:space="preserve">Cena </w:t>
            </w:r>
            <w:r w:rsidR="00B015C4" w:rsidRPr="00B95769">
              <w:rPr>
                <w:rFonts w:cstheme="minorHAnsi"/>
                <w:b/>
                <w:szCs w:val="22"/>
              </w:rPr>
              <w:t xml:space="preserve">Služieb </w:t>
            </w:r>
            <w:proofErr w:type="spellStart"/>
            <w:r w:rsidRPr="00B95769">
              <w:rPr>
                <w:rFonts w:cstheme="minorHAnsi"/>
                <w:b/>
                <w:szCs w:val="22"/>
              </w:rPr>
              <w:t>maintenance</w:t>
            </w:r>
            <w:proofErr w:type="spellEnd"/>
            <w:r w:rsidR="00524AA0" w:rsidRPr="00B95769">
              <w:rPr>
                <w:rFonts w:cstheme="minorHAnsi"/>
                <w:b/>
                <w:szCs w:val="22"/>
              </w:rPr>
              <w:t xml:space="preserve"> za HW komponenty a SW produkty 3. strany </w:t>
            </w:r>
          </w:p>
        </w:tc>
        <w:tc>
          <w:tcPr>
            <w:tcW w:w="2693" w:type="dxa"/>
            <w:shd w:val="clear" w:color="auto" w:fill="D9D9D9" w:themeFill="background1" w:themeFillShade="D9"/>
          </w:tcPr>
          <w:p w14:paraId="027630DA" w14:textId="77777777" w:rsidR="00F835C2" w:rsidRPr="00B95769" w:rsidRDefault="00F835C2" w:rsidP="003C5959">
            <w:pPr>
              <w:pStyle w:val="Hlavika"/>
              <w:tabs>
                <w:tab w:val="clear" w:pos="4536"/>
                <w:tab w:val="clear" w:pos="9072"/>
              </w:tabs>
              <w:rPr>
                <w:rFonts w:cstheme="minorHAnsi"/>
                <w:b/>
                <w:szCs w:val="22"/>
              </w:rPr>
            </w:pPr>
          </w:p>
        </w:tc>
      </w:tr>
      <w:tr w:rsidR="009F2205" w:rsidRPr="00A56B7F" w14:paraId="6D82F0F6" w14:textId="77777777" w:rsidTr="003C5959">
        <w:tc>
          <w:tcPr>
            <w:tcW w:w="6771" w:type="dxa"/>
            <w:shd w:val="clear" w:color="auto" w:fill="A6A6A6" w:themeFill="background1" w:themeFillShade="A6"/>
          </w:tcPr>
          <w:p w14:paraId="3E9681F9" w14:textId="7DD4699D" w:rsidR="009F2205" w:rsidRPr="00A56B7F" w:rsidRDefault="009F2205" w:rsidP="00F835C2">
            <w:pPr>
              <w:pStyle w:val="Hlavika"/>
              <w:tabs>
                <w:tab w:val="clear" w:pos="4536"/>
                <w:tab w:val="clear" w:pos="9072"/>
              </w:tabs>
              <w:jc w:val="right"/>
              <w:rPr>
                <w:rFonts w:cstheme="minorHAnsi"/>
                <w:b/>
                <w:szCs w:val="22"/>
              </w:rPr>
            </w:pPr>
            <w:r w:rsidRPr="00B95769">
              <w:rPr>
                <w:rFonts w:cstheme="minorHAnsi"/>
                <w:b/>
                <w:szCs w:val="22"/>
              </w:rPr>
              <w:t>C</w:t>
            </w:r>
            <w:r w:rsidR="00271006" w:rsidRPr="00B95769">
              <w:rPr>
                <w:rFonts w:cstheme="minorHAnsi"/>
                <w:b/>
                <w:szCs w:val="22"/>
              </w:rPr>
              <w:t>ELKOVÁ C</w:t>
            </w:r>
            <w:r w:rsidRPr="00B95769">
              <w:rPr>
                <w:rFonts w:cstheme="minorHAnsi"/>
                <w:b/>
                <w:szCs w:val="22"/>
              </w:rPr>
              <w:t>ENA s DPH za položky a.</w:t>
            </w:r>
            <w:r w:rsidR="00271006" w:rsidRPr="00B95769">
              <w:rPr>
                <w:rFonts w:cstheme="minorHAnsi"/>
                <w:b/>
                <w:szCs w:val="22"/>
              </w:rPr>
              <w:t>+</w:t>
            </w:r>
            <w:r w:rsidRPr="00B95769">
              <w:rPr>
                <w:rFonts w:cstheme="minorHAnsi"/>
                <w:b/>
                <w:szCs w:val="22"/>
              </w:rPr>
              <w:t xml:space="preserve"> </w:t>
            </w:r>
            <w:proofErr w:type="spellStart"/>
            <w:r w:rsidRPr="00B95769">
              <w:rPr>
                <w:rFonts w:cstheme="minorHAnsi"/>
                <w:b/>
                <w:szCs w:val="22"/>
              </w:rPr>
              <w:t>b.</w:t>
            </w:r>
            <w:r w:rsidR="00F835C2" w:rsidRPr="00B95769">
              <w:rPr>
                <w:rFonts w:cstheme="minorHAnsi"/>
                <w:b/>
                <w:szCs w:val="22"/>
              </w:rPr>
              <w:t>+c</w:t>
            </w:r>
            <w:proofErr w:type="spellEnd"/>
            <w:r w:rsidR="00F835C2" w:rsidRPr="00B95769">
              <w:rPr>
                <w:rFonts w:cstheme="minorHAnsi"/>
                <w:b/>
                <w:szCs w:val="22"/>
              </w:rPr>
              <w:t>.</w:t>
            </w:r>
            <w:r w:rsidR="00271006" w:rsidRPr="00B95769">
              <w:rPr>
                <w:rFonts w:cstheme="minorHAnsi"/>
                <w:b/>
                <w:szCs w:val="22"/>
              </w:rPr>
              <w:t xml:space="preserve"> </w:t>
            </w:r>
            <w:r w:rsidRPr="00B95769">
              <w:rPr>
                <w:rFonts w:cstheme="minorHAnsi"/>
                <w:b/>
                <w:szCs w:val="22"/>
              </w:rPr>
              <w:t>:</w:t>
            </w:r>
          </w:p>
        </w:tc>
        <w:tc>
          <w:tcPr>
            <w:tcW w:w="2693" w:type="dxa"/>
            <w:shd w:val="clear" w:color="auto" w:fill="A6A6A6" w:themeFill="background1" w:themeFillShade="A6"/>
          </w:tcPr>
          <w:p w14:paraId="2F04FDA2" w14:textId="77777777" w:rsidR="009F2205" w:rsidRPr="00A56B7F" w:rsidRDefault="009F2205" w:rsidP="003C5959">
            <w:pPr>
              <w:pStyle w:val="Hlavika"/>
              <w:tabs>
                <w:tab w:val="clear" w:pos="4536"/>
                <w:tab w:val="clear" w:pos="9072"/>
              </w:tabs>
              <w:rPr>
                <w:rFonts w:cstheme="minorHAnsi"/>
                <w:b/>
                <w:szCs w:val="22"/>
              </w:rPr>
            </w:pPr>
          </w:p>
        </w:tc>
      </w:tr>
    </w:tbl>
    <w:p w14:paraId="536307A6" w14:textId="77777777" w:rsidR="00BB0DF1" w:rsidRPr="00A56B7F" w:rsidRDefault="00BB0DF1">
      <w:pPr>
        <w:rPr>
          <w:rFonts w:cstheme="minorHAnsi"/>
          <w:b/>
          <w:bCs/>
          <w:szCs w:val="22"/>
        </w:rPr>
      </w:pPr>
    </w:p>
    <w:p w14:paraId="192955EE" w14:textId="77777777" w:rsidR="00417224" w:rsidRPr="00A56B7F" w:rsidRDefault="00417224" w:rsidP="00417224">
      <w:pPr>
        <w:jc w:val="both"/>
        <w:rPr>
          <w:rFonts w:cstheme="minorHAnsi"/>
          <w:bCs/>
          <w:szCs w:val="22"/>
        </w:rPr>
      </w:pPr>
      <w:r w:rsidRPr="00A56B7F">
        <w:rPr>
          <w:rFonts w:cstheme="minorHAnsi"/>
          <w:bCs/>
          <w:szCs w:val="22"/>
        </w:rPr>
        <w:t>Prehlasujem, že cenová ponuka spĺňa požiadavky verejného obstarávateľa uvedené v oznámení o vyhlásení verejného obstarávania a v súťažných podkladoch a obsahuje všetky náklady súvisiace s dodávkou predmetu zákazky</w:t>
      </w:r>
    </w:p>
    <w:p w14:paraId="61D25124" w14:textId="77777777" w:rsidR="00417224" w:rsidRPr="00A56B7F" w:rsidRDefault="00417224" w:rsidP="00417224">
      <w:pPr>
        <w:jc w:val="both"/>
        <w:rPr>
          <w:rFonts w:cstheme="minorHAnsi"/>
          <w:bCs/>
          <w:szCs w:val="22"/>
        </w:rPr>
      </w:pPr>
    </w:p>
    <w:p w14:paraId="5C7FCF6F" w14:textId="77777777" w:rsidR="00417224" w:rsidRPr="00A56B7F" w:rsidRDefault="00417224" w:rsidP="00417224">
      <w:pPr>
        <w:jc w:val="both"/>
        <w:rPr>
          <w:rFonts w:cstheme="minorHAnsi"/>
          <w:bCs/>
          <w:szCs w:val="22"/>
        </w:rPr>
      </w:pPr>
    </w:p>
    <w:p w14:paraId="2E45AABE" w14:textId="77777777" w:rsidR="00417224" w:rsidRPr="00A56B7F" w:rsidRDefault="00417224" w:rsidP="00417224">
      <w:pPr>
        <w:jc w:val="both"/>
        <w:rPr>
          <w:rFonts w:cstheme="minorHAnsi"/>
          <w:bCs/>
          <w:szCs w:val="22"/>
        </w:rPr>
      </w:pPr>
    </w:p>
    <w:tbl>
      <w:tblPr>
        <w:tblW w:w="7219" w:type="dxa"/>
        <w:tblCellMar>
          <w:left w:w="70" w:type="dxa"/>
          <w:right w:w="70" w:type="dxa"/>
        </w:tblCellMar>
        <w:tblLook w:val="04A0" w:firstRow="1" w:lastRow="0" w:firstColumn="1" w:lastColumn="0" w:noHBand="0" w:noVBand="1"/>
      </w:tblPr>
      <w:tblGrid>
        <w:gridCol w:w="2029"/>
        <w:gridCol w:w="5300"/>
      </w:tblGrid>
      <w:tr w:rsidR="00417224" w:rsidRPr="00A56B7F" w14:paraId="4369FB75" w14:textId="77777777" w:rsidTr="00E43102">
        <w:trPr>
          <w:trHeight w:val="315"/>
        </w:trPr>
        <w:tc>
          <w:tcPr>
            <w:tcW w:w="1919" w:type="dxa"/>
            <w:tcBorders>
              <w:top w:val="nil"/>
              <w:left w:val="nil"/>
              <w:bottom w:val="nil"/>
              <w:right w:val="nil"/>
            </w:tcBorders>
            <w:shd w:val="clear" w:color="auto" w:fill="auto"/>
            <w:noWrap/>
            <w:vAlign w:val="bottom"/>
            <w:hideMark/>
          </w:tcPr>
          <w:p w14:paraId="41B4178F" w14:textId="77777777" w:rsidR="00417224" w:rsidRPr="00A56B7F" w:rsidRDefault="00417224" w:rsidP="00E43102">
            <w:pPr>
              <w:jc w:val="center"/>
              <w:rPr>
                <w:rFonts w:cstheme="minorHAnsi"/>
                <w:color w:val="000000"/>
              </w:rPr>
            </w:pPr>
            <w:r w:rsidRPr="00A56B7F">
              <w:rPr>
                <w:rFonts w:cstheme="minorHAnsi"/>
                <w:color w:val="000000"/>
              </w:rPr>
              <w:t>..................................</w:t>
            </w:r>
          </w:p>
        </w:tc>
        <w:tc>
          <w:tcPr>
            <w:tcW w:w="5300" w:type="dxa"/>
            <w:tcBorders>
              <w:top w:val="nil"/>
              <w:left w:val="nil"/>
              <w:bottom w:val="nil"/>
              <w:right w:val="nil"/>
            </w:tcBorders>
            <w:shd w:val="clear" w:color="auto" w:fill="auto"/>
            <w:noWrap/>
            <w:vAlign w:val="bottom"/>
            <w:hideMark/>
          </w:tcPr>
          <w:p w14:paraId="34F8AF4D" w14:textId="77777777" w:rsidR="00417224" w:rsidRPr="00A56B7F" w:rsidRDefault="00417224" w:rsidP="00E43102">
            <w:pPr>
              <w:jc w:val="center"/>
              <w:rPr>
                <w:rFonts w:cstheme="minorHAnsi"/>
                <w:color w:val="000000"/>
              </w:rPr>
            </w:pPr>
            <w:r w:rsidRPr="00A56B7F">
              <w:rPr>
                <w:rFonts w:cstheme="minorHAnsi"/>
                <w:color w:val="000000"/>
              </w:rPr>
              <w:t>.............................................................</w:t>
            </w:r>
          </w:p>
        </w:tc>
      </w:tr>
      <w:tr w:rsidR="00417224" w:rsidRPr="00A56B7F" w14:paraId="69FCFA3B" w14:textId="77777777" w:rsidTr="00E43102">
        <w:trPr>
          <w:trHeight w:val="300"/>
        </w:trPr>
        <w:tc>
          <w:tcPr>
            <w:tcW w:w="1919" w:type="dxa"/>
            <w:tcBorders>
              <w:top w:val="nil"/>
              <w:left w:val="nil"/>
              <w:bottom w:val="nil"/>
              <w:right w:val="nil"/>
            </w:tcBorders>
            <w:shd w:val="clear" w:color="auto" w:fill="auto"/>
            <w:noWrap/>
            <w:vAlign w:val="bottom"/>
            <w:hideMark/>
          </w:tcPr>
          <w:p w14:paraId="53E09337" w14:textId="77777777" w:rsidR="00417224" w:rsidRPr="00A56B7F" w:rsidRDefault="00417224" w:rsidP="00E43102">
            <w:pPr>
              <w:jc w:val="center"/>
              <w:rPr>
                <w:rFonts w:cstheme="minorHAnsi"/>
                <w:color w:val="000000"/>
              </w:rPr>
            </w:pPr>
            <w:r w:rsidRPr="00A56B7F">
              <w:rPr>
                <w:rFonts w:cstheme="minorHAnsi"/>
                <w:color w:val="000000"/>
              </w:rPr>
              <w:t>dátum</w:t>
            </w:r>
          </w:p>
        </w:tc>
        <w:tc>
          <w:tcPr>
            <w:tcW w:w="5300" w:type="dxa"/>
            <w:tcBorders>
              <w:top w:val="nil"/>
              <w:left w:val="nil"/>
              <w:bottom w:val="nil"/>
              <w:right w:val="nil"/>
            </w:tcBorders>
            <w:shd w:val="clear" w:color="auto" w:fill="auto"/>
            <w:noWrap/>
            <w:vAlign w:val="bottom"/>
            <w:hideMark/>
          </w:tcPr>
          <w:p w14:paraId="697C8B68" w14:textId="77777777" w:rsidR="00417224" w:rsidRPr="00A56B7F" w:rsidRDefault="00417224" w:rsidP="00E43102">
            <w:pPr>
              <w:jc w:val="center"/>
              <w:rPr>
                <w:rFonts w:cstheme="minorHAnsi"/>
                <w:color w:val="000000"/>
              </w:rPr>
            </w:pPr>
            <w:r w:rsidRPr="00A56B7F">
              <w:rPr>
                <w:rFonts w:cstheme="minorHAnsi"/>
                <w:color w:val="000000"/>
              </w:rPr>
              <w:t>pečiatka, meno a podpis uchádzača*</w:t>
            </w:r>
          </w:p>
        </w:tc>
      </w:tr>
    </w:tbl>
    <w:p w14:paraId="2918A764" w14:textId="77777777" w:rsidR="00417224" w:rsidRPr="00A56B7F" w:rsidRDefault="00417224" w:rsidP="00417224">
      <w:pPr>
        <w:jc w:val="both"/>
        <w:rPr>
          <w:rFonts w:cstheme="minorHAnsi"/>
          <w:bCs/>
        </w:rPr>
      </w:pPr>
    </w:p>
    <w:p w14:paraId="31DA67C5" w14:textId="77777777" w:rsidR="00417224" w:rsidRPr="00A56B7F" w:rsidRDefault="00417224" w:rsidP="00417224">
      <w:pPr>
        <w:jc w:val="both"/>
        <w:rPr>
          <w:rFonts w:cstheme="minorHAnsi"/>
          <w:color w:val="000000"/>
          <w:sz w:val="16"/>
          <w:szCs w:val="16"/>
        </w:rPr>
      </w:pPr>
      <w:r w:rsidRPr="00A56B7F">
        <w:rPr>
          <w:rFonts w:cstheme="minorHAnsi"/>
          <w:color w:val="000000"/>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w:t>
      </w:r>
    </w:p>
    <w:p w14:paraId="22CBAC23" w14:textId="77777777" w:rsidR="002F3B5F" w:rsidRPr="00A56B7F" w:rsidRDefault="002F3B5F">
      <w:pPr>
        <w:rPr>
          <w:rFonts w:cstheme="minorHAnsi"/>
          <w:b/>
          <w:bCs/>
          <w:szCs w:val="22"/>
          <w:lang w:eastAsia="cs-CZ"/>
        </w:rPr>
      </w:pPr>
      <w:r w:rsidRPr="00A56B7F">
        <w:rPr>
          <w:rFonts w:cstheme="minorHAnsi"/>
          <w:b/>
          <w:bCs/>
          <w:szCs w:val="22"/>
        </w:rPr>
        <w:br w:type="page"/>
      </w:r>
    </w:p>
    <w:p w14:paraId="7A977DB3" w14:textId="77777777" w:rsidR="009638AE" w:rsidRPr="00A56B7F" w:rsidRDefault="00584EBF" w:rsidP="00F860D2">
      <w:pPr>
        <w:pStyle w:val="Nadpis1"/>
        <w:jc w:val="right"/>
        <w:rPr>
          <w:rFonts w:cstheme="minorHAnsi"/>
          <w:b/>
          <w:sz w:val="22"/>
          <w:szCs w:val="22"/>
        </w:rPr>
      </w:pPr>
      <w:r w:rsidRPr="00A56B7F">
        <w:rPr>
          <w:rFonts w:cstheme="minorHAnsi"/>
          <w:b/>
          <w:sz w:val="22"/>
          <w:szCs w:val="22"/>
        </w:rPr>
        <w:lastRenderedPageBreak/>
        <w:t>A.</w:t>
      </w:r>
      <w:r w:rsidR="007A4D51" w:rsidRPr="00A56B7F">
        <w:rPr>
          <w:rFonts w:cstheme="minorHAnsi"/>
          <w:b/>
          <w:sz w:val="22"/>
          <w:szCs w:val="22"/>
        </w:rPr>
        <w:t>3</w:t>
      </w:r>
      <w:r w:rsidR="009638AE" w:rsidRPr="00A56B7F">
        <w:rPr>
          <w:rFonts w:cstheme="minorHAnsi"/>
          <w:b/>
          <w:sz w:val="22"/>
          <w:szCs w:val="22"/>
        </w:rPr>
        <w:t xml:space="preserve"> KRITÉRIÁ NA </w:t>
      </w:r>
      <w:r w:rsidRPr="00A56B7F">
        <w:rPr>
          <w:rFonts w:cstheme="minorHAnsi"/>
          <w:b/>
          <w:sz w:val="22"/>
          <w:szCs w:val="22"/>
        </w:rPr>
        <w:t>VY</w:t>
      </w:r>
      <w:r w:rsidR="009638AE" w:rsidRPr="00A56B7F">
        <w:rPr>
          <w:rFonts w:cstheme="minorHAnsi"/>
          <w:b/>
          <w:sz w:val="22"/>
          <w:szCs w:val="22"/>
        </w:rPr>
        <w:t>HODNOTENIE PONÚK A PRAVIDLÁ ICH UPLATNENIA</w:t>
      </w:r>
    </w:p>
    <w:p w14:paraId="20BE24B4" w14:textId="77777777" w:rsidR="0032702B" w:rsidRPr="00A56B7F"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rPr>
      </w:pPr>
    </w:p>
    <w:p w14:paraId="3992DDCA" w14:textId="77777777" w:rsidR="00E04D5D" w:rsidRPr="00A56B7F" w:rsidRDefault="00E04D5D" w:rsidP="00A43480">
      <w:pPr>
        <w:pStyle w:val="Odsekzoznamu"/>
        <w:numPr>
          <w:ilvl w:val="0"/>
          <w:numId w:val="19"/>
        </w:numPr>
        <w:spacing w:line="276" w:lineRule="auto"/>
        <w:ind w:left="357" w:hanging="357"/>
        <w:contextualSpacing/>
        <w:jc w:val="both"/>
        <w:rPr>
          <w:rFonts w:cstheme="minorHAnsi"/>
          <w:szCs w:val="22"/>
        </w:rPr>
      </w:pPr>
      <w:r w:rsidRPr="00A56B7F">
        <w:rPr>
          <w:rFonts w:cstheme="minorHAnsi"/>
          <w:szCs w:val="22"/>
        </w:rPr>
        <w:t>Komisia zriadená verejným obstarávateľom v súlade so zákonom</w:t>
      </w:r>
      <w:r w:rsidR="00B67133" w:rsidRPr="00A56B7F">
        <w:rPr>
          <w:rFonts w:cstheme="minorHAnsi"/>
          <w:szCs w:val="22"/>
        </w:rPr>
        <w:t xml:space="preserve"> o verejnom obstarávaní</w:t>
      </w:r>
      <w:r w:rsidRPr="00A56B7F">
        <w:rPr>
          <w:rFonts w:cstheme="minorHAnsi"/>
          <w:szCs w:val="22"/>
        </w:rPr>
        <w:t xml:space="preserve"> vyhodnotí ponuky uchádzačov, ktoré neboli vylúčené, podľa kritérií určených v</w:t>
      </w:r>
      <w:r w:rsidR="00D60D71" w:rsidRPr="00A56B7F">
        <w:rPr>
          <w:rFonts w:cstheme="minorHAnsi"/>
          <w:szCs w:val="22"/>
        </w:rPr>
        <w:t> </w:t>
      </w:r>
      <w:r w:rsidRPr="00A56B7F">
        <w:rPr>
          <w:rFonts w:cstheme="minorHAnsi"/>
          <w:szCs w:val="22"/>
        </w:rPr>
        <w:t>oznámení o</w:t>
      </w:r>
      <w:r w:rsidR="00D60D71" w:rsidRPr="00A56B7F">
        <w:rPr>
          <w:rFonts w:cstheme="minorHAnsi"/>
          <w:szCs w:val="22"/>
        </w:rPr>
        <w:t> </w:t>
      </w:r>
      <w:r w:rsidRPr="00A56B7F">
        <w:rPr>
          <w:rFonts w:cstheme="minorHAnsi"/>
          <w:szCs w:val="22"/>
        </w:rPr>
        <w:t>vyhlásení verejného obstarávania a</w:t>
      </w:r>
      <w:r w:rsidR="00D60D71" w:rsidRPr="00A56B7F">
        <w:rPr>
          <w:rFonts w:cstheme="minorHAnsi"/>
          <w:szCs w:val="22"/>
        </w:rPr>
        <w:t> </w:t>
      </w:r>
      <w:r w:rsidRPr="00A56B7F">
        <w:rPr>
          <w:rFonts w:cstheme="minorHAnsi"/>
          <w:szCs w:val="22"/>
        </w:rPr>
        <w:t>na základe pravidiel ich uplatnenia určených v</w:t>
      </w:r>
      <w:r w:rsidR="00D60D71" w:rsidRPr="00A56B7F">
        <w:rPr>
          <w:rFonts w:cstheme="minorHAnsi"/>
          <w:szCs w:val="22"/>
        </w:rPr>
        <w:t> </w:t>
      </w:r>
      <w:r w:rsidRPr="00A56B7F">
        <w:rPr>
          <w:rFonts w:cstheme="minorHAnsi"/>
          <w:szCs w:val="22"/>
        </w:rPr>
        <w:t>týchto súťažných podkladoch.</w:t>
      </w:r>
    </w:p>
    <w:p w14:paraId="52536466" w14:textId="77777777" w:rsidR="00E04D5D" w:rsidRPr="00A56B7F" w:rsidRDefault="00E04D5D" w:rsidP="00FC6C81">
      <w:pPr>
        <w:pStyle w:val="Odsekzoznamu"/>
        <w:spacing w:line="276" w:lineRule="auto"/>
        <w:ind w:left="357" w:hanging="357"/>
        <w:jc w:val="both"/>
        <w:rPr>
          <w:rFonts w:cstheme="minorHAnsi"/>
          <w:szCs w:val="22"/>
        </w:rPr>
      </w:pPr>
    </w:p>
    <w:p w14:paraId="643F8AF9" w14:textId="77777777" w:rsidR="00E04D5D" w:rsidRPr="00A56B7F" w:rsidRDefault="00E04D5D" w:rsidP="00A43480">
      <w:pPr>
        <w:pStyle w:val="Odsekzoznamu"/>
        <w:numPr>
          <w:ilvl w:val="0"/>
          <w:numId w:val="19"/>
        </w:numPr>
        <w:spacing w:line="276" w:lineRule="auto"/>
        <w:ind w:left="357" w:hanging="357"/>
        <w:contextualSpacing/>
        <w:jc w:val="both"/>
        <w:rPr>
          <w:rFonts w:cstheme="minorHAnsi"/>
          <w:szCs w:val="22"/>
        </w:rPr>
      </w:pPr>
      <w:r w:rsidRPr="00A56B7F">
        <w:rPr>
          <w:rFonts w:cstheme="minorHAnsi"/>
          <w:szCs w:val="22"/>
        </w:rPr>
        <w:t>Kritérium na vyhodnotenie ponúk:</w:t>
      </w:r>
    </w:p>
    <w:p w14:paraId="74C35E33" w14:textId="77777777" w:rsidR="00D60D71" w:rsidRPr="00A56B7F" w:rsidRDefault="00D60D71" w:rsidP="00FC6C81">
      <w:pPr>
        <w:pStyle w:val="Odsekzoznamu"/>
        <w:spacing w:line="276" w:lineRule="auto"/>
        <w:ind w:left="357" w:hanging="357"/>
        <w:rPr>
          <w:rFonts w:cstheme="minorHAnsi"/>
          <w:szCs w:val="22"/>
        </w:rPr>
      </w:pPr>
    </w:p>
    <w:p w14:paraId="0601D260" w14:textId="77777777" w:rsidR="00D00766" w:rsidRPr="00A56B7F" w:rsidRDefault="00D00766" w:rsidP="00D00766">
      <w:pPr>
        <w:pStyle w:val="Odsekzoznamu"/>
        <w:spacing w:line="276" w:lineRule="auto"/>
        <w:ind w:left="357"/>
        <w:jc w:val="both"/>
        <w:rPr>
          <w:rFonts w:cstheme="minorHAnsi"/>
          <w:szCs w:val="22"/>
        </w:rPr>
      </w:pPr>
      <w:r w:rsidRPr="00A56B7F">
        <w:rPr>
          <w:rFonts w:cstheme="minorHAnsi"/>
          <w:szCs w:val="22"/>
        </w:rPr>
        <w:t xml:space="preserve">Verejný obstarávateľ v súlade s § 44 ods. 3 písm. </w:t>
      </w:r>
      <w:r w:rsidR="000B34CF" w:rsidRPr="00A56B7F">
        <w:rPr>
          <w:rFonts w:cstheme="minorHAnsi"/>
          <w:szCs w:val="22"/>
        </w:rPr>
        <w:t>c</w:t>
      </w:r>
      <w:r w:rsidRPr="00A56B7F">
        <w:rPr>
          <w:rFonts w:cstheme="minorHAnsi"/>
          <w:szCs w:val="22"/>
        </w:rPr>
        <w:t>) zákona o verejnom obstarávaní vyhodnotí ponuky na základe  najnižšej celkovej ceny</w:t>
      </w:r>
      <w:r w:rsidR="006B2EEA" w:rsidRPr="00A56B7F">
        <w:rPr>
          <w:rFonts w:cstheme="minorHAnsi"/>
          <w:szCs w:val="22"/>
        </w:rPr>
        <w:t xml:space="preserve"> s DPH v EUR</w:t>
      </w:r>
      <w:r w:rsidRPr="00A56B7F">
        <w:rPr>
          <w:rFonts w:cstheme="minorHAnsi"/>
          <w:szCs w:val="22"/>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0EF06C7E" w14:textId="77777777" w:rsidR="00D00766" w:rsidRPr="00A56B7F" w:rsidRDefault="00D00766" w:rsidP="00D00766">
      <w:pPr>
        <w:pStyle w:val="Odsekzoznamu"/>
        <w:spacing w:line="276" w:lineRule="auto"/>
        <w:ind w:left="357"/>
        <w:jc w:val="both"/>
        <w:rPr>
          <w:rFonts w:cstheme="minorHAnsi"/>
          <w:szCs w:val="22"/>
        </w:rPr>
      </w:pPr>
    </w:p>
    <w:p w14:paraId="4E49D783" w14:textId="4844B9AA" w:rsidR="007C38ED" w:rsidRPr="007C38ED" w:rsidRDefault="007C38ED" w:rsidP="008059EE">
      <w:pPr>
        <w:pStyle w:val="Odsekzoznamu"/>
        <w:numPr>
          <w:ilvl w:val="0"/>
          <w:numId w:val="19"/>
        </w:numPr>
        <w:spacing w:after="120"/>
        <w:ind w:left="426" w:hanging="426"/>
        <w:jc w:val="both"/>
        <w:rPr>
          <w:rFonts w:cstheme="minorHAnsi"/>
          <w:szCs w:val="22"/>
        </w:rPr>
      </w:pPr>
      <w:r w:rsidRPr="007C38ED">
        <w:rPr>
          <w:rFonts w:cstheme="minorHAnsi"/>
          <w:szCs w:val="22"/>
        </w:rPr>
        <w:t xml:space="preserve">Uchádzač vo svojej ponuke predloží návrh na plnenie kritérií podľa priloženého vzoru k tejto časti súťažných podkladov. </w:t>
      </w:r>
    </w:p>
    <w:p w14:paraId="01DD94A2" w14:textId="77777777" w:rsidR="007C38ED" w:rsidRPr="007C38ED" w:rsidRDefault="007C38ED" w:rsidP="008059EE">
      <w:pPr>
        <w:pStyle w:val="Odsekzoznamu"/>
        <w:numPr>
          <w:ilvl w:val="0"/>
          <w:numId w:val="19"/>
        </w:numPr>
        <w:spacing w:after="120"/>
        <w:ind w:left="426" w:hanging="426"/>
        <w:jc w:val="both"/>
        <w:rPr>
          <w:rFonts w:cstheme="minorHAnsi"/>
          <w:szCs w:val="22"/>
        </w:rPr>
      </w:pPr>
      <w:r w:rsidRPr="007C38ED">
        <w:rPr>
          <w:rFonts w:cstheme="minorHAnsi"/>
          <w:szCs w:val="22"/>
        </w:rPr>
        <w:t xml:space="preserve">Každý člen komisie s právom vyhodnocovať ponuky bude brať do úvahy len číselnú hodnotu výslednej ceny spolu za poskytnutie požadovaného predmetu zákazky vyjadrenú v EUR s DPH, ktorú uchádzač doplní do návrhu na plnenie kritéria, ktorý je súčasťou tejto časti súťažných podkladov. </w:t>
      </w:r>
    </w:p>
    <w:p w14:paraId="2C9BCEBD" w14:textId="77777777" w:rsidR="007C38ED" w:rsidRPr="007C38ED" w:rsidRDefault="007C38ED" w:rsidP="008059EE">
      <w:pPr>
        <w:pStyle w:val="Textpoznmkypodiarou"/>
        <w:numPr>
          <w:ilvl w:val="0"/>
          <w:numId w:val="19"/>
        </w:numPr>
        <w:spacing w:after="120"/>
        <w:ind w:left="426" w:hanging="426"/>
        <w:jc w:val="both"/>
        <w:rPr>
          <w:rFonts w:cstheme="minorHAnsi"/>
          <w:sz w:val="22"/>
          <w:szCs w:val="22"/>
          <w:lang w:eastAsia="sk-SK"/>
        </w:rPr>
      </w:pPr>
      <w:r w:rsidRPr="007C38ED">
        <w:rPr>
          <w:rFonts w:cstheme="minorHAnsi"/>
          <w:sz w:val="22"/>
          <w:szCs w:val="22"/>
          <w:lang w:eastAsia="sk-SK"/>
        </w:rPr>
        <w:t>Člen komisie s právom vyhodnocovať ponuky zostaví poradie ponúk nasledujúcim spôsobom: Ponuka s najnižšou celkovou cenou v EUR s  DPH bude označená ako prvá v poradí, ponuka s druhou najnižšou celkovou cenou v EUR s DPH ako druhá v poradí, ponuka s treťou najnižšou cenou v EUR s  DPH ako tretia v poradí atď.</w:t>
      </w:r>
    </w:p>
    <w:p w14:paraId="7056F1DD" w14:textId="40EB6C8F" w:rsidR="007C38ED" w:rsidRPr="007C38ED" w:rsidRDefault="00563B2B" w:rsidP="008059EE">
      <w:pPr>
        <w:pStyle w:val="Textpoznmkypodiarou"/>
        <w:widowControl w:val="0"/>
        <w:numPr>
          <w:ilvl w:val="0"/>
          <w:numId w:val="19"/>
        </w:numPr>
        <w:shd w:val="clear" w:color="auto" w:fill="FFFFFF"/>
        <w:tabs>
          <w:tab w:val="left" w:pos="2347"/>
        </w:tabs>
        <w:autoSpaceDE w:val="0"/>
        <w:autoSpaceDN w:val="0"/>
        <w:adjustRightInd w:val="0"/>
        <w:spacing w:after="120"/>
        <w:ind w:left="426" w:hanging="426"/>
        <w:jc w:val="both"/>
        <w:rPr>
          <w:rFonts w:cstheme="minorHAnsi"/>
          <w:sz w:val="22"/>
          <w:szCs w:val="22"/>
          <w:lang w:eastAsia="sk-SK"/>
        </w:rPr>
      </w:pPr>
      <w:r>
        <w:rPr>
          <w:rFonts w:cstheme="minorHAnsi"/>
          <w:sz w:val="22"/>
          <w:szCs w:val="22"/>
          <w:lang w:eastAsia="sk-SK"/>
        </w:rPr>
        <w:t xml:space="preserve"> </w:t>
      </w:r>
      <w:r w:rsidR="007C38ED" w:rsidRPr="007C38ED">
        <w:rPr>
          <w:rFonts w:cstheme="minorHAnsi"/>
          <w:sz w:val="22"/>
          <w:szCs w:val="22"/>
          <w:lang w:eastAsia="sk-SK"/>
        </w:rPr>
        <w:t>V prípade dvoch alebo viacerých ponúk s rovnakou najnižšou cenou za celý predmet zákazky bude rozhodujúcim parametrom pre výber úspešnej ponuky najnižšia cena celkom za Služby podpory prevádzky (</w:t>
      </w:r>
      <w:r w:rsidR="00DA2AA1">
        <w:rPr>
          <w:rFonts w:cstheme="minorHAnsi"/>
          <w:sz w:val="22"/>
          <w:szCs w:val="22"/>
        </w:rPr>
        <w:t>tabuľka v časti A.2.1</w:t>
      </w:r>
      <w:r w:rsidR="007C38ED" w:rsidRPr="007C38ED">
        <w:rPr>
          <w:rFonts w:cstheme="minorHAnsi"/>
          <w:sz w:val="22"/>
          <w:szCs w:val="22"/>
          <w:lang w:eastAsia="sk-SK"/>
        </w:rPr>
        <w:t>). Uchádzač, ktorý ponúkol pre túto položku predmetu zákazky najnižšiu jednotkovú cenu s  DPH, bude na prvom mieste, uchádzač, ktorý ponúkol druhú najnižšiu jednotkovú cenu s  DPH pre túto položku, bude na druhom mieste a obdobným spôsobom bude určené aj ďalšie poradie uchádzačov.</w:t>
      </w:r>
    </w:p>
    <w:p w14:paraId="5289ADE2" w14:textId="77777777" w:rsidR="007C38ED" w:rsidRPr="00745B5F" w:rsidRDefault="007C38ED" w:rsidP="007C38ED">
      <w:pPr>
        <w:spacing w:line="360" w:lineRule="auto"/>
        <w:rPr>
          <w:rFonts w:cs="Arial"/>
          <w:spacing w:val="-3"/>
          <w:szCs w:val="22"/>
        </w:rPr>
      </w:pPr>
    </w:p>
    <w:p w14:paraId="65F4BB73" w14:textId="7671F283" w:rsidR="00E04D5D" w:rsidRPr="00A56B7F" w:rsidRDefault="0036172E" w:rsidP="00DC4147">
      <w:pPr>
        <w:rPr>
          <w:rFonts w:cstheme="minorHAnsi"/>
          <w:szCs w:val="22"/>
        </w:rPr>
      </w:pPr>
      <w:r w:rsidRPr="00A56B7F">
        <w:rPr>
          <w:rFonts w:cstheme="minorHAnsi"/>
          <w:szCs w:val="22"/>
        </w:rPr>
        <w:br w:type="page"/>
      </w:r>
    </w:p>
    <w:p w14:paraId="78C8110E" w14:textId="77777777" w:rsidR="00C271C8" w:rsidRPr="00A56B7F" w:rsidRDefault="00C271C8" w:rsidP="00FC6C81">
      <w:pPr>
        <w:pStyle w:val="Nadpis2"/>
        <w:jc w:val="center"/>
        <w:rPr>
          <w:rFonts w:cstheme="minorHAnsi"/>
          <w:sz w:val="22"/>
          <w:szCs w:val="22"/>
          <w:highlight w:val="yellow"/>
        </w:rPr>
      </w:pPr>
      <w:r w:rsidRPr="00A56B7F">
        <w:rPr>
          <w:rFonts w:cstheme="minorHAnsi"/>
          <w:sz w:val="22"/>
          <w:szCs w:val="22"/>
        </w:rPr>
        <w:lastRenderedPageBreak/>
        <w:t>FORMULÁR NÁVRHU UCHÁDZAČA NA PLNENIE KRITÉRIÍ NA VYHODNOTENIE PONÚK</w:t>
      </w:r>
    </w:p>
    <w:p w14:paraId="2E43349B" w14:textId="77777777" w:rsidR="00ED2549" w:rsidRPr="00A56B7F" w:rsidRDefault="00ED2549" w:rsidP="00C271C8">
      <w:pPr>
        <w:jc w:val="center"/>
        <w:rPr>
          <w:rFonts w:cstheme="minorHAnsi"/>
          <w:b/>
          <w:bCs/>
          <w:szCs w:val="22"/>
        </w:rPr>
      </w:pPr>
    </w:p>
    <w:p w14:paraId="6345F526" w14:textId="77777777" w:rsidR="002B6AAE" w:rsidRPr="00A56B7F" w:rsidRDefault="002B6AAE" w:rsidP="00935B38">
      <w:pPr>
        <w:pStyle w:val="Odsekzoznamu"/>
        <w:numPr>
          <w:ilvl w:val="0"/>
          <w:numId w:val="31"/>
        </w:numPr>
        <w:tabs>
          <w:tab w:val="left" w:pos="3720"/>
          <w:tab w:val="left" w:pos="4500"/>
        </w:tabs>
        <w:autoSpaceDE w:val="0"/>
        <w:autoSpaceDN w:val="0"/>
        <w:adjustRightInd w:val="0"/>
        <w:rPr>
          <w:rFonts w:cstheme="minorHAnsi"/>
          <w:b/>
          <w:noProof/>
        </w:rPr>
      </w:pPr>
      <w:r w:rsidRPr="00A56B7F">
        <w:rPr>
          <w:rFonts w:cstheme="minorHAnsi"/>
          <w:b/>
          <w:noProof/>
        </w:rPr>
        <w:t>Základné údaje:</w:t>
      </w:r>
    </w:p>
    <w:p w14:paraId="0DDAA0A7" w14:textId="77777777" w:rsidR="002B6AAE" w:rsidRPr="00A56B7F" w:rsidRDefault="002B6AAE" w:rsidP="002B6AAE">
      <w:pPr>
        <w:pStyle w:val="Odsekzoznamu"/>
        <w:tabs>
          <w:tab w:val="left" w:pos="3720"/>
        </w:tabs>
        <w:autoSpaceDE w:val="0"/>
        <w:autoSpaceDN w:val="0"/>
        <w:adjustRightInd w:val="0"/>
        <w:ind w:left="720"/>
        <w:rPr>
          <w:rFonts w:cstheme="minorHAnsi"/>
          <w:noProof/>
        </w:rPr>
      </w:pPr>
      <w:r w:rsidRPr="00A56B7F">
        <w:rPr>
          <w:rFonts w:cstheme="minorHAnsi"/>
          <w:noProof/>
        </w:rPr>
        <w:t>Názov, obchodné meno uchádzača:</w:t>
      </w:r>
    </w:p>
    <w:p w14:paraId="1751E516" w14:textId="77777777" w:rsidR="002B6AAE" w:rsidRPr="00A56B7F" w:rsidRDefault="002B6AAE" w:rsidP="002B6AAE">
      <w:pPr>
        <w:pStyle w:val="Odsekzoznamu"/>
        <w:tabs>
          <w:tab w:val="left" w:pos="3720"/>
        </w:tabs>
        <w:autoSpaceDE w:val="0"/>
        <w:autoSpaceDN w:val="0"/>
        <w:adjustRightInd w:val="0"/>
        <w:ind w:left="720"/>
        <w:rPr>
          <w:rFonts w:cstheme="minorHAnsi"/>
          <w:noProof/>
        </w:rPr>
      </w:pPr>
      <w:r w:rsidRPr="00A56B7F">
        <w:rPr>
          <w:rFonts w:cstheme="minorHAnsi"/>
          <w:noProof/>
        </w:rPr>
        <w:t>Sídlo uchádzača:</w:t>
      </w:r>
    </w:p>
    <w:p w14:paraId="3BCE3C3B" w14:textId="77777777" w:rsidR="002B6AAE" w:rsidRPr="00A56B7F" w:rsidRDefault="002B6AAE" w:rsidP="002B6AAE">
      <w:pPr>
        <w:pStyle w:val="Odsekzoznamu"/>
        <w:tabs>
          <w:tab w:val="left" w:pos="3720"/>
        </w:tabs>
        <w:autoSpaceDE w:val="0"/>
        <w:autoSpaceDN w:val="0"/>
        <w:adjustRightInd w:val="0"/>
        <w:ind w:left="720"/>
        <w:rPr>
          <w:rFonts w:cstheme="minorHAnsi"/>
          <w:noProof/>
        </w:rPr>
      </w:pPr>
      <w:r w:rsidRPr="00A56B7F">
        <w:rPr>
          <w:rFonts w:cstheme="minorHAnsi"/>
          <w:noProof/>
        </w:rPr>
        <w:t>IČO uchádzača:</w:t>
      </w:r>
    </w:p>
    <w:p w14:paraId="71E988F5" w14:textId="77777777" w:rsidR="00ED2549" w:rsidRPr="00A56B7F" w:rsidRDefault="002B6AAE" w:rsidP="002B6AAE">
      <w:pPr>
        <w:tabs>
          <w:tab w:val="left" w:pos="3720"/>
        </w:tabs>
        <w:autoSpaceDE w:val="0"/>
        <w:autoSpaceDN w:val="0"/>
        <w:adjustRightInd w:val="0"/>
        <w:rPr>
          <w:rFonts w:cstheme="minorHAnsi"/>
          <w:i/>
          <w:szCs w:val="22"/>
        </w:rPr>
      </w:pPr>
      <w:r w:rsidRPr="00A56B7F">
        <w:rPr>
          <w:rFonts w:cstheme="minorHAnsi"/>
          <w:szCs w:val="22"/>
        </w:rPr>
        <w:t xml:space="preserve">               </w:t>
      </w:r>
      <w:r w:rsidR="00ED2549" w:rsidRPr="00A56B7F">
        <w:rPr>
          <w:rFonts w:cstheme="minorHAnsi"/>
          <w:i/>
          <w:szCs w:val="22"/>
        </w:rPr>
        <w:t>(v prípade skupiny dodávateľov za každého člena skupiny dodávateľov)</w:t>
      </w:r>
    </w:p>
    <w:p w14:paraId="273823EE" w14:textId="77777777" w:rsidR="007E5AF6" w:rsidRPr="00A56B7F" w:rsidRDefault="007E5AF6" w:rsidP="006916EA">
      <w:pPr>
        <w:pStyle w:val="Hlavika"/>
        <w:tabs>
          <w:tab w:val="clear" w:pos="4536"/>
          <w:tab w:val="clear" w:pos="9072"/>
        </w:tabs>
        <w:jc w:val="both"/>
        <w:rPr>
          <w:rFonts w:cstheme="minorHAnsi"/>
          <w:b/>
          <w:szCs w:val="22"/>
        </w:rPr>
      </w:pPr>
    </w:p>
    <w:p w14:paraId="2FC71DEE" w14:textId="77777777" w:rsidR="00176076" w:rsidRPr="00A56B7F" w:rsidRDefault="00176076" w:rsidP="00935B38">
      <w:pPr>
        <w:pStyle w:val="Hlavika"/>
        <w:numPr>
          <w:ilvl w:val="0"/>
          <w:numId w:val="31"/>
        </w:numPr>
        <w:tabs>
          <w:tab w:val="clear" w:pos="4536"/>
          <w:tab w:val="clear" w:pos="9072"/>
        </w:tabs>
        <w:jc w:val="both"/>
        <w:rPr>
          <w:rFonts w:cstheme="minorHAnsi"/>
          <w:b/>
          <w:szCs w:val="22"/>
        </w:rPr>
      </w:pPr>
      <w:r w:rsidRPr="00A56B7F">
        <w:rPr>
          <w:rFonts w:cstheme="minorHAnsi"/>
          <w:b/>
          <w:szCs w:val="22"/>
        </w:rPr>
        <w:t xml:space="preserve">Kritérium na vyhodnotenie ponúk: </w:t>
      </w:r>
    </w:p>
    <w:p w14:paraId="04D3FD58" w14:textId="77777777" w:rsidR="00176076" w:rsidRPr="00A56B7F" w:rsidRDefault="00176076" w:rsidP="00881DA7">
      <w:pPr>
        <w:pStyle w:val="Hlavika"/>
        <w:tabs>
          <w:tab w:val="clear" w:pos="4536"/>
          <w:tab w:val="clear" w:pos="9072"/>
        </w:tabs>
        <w:ind w:firstLine="709"/>
        <w:jc w:val="both"/>
        <w:rPr>
          <w:rFonts w:cstheme="minorHAnsi"/>
          <w:szCs w:val="22"/>
        </w:rPr>
      </w:pPr>
      <w:r w:rsidRPr="00A56B7F">
        <w:rPr>
          <w:rFonts w:cstheme="minorHAnsi"/>
          <w:szCs w:val="22"/>
        </w:rPr>
        <w:t xml:space="preserve">Celková cena s DPH </w:t>
      </w:r>
    </w:p>
    <w:p w14:paraId="53AAD031" w14:textId="77777777" w:rsidR="00176076" w:rsidRPr="00A56B7F" w:rsidRDefault="00176076" w:rsidP="00FF6CC7">
      <w:pPr>
        <w:pStyle w:val="Hlavika"/>
        <w:tabs>
          <w:tab w:val="clear" w:pos="4536"/>
          <w:tab w:val="clear" w:pos="9072"/>
        </w:tabs>
        <w:jc w:val="both"/>
        <w:rPr>
          <w:rFonts w:cstheme="minorHAnsi"/>
          <w:szCs w:val="22"/>
        </w:rPr>
      </w:pPr>
    </w:p>
    <w:p w14:paraId="5B01BC9E" w14:textId="77777777" w:rsidR="00176076" w:rsidRPr="00A56B7F" w:rsidRDefault="00176076" w:rsidP="00881DA7">
      <w:pPr>
        <w:pStyle w:val="Hlavika"/>
        <w:tabs>
          <w:tab w:val="clear" w:pos="4536"/>
          <w:tab w:val="clear" w:pos="9072"/>
        </w:tabs>
        <w:jc w:val="center"/>
        <w:rPr>
          <w:rFonts w:cstheme="minorHAnsi"/>
          <w:b/>
          <w:szCs w:val="22"/>
        </w:rPr>
      </w:pPr>
      <w:r w:rsidRPr="00A56B7F">
        <w:rPr>
          <w:rFonts w:cstheme="minorHAnsi"/>
          <w:b/>
          <w:szCs w:val="22"/>
        </w:rPr>
        <w:t>NAJNIŽŠIA CENA</w:t>
      </w:r>
    </w:p>
    <w:p w14:paraId="6CADEAEA" w14:textId="77777777" w:rsidR="002B6AAE" w:rsidRPr="00A56B7F" w:rsidRDefault="002B6AAE" w:rsidP="00FF6CC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2B6AAE" w:rsidRPr="00A56B7F" w14:paraId="16B28752" w14:textId="77777777" w:rsidTr="00361AEF">
        <w:tc>
          <w:tcPr>
            <w:tcW w:w="4819" w:type="dxa"/>
            <w:shd w:val="clear" w:color="auto" w:fill="D9D9D9"/>
            <w:vAlign w:val="center"/>
          </w:tcPr>
          <w:p w14:paraId="6719F3F7" w14:textId="77777777" w:rsidR="002B6AAE" w:rsidRPr="00A56B7F" w:rsidRDefault="002B6AAE" w:rsidP="003C5959">
            <w:pPr>
              <w:tabs>
                <w:tab w:val="left" w:pos="708"/>
              </w:tabs>
              <w:autoSpaceDN w:val="0"/>
              <w:jc w:val="center"/>
              <w:rPr>
                <w:rFonts w:cstheme="minorHAnsi"/>
                <w:b/>
                <w:bCs/>
                <w:noProof/>
              </w:rPr>
            </w:pPr>
            <w:r w:rsidRPr="00A56B7F">
              <w:rPr>
                <w:rFonts w:cstheme="minorHAnsi"/>
                <w:b/>
                <w:bCs/>
                <w:noProof/>
              </w:rPr>
              <w:t>Kritérium na hodnotenie ponúk</w:t>
            </w:r>
          </w:p>
        </w:tc>
        <w:tc>
          <w:tcPr>
            <w:tcW w:w="2686" w:type="dxa"/>
            <w:shd w:val="clear" w:color="auto" w:fill="D9D9D9"/>
            <w:vAlign w:val="center"/>
          </w:tcPr>
          <w:p w14:paraId="69B1265E" w14:textId="77777777" w:rsidR="002B6AAE" w:rsidRPr="00A56B7F" w:rsidRDefault="002B6AAE" w:rsidP="003C5959">
            <w:pPr>
              <w:tabs>
                <w:tab w:val="left" w:pos="708"/>
              </w:tabs>
              <w:autoSpaceDN w:val="0"/>
              <w:jc w:val="center"/>
              <w:rPr>
                <w:rFonts w:cstheme="minorHAnsi"/>
                <w:b/>
                <w:bCs/>
                <w:noProof/>
              </w:rPr>
            </w:pPr>
          </w:p>
          <w:p w14:paraId="4C19C39B" w14:textId="77777777" w:rsidR="002B6AAE" w:rsidRPr="00A56B7F" w:rsidRDefault="002B6AAE" w:rsidP="003C5959">
            <w:pPr>
              <w:tabs>
                <w:tab w:val="left" w:pos="708"/>
              </w:tabs>
              <w:autoSpaceDN w:val="0"/>
              <w:jc w:val="center"/>
              <w:rPr>
                <w:rFonts w:cstheme="minorHAnsi"/>
                <w:b/>
                <w:bCs/>
                <w:noProof/>
              </w:rPr>
            </w:pPr>
            <w:r w:rsidRPr="00A56B7F">
              <w:rPr>
                <w:rFonts w:cstheme="minorHAnsi"/>
                <w:b/>
                <w:bCs/>
                <w:noProof/>
              </w:rPr>
              <w:t>Plnenie</w:t>
            </w:r>
          </w:p>
          <w:p w14:paraId="1371FAE3" w14:textId="77777777" w:rsidR="002B6AAE" w:rsidRPr="00A56B7F" w:rsidRDefault="002B6AAE" w:rsidP="003C5959">
            <w:pPr>
              <w:tabs>
                <w:tab w:val="left" w:pos="708"/>
              </w:tabs>
              <w:autoSpaceDN w:val="0"/>
              <w:jc w:val="center"/>
              <w:rPr>
                <w:rFonts w:cstheme="minorHAnsi"/>
                <w:b/>
                <w:bCs/>
                <w:noProof/>
              </w:rPr>
            </w:pPr>
          </w:p>
        </w:tc>
      </w:tr>
      <w:tr w:rsidR="002B6AAE" w:rsidRPr="00A56B7F" w14:paraId="64397189" w14:textId="77777777" w:rsidTr="00361AEF">
        <w:trPr>
          <w:trHeight w:val="1038"/>
        </w:trPr>
        <w:tc>
          <w:tcPr>
            <w:tcW w:w="4819" w:type="dxa"/>
          </w:tcPr>
          <w:p w14:paraId="59FE18BF" w14:textId="77777777" w:rsidR="00361AEF" w:rsidRPr="00A56B7F" w:rsidRDefault="002B6AAE" w:rsidP="00361AEF">
            <w:pPr>
              <w:pStyle w:val="Odsekzoznamu"/>
              <w:spacing w:before="120" w:after="120"/>
              <w:ind w:left="72"/>
              <w:jc w:val="both"/>
              <w:rPr>
                <w:rFonts w:cstheme="minorHAnsi"/>
                <w:color w:val="000000"/>
                <w:shd w:val="clear" w:color="auto" w:fill="FFFFFF"/>
              </w:rPr>
            </w:pPr>
            <w:r w:rsidRPr="00A56B7F">
              <w:rPr>
                <w:rFonts w:cstheme="minorHAnsi"/>
                <w:color w:val="000000"/>
              </w:rPr>
              <w:t>Celková cena</w:t>
            </w:r>
            <w:r w:rsidRPr="00A56B7F">
              <w:rPr>
                <w:rFonts w:cstheme="minorHAnsi"/>
                <w:color w:val="000000"/>
                <w:shd w:val="clear" w:color="auto" w:fill="FFFFFF"/>
              </w:rPr>
              <w:t xml:space="preserve"> s</w:t>
            </w:r>
            <w:r w:rsidR="00361AEF" w:rsidRPr="00A56B7F">
              <w:rPr>
                <w:rFonts w:cstheme="minorHAnsi"/>
                <w:color w:val="000000"/>
                <w:shd w:val="clear" w:color="auto" w:fill="FFFFFF"/>
              </w:rPr>
              <w:t> </w:t>
            </w:r>
            <w:r w:rsidRPr="00A56B7F">
              <w:rPr>
                <w:rFonts w:cstheme="minorHAnsi"/>
                <w:color w:val="000000"/>
                <w:shd w:val="clear" w:color="auto" w:fill="FFFFFF"/>
              </w:rPr>
              <w:t>DPH</w:t>
            </w:r>
            <w:r w:rsidR="00361AEF" w:rsidRPr="00A56B7F">
              <w:rPr>
                <w:rFonts w:cstheme="minorHAnsi"/>
                <w:color w:val="000000"/>
                <w:shd w:val="clear" w:color="auto" w:fill="FFFFFF"/>
              </w:rPr>
              <w:t xml:space="preserve"> </w:t>
            </w:r>
          </w:p>
          <w:p w14:paraId="04084DED" w14:textId="175EF763" w:rsidR="002B6AAE" w:rsidRPr="00A56B7F" w:rsidRDefault="00361AEF" w:rsidP="00110A8D">
            <w:pPr>
              <w:pStyle w:val="Odsekzoznamu"/>
              <w:spacing w:before="120" w:after="120"/>
              <w:ind w:left="72"/>
              <w:jc w:val="both"/>
              <w:rPr>
                <w:rFonts w:cstheme="minorHAnsi"/>
                <w:b/>
                <w:bCs/>
              </w:rPr>
            </w:pPr>
            <w:r w:rsidRPr="00A56B7F">
              <w:rPr>
                <w:rFonts w:cstheme="minorHAnsi"/>
                <w:color w:val="000000"/>
                <w:shd w:val="clear" w:color="auto" w:fill="FFFFFF"/>
              </w:rPr>
              <w:t xml:space="preserve">(zo </w:t>
            </w:r>
            <w:r w:rsidR="00110A8D">
              <w:rPr>
                <w:rFonts w:cstheme="minorHAnsi"/>
                <w:color w:val="000000"/>
                <w:shd w:val="clear" w:color="auto" w:fill="FFFFFF"/>
              </w:rPr>
              <w:t>sumárnej</w:t>
            </w:r>
            <w:r w:rsidR="00110A8D" w:rsidRPr="00A56B7F">
              <w:rPr>
                <w:rFonts w:cstheme="minorHAnsi"/>
                <w:color w:val="000000"/>
                <w:shd w:val="clear" w:color="auto" w:fill="FFFFFF"/>
              </w:rPr>
              <w:t xml:space="preserve"> </w:t>
            </w:r>
            <w:r w:rsidRPr="00A56B7F">
              <w:rPr>
                <w:rFonts w:cstheme="minorHAnsi"/>
                <w:color w:val="000000"/>
                <w:shd w:val="clear" w:color="auto" w:fill="FFFFFF"/>
              </w:rPr>
              <w:t>cenovej tabuľky z časti A.2)</w:t>
            </w:r>
          </w:p>
        </w:tc>
        <w:tc>
          <w:tcPr>
            <w:tcW w:w="2686" w:type="dxa"/>
          </w:tcPr>
          <w:p w14:paraId="4DA23E36" w14:textId="77777777" w:rsidR="002B6AAE" w:rsidRPr="00A56B7F" w:rsidRDefault="002B6AAE" w:rsidP="003C5959">
            <w:pPr>
              <w:tabs>
                <w:tab w:val="left" w:pos="708"/>
              </w:tabs>
              <w:autoSpaceDN w:val="0"/>
              <w:jc w:val="center"/>
              <w:rPr>
                <w:rFonts w:cstheme="minorHAnsi"/>
                <w:noProof/>
              </w:rPr>
            </w:pPr>
          </w:p>
        </w:tc>
      </w:tr>
    </w:tbl>
    <w:p w14:paraId="0AC57F65" w14:textId="77777777" w:rsidR="00DA3A5C" w:rsidRPr="00373147" w:rsidRDefault="00DA3A5C" w:rsidP="00DA3A5C">
      <w:pPr>
        <w:rPr>
          <w:rFonts w:cstheme="minorHAnsi"/>
          <w:szCs w:val="22"/>
        </w:rPr>
      </w:pPr>
    </w:p>
    <w:p w14:paraId="55B50B60" w14:textId="77777777" w:rsidR="002B6AAE" w:rsidRPr="00373147" w:rsidRDefault="002B6AAE" w:rsidP="00DA3A5C">
      <w:pPr>
        <w:rPr>
          <w:rFonts w:cstheme="minorHAnsi"/>
          <w:szCs w:val="22"/>
        </w:rPr>
      </w:pPr>
    </w:p>
    <w:p w14:paraId="1D8238DF" w14:textId="77777777" w:rsidR="002B6AAE" w:rsidRPr="00A56B7F" w:rsidRDefault="002B6AAE" w:rsidP="002B6AAE">
      <w:pPr>
        <w:jc w:val="both"/>
        <w:rPr>
          <w:rFonts w:cstheme="minorHAnsi"/>
          <w:iCs/>
          <w:noProof/>
        </w:rPr>
      </w:pPr>
      <w:r w:rsidRPr="00A56B7F">
        <w:rPr>
          <w:rFonts w:cstheme="minorHAnsi"/>
          <w:iCs/>
          <w:noProof/>
        </w:rPr>
        <w:t>Platca DPH: áno – nie</w:t>
      </w:r>
    </w:p>
    <w:p w14:paraId="27CC7212" w14:textId="77777777" w:rsidR="002B6AAE" w:rsidRPr="00A56B7F" w:rsidRDefault="002B6AAE" w:rsidP="002B6AAE">
      <w:pPr>
        <w:jc w:val="both"/>
        <w:rPr>
          <w:rFonts w:cstheme="minorHAnsi"/>
          <w:iCs/>
          <w:noProof/>
        </w:rPr>
      </w:pPr>
      <w:r w:rsidRPr="00A56B7F">
        <w:rPr>
          <w:rFonts w:cstheme="minorHAnsi"/>
          <w:iCs/>
          <w:noProof/>
        </w:rPr>
        <w:t>(ak uchádzač nie je platcom DPH, uvedie túto skutočnosť ako súčasť tohto návrhu)</w:t>
      </w:r>
    </w:p>
    <w:p w14:paraId="6940D2B6" w14:textId="77777777" w:rsidR="002B6AAE" w:rsidRPr="00A56B7F" w:rsidRDefault="002B6AAE" w:rsidP="002B6AAE">
      <w:pPr>
        <w:jc w:val="both"/>
        <w:rPr>
          <w:rFonts w:eastAsia="SimSun" w:cstheme="minorHAnsi"/>
          <w:iCs/>
          <w:noProof/>
          <w:snapToGrid w:val="0"/>
        </w:rPr>
      </w:pPr>
    </w:p>
    <w:p w14:paraId="76E07677" w14:textId="77777777" w:rsidR="002B6AAE" w:rsidRPr="00A56B7F" w:rsidRDefault="002B6AAE" w:rsidP="00935B38">
      <w:pPr>
        <w:pStyle w:val="Odsekzoznamu"/>
        <w:numPr>
          <w:ilvl w:val="0"/>
          <w:numId w:val="31"/>
        </w:numPr>
        <w:tabs>
          <w:tab w:val="left" w:pos="2160"/>
          <w:tab w:val="left" w:pos="2880"/>
          <w:tab w:val="left" w:pos="4500"/>
        </w:tabs>
        <w:jc w:val="both"/>
        <w:rPr>
          <w:rFonts w:eastAsia="SimSun" w:cstheme="minorHAnsi"/>
          <w:b/>
          <w:iCs/>
          <w:noProof/>
          <w:snapToGrid w:val="0"/>
        </w:rPr>
      </w:pPr>
      <w:r w:rsidRPr="00A56B7F">
        <w:rPr>
          <w:rFonts w:eastAsia="SimSun" w:cstheme="minorHAnsi"/>
          <w:b/>
          <w:iCs/>
          <w:noProof/>
          <w:snapToGrid w:val="0"/>
        </w:rPr>
        <w:t>Čestné prehlásenie uchádzača</w:t>
      </w:r>
    </w:p>
    <w:p w14:paraId="1C2DB815" w14:textId="77777777" w:rsidR="002B6AAE" w:rsidRPr="00A56B7F" w:rsidRDefault="002B6AAE" w:rsidP="002B6AAE">
      <w:pPr>
        <w:pStyle w:val="Odsekzoznamu"/>
        <w:ind w:left="720"/>
        <w:jc w:val="both"/>
        <w:rPr>
          <w:rFonts w:eastAsia="SimSun" w:cstheme="minorHAnsi"/>
          <w:iCs/>
          <w:noProof/>
          <w:snapToGrid w:val="0"/>
        </w:rPr>
      </w:pPr>
      <w:r w:rsidRPr="00A56B7F">
        <w:rPr>
          <w:rFonts w:eastAsia="SimSun" w:cstheme="minorHAnsi"/>
          <w:iCs/>
          <w:noProof/>
          <w:snapToGrid w:val="0"/>
        </w:rPr>
        <w:t>Dolu podpísaný čestne prehlasujem, že:</w:t>
      </w:r>
    </w:p>
    <w:p w14:paraId="20FBB30E" w14:textId="77777777" w:rsidR="002B6AAE" w:rsidRPr="00A56B7F" w:rsidRDefault="002B6AAE" w:rsidP="00935B38">
      <w:pPr>
        <w:pStyle w:val="Odsekzoznamu"/>
        <w:numPr>
          <w:ilvl w:val="0"/>
          <w:numId w:val="32"/>
        </w:numPr>
        <w:tabs>
          <w:tab w:val="left" w:pos="2160"/>
          <w:tab w:val="left" w:pos="2880"/>
          <w:tab w:val="left" w:pos="4500"/>
        </w:tabs>
        <w:jc w:val="both"/>
        <w:rPr>
          <w:rFonts w:eastAsia="SimSun" w:cstheme="minorHAnsi"/>
          <w:iCs/>
          <w:noProof/>
          <w:snapToGrid w:val="0"/>
        </w:rPr>
      </w:pPr>
      <w:r w:rsidRPr="00A56B7F">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7310E71D" w14:textId="77777777" w:rsidR="002B6AAE" w:rsidRPr="00A56B7F" w:rsidRDefault="002B6AAE" w:rsidP="00935B38">
      <w:pPr>
        <w:pStyle w:val="Odsekzoznamu"/>
        <w:numPr>
          <w:ilvl w:val="0"/>
          <w:numId w:val="32"/>
        </w:numPr>
        <w:tabs>
          <w:tab w:val="left" w:pos="2160"/>
          <w:tab w:val="left" w:pos="2880"/>
          <w:tab w:val="left" w:pos="4500"/>
        </w:tabs>
        <w:jc w:val="both"/>
        <w:rPr>
          <w:rFonts w:eastAsia="SimSun" w:cstheme="minorHAnsi"/>
          <w:iCs/>
          <w:noProof/>
          <w:snapToGrid w:val="0"/>
        </w:rPr>
      </w:pPr>
      <w:r w:rsidRPr="00A56B7F">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A7F4B3A" w14:textId="77777777" w:rsidR="00DA3A5C" w:rsidRPr="00A56B7F" w:rsidRDefault="00DA3A5C" w:rsidP="00DA3A5C">
      <w:pPr>
        <w:rPr>
          <w:rFonts w:cstheme="minorHAnsi"/>
          <w:szCs w:val="22"/>
        </w:rPr>
      </w:pPr>
    </w:p>
    <w:p w14:paraId="3075EE7A" w14:textId="77777777" w:rsidR="00E46D52" w:rsidRPr="00A56B7F" w:rsidRDefault="00E46D52" w:rsidP="00E128E0">
      <w:pPr>
        <w:rPr>
          <w:rFonts w:cstheme="minorHAnsi"/>
          <w:szCs w:val="22"/>
        </w:rPr>
      </w:pPr>
    </w:p>
    <w:p w14:paraId="374A8235" w14:textId="77777777" w:rsidR="00677F23" w:rsidRPr="00A56B7F" w:rsidRDefault="00677F23" w:rsidP="00E128E0">
      <w:pPr>
        <w:rPr>
          <w:rFonts w:cstheme="minorHAnsi"/>
          <w:szCs w:val="22"/>
        </w:rPr>
      </w:pPr>
    </w:p>
    <w:p w14:paraId="4071F476" w14:textId="77777777" w:rsidR="00E81F0A" w:rsidRPr="00A56B7F" w:rsidRDefault="00E81F0A" w:rsidP="00E128E0">
      <w:pPr>
        <w:rPr>
          <w:rFonts w:cstheme="minorHAnsi"/>
          <w:szCs w:val="22"/>
        </w:rPr>
      </w:pPr>
    </w:p>
    <w:p w14:paraId="6EBC1819" w14:textId="77777777" w:rsidR="00ED2549" w:rsidRPr="00A56B7F" w:rsidRDefault="00ED2549" w:rsidP="00FC6C81">
      <w:pPr>
        <w:rPr>
          <w:rFonts w:cstheme="minorHAnsi"/>
          <w:i/>
          <w:szCs w:val="22"/>
        </w:rPr>
      </w:pPr>
      <w:r w:rsidRPr="00A56B7F">
        <w:rPr>
          <w:rFonts w:cstheme="minorHAnsi"/>
          <w:b/>
          <w:i/>
          <w:szCs w:val="22"/>
        </w:rPr>
        <w:t>V ……………….…….., dňa ....................</w:t>
      </w:r>
      <w:r w:rsidRPr="00A56B7F">
        <w:rPr>
          <w:rFonts w:cstheme="minorHAnsi"/>
          <w:b/>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t xml:space="preserve">        </w:t>
      </w:r>
      <w:r w:rsidRPr="00A56B7F">
        <w:rPr>
          <w:rFonts w:cstheme="minorHAnsi"/>
          <w:i/>
          <w:szCs w:val="22"/>
        </w:rPr>
        <w:t>……………………………….......................</w:t>
      </w:r>
    </w:p>
    <w:p w14:paraId="40F570FE" w14:textId="77777777" w:rsidR="00ED2549" w:rsidRPr="00A56B7F" w:rsidRDefault="00342143" w:rsidP="00ED2549">
      <w:pPr>
        <w:rPr>
          <w:rFonts w:cstheme="minorHAnsi"/>
          <w:color w:val="0070C0"/>
          <w:szCs w:val="22"/>
        </w:rPr>
      </w:pPr>
      <w:r w:rsidRPr="00A56B7F">
        <w:rPr>
          <w:rFonts w:cstheme="minorHAnsi"/>
          <w:i/>
          <w:szCs w:val="22"/>
        </w:rPr>
        <w:tab/>
      </w:r>
      <w:r w:rsidRPr="00A56B7F">
        <w:rPr>
          <w:rFonts w:cstheme="minorHAnsi"/>
          <w:i/>
          <w:szCs w:val="22"/>
        </w:rPr>
        <w:tab/>
      </w:r>
      <w:r w:rsidRPr="00A56B7F">
        <w:rPr>
          <w:rFonts w:cstheme="minorHAnsi"/>
          <w:i/>
          <w:szCs w:val="22"/>
        </w:rPr>
        <w:tab/>
      </w:r>
      <w:r w:rsidR="00ED2549" w:rsidRPr="00A56B7F">
        <w:rPr>
          <w:rFonts w:cstheme="minorHAnsi"/>
          <w:i/>
          <w:szCs w:val="22"/>
        </w:rPr>
        <w:tab/>
      </w:r>
      <w:r w:rsidR="00ED2549" w:rsidRPr="00A56B7F">
        <w:rPr>
          <w:rFonts w:cstheme="minorHAnsi"/>
          <w:i/>
          <w:szCs w:val="22"/>
        </w:rPr>
        <w:tab/>
      </w:r>
      <w:r w:rsidR="00ED2549" w:rsidRPr="00A56B7F">
        <w:rPr>
          <w:rFonts w:cstheme="minorHAnsi"/>
          <w:i/>
          <w:szCs w:val="22"/>
        </w:rPr>
        <w:tab/>
      </w:r>
      <w:r w:rsidR="00ED2549" w:rsidRPr="00A56B7F">
        <w:rPr>
          <w:rFonts w:cstheme="minorHAnsi"/>
          <w:i/>
          <w:szCs w:val="22"/>
        </w:rPr>
        <w:tab/>
      </w:r>
      <w:r w:rsidR="00ED2549" w:rsidRPr="00A56B7F">
        <w:rPr>
          <w:rFonts w:cstheme="minorHAnsi"/>
          <w:i/>
          <w:szCs w:val="22"/>
        </w:rPr>
        <w:tab/>
      </w:r>
      <w:r w:rsidR="00ED2549" w:rsidRPr="00A56B7F">
        <w:rPr>
          <w:rFonts w:cstheme="minorHAnsi"/>
          <w:i/>
          <w:color w:val="0070C0"/>
          <w:szCs w:val="22"/>
        </w:rPr>
        <w:sym w:font="Symbol" w:char="005B"/>
      </w:r>
      <w:r w:rsidR="00ED2549" w:rsidRPr="00A56B7F">
        <w:rPr>
          <w:rFonts w:cstheme="minorHAnsi"/>
          <w:i/>
          <w:color w:val="0070C0"/>
          <w:szCs w:val="22"/>
        </w:rPr>
        <w:t>vypísať meno, priezvisko a funkciu</w:t>
      </w:r>
    </w:p>
    <w:p w14:paraId="22FC8822" w14:textId="77777777" w:rsidR="00342143" w:rsidRPr="00A56B7F" w:rsidRDefault="00ED2549" w:rsidP="006916EA">
      <w:pPr>
        <w:ind w:left="4963" w:firstLine="709"/>
        <w:jc w:val="both"/>
        <w:rPr>
          <w:rFonts w:cstheme="minorHAnsi"/>
          <w:szCs w:val="22"/>
        </w:rPr>
      </w:pPr>
      <w:r w:rsidRPr="00A56B7F">
        <w:rPr>
          <w:rFonts w:cstheme="minorHAnsi"/>
          <w:i/>
          <w:color w:val="0070C0"/>
          <w:szCs w:val="22"/>
        </w:rPr>
        <w:t>oprávnenej osoby uchádzača</w:t>
      </w:r>
      <w:r w:rsidRPr="00A56B7F">
        <w:rPr>
          <w:rFonts w:cstheme="minorHAnsi"/>
          <w:i/>
          <w:color w:val="0070C0"/>
          <w:szCs w:val="22"/>
        </w:rPr>
        <w:sym w:font="Symbol" w:char="005D"/>
      </w:r>
    </w:p>
    <w:p w14:paraId="4CFF3B3F" w14:textId="77777777" w:rsidR="00E81F0A" w:rsidRPr="00A56B7F" w:rsidRDefault="00E81F0A" w:rsidP="00ED2549">
      <w:pPr>
        <w:tabs>
          <w:tab w:val="right" w:pos="8364"/>
        </w:tabs>
        <w:autoSpaceDE w:val="0"/>
        <w:autoSpaceDN w:val="0"/>
        <w:adjustRightInd w:val="0"/>
        <w:ind w:right="720"/>
        <w:jc w:val="both"/>
        <w:rPr>
          <w:rFonts w:cstheme="minorHAnsi"/>
          <w:i/>
          <w:szCs w:val="22"/>
        </w:rPr>
      </w:pPr>
    </w:p>
    <w:p w14:paraId="7690B0E2" w14:textId="77777777" w:rsidR="00ED2549" w:rsidRPr="00A56B7F" w:rsidRDefault="00ED2549" w:rsidP="00ED2549">
      <w:pPr>
        <w:tabs>
          <w:tab w:val="right" w:pos="8364"/>
        </w:tabs>
        <w:autoSpaceDE w:val="0"/>
        <w:autoSpaceDN w:val="0"/>
        <w:adjustRightInd w:val="0"/>
        <w:ind w:right="720"/>
        <w:jc w:val="both"/>
        <w:rPr>
          <w:rFonts w:cstheme="minorHAnsi"/>
          <w:i/>
          <w:color w:val="0070C0"/>
          <w:szCs w:val="22"/>
        </w:rPr>
      </w:pPr>
      <w:r w:rsidRPr="00A56B7F">
        <w:rPr>
          <w:rFonts w:cstheme="minorHAnsi"/>
          <w:i/>
          <w:color w:val="0070C0"/>
          <w:szCs w:val="22"/>
        </w:rPr>
        <w:t>Poznámka:</w:t>
      </w:r>
    </w:p>
    <w:p w14:paraId="27DEB581" w14:textId="77777777" w:rsidR="00ED2549" w:rsidRPr="00A56B7F" w:rsidRDefault="00ED2549" w:rsidP="00F86137">
      <w:pPr>
        <w:numPr>
          <w:ilvl w:val="0"/>
          <w:numId w:val="8"/>
        </w:numPr>
        <w:tabs>
          <w:tab w:val="clear" w:pos="1200"/>
          <w:tab w:val="num" w:pos="567"/>
        </w:tabs>
        <w:ind w:left="567" w:hanging="567"/>
        <w:jc w:val="both"/>
        <w:rPr>
          <w:rFonts w:cstheme="minorHAnsi"/>
          <w:i/>
          <w:color w:val="0070C0"/>
          <w:szCs w:val="22"/>
        </w:rPr>
      </w:pPr>
      <w:r w:rsidRPr="00A56B7F">
        <w:rPr>
          <w:rFonts w:eastAsia="SimSun" w:cstheme="minorHAnsi"/>
          <w:i/>
          <w:snapToGrid w:val="0"/>
          <w:color w:val="0070C0"/>
          <w:szCs w:val="22"/>
        </w:rPr>
        <w:t>podpis uchádzača alebo osoby oprávnenej konať za uchádzača</w:t>
      </w:r>
    </w:p>
    <w:p w14:paraId="25E5E2D1" w14:textId="77777777" w:rsidR="0071336C" w:rsidRPr="00A56B7F" w:rsidRDefault="00ED2549" w:rsidP="00881DA7">
      <w:pPr>
        <w:tabs>
          <w:tab w:val="num" w:pos="540"/>
        </w:tabs>
        <w:jc w:val="both"/>
        <w:rPr>
          <w:rFonts w:cstheme="minorHAnsi"/>
          <w:szCs w:val="22"/>
        </w:rPr>
      </w:pPr>
      <w:r w:rsidRPr="00A56B7F">
        <w:rPr>
          <w:rFonts w:eastAsia="SimSun" w:cstheme="minorHAnsi"/>
          <w:i/>
          <w:snapToGrid w:val="0"/>
          <w:color w:val="0070C0"/>
          <w:szCs w:val="22"/>
        </w:rPr>
        <w:t xml:space="preserve">(v prípade skupiny dodávateľov </w:t>
      </w:r>
      <w:r w:rsidRPr="00A56B7F">
        <w:rPr>
          <w:rFonts w:eastAsia="SimSun" w:cstheme="minorHAnsi"/>
          <w:i/>
          <w:snapToGrid w:val="0"/>
          <w:color w:val="0070C0"/>
          <w:szCs w:val="22"/>
          <w:u w:val="single"/>
        </w:rPr>
        <w:t>podpis každého člena skupiny</w:t>
      </w:r>
      <w:r w:rsidRPr="00A56B7F">
        <w:rPr>
          <w:rFonts w:eastAsia="SimSun" w:cstheme="minorHAnsi"/>
          <w:i/>
          <w:snapToGrid w:val="0"/>
          <w:color w:val="0070C0"/>
          <w:szCs w:val="22"/>
        </w:rPr>
        <w:t xml:space="preserve"> dodávateľov alebo osoby oprávnenej konať  za každého člena skupiny dodávateľov)</w:t>
      </w:r>
    </w:p>
    <w:p w14:paraId="7F3B344E" w14:textId="77777777" w:rsidR="0071336C" w:rsidRPr="00A56B7F" w:rsidRDefault="0071336C">
      <w:pPr>
        <w:rPr>
          <w:rFonts w:cstheme="minorHAnsi"/>
          <w:szCs w:val="22"/>
          <w:lang w:eastAsia="cs-CZ"/>
        </w:rPr>
      </w:pPr>
      <w:r w:rsidRPr="00A56B7F">
        <w:rPr>
          <w:rFonts w:cstheme="minorHAnsi"/>
          <w:szCs w:val="22"/>
        </w:rPr>
        <w:br w:type="page"/>
      </w:r>
    </w:p>
    <w:p w14:paraId="1D528003" w14:textId="77777777" w:rsidR="00B106C4" w:rsidRPr="00A56B7F" w:rsidRDefault="00B106C4" w:rsidP="00F860D2">
      <w:pPr>
        <w:pStyle w:val="Nadpis1"/>
        <w:jc w:val="right"/>
        <w:rPr>
          <w:rFonts w:cstheme="minorHAnsi"/>
          <w:b/>
          <w:sz w:val="22"/>
          <w:szCs w:val="22"/>
        </w:rPr>
      </w:pPr>
      <w:r w:rsidRPr="00A56B7F">
        <w:rPr>
          <w:rFonts w:cstheme="minorHAnsi"/>
          <w:b/>
          <w:sz w:val="22"/>
          <w:szCs w:val="22"/>
        </w:rPr>
        <w:lastRenderedPageBreak/>
        <w:t>A.4 PODMIENKY ÚČASTI</w:t>
      </w:r>
    </w:p>
    <w:p w14:paraId="0105A752" w14:textId="77777777" w:rsidR="00B106C4" w:rsidRPr="00A56B7F" w:rsidRDefault="00B106C4" w:rsidP="00935B38">
      <w:pPr>
        <w:pStyle w:val="Nadpis2"/>
        <w:numPr>
          <w:ilvl w:val="0"/>
          <w:numId w:val="24"/>
        </w:numPr>
        <w:spacing w:before="0" w:after="0"/>
        <w:ind w:left="357" w:hanging="357"/>
        <w:rPr>
          <w:rFonts w:cstheme="minorHAnsi"/>
          <w:sz w:val="22"/>
          <w:szCs w:val="22"/>
        </w:rPr>
      </w:pPr>
      <w:r w:rsidRPr="00A56B7F">
        <w:rPr>
          <w:rFonts w:cstheme="minorHAnsi"/>
          <w:sz w:val="22"/>
          <w:szCs w:val="22"/>
        </w:rPr>
        <w:t>Osobné postavenie</w:t>
      </w:r>
    </w:p>
    <w:p w14:paraId="50F0990E" w14:textId="77777777" w:rsidR="00B106C4" w:rsidRPr="00A56B7F" w:rsidRDefault="00B106C4" w:rsidP="004670E2">
      <w:pPr>
        <w:spacing w:before="120"/>
        <w:jc w:val="both"/>
        <w:rPr>
          <w:rStyle w:val="Jemnzvraznenie"/>
          <w:rFonts w:asciiTheme="minorHAnsi" w:hAnsiTheme="minorHAnsi" w:cstheme="minorHAnsi"/>
          <w:b w:val="0"/>
          <w:sz w:val="22"/>
          <w:szCs w:val="22"/>
        </w:rPr>
      </w:pPr>
      <w:r w:rsidRPr="00A56B7F">
        <w:rPr>
          <w:rFonts w:cstheme="minorHAnsi"/>
          <w:szCs w:val="22"/>
        </w:rPr>
        <w:t xml:space="preserve">Verejného obstarávania sa môže zúčastniť hospodársky subjekt, ktorý spĺňa taxatívne určené podmienky účasti týkajúce sa osobného postavenia podľa § 32 ods. 1 zákona </w:t>
      </w:r>
      <w:r w:rsidR="00D60D71" w:rsidRPr="00A56B7F">
        <w:rPr>
          <w:rFonts w:cstheme="minorHAnsi"/>
          <w:szCs w:val="22"/>
        </w:rPr>
        <w:t>o verejnom obstarávaní</w:t>
      </w:r>
      <w:r w:rsidR="00981998" w:rsidRPr="00A56B7F">
        <w:rPr>
          <w:rStyle w:val="Jemnzvraznenie"/>
          <w:rFonts w:asciiTheme="minorHAnsi" w:hAnsiTheme="minorHAnsi" w:cstheme="minorHAnsi"/>
          <w:sz w:val="22"/>
          <w:szCs w:val="22"/>
        </w:rPr>
        <w:t>.</w:t>
      </w:r>
      <w:r w:rsidRPr="00A56B7F">
        <w:rPr>
          <w:rStyle w:val="Jemnzvraznenie"/>
          <w:rFonts w:asciiTheme="minorHAnsi" w:hAnsiTheme="minorHAnsi" w:cstheme="minorHAnsi"/>
          <w:sz w:val="22"/>
          <w:szCs w:val="22"/>
        </w:rPr>
        <w:t xml:space="preserve"> </w:t>
      </w:r>
      <w:r w:rsidRPr="00A56B7F">
        <w:rPr>
          <w:rFonts w:cstheme="minorHAnsi"/>
          <w:szCs w:val="22"/>
        </w:rPr>
        <w:t>Uchádzač preukáže splnenie podmienok účasti týkajúcich sa osobného postavenia podľa § 32 ods. 1 zákona</w:t>
      </w:r>
      <w:r w:rsidR="00D60D71" w:rsidRPr="00A56B7F">
        <w:rPr>
          <w:rFonts w:cstheme="minorHAnsi"/>
          <w:szCs w:val="22"/>
        </w:rPr>
        <w:t xml:space="preserve"> o verejnom obstarávaní</w:t>
      </w:r>
      <w:r w:rsidRPr="00A56B7F">
        <w:rPr>
          <w:rFonts w:cstheme="minorHAnsi"/>
          <w:szCs w:val="22"/>
        </w:rPr>
        <w:t>, dokladmi podľa § 32 ods. 2</w:t>
      </w:r>
      <w:r w:rsidR="00D60D71" w:rsidRPr="00A56B7F">
        <w:rPr>
          <w:rFonts w:cstheme="minorHAnsi"/>
          <w:szCs w:val="22"/>
        </w:rPr>
        <w:t xml:space="preserve"> zákona o verejnom obstarávaní</w:t>
      </w:r>
      <w:r w:rsidRPr="00A56B7F">
        <w:rPr>
          <w:rFonts w:cstheme="minorHAnsi"/>
          <w:szCs w:val="22"/>
        </w:rPr>
        <w:t>, resp. podľa § 32 ods. 4 a 5 zákona</w:t>
      </w:r>
      <w:r w:rsidR="00D60D71" w:rsidRPr="00A56B7F">
        <w:rPr>
          <w:rFonts w:cstheme="minorHAnsi"/>
          <w:szCs w:val="22"/>
        </w:rPr>
        <w:t xml:space="preserve"> o verejnom obstarávaní</w:t>
      </w:r>
      <w:r w:rsidRPr="00A56B7F">
        <w:rPr>
          <w:rFonts w:cstheme="minorHAnsi"/>
          <w:szCs w:val="22"/>
        </w:rPr>
        <w:t>.</w:t>
      </w:r>
      <w:r w:rsidRPr="00A56B7F">
        <w:rPr>
          <w:rStyle w:val="Jemnzvraznenie"/>
          <w:rFonts w:asciiTheme="minorHAnsi" w:hAnsiTheme="minorHAnsi" w:cstheme="minorHAnsi"/>
          <w:sz w:val="22"/>
          <w:szCs w:val="22"/>
        </w:rPr>
        <w:t xml:space="preserve"> </w:t>
      </w:r>
    </w:p>
    <w:p w14:paraId="392C84A1" w14:textId="77777777" w:rsidR="00B106C4" w:rsidRPr="00A56B7F" w:rsidRDefault="00B106C4" w:rsidP="004670E2">
      <w:pPr>
        <w:spacing w:before="120"/>
        <w:jc w:val="both"/>
        <w:rPr>
          <w:rStyle w:val="Jemnzvraznenie"/>
          <w:rFonts w:asciiTheme="minorHAnsi" w:hAnsiTheme="minorHAnsi" w:cstheme="minorHAnsi"/>
          <w:b w:val="0"/>
          <w:sz w:val="22"/>
          <w:szCs w:val="22"/>
        </w:rPr>
      </w:pPr>
      <w:r w:rsidRPr="00A56B7F">
        <w:rPr>
          <w:rStyle w:val="Jemnzvraznenie"/>
          <w:rFonts w:asciiTheme="minorHAnsi" w:hAnsiTheme="minorHAnsi" w:cstheme="minorHAnsi"/>
          <w:sz w:val="22"/>
          <w:szCs w:val="22"/>
        </w:rPr>
        <w:t xml:space="preserve">Hospodársky subjekt môže predbežne nahradiť doklady na preukázanie splnenia podmienok účasti </w:t>
      </w:r>
      <w:r w:rsidR="00435F72" w:rsidRPr="00A56B7F">
        <w:rPr>
          <w:rStyle w:val="Jemnzvraznenie"/>
          <w:rFonts w:asciiTheme="minorHAnsi" w:hAnsiTheme="minorHAnsi" w:cstheme="minorHAnsi"/>
          <w:sz w:val="22"/>
          <w:szCs w:val="22"/>
        </w:rPr>
        <w:t>JED</w:t>
      </w:r>
      <w:r w:rsidRPr="00A56B7F">
        <w:rPr>
          <w:rStyle w:val="Jemnzvraznenie"/>
          <w:rFonts w:asciiTheme="minorHAnsi" w:hAnsiTheme="minorHAnsi" w:cstheme="minorHAnsi"/>
          <w:sz w:val="22"/>
          <w:szCs w:val="22"/>
        </w:rPr>
        <w:t xml:space="preserve"> podľa § 39 ods. 1 zákona</w:t>
      </w:r>
      <w:r w:rsidR="00D60D71" w:rsidRPr="00A56B7F">
        <w:rPr>
          <w:rStyle w:val="Jemnzvraznenie"/>
          <w:rFonts w:asciiTheme="minorHAnsi" w:hAnsiTheme="minorHAnsi" w:cstheme="minorHAnsi"/>
          <w:sz w:val="22"/>
          <w:szCs w:val="22"/>
        </w:rPr>
        <w:t xml:space="preserve"> </w:t>
      </w:r>
      <w:r w:rsidR="00D60D71" w:rsidRPr="00A56B7F">
        <w:rPr>
          <w:rFonts w:cstheme="minorHAnsi"/>
          <w:b/>
          <w:szCs w:val="22"/>
        </w:rPr>
        <w:t>o verejnom obstarávaní</w:t>
      </w:r>
      <w:r w:rsidRPr="00A56B7F">
        <w:rPr>
          <w:rStyle w:val="Jemnzvraznenie"/>
          <w:rFonts w:asciiTheme="minorHAnsi" w:hAnsiTheme="minorHAnsi" w:cstheme="minorHAnsi"/>
          <w:sz w:val="22"/>
          <w:szCs w:val="22"/>
        </w:rPr>
        <w:t>. Preukazovanie podmienok účasti je voči verejnému obstarávateľovi účinné aj spôsobom podľa § 152 ods. 4 zákona</w:t>
      </w:r>
      <w:r w:rsidR="00D60D71" w:rsidRPr="00A56B7F">
        <w:rPr>
          <w:rStyle w:val="Jemnzvraznenie"/>
          <w:rFonts w:asciiTheme="minorHAnsi" w:hAnsiTheme="minorHAnsi" w:cstheme="minorHAnsi"/>
          <w:sz w:val="22"/>
          <w:szCs w:val="22"/>
        </w:rPr>
        <w:t xml:space="preserve"> </w:t>
      </w:r>
      <w:r w:rsidR="00D60D71" w:rsidRPr="00A56B7F">
        <w:rPr>
          <w:rFonts w:cstheme="minorHAnsi"/>
          <w:b/>
          <w:szCs w:val="22"/>
        </w:rPr>
        <w:t>o verejnom obstarávaní</w:t>
      </w:r>
      <w:r w:rsidRPr="00A56B7F">
        <w:rPr>
          <w:rStyle w:val="Jemnzvraznenie"/>
          <w:rFonts w:asciiTheme="minorHAnsi" w:hAnsiTheme="minorHAnsi" w:cstheme="minorHAnsi"/>
          <w:sz w:val="22"/>
          <w:szCs w:val="22"/>
        </w:rPr>
        <w:t xml:space="preserve">. </w:t>
      </w:r>
    </w:p>
    <w:p w14:paraId="7BE8F1EC" w14:textId="77777777" w:rsidR="00B106C4" w:rsidRPr="00A56B7F" w:rsidRDefault="00B106C4" w:rsidP="004670E2">
      <w:pPr>
        <w:spacing w:before="120"/>
        <w:jc w:val="both"/>
        <w:rPr>
          <w:rFonts w:cstheme="minorHAnsi"/>
          <w:szCs w:val="22"/>
        </w:rPr>
      </w:pPr>
      <w:r w:rsidRPr="00A56B7F">
        <w:rPr>
          <w:rFonts w:cstheme="minorHAnsi"/>
          <w:szCs w:val="22"/>
        </w:rPr>
        <w:t>Uchádzač zapísaný v zozname hospodárskych subjektov podľa zákona</w:t>
      </w:r>
      <w:r w:rsidR="00D60D71" w:rsidRPr="00A56B7F">
        <w:rPr>
          <w:rFonts w:cstheme="minorHAnsi"/>
          <w:szCs w:val="22"/>
        </w:rPr>
        <w:t xml:space="preserve"> o verejnom obstarávaní</w:t>
      </w:r>
      <w:r w:rsidRPr="00A56B7F">
        <w:rPr>
          <w:rFonts w:cstheme="minorHAnsi"/>
          <w:szCs w:val="22"/>
        </w:rPr>
        <w:t xml:space="preserve"> nie je povinný v procese verejného obstarávania predkladať doklady podľa § 32 ods. 2 zákona</w:t>
      </w:r>
      <w:r w:rsidR="00D60D71" w:rsidRPr="00A56B7F">
        <w:rPr>
          <w:rFonts w:cstheme="minorHAnsi"/>
          <w:szCs w:val="22"/>
        </w:rPr>
        <w:t xml:space="preserve"> o verejnom obstarávaní</w:t>
      </w:r>
      <w:r w:rsidRPr="00A56B7F">
        <w:rPr>
          <w:rFonts w:cstheme="minorHAnsi"/>
          <w:szCs w:val="22"/>
        </w:rPr>
        <w:t xml:space="preserve">. </w:t>
      </w:r>
    </w:p>
    <w:p w14:paraId="3295D7FB" w14:textId="77777777" w:rsidR="00B106C4" w:rsidRPr="00A56B7F" w:rsidRDefault="00B106C4" w:rsidP="004670E2">
      <w:pPr>
        <w:autoSpaceDE w:val="0"/>
        <w:autoSpaceDN w:val="0"/>
        <w:adjustRightInd w:val="0"/>
        <w:spacing w:before="120"/>
        <w:ind w:hanging="1"/>
        <w:jc w:val="both"/>
        <w:rPr>
          <w:rFonts w:cstheme="minorHAnsi"/>
          <w:szCs w:val="22"/>
        </w:rPr>
      </w:pPr>
      <w:r w:rsidRPr="00A56B7F">
        <w:rPr>
          <w:rFonts w:cstheme="minorHAnsi"/>
          <w:szCs w:val="22"/>
        </w:rPr>
        <w:t>Verejný obstarávateľ uzná rovnocenný zápis, ako je zápis do zoznamu hospodárskych subjektov podľa zákona</w:t>
      </w:r>
      <w:r w:rsidR="00D60D71" w:rsidRPr="00A56B7F">
        <w:rPr>
          <w:rFonts w:cstheme="minorHAnsi"/>
          <w:szCs w:val="22"/>
        </w:rPr>
        <w:t xml:space="preserve"> o verejnom obstarávaní</w:t>
      </w:r>
      <w:r w:rsidRPr="00A56B7F">
        <w:rPr>
          <w:rFonts w:cstheme="minorHAnsi"/>
          <w:szCs w:val="22"/>
        </w:rPr>
        <w:t xml:space="preserve"> alebo potvrdenie o zápise vydané príslušným orgánom iného členského štátu, ktorým uchádzač preukazuje splnenie podmienok účasti vo verejnom obstarávaní. Verejný obstarávateľ príjme aj iný rovnocenný doklad predložený uchádzačom.</w:t>
      </w:r>
    </w:p>
    <w:p w14:paraId="397C4CB7" w14:textId="43AA61F9" w:rsidR="00B106C4" w:rsidRDefault="00B106C4" w:rsidP="004670E2">
      <w:pPr>
        <w:spacing w:before="120"/>
        <w:jc w:val="both"/>
        <w:rPr>
          <w:rFonts w:cstheme="minorHAnsi"/>
          <w:szCs w:val="22"/>
        </w:rPr>
      </w:pPr>
      <w:r w:rsidRPr="00A56B7F">
        <w:rPr>
          <w:rFonts w:cstheme="minorHAnsi"/>
          <w:szCs w:val="22"/>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A56B7F">
        <w:rPr>
          <w:rFonts w:cstheme="minorHAnsi"/>
          <w:szCs w:val="22"/>
        </w:rPr>
        <w:t xml:space="preserve">o verejnom obstarávaní </w:t>
      </w:r>
      <w:r w:rsidRPr="00A56B7F">
        <w:rPr>
          <w:rFonts w:cstheme="minorHAnsi"/>
          <w:szCs w:val="22"/>
        </w:rPr>
        <w:t>preukazuje člen skupiny len vo vzťahu k tej časti predmetu zákazky, ktorú má zabezpečiť.</w:t>
      </w:r>
    </w:p>
    <w:p w14:paraId="7A7D55C2" w14:textId="354FFE8B" w:rsidR="00F41C61" w:rsidRDefault="00F41C61" w:rsidP="004670E2">
      <w:pPr>
        <w:spacing w:before="120"/>
        <w:jc w:val="both"/>
        <w:rPr>
          <w:rFonts w:cstheme="minorHAnsi"/>
          <w:szCs w:val="22"/>
        </w:rPr>
      </w:pPr>
    </w:p>
    <w:p w14:paraId="633650A3" w14:textId="77777777" w:rsidR="00F41C61" w:rsidRPr="00F41C61" w:rsidRDefault="00F41C61" w:rsidP="00F41C61">
      <w:pPr>
        <w:autoSpaceDE w:val="0"/>
        <w:autoSpaceDN w:val="0"/>
        <w:adjustRightInd w:val="0"/>
        <w:jc w:val="both"/>
        <w:rPr>
          <w:rFonts w:cstheme="minorHAnsi"/>
          <w:szCs w:val="22"/>
        </w:rPr>
      </w:pPr>
      <w:r w:rsidRPr="00F41C61">
        <w:rPr>
          <w:rFonts w:cstheme="minorHAnsi"/>
          <w:szCs w:val="22"/>
        </w:rPr>
        <w:t>Upozornenie:</w:t>
      </w:r>
    </w:p>
    <w:p w14:paraId="4EC60AA2" w14:textId="5223EE00" w:rsidR="00F41C61" w:rsidRPr="00F41C61" w:rsidRDefault="00F41C61" w:rsidP="001F6E18">
      <w:pPr>
        <w:autoSpaceDE w:val="0"/>
        <w:autoSpaceDN w:val="0"/>
        <w:adjustRightInd w:val="0"/>
        <w:jc w:val="both"/>
        <w:rPr>
          <w:rFonts w:cstheme="minorHAnsi"/>
          <w:szCs w:val="22"/>
        </w:rPr>
      </w:pPr>
      <w:r w:rsidRPr="00F41C61">
        <w:rPr>
          <w:rFonts w:cstheme="minorHAnsi"/>
          <w:szCs w:val="22"/>
        </w:rP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b), c a písm. e) zákona o</w:t>
      </w:r>
      <w:r w:rsidR="001F5FB5">
        <w:rPr>
          <w:rFonts w:cstheme="minorHAnsi"/>
          <w:szCs w:val="22"/>
        </w:rPr>
        <w:t> </w:t>
      </w:r>
      <w:r w:rsidRPr="00F41C61">
        <w:rPr>
          <w:rFonts w:cstheme="minorHAnsi"/>
          <w:szCs w:val="22"/>
        </w:rPr>
        <w:t>verejnom</w:t>
      </w:r>
      <w:r w:rsidR="001F5FB5">
        <w:rPr>
          <w:rFonts w:cstheme="minorHAnsi"/>
          <w:szCs w:val="22"/>
        </w:rPr>
        <w:t xml:space="preserve"> </w:t>
      </w:r>
      <w:r w:rsidRPr="00F41C61">
        <w:rPr>
          <w:rFonts w:cstheme="minorHAnsi"/>
          <w:szCs w:val="22"/>
        </w:rPr>
        <w:t>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w:t>
      </w:r>
      <w:r w:rsidR="001F6E18">
        <w:rPr>
          <w:rFonts w:cstheme="minorHAnsi"/>
          <w:szCs w:val="22"/>
        </w:rPr>
        <w:t xml:space="preserve"> </w:t>
      </w:r>
      <w:r w:rsidRPr="00F41C61">
        <w:rPr>
          <w:rFonts w:cstheme="minorHAnsi"/>
          <w:szCs w:val="22"/>
        </w:rPr>
        <w:t>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w:t>
      </w:r>
      <w:r w:rsidR="001F6E18">
        <w:rPr>
          <w:rFonts w:cstheme="minorHAnsi"/>
          <w:szCs w:val="22"/>
        </w:rPr>
        <w:t xml:space="preserve"> </w:t>
      </w:r>
      <w:r w:rsidRPr="00F41C61">
        <w:rPr>
          <w:rFonts w:cstheme="minorHAnsi"/>
          <w:szCs w:val="22"/>
        </w:rPr>
        <w:t>správy podľa osobitného predpisu. Podmienka možnosti získania dokladov podľa § 32 ods. 2 písm. b), c), e) zákona o verejnom obstarávaní z informačných systémov verejnej správy sa netýka subjektov so sídlom alebo miestom podnikania mimo Slovenskej republiky .</w:t>
      </w:r>
    </w:p>
    <w:p w14:paraId="7097E2C4" w14:textId="77777777" w:rsidR="00B106C4" w:rsidRPr="00A56B7F" w:rsidRDefault="00B106C4" w:rsidP="00E91588">
      <w:pPr>
        <w:jc w:val="both"/>
        <w:rPr>
          <w:rFonts w:cstheme="minorHAnsi"/>
          <w:szCs w:val="22"/>
        </w:rPr>
      </w:pPr>
    </w:p>
    <w:p w14:paraId="0DE374B0" w14:textId="77777777" w:rsidR="00B106C4" w:rsidRPr="00A56B7F" w:rsidRDefault="00B106C4" w:rsidP="00935B38">
      <w:pPr>
        <w:pStyle w:val="Nadpis2"/>
        <w:numPr>
          <w:ilvl w:val="0"/>
          <w:numId w:val="24"/>
        </w:numPr>
        <w:spacing w:before="0" w:after="0"/>
        <w:ind w:left="357" w:hanging="357"/>
        <w:rPr>
          <w:rFonts w:cstheme="minorHAnsi"/>
          <w:sz w:val="22"/>
          <w:szCs w:val="22"/>
        </w:rPr>
      </w:pPr>
      <w:r w:rsidRPr="00A56B7F">
        <w:rPr>
          <w:rFonts w:cstheme="minorHAnsi"/>
          <w:sz w:val="22"/>
          <w:szCs w:val="22"/>
        </w:rPr>
        <w:t>Finančné a ekonomické postavenie</w:t>
      </w:r>
    </w:p>
    <w:p w14:paraId="6A004499" w14:textId="77777777" w:rsidR="00B106C4" w:rsidRPr="00A56B7F" w:rsidRDefault="00B106C4" w:rsidP="004670E2">
      <w:pPr>
        <w:pStyle w:val="Textkomentra"/>
        <w:tabs>
          <w:tab w:val="left" w:pos="9180"/>
        </w:tabs>
        <w:spacing w:before="120"/>
        <w:jc w:val="both"/>
        <w:rPr>
          <w:rFonts w:cstheme="minorHAnsi"/>
          <w:sz w:val="22"/>
          <w:szCs w:val="22"/>
        </w:rPr>
      </w:pPr>
      <w:r w:rsidRPr="00A56B7F">
        <w:rPr>
          <w:rFonts w:cstheme="minorHAnsi"/>
          <w:sz w:val="22"/>
          <w:szCs w:val="22"/>
        </w:rPr>
        <w:t>Podmienky účasti vo verejnom obstarávaní podľa § 33 zákona</w:t>
      </w:r>
      <w:r w:rsidR="00D60D71" w:rsidRPr="00A56B7F">
        <w:rPr>
          <w:rFonts w:cstheme="minorHAnsi"/>
          <w:sz w:val="22"/>
          <w:szCs w:val="22"/>
        </w:rPr>
        <w:t xml:space="preserve"> o verejnom obstarávaní</w:t>
      </w:r>
      <w:r w:rsidRPr="00A56B7F">
        <w:rPr>
          <w:rFonts w:cstheme="minorHAnsi"/>
          <w:sz w:val="22"/>
          <w:szCs w:val="22"/>
        </w:rPr>
        <w:t xml:space="preserve"> týkajúce sa finančného a ekonomického postavenia:</w:t>
      </w:r>
    </w:p>
    <w:p w14:paraId="2754986C" w14:textId="77777777" w:rsidR="00B106C4" w:rsidRPr="00A56B7F" w:rsidRDefault="00B106C4" w:rsidP="004670E2">
      <w:pPr>
        <w:spacing w:before="120"/>
        <w:jc w:val="both"/>
        <w:rPr>
          <w:rFonts w:cstheme="minorHAnsi"/>
          <w:color w:val="000000"/>
          <w:szCs w:val="22"/>
        </w:rPr>
      </w:pPr>
    </w:p>
    <w:p w14:paraId="73681DDB" w14:textId="77777777" w:rsidR="00B106C4" w:rsidRPr="00A56B7F" w:rsidRDefault="00B106C4" w:rsidP="00935B38">
      <w:pPr>
        <w:pStyle w:val="Nadpis3"/>
        <w:numPr>
          <w:ilvl w:val="1"/>
          <w:numId w:val="24"/>
        </w:numPr>
        <w:spacing w:before="120" w:after="0"/>
        <w:ind w:left="709"/>
        <w:rPr>
          <w:rFonts w:cstheme="minorHAnsi"/>
          <w:sz w:val="22"/>
          <w:szCs w:val="22"/>
        </w:rPr>
      </w:pPr>
      <w:r w:rsidRPr="00A56B7F">
        <w:rPr>
          <w:rFonts w:cstheme="minorHAnsi"/>
          <w:sz w:val="22"/>
          <w:szCs w:val="22"/>
        </w:rPr>
        <w:lastRenderedPageBreak/>
        <w:t>§ 33 ods. 1 písm. a) zákona</w:t>
      </w:r>
      <w:r w:rsidR="00D60D71" w:rsidRPr="00A56B7F">
        <w:rPr>
          <w:rFonts w:cstheme="minorHAnsi"/>
          <w:sz w:val="22"/>
          <w:szCs w:val="22"/>
        </w:rPr>
        <w:t xml:space="preserve"> o verejnom obstarávaní</w:t>
      </w:r>
      <w:r w:rsidRPr="00A56B7F">
        <w:rPr>
          <w:rFonts w:cstheme="minorHAnsi"/>
          <w:sz w:val="22"/>
          <w:szCs w:val="22"/>
        </w:rPr>
        <w:t>.</w:t>
      </w:r>
    </w:p>
    <w:p w14:paraId="7C4E445B" w14:textId="77777777" w:rsidR="00B106C4" w:rsidRPr="00A56B7F" w:rsidRDefault="00B106C4" w:rsidP="004670E2">
      <w:pPr>
        <w:spacing w:before="120"/>
        <w:ind w:left="709"/>
        <w:jc w:val="both"/>
        <w:rPr>
          <w:rFonts w:cstheme="minorHAnsi"/>
          <w:szCs w:val="22"/>
        </w:rPr>
      </w:pPr>
      <w:r w:rsidRPr="00A56B7F">
        <w:rPr>
          <w:rFonts w:cstheme="minorHAnsi"/>
          <w:szCs w:val="22"/>
        </w:rPr>
        <w:t xml:space="preserve">Verejný obstarávateľ požaduje predloženie vyjadrenia alebo ekvivalentného dokladu od banky alebo pobočky zahraničnej banky alebo zahraničnej banky (banka), v ktorej má uchádzač vedený účet, o schopnosti uchádzača plniť finančné záväzky, ktoré musí obsahovať informáciu o tom, že uchádzač nie je v nepovolenom debete, v prípade splácania úveru, dodržuje splátkový kalendár a že jeho bežný účet nie je predmetom exekúcie. </w:t>
      </w:r>
    </w:p>
    <w:p w14:paraId="61A1432E" w14:textId="77777777" w:rsidR="00B106C4" w:rsidRPr="00A56B7F" w:rsidRDefault="00B106C4" w:rsidP="004670E2">
      <w:pPr>
        <w:spacing w:before="120"/>
        <w:ind w:left="709"/>
        <w:jc w:val="both"/>
        <w:rPr>
          <w:rFonts w:cstheme="minorHAnsi"/>
          <w:szCs w:val="22"/>
        </w:rPr>
      </w:pPr>
      <w:r w:rsidRPr="00A56B7F">
        <w:rPr>
          <w:rFonts w:cstheme="minorHAnsi"/>
          <w:szCs w:val="22"/>
        </w:rPr>
        <w:t>K vyjadreniu banky/bánk alebo ekvivalentnému/ekvivalentným dokladu/dokladom uchádzač zároveň predloží čestné vyhlásenie potvrdené/podpísané štatutárnym orgánom uchádzača, že nemá vedené účty ani záväzky v inej/iných banke/bankách ako tej/tých, od ktorej/ktorých predložil vyššie uvedené potvrdenie/potvrdenia, resp. ich ekvivalentné doklady.</w:t>
      </w:r>
    </w:p>
    <w:p w14:paraId="13378CA8" w14:textId="77777777" w:rsidR="00B106C4" w:rsidRPr="00A56B7F" w:rsidRDefault="00B106C4" w:rsidP="004670E2">
      <w:pPr>
        <w:spacing w:before="120"/>
        <w:jc w:val="both"/>
        <w:rPr>
          <w:rFonts w:cstheme="minorHAnsi"/>
          <w:color w:val="000000"/>
          <w:szCs w:val="22"/>
        </w:rPr>
      </w:pPr>
    </w:p>
    <w:p w14:paraId="551BBB76" w14:textId="77777777" w:rsidR="00010938" w:rsidRPr="00A56B7F" w:rsidRDefault="00010938" w:rsidP="00935B38">
      <w:pPr>
        <w:pStyle w:val="Nadpis3"/>
        <w:numPr>
          <w:ilvl w:val="1"/>
          <w:numId w:val="24"/>
        </w:numPr>
        <w:spacing w:before="120" w:after="0"/>
        <w:ind w:left="709"/>
        <w:rPr>
          <w:rFonts w:cstheme="minorHAnsi"/>
          <w:sz w:val="22"/>
          <w:szCs w:val="22"/>
        </w:rPr>
      </w:pPr>
      <w:r w:rsidRPr="00A56B7F">
        <w:rPr>
          <w:rFonts w:cstheme="minorHAnsi"/>
          <w:sz w:val="22"/>
          <w:szCs w:val="22"/>
        </w:rPr>
        <w:t>§ 33 ods. 1 písm. d) zákona</w:t>
      </w:r>
      <w:r w:rsidR="00D60D71" w:rsidRPr="00A56B7F">
        <w:rPr>
          <w:rFonts w:cstheme="minorHAnsi"/>
          <w:sz w:val="22"/>
          <w:szCs w:val="22"/>
        </w:rPr>
        <w:t xml:space="preserve"> o verejnom obstarávaní</w:t>
      </w:r>
      <w:r w:rsidRPr="00A56B7F">
        <w:rPr>
          <w:rFonts w:cstheme="minorHAnsi"/>
          <w:sz w:val="22"/>
          <w:szCs w:val="22"/>
        </w:rPr>
        <w:t>.</w:t>
      </w:r>
    </w:p>
    <w:p w14:paraId="63A066CC" w14:textId="2D8F68FD" w:rsidR="004E5BA9" w:rsidRPr="004E5BA9" w:rsidRDefault="004E5BA9" w:rsidP="004E5BA9">
      <w:pPr>
        <w:pStyle w:val="WW-Zkladntext2"/>
        <w:tabs>
          <w:tab w:val="center" w:pos="709"/>
          <w:tab w:val="right" w:pos="9000"/>
        </w:tabs>
        <w:ind w:left="709"/>
        <w:rPr>
          <w:rFonts w:asciiTheme="minorHAnsi" w:hAnsiTheme="minorHAnsi" w:cstheme="minorHAnsi"/>
          <w:sz w:val="22"/>
          <w:szCs w:val="22"/>
        </w:rPr>
      </w:pPr>
      <w:r>
        <w:rPr>
          <w:rFonts w:asciiTheme="minorHAnsi" w:hAnsiTheme="minorHAnsi" w:cstheme="minorHAnsi"/>
          <w:b/>
          <w:bCs/>
          <w:i/>
          <w:iCs/>
          <w:sz w:val="22"/>
          <w:szCs w:val="22"/>
        </w:rPr>
        <w:tab/>
      </w:r>
      <w:r>
        <w:rPr>
          <w:rFonts w:asciiTheme="minorHAnsi" w:hAnsiTheme="minorHAnsi" w:cstheme="minorHAnsi"/>
          <w:b/>
          <w:bCs/>
          <w:i/>
          <w:iCs/>
          <w:sz w:val="22"/>
          <w:szCs w:val="22"/>
        </w:rPr>
        <w:tab/>
      </w:r>
      <w:r w:rsidRPr="001D7F1C">
        <w:rPr>
          <w:rFonts w:asciiTheme="minorHAnsi" w:hAnsiTheme="minorHAnsi" w:cstheme="minorHAnsi"/>
          <w:sz w:val="22"/>
          <w:szCs w:val="22"/>
        </w:rPr>
        <w:t xml:space="preserve">Verejný obstarávateľ požaduje predloženie prehľadu o celkovom obrate, podpísaného uchádzačom, jeho štatutárnym orgánom alebo iným oprávneným zástupcom uchádzača, ktorý je oprávnený konať v mene uchádzača v záväzkových vzťahoch, v ktorom uchádzač preukáže objem obratu dosiahnutý za posledné tri hospodárske roky, resp. roky, za ktoré sú dostupné v závislosti od vzniku alebo začatia prevádzkovania činnosti, v min. </w:t>
      </w:r>
      <w:r w:rsidRPr="00AF6F6A">
        <w:rPr>
          <w:rFonts w:asciiTheme="minorHAnsi" w:hAnsiTheme="minorHAnsi" w:cstheme="minorHAnsi"/>
          <w:sz w:val="22"/>
          <w:szCs w:val="22"/>
        </w:rPr>
        <w:t xml:space="preserve">kumulatívnej výške </w:t>
      </w:r>
      <w:r w:rsidRPr="00AF6F6A">
        <w:rPr>
          <w:rFonts w:asciiTheme="minorHAnsi" w:hAnsiTheme="minorHAnsi" w:cstheme="minorHAnsi"/>
          <w:b/>
          <w:bCs/>
          <w:sz w:val="22"/>
          <w:szCs w:val="22"/>
        </w:rPr>
        <w:t>6 000 000,00 EUR bez DPH</w:t>
      </w:r>
      <w:r w:rsidRPr="001D7F1C">
        <w:rPr>
          <w:rFonts w:asciiTheme="minorHAnsi" w:hAnsiTheme="minorHAnsi" w:cstheme="minorHAnsi"/>
          <w:sz w:val="22"/>
          <w:szCs w:val="22"/>
        </w:rPr>
        <w:t xml:space="preserve"> za požadované obdobie.</w:t>
      </w:r>
    </w:p>
    <w:p w14:paraId="4D5E36C5"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Prehľad o</w:t>
      </w:r>
      <w:r w:rsidR="00EE15CA" w:rsidRPr="00A56B7F">
        <w:rPr>
          <w:rFonts w:cstheme="minorHAnsi"/>
          <w:color w:val="000000"/>
          <w:szCs w:val="22"/>
        </w:rPr>
        <w:t xml:space="preserve"> celkovom </w:t>
      </w:r>
      <w:r w:rsidRPr="00A56B7F">
        <w:rPr>
          <w:rFonts w:cstheme="minorHAnsi"/>
          <w:color w:val="000000"/>
          <w:szCs w:val="22"/>
        </w:rPr>
        <w:t xml:space="preserve"> obrate uchádzač podloží výkazmi ziskov a strát alebo výkazmi o príjmoch a výdavkoch za posledné tri hospodárske roky, resp. roky, za ktoré sú dostupné v závislosti od vzniku alebo začatia prevádzkovania činnosti.</w:t>
      </w:r>
    </w:p>
    <w:p w14:paraId="326813BC"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 xml:space="preserve">V prípade ak sa účtovné závierky uchádzača nachádzajú vo verejnej časti registra účtovných závierok, ktorý je zverejnený na stránke </w:t>
      </w:r>
      <w:hyperlink r:id="rId21" w:history="1">
        <w:r w:rsidRPr="00A56B7F">
          <w:rPr>
            <w:rStyle w:val="Hypertextovprepojenie"/>
            <w:rFonts w:cstheme="minorHAnsi"/>
            <w:szCs w:val="22"/>
          </w:rPr>
          <w:t>www.registeruz.sk</w:t>
        </w:r>
      </w:hyperlink>
      <w:r w:rsidRPr="00A56B7F">
        <w:rPr>
          <w:rFonts w:cstheme="minorHAnsi"/>
          <w:color w:val="000000"/>
          <w:szCs w:val="22"/>
        </w:rPr>
        <w:t>, verejný obstarávateľ bude akceptovať predloženie dokladu, v ktorom bude uvedený odkaz na takto zverejnené účtovné závierky uchádzača.</w:t>
      </w:r>
    </w:p>
    <w:p w14:paraId="5DC9E9EA"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 xml:space="preserve">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w:t>
      </w:r>
    </w:p>
    <w:p w14:paraId="261F8EF3"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14:paraId="23BBCB0F"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Odôvodnenie potreby a primeranosti stanovenej podmienky účasti vo vzťahu k predmetu zákazky: Verejný obstarávateľ požadovaním tejto podmienky účasti skúma schopnosť uchádzača plniť si finančné záväzky, skúma výšku obratu a finančnú stabilitu. Podmienky účasti sú potrebné a primerané vo vzťahu k predmetu zákazky vzhľadom na predpokladanú hodnotu zákazky, rozsah predmetu zákazky a dĺžku trvania zákazky. Uchádzač predloží doklady, ktorými preukazuje svoje finančné a ekonomické postavenie ako dôkazy, že v predchádzajúcom období bol z hľadiska svojho ekonomického a finančného postavenia schopný úspešne splniť zmluvy rovnakého alebo podobného charakteru ako je predmet zákazky, resp. v súčasnom období je z hľadiska svojho ekonomického a finančného postavenia schopný včas a riadne plniť takúto zmluvu. Verejný obstarávateľ sa takto môže uistiť, že plnenie zmluvy bude zabezpečované spôsobilým zmluvným partnerom.</w:t>
      </w:r>
    </w:p>
    <w:p w14:paraId="7669BC90"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lastRenderedPageBreak/>
        <w:t>Na vyčíslenie uvedených obratov sa pri prepočte inej meny na menu euro použije kurz Európskej centrálnej banky platný v deň odoslania tohto oznámenia o vyhlásení verejného obstarávania na uverejnenie v Úradnom vestníku EÚ.</w:t>
      </w:r>
    </w:p>
    <w:p w14:paraId="5173D068"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V prípade, že uchádzač využije na preukázanie finančného a ekonomického postavenia finančné zdroje inej osoby, bez ohľadu na ich právny vzťah v čase podania ponuky, je uchádzač povinný verejnému obstarávateľovi preukázať, že pri plnení zmluvy bude skutočne používať zdroje osoby, ktorej postavenie využíva na preukázanie finančného a ekonomického postavenia. Túto skutočnosť preukáže uchádzač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podmienky účasti týkajúce sa osobného postavenia okrem § 32 ods. 1 písm. e) zákona</w:t>
      </w:r>
      <w:r w:rsidR="00D60D71" w:rsidRPr="00A56B7F">
        <w:rPr>
          <w:rFonts w:cstheme="minorHAnsi"/>
          <w:color w:val="000000"/>
          <w:szCs w:val="22"/>
        </w:rPr>
        <w:t xml:space="preserve"> </w:t>
      </w:r>
      <w:r w:rsidR="00D60D71" w:rsidRPr="00A56B7F">
        <w:rPr>
          <w:rFonts w:cstheme="minorHAnsi"/>
          <w:szCs w:val="22"/>
        </w:rPr>
        <w:t>o verejnom obstarávaní</w:t>
      </w:r>
      <w:r w:rsidRPr="00A56B7F">
        <w:rPr>
          <w:rFonts w:cstheme="minorHAnsi"/>
          <w:color w:val="000000"/>
          <w:szCs w:val="22"/>
        </w:rPr>
        <w:t xml:space="preserve"> a nesmú u nej existovať dôvody na vylúčenie podľa § 40 ods. 6 písm. a) až h) a ods. 7 zákona</w:t>
      </w:r>
      <w:r w:rsidR="00D60D71" w:rsidRPr="00A56B7F">
        <w:rPr>
          <w:rFonts w:cstheme="minorHAnsi"/>
          <w:color w:val="000000"/>
          <w:szCs w:val="22"/>
        </w:rPr>
        <w:t xml:space="preserve"> </w:t>
      </w:r>
      <w:r w:rsidR="00D60D71" w:rsidRPr="00A56B7F">
        <w:rPr>
          <w:rFonts w:cstheme="minorHAnsi"/>
          <w:szCs w:val="22"/>
        </w:rPr>
        <w:t>o verejnom obstarávaní</w:t>
      </w:r>
      <w:r w:rsidRPr="00A56B7F">
        <w:rPr>
          <w:rFonts w:cstheme="minorHAnsi"/>
          <w:color w:val="000000"/>
          <w:szCs w:val="22"/>
        </w:rPr>
        <w:t>.</w:t>
      </w:r>
    </w:p>
    <w:p w14:paraId="630EF56E" w14:textId="77777777" w:rsidR="00652ABC" w:rsidRPr="00A56B7F" w:rsidRDefault="00652ABC" w:rsidP="00652ABC">
      <w:pPr>
        <w:spacing w:before="120"/>
        <w:ind w:left="709"/>
        <w:jc w:val="both"/>
        <w:rPr>
          <w:rFonts w:cstheme="minorHAnsi"/>
          <w:color w:val="000000"/>
          <w:szCs w:val="22"/>
        </w:rPr>
      </w:pPr>
      <w:r w:rsidRPr="00A56B7F">
        <w:rPr>
          <w:rFonts w:cstheme="minorHAnsi"/>
          <w:color w:val="000000"/>
          <w:szCs w:val="22"/>
        </w:rPr>
        <w:t xml:space="preserve">V zmysle § 33 ods. 3 zákona, verejný obstarávateľ požaduje, aby uchádzač a iná osoba, ktorej zdroje majú byť použité na preukázanie finančného a ekonomického postavenia, zodpovedali za plnenie zmluvy </w:t>
      </w:r>
      <w:r w:rsidRPr="00A56B7F">
        <w:rPr>
          <w:rFonts w:cstheme="minorHAnsi"/>
          <w:b/>
          <w:color w:val="000000"/>
          <w:szCs w:val="22"/>
        </w:rPr>
        <w:t>spoločne</w:t>
      </w:r>
      <w:r w:rsidRPr="00A56B7F">
        <w:rPr>
          <w:rFonts w:cstheme="minorHAnsi"/>
          <w:color w:val="000000"/>
          <w:szCs w:val="22"/>
        </w:rPr>
        <w:t>.</w:t>
      </w:r>
    </w:p>
    <w:p w14:paraId="4FEA5A05" w14:textId="77777777" w:rsidR="00B106C4" w:rsidRPr="00A56B7F" w:rsidRDefault="00B106C4" w:rsidP="004670E2">
      <w:pPr>
        <w:spacing w:before="120"/>
        <w:ind w:left="709"/>
        <w:jc w:val="both"/>
        <w:rPr>
          <w:rFonts w:cstheme="minorHAnsi"/>
          <w:color w:val="000000"/>
          <w:szCs w:val="22"/>
        </w:rPr>
      </w:pPr>
      <w:r w:rsidRPr="00A56B7F">
        <w:rPr>
          <w:rFonts w:cstheme="minorHAnsi"/>
          <w:color w:val="000000"/>
          <w:szCs w:val="22"/>
        </w:rPr>
        <w:t>V prípade uchádzača, ktorého tvorí skupina dodávateľov zúčastnená na verejnom obstarávaní, požaduje sa preukázanie splnenia podmienok účasti podľa tohto bodu súťažných podkladov za všetkých členov skupiny spoločne.</w:t>
      </w:r>
    </w:p>
    <w:p w14:paraId="6C8C6295" w14:textId="77777777" w:rsidR="00B106C4" w:rsidRPr="00A56B7F" w:rsidRDefault="00B106C4" w:rsidP="004670E2">
      <w:pPr>
        <w:spacing w:before="120"/>
        <w:ind w:left="709"/>
        <w:jc w:val="both"/>
        <w:rPr>
          <w:rFonts w:cstheme="minorHAnsi"/>
          <w:color w:val="000000"/>
          <w:szCs w:val="22"/>
        </w:rPr>
      </w:pPr>
      <w:r w:rsidRPr="00A56B7F">
        <w:rPr>
          <w:rFonts w:cstheme="minorHAnsi"/>
          <w:color w:val="000000"/>
          <w:szCs w:val="22"/>
        </w:rPr>
        <w:t xml:space="preserve">Uchádzačom predkladané doklady musia byť v rovnakej, alebo ekvivalentnej forme podľa uvedenej požiadavky verejného obstarávateľa, pričom z týchto dokladov preukazujúcich postavenie podľa § 33 zákona </w:t>
      </w:r>
      <w:r w:rsidR="00D60D71" w:rsidRPr="00A56B7F">
        <w:rPr>
          <w:rFonts w:cstheme="minorHAnsi"/>
          <w:color w:val="000000"/>
          <w:szCs w:val="22"/>
        </w:rPr>
        <w:t xml:space="preserve">o verejnom obstarávaní </w:t>
      </w:r>
      <w:r w:rsidRPr="00A56B7F">
        <w:rPr>
          <w:rFonts w:cstheme="minorHAnsi"/>
          <w:color w:val="000000"/>
          <w:szCs w:val="22"/>
        </w:rPr>
        <w:t>musí byť zrejmé splnenie minimálnych úrovní požadovaných verejným obstarávateľom a rovnako musí byť zrejmé, že preukazovanie sa týka osoby uchádzača.</w:t>
      </w:r>
    </w:p>
    <w:p w14:paraId="60AED621" w14:textId="77777777" w:rsidR="00B106C4" w:rsidRPr="00A56B7F" w:rsidRDefault="00B106C4" w:rsidP="004670E2">
      <w:pPr>
        <w:autoSpaceDE w:val="0"/>
        <w:autoSpaceDN w:val="0"/>
        <w:adjustRightInd w:val="0"/>
        <w:spacing w:before="120"/>
        <w:ind w:left="709"/>
        <w:jc w:val="both"/>
        <w:rPr>
          <w:rFonts w:cstheme="minorHAnsi"/>
          <w:szCs w:val="22"/>
        </w:rPr>
      </w:pPr>
      <w:r w:rsidRPr="00A56B7F">
        <w:rPr>
          <w:rStyle w:val="Jemnzvraznenie"/>
          <w:rFonts w:asciiTheme="minorHAnsi" w:hAnsiTheme="minorHAnsi" w:cstheme="minorHAnsi"/>
          <w:sz w:val="22"/>
          <w:szCs w:val="22"/>
        </w:rPr>
        <w:t xml:space="preserve">Hospodársky subjekt môže predbežne nahradiť doklady na preukázanie splnenia podmienok účasti </w:t>
      </w:r>
      <w:r w:rsidR="00435F72" w:rsidRPr="00A56B7F">
        <w:rPr>
          <w:rStyle w:val="Jemnzvraznenie"/>
          <w:rFonts w:asciiTheme="minorHAnsi" w:hAnsiTheme="minorHAnsi" w:cstheme="minorHAnsi"/>
          <w:sz w:val="22"/>
          <w:szCs w:val="22"/>
        </w:rPr>
        <w:t>JED</w:t>
      </w:r>
      <w:r w:rsidRPr="00A56B7F">
        <w:rPr>
          <w:rStyle w:val="Jemnzvraznenie"/>
          <w:rFonts w:asciiTheme="minorHAnsi" w:hAnsiTheme="minorHAnsi" w:cstheme="minorHAnsi"/>
          <w:sz w:val="22"/>
          <w:szCs w:val="22"/>
        </w:rPr>
        <w:t xml:space="preserve"> podľa § 39 ods. 1 zákona</w:t>
      </w:r>
      <w:r w:rsidR="00D60D71" w:rsidRPr="00A56B7F">
        <w:rPr>
          <w:rStyle w:val="Jemnzvraznenie"/>
          <w:rFonts w:asciiTheme="minorHAnsi" w:hAnsiTheme="minorHAnsi" w:cstheme="minorHAnsi"/>
          <w:sz w:val="22"/>
          <w:szCs w:val="22"/>
        </w:rPr>
        <w:t xml:space="preserve"> </w:t>
      </w:r>
      <w:r w:rsidR="00D60D71" w:rsidRPr="00A56B7F">
        <w:rPr>
          <w:rFonts w:cstheme="minorHAnsi"/>
          <w:b/>
          <w:szCs w:val="22"/>
        </w:rPr>
        <w:t>o verejnom obstarávaní</w:t>
      </w:r>
      <w:r w:rsidRPr="00A56B7F">
        <w:rPr>
          <w:rStyle w:val="Jemnzvraznenie"/>
          <w:rFonts w:asciiTheme="minorHAnsi" w:hAnsiTheme="minorHAnsi" w:cstheme="minorHAnsi"/>
          <w:sz w:val="22"/>
          <w:szCs w:val="22"/>
        </w:rPr>
        <w:t>.</w:t>
      </w:r>
    </w:p>
    <w:p w14:paraId="2E598E53" w14:textId="77777777" w:rsidR="00B106C4" w:rsidRPr="00A56B7F" w:rsidRDefault="00B106C4" w:rsidP="004670E2">
      <w:pPr>
        <w:spacing w:before="120"/>
        <w:ind w:left="709"/>
        <w:jc w:val="both"/>
        <w:rPr>
          <w:rFonts w:cstheme="minorHAnsi"/>
          <w:color w:val="000000"/>
          <w:szCs w:val="22"/>
        </w:rPr>
      </w:pPr>
      <w:r w:rsidRPr="00A56B7F">
        <w:rPr>
          <w:rFonts w:cstheme="minorHAnsi"/>
          <w:color w:val="000000"/>
          <w:szCs w:val="22"/>
        </w:rPr>
        <w:t>Vyžaduje sa predloženie originálov alebo úradne osvedčených kópií všetkých dokladov uvedených podľa tohto bodu týchto súťažných podkladov.</w:t>
      </w:r>
    </w:p>
    <w:p w14:paraId="3CB5D3EE" w14:textId="77777777" w:rsidR="00B106C4" w:rsidRPr="00A56B7F" w:rsidRDefault="00B106C4" w:rsidP="00E91588">
      <w:pPr>
        <w:jc w:val="both"/>
        <w:rPr>
          <w:rFonts w:cstheme="minorHAnsi"/>
          <w:color w:val="000000"/>
          <w:szCs w:val="22"/>
        </w:rPr>
      </w:pPr>
    </w:p>
    <w:p w14:paraId="269019C5" w14:textId="77777777" w:rsidR="00B106C4" w:rsidRPr="00A56B7F" w:rsidRDefault="00B106C4" w:rsidP="00935B38">
      <w:pPr>
        <w:pStyle w:val="Nadpis2"/>
        <w:numPr>
          <w:ilvl w:val="0"/>
          <w:numId w:val="24"/>
        </w:numPr>
        <w:spacing w:before="0" w:after="0"/>
        <w:ind w:left="357" w:hanging="357"/>
        <w:rPr>
          <w:rFonts w:cstheme="minorHAnsi"/>
          <w:sz w:val="22"/>
          <w:szCs w:val="22"/>
        </w:rPr>
      </w:pPr>
      <w:r w:rsidRPr="00A56B7F">
        <w:rPr>
          <w:rFonts w:cstheme="minorHAnsi"/>
          <w:sz w:val="22"/>
          <w:szCs w:val="22"/>
        </w:rPr>
        <w:t>Technická spôsobilosť alebo odborná spôsobilosť</w:t>
      </w:r>
    </w:p>
    <w:p w14:paraId="013958E9" w14:textId="77777777" w:rsidR="00271006" w:rsidRPr="00EF7779" w:rsidRDefault="00271006" w:rsidP="00EF7779">
      <w:pPr>
        <w:spacing w:after="160" w:line="259" w:lineRule="auto"/>
        <w:ind w:left="357"/>
        <w:jc w:val="both"/>
        <w:rPr>
          <w:rFonts w:cstheme="minorHAnsi"/>
          <w:color w:val="000000"/>
          <w:szCs w:val="22"/>
        </w:rPr>
      </w:pPr>
      <w:r w:rsidRPr="00EF7779">
        <w:rPr>
          <w:rFonts w:cstheme="minorHAnsi"/>
          <w:color w:val="000000"/>
          <w:szCs w:val="22"/>
        </w:rPr>
        <w:t>Technickú spôsobilosť alebo odbornú spôsobilosť uchádzač preukazuje podľa druhu, množstva, dôležitosti alebo využitia dodávky služby nasledovnými dokladmi:</w:t>
      </w:r>
    </w:p>
    <w:p w14:paraId="10149AEB" w14:textId="77777777" w:rsidR="00271006" w:rsidRPr="00EF7779" w:rsidRDefault="00271006" w:rsidP="00271006">
      <w:pPr>
        <w:pStyle w:val="Textkomentra"/>
        <w:tabs>
          <w:tab w:val="left" w:pos="9180"/>
        </w:tabs>
        <w:spacing w:before="120"/>
        <w:ind w:left="360"/>
        <w:jc w:val="both"/>
        <w:rPr>
          <w:rFonts w:cstheme="minorHAnsi"/>
          <w:color w:val="000000"/>
          <w:sz w:val="22"/>
          <w:szCs w:val="22"/>
        </w:rPr>
      </w:pPr>
      <w:r w:rsidRPr="00EF7779">
        <w:rPr>
          <w:rFonts w:cstheme="minorHAnsi"/>
          <w:color w:val="000000"/>
          <w:sz w:val="22"/>
          <w:szCs w:val="22"/>
        </w:rPr>
        <w:t xml:space="preserve">1. § 34 ods. 1 písm. a) zákona o verejnom obstarávaní, </w:t>
      </w:r>
    </w:p>
    <w:p w14:paraId="0187ECA9" w14:textId="77777777" w:rsidR="00271006" w:rsidRPr="00EF7779" w:rsidRDefault="00271006" w:rsidP="00271006">
      <w:pPr>
        <w:pStyle w:val="Textkomentra"/>
        <w:tabs>
          <w:tab w:val="left" w:pos="9180"/>
        </w:tabs>
        <w:spacing w:before="120"/>
        <w:ind w:left="360"/>
        <w:jc w:val="both"/>
        <w:rPr>
          <w:rFonts w:cstheme="minorHAnsi"/>
          <w:color w:val="000000"/>
          <w:sz w:val="22"/>
          <w:szCs w:val="22"/>
        </w:rPr>
      </w:pPr>
      <w:r w:rsidRPr="00EF7779">
        <w:rPr>
          <w:rFonts w:cstheme="minorHAnsi"/>
          <w:color w:val="000000"/>
          <w:sz w:val="22"/>
          <w:szCs w:val="22"/>
        </w:rPr>
        <w:t xml:space="preserve">2. § 34 ods. 1 písm. g) zákona o verejnom obstarávaní, </w:t>
      </w:r>
    </w:p>
    <w:p w14:paraId="568ED2B7" w14:textId="77777777" w:rsidR="00271006" w:rsidRPr="00EF7779" w:rsidRDefault="00271006" w:rsidP="00271006">
      <w:pPr>
        <w:pStyle w:val="Odsekzoznamu"/>
        <w:spacing w:before="120"/>
        <w:ind w:left="360"/>
        <w:jc w:val="both"/>
        <w:rPr>
          <w:rFonts w:cstheme="minorHAnsi"/>
          <w:color w:val="000000"/>
          <w:szCs w:val="22"/>
        </w:rPr>
      </w:pPr>
      <w:r w:rsidRPr="00EF7779">
        <w:rPr>
          <w:rFonts w:cstheme="minorHAnsi"/>
          <w:color w:val="000000"/>
          <w:szCs w:val="22"/>
        </w:rPr>
        <w:t>3. § 35 v spojení s § 34 ods. 1 písm. d) zákona o verejnom obstarávaní,</w:t>
      </w:r>
    </w:p>
    <w:p w14:paraId="4036AB55" w14:textId="77777777" w:rsidR="00271006" w:rsidRPr="00EF7779" w:rsidRDefault="00271006" w:rsidP="00271006">
      <w:pPr>
        <w:pStyle w:val="Odsekzoznamu"/>
        <w:spacing w:before="120"/>
        <w:ind w:left="360"/>
        <w:jc w:val="both"/>
        <w:rPr>
          <w:rFonts w:cstheme="minorHAnsi"/>
          <w:color w:val="000000"/>
          <w:szCs w:val="22"/>
        </w:rPr>
      </w:pPr>
      <w:r w:rsidRPr="00EF7779">
        <w:rPr>
          <w:rFonts w:cstheme="minorHAnsi"/>
          <w:color w:val="000000"/>
          <w:szCs w:val="22"/>
        </w:rPr>
        <w:t>4. §  36 zákona v nadväznosti na § 34 ods. 1 písm. h zákona o verejnom obstarávaní.</w:t>
      </w:r>
    </w:p>
    <w:p w14:paraId="0C57B858" w14:textId="77777777" w:rsidR="00271006" w:rsidRPr="00A56B7F" w:rsidRDefault="00271006" w:rsidP="00271006">
      <w:pPr>
        <w:spacing w:before="120"/>
        <w:jc w:val="both"/>
        <w:rPr>
          <w:rFonts w:cstheme="minorHAnsi"/>
          <w:color w:val="000000"/>
          <w:szCs w:val="22"/>
        </w:rPr>
      </w:pPr>
    </w:p>
    <w:p w14:paraId="1C47C0FE" w14:textId="77777777" w:rsidR="00271006" w:rsidRPr="00A56B7F" w:rsidRDefault="00271006" w:rsidP="00935B38">
      <w:pPr>
        <w:pStyle w:val="Nadpis3"/>
        <w:numPr>
          <w:ilvl w:val="1"/>
          <w:numId w:val="36"/>
        </w:numPr>
        <w:spacing w:before="120" w:after="0"/>
        <w:ind w:left="709"/>
        <w:rPr>
          <w:rFonts w:cstheme="minorHAnsi"/>
          <w:color w:val="000000"/>
          <w:sz w:val="22"/>
          <w:szCs w:val="22"/>
        </w:rPr>
      </w:pPr>
      <w:r w:rsidRPr="00A56B7F">
        <w:rPr>
          <w:rFonts w:cstheme="minorHAnsi"/>
          <w:color w:val="000000"/>
          <w:sz w:val="22"/>
          <w:szCs w:val="22"/>
        </w:rPr>
        <w:t xml:space="preserve">§ 34 ods. 1 písm. a) zákona </w:t>
      </w:r>
      <w:r w:rsidRPr="00A56B7F">
        <w:rPr>
          <w:rFonts w:cstheme="minorHAnsi"/>
          <w:sz w:val="22"/>
          <w:szCs w:val="22"/>
        </w:rPr>
        <w:t>o verejnom obstarávaní</w:t>
      </w:r>
      <w:r w:rsidRPr="00A56B7F">
        <w:rPr>
          <w:rFonts w:cstheme="minorHAnsi"/>
          <w:color w:val="000000"/>
          <w:sz w:val="22"/>
          <w:szCs w:val="22"/>
        </w:rPr>
        <w:t xml:space="preserve"> </w:t>
      </w:r>
    </w:p>
    <w:p w14:paraId="07C38C85" w14:textId="77777777" w:rsidR="00271006" w:rsidRPr="00A56B7F" w:rsidRDefault="00271006" w:rsidP="00271006">
      <w:pPr>
        <w:spacing w:before="120"/>
        <w:ind w:left="709"/>
        <w:jc w:val="both"/>
        <w:rPr>
          <w:rFonts w:cstheme="minorHAnsi"/>
          <w:color w:val="000000"/>
          <w:szCs w:val="22"/>
        </w:rPr>
      </w:pPr>
      <w:r w:rsidRPr="00A56B7F">
        <w:rPr>
          <w:rFonts w:cstheme="minorHAnsi"/>
          <w:color w:val="000000"/>
          <w:szCs w:val="22"/>
        </w:rPr>
        <w:t xml:space="preserve">Verejný obstarávateľ požaduje predložiť zoznam poskytnutých služieb za predchádzajúce tri roky od vyhlásenia verejného obstarávania s uvedením cien, lehôt dodania a odberateľov; dokladom je referencia, ak odberateľom bol verejný obstarávateľ alebo obstarávateľ podľa zákona o verejnom obstarávaní. Referenciou je elektronický dokument, obsahujúci potvrdenie o poskytnutí služby na </w:t>
      </w:r>
      <w:r w:rsidRPr="00A56B7F">
        <w:rPr>
          <w:rFonts w:cstheme="minorHAnsi"/>
          <w:color w:val="000000"/>
          <w:szCs w:val="22"/>
        </w:rPr>
        <w:lastRenderedPageBreak/>
        <w:t>základe zmluvy alebo rámcovej dohody uzatvorenej podľa zákona o verejnom obstarávaní, ktorý obsahuje náležitosti podľa § 12 ods. 2 zákona o verejnom obstarávaní.</w:t>
      </w:r>
    </w:p>
    <w:p w14:paraId="73F27F4A" w14:textId="77777777" w:rsidR="00271006" w:rsidRPr="00A56B7F" w:rsidRDefault="00271006" w:rsidP="00271006">
      <w:pPr>
        <w:spacing w:before="120"/>
        <w:ind w:left="709"/>
        <w:jc w:val="both"/>
        <w:rPr>
          <w:rFonts w:cstheme="minorHAnsi"/>
          <w:color w:val="000000"/>
          <w:szCs w:val="22"/>
        </w:rPr>
      </w:pPr>
      <w:r w:rsidRPr="00A56B7F">
        <w:rPr>
          <w:rFonts w:cstheme="minorHAnsi"/>
          <w:color w:val="000000"/>
          <w:szCs w:val="22"/>
        </w:rPr>
        <w:t>Ak bude v predložených dokumentoch uvedená cena plnenia v inej mene ako euro, použije sa na prepočet z inej meny na euro kurz Európskej centrálnej banky platný v deň odoslania oznámenia o vyhlásení tohto verejného obstarávania na zverejnenie v Úradnom vestníku EÚ.</w:t>
      </w:r>
    </w:p>
    <w:p w14:paraId="390A23D5" w14:textId="77777777" w:rsidR="00271006" w:rsidRPr="00A56B7F" w:rsidRDefault="00271006" w:rsidP="00271006">
      <w:pPr>
        <w:ind w:left="709"/>
        <w:jc w:val="both"/>
        <w:rPr>
          <w:rFonts w:cstheme="minorHAnsi"/>
          <w:szCs w:val="22"/>
          <w:u w:val="single"/>
        </w:rPr>
      </w:pPr>
    </w:p>
    <w:p w14:paraId="550D7639" w14:textId="77777777" w:rsidR="00271006" w:rsidRPr="007255B9" w:rsidRDefault="00271006" w:rsidP="007255B9">
      <w:pPr>
        <w:spacing w:before="120"/>
        <w:ind w:left="709"/>
        <w:jc w:val="both"/>
        <w:rPr>
          <w:rFonts w:cstheme="minorHAnsi"/>
          <w:color w:val="000000"/>
          <w:szCs w:val="22"/>
        </w:rPr>
      </w:pPr>
      <w:r w:rsidRPr="007255B9">
        <w:rPr>
          <w:rFonts w:cstheme="minorHAnsi"/>
          <w:color w:val="000000"/>
          <w:szCs w:val="22"/>
        </w:rPr>
        <w:t>Minimálna požadovaná úroveň štandardov:</w:t>
      </w:r>
    </w:p>
    <w:p w14:paraId="0A88CDB5" w14:textId="22B08EA8" w:rsidR="00012491" w:rsidRPr="003130D0" w:rsidRDefault="00271006" w:rsidP="007255B9">
      <w:pPr>
        <w:spacing w:before="120"/>
        <w:ind w:left="709"/>
        <w:jc w:val="both"/>
        <w:rPr>
          <w:rFonts w:cstheme="minorHAnsi"/>
          <w:color w:val="000000"/>
          <w:szCs w:val="22"/>
        </w:rPr>
      </w:pPr>
      <w:r w:rsidRPr="003130D0">
        <w:rPr>
          <w:rFonts w:cstheme="minorHAnsi"/>
          <w:color w:val="000000"/>
          <w:szCs w:val="22"/>
        </w:rPr>
        <w:t xml:space="preserve">Zoznamom poskytnutých služieb uchádzač preukáže poskytnutie služieb rovnakého alebo obdobného charakteru ako je predmet zákazky </w:t>
      </w:r>
      <w:r w:rsidR="00012491" w:rsidRPr="003130D0">
        <w:rPr>
          <w:rFonts w:cstheme="minorHAnsi"/>
          <w:color w:val="000000"/>
          <w:szCs w:val="22"/>
        </w:rPr>
        <w:t xml:space="preserve">(obdobným predmetom zákazy sa rozumie služby zabezpečenia údržby, servisu, prevádzky, podpory a rozvoja </w:t>
      </w:r>
      <w:r w:rsidR="00424016" w:rsidRPr="003130D0">
        <w:rPr>
          <w:rFonts w:cstheme="minorHAnsi"/>
          <w:color w:val="000000"/>
          <w:szCs w:val="22"/>
        </w:rPr>
        <w:t xml:space="preserve">sieťovej infraštruktúry, SAN infraštruktúry, telefónnej ústredne na báze IP protokolu, </w:t>
      </w:r>
      <w:proofErr w:type="spellStart"/>
      <w:r w:rsidR="00424016" w:rsidRPr="003130D0">
        <w:rPr>
          <w:rFonts w:cstheme="minorHAnsi"/>
          <w:color w:val="000000"/>
          <w:szCs w:val="22"/>
        </w:rPr>
        <w:t>videokonferenčných</w:t>
      </w:r>
      <w:proofErr w:type="spellEnd"/>
      <w:r w:rsidR="00424016" w:rsidRPr="003130D0">
        <w:rPr>
          <w:rFonts w:cstheme="minorHAnsi"/>
          <w:color w:val="000000"/>
          <w:szCs w:val="22"/>
        </w:rPr>
        <w:t xml:space="preserve"> systémov</w:t>
      </w:r>
      <w:r w:rsidR="00012491" w:rsidRPr="003130D0">
        <w:rPr>
          <w:rFonts w:cstheme="minorHAnsi"/>
          <w:color w:val="000000"/>
          <w:szCs w:val="22"/>
        </w:rPr>
        <w:t>) v kumulatívnej hodnote min. 5 000 000 EUR  bez DPH a uchádzač môže túto hodnotu preukázať jednou zmluvou alebo kombináciou viacerých zmlúv. Jednotlivé oblasti môžu byť preukázané kombináciou viacerých zmlúv pričom uchádzač týmto zoznamom preukáže nasledujúce podmienky:</w:t>
      </w:r>
    </w:p>
    <w:p w14:paraId="3D484A48" w14:textId="604D0BF2" w:rsidR="00012491" w:rsidRPr="003130D0" w:rsidRDefault="00012491" w:rsidP="00935B38">
      <w:pPr>
        <w:pStyle w:val="Odsekzoznamu"/>
        <w:numPr>
          <w:ilvl w:val="0"/>
          <w:numId w:val="46"/>
        </w:numPr>
        <w:spacing w:before="120"/>
        <w:jc w:val="both"/>
        <w:rPr>
          <w:rFonts w:cstheme="minorHAnsi"/>
          <w:color w:val="000000"/>
          <w:szCs w:val="22"/>
        </w:rPr>
      </w:pPr>
      <w:r w:rsidRPr="003130D0">
        <w:rPr>
          <w:rFonts w:cstheme="minorHAnsi"/>
          <w:color w:val="000000"/>
          <w:szCs w:val="22"/>
        </w:rPr>
        <w:t>minimálne 1 (jeden) projekt v hodnote minimálne 1 000 000 EUR bez DPH</w:t>
      </w:r>
      <w:r w:rsidR="003130D0" w:rsidRPr="003130D0">
        <w:rPr>
          <w:rFonts w:cstheme="minorHAnsi"/>
          <w:color w:val="000000"/>
          <w:szCs w:val="22"/>
        </w:rPr>
        <w:t xml:space="preserve"> rovnakého alebo podobného charakteru ako je požadovaný predmet zákazky,</w:t>
      </w:r>
    </w:p>
    <w:p w14:paraId="19568878" w14:textId="06D0291F" w:rsidR="00012491" w:rsidRPr="003130D0" w:rsidRDefault="00012491" w:rsidP="00935B38">
      <w:pPr>
        <w:pStyle w:val="Odsekzoznamu"/>
        <w:numPr>
          <w:ilvl w:val="0"/>
          <w:numId w:val="46"/>
        </w:numPr>
        <w:spacing w:before="120"/>
        <w:jc w:val="both"/>
        <w:rPr>
          <w:rFonts w:cstheme="minorHAnsi"/>
          <w:color w:val="000000"/>
          <w:szCs w:val="22"/>
        </w:rPr>
      </w:pPr>
      <w:r w:rsidRPr="003130D0">
        <w:rPr>
          <w:rFonts w:cstheme="minorHAnsi"/>
          <w:color w:val="000000"/>
          <w:szCs w:val="22"/>
        </w:rPr>
        <w:t>minimálne 1 (jeden) projekt pre prevádzkovú podporu v celkovej hodnote minimálne 1</w:t>
      </w:r>
      <w:r w:rsidR="004A21FF" w:rsidRPr="003130D0">
        <w:rPr>
          <w:rFonts w:cstheme="minorHAnsi"/>
          <w:color w:val="000000"/>
          <w:szCs w:val="22"/>
        </w:rPr>
        <w:t> </w:t>
      </w:r>
      <w:r w:rsidRPr="003130D0">
        <w:rPr>
          <w:rFonts w:cstheme="minorHAnsi"/>
          <w:color w:val="000000"/>
          <w:szCs w:val="22"/>
        </w:rPr>
        <w:t xml:space="preserve">000 000 EUR bez DPH, ktorého predmetom bola prevádzka helpdesku, </w:t>
      </w:r>
      <w:r w:rsidR="003130D0" w:rsidRPr="003130D0">
        <w:rPr>
          <w:rFonts w:cstheme="minorHAnsi"/>
          <w:color w:val="000000"/>
          <w:szCs w:val="22"/>
        </w:rPr>
        <w:t xml:space="preserve">prevádzka monitoringu sieťovej infraštruktúry, </w:t>
      </w:r>
      <w:r w:rsidRPr="003130D0">
        <w:rPr>
          <w:rFonts w:cstheme="minorHAnsi"/>
          <w:color w:val="000000"/>
          <w:szCs w:val="22"/>
        </w:rPr>
        <w:t>poskytovanie reportovania a štatistických hlásení a pod.,</w:t>
      </w:r>
    </w:p>
    <w:p w14:paraId="27BE350B" w14:textId="38F5C10F" w:rsidR="00012491" w:rsidRPr="003130D0" w:rsidRDefault="00012491" w:rsidP="00935B38">
      <w:pPr>
        <w:pStyle w:val="Odsekzoznamu"/>
        <w:numPr>
          <w:ilvl w:val="0"/>
          <w:numId w:val="46"/>
        </w:numPr>
        <w:spacing w:before="120"/>
        <w:jc w:val="both"/>
        <w:rPr>
          <w:rFonts w:cstheme="minorHAnsi"/>
          <w:color w:val="000000"/>
          <w:szCs w:val="22"/>
        </w:rPr>
      </w:pPr>
      <w:r w:rsidRPr="003130D0">
        <w:rPr>
          <w:rFonts w:cstheme="minorHAnsi"/>
          <w:color w:val="000000"/>
          <w:szCs w:val="22"/>
        </w:rPr>
        <w:t>minimálne 1 (jeden) projekt v hodnote minimálne 500 000 EUR bez DPH, ktorého predmetom bolo riešenie incidentov v definovaných SLA lehotách rovnakého alebo podobného charakteru ako je požadovaný predmet zákazky,</w:t>
      </w:r>
    </w:p>
    <w:p w14:paraId="4705AB7B" w14:textId="20D6DD5F" w:rsidR="00012491" w:rsidRPr="003130D0" w:rsidRDefault="00012491" w:rsidP="00935B38">
      <w:pPr>
        <w:pStyle w:val="Odsekzoznamu"/>
        <w:numPr>
          <w:ilvl w:val="0"/>
          <w:numId w:val="46"/>
        </w:numPr>
        <w:spacing w:before="120"/>
        <w:jc w:val="both"/>
        <w:rPr>
          <w:rFonts w:cstheme="minorHAnsi"/>
          <w:color w:val="000000"/>
          <w:szCs w:val="22"/>
        </w:rPr>
      </w:pPr>
      <w:r w:rsidRPr="003130D0">
        <w:rPr>
          <w:rFonts w:cstheme="minorHAnsi"/>
          <w:color w:val="000000"/>
          <w:szCs w:val="22"/>
        </w:rPr>
        <w:t xml:space="preserve">minimálne 1 (jeden) projekt v hodnote minimálne 500 000 EUR bez DPH, ktorého predmetom bola implementácia zmenových </w:t>
      </w:r>
      <w:r w:rsidR="003130D0" w:rsidRPr="003130D0">
        <w:rPr>
          <w:rFonts w:cstheme="minorHAnsi"/>
          <w:color w:val="000000"/>
          <w:szCs w:val="22"/>
        </w:rPr>
        <w:t xml:space="preserve">resp. rozvojových </w:t>
      </w:r>
      <w:r w:rsidRPr="003130D0">
        <w:rPr>
          <w:rFonts w:cstheme="minorHAnsi"/>
          <w:color w:val="000000"/>
          <w:szCs w:val="22"/>
        </w:rPr>
        <w:t>požiadaviek do existujúceho riešenia</w:t>
      </w:r>
      <w:r w:rsidR="003130D0" w:rsidRPr="003130D0">
        <w:rPr>
          <w:rFonts w:cstheme="minorHAnsi"/>
          <w:color w:val="000000"/>
          <w:szCs w:val="22"/>
        </w:rPr>
        <w:t xml:space="preserve"> rovnakého alebo podobného charakteru ako je požadovaný predmet zákazky</w:t>
      </w:r>
      <w:r w:rsidRPr="003130D0">
        <w:rPr>
          <w:rFonts w:cstheme="minorHAnsi"/>
          <w:color w:val="000000"/>
          <w:szCs w:val="22"/>
        </w:rPr>
        <w:t>.</w:t>
      </w:r>
    </w:p>
    <w:p w14:paraId="164F7DB7" w14:textId="6DF744F9" w:rsidR="00271006" w:rsidRPr="007255B9" w:rsidRDefault="00271006" w:rsidP="003130D0">
      <w:pPr>
        <w:spacing w:before="120"/>
        <w:jc w:val="both"/>
        <w:rPr>
          <w:rFonts w:cstheme="minorHAnsi"/>
          <w:color w:val="000000"/>
          <w:szCs w:val="22"/>
        </w:rPr>
      </w:pPr>
    </w:p>
    <w:p w14:paraId="02968750" w14:textId="77777777" w:rsidR="00271006" w:rsidRPr="00A56B7F" w:rsidRDefault="00271006" w:rsidP="00935B38">
      <w:pPr>
        <w:pStyle w:val="Nadpis3"/>
        <w:numPr>
          <w:ilvl w:val="1"/>
          <w:numId w:val="36"/>
        </w:numPr>
        <w:spacing w:before="120" w:after="0"/>
        <w:ind w:left="709"/>
        <w:rPr>
          <w:rFonts w:cstheme="minorHAnsi"/>
          <w:color w:val="000000"/>
          <w:sz w:val="22"/>
          <w:szCs w:val="22"/>
        </w:rPr>
      </w:pPr>
      <w:r w:rsidRPr="00A56B7F">
        <w:rPr>
          <w:rFonts w:cstheme="minorHAnsi"/>
          <w:color w:val="000000"/>
          <w:sz w:val="22"/>
          <w:szCs w:val="22"/>
        </w:rPr>
        <w:t xml:space="preserve">§ 34 ods. 1 písm. g) zákona o verejnom obstarávaní </w:t>
      </w:r>
    </w:p>
    <w:p w14:paraId="63D1B385" w14:textId="421DFEE4" w:rsidR="00271006" w:rsidRPr="00A56B7F" w:rsidRDefault="00271006" w:rsidP="00271006">
      <w:pPr>
        <w:ind w:left="709"/>
        <w:jc w:val="both"/>
        <w:rPr>
          <w:rFonts w:cstheme="minorHAnsi"/>
          <w:szCs w:val="22"/>
        </w:rPr>
      </w:pPr>
      <w:r w:rsidRPr="00A56B7F">
        <w:rPr>
          <w:rFonts w:cstheme="minorHAnsi"/>
          <w:szCs w:val="22"/>
        </w:rPr>
        <w:t>Verejný obstarávateľ požaduje predložiť údaje o vzdelaní a odbornej praxi alebo o odbornej kvalifikácii osôb určených na plnenie Zmluvy o </w:t>
      </w:r>
      <w:r w:rsidR="003130D0" w:rsidRPr="003130D0">
        <w:rPr>
          <w:rFonts w:cstheme="minorHAnsi"/>
          <w:szCs w:val="22"/>
        </w:rPr>
        <w:t xml:space="preserve"> poskytovaní servisných služieb</w:t>
      </w:r>
      <w:r w:rsidRPr="00A56B7F">
        <w:rPr>
          <w:rFonts w:cstheme="minorHAnsi"/>
          <w:szCs w:val="22"/>
        </w:rPr>
        <w:t xml:space="preserve"> alebo riadiacich zamestnancov (kľúčoví experti).</w:t>
      </w:r>
    </w:p>
    <w:p w14:paraId="7EE0DCA4" w14:textId="77777777" w:rsidR="00271006" w:rsidRPr="00A56B7F" w:rsidRDefault="00271006" w:rsidP="00271006">
      <w:pPr>
        <w:ind w:left="709"/>
        <w:jc w:val="both"/>
        <w:rPr>
          <w:rFonts w:cstheme="minorHAnsi"/>
          <w:szCs w:val="22"/>
        </w:rPr>
      </w:pPr>
      <w:r w:rsidRPr="00A56B7F">
        <w:rPr>
          <w:rFonts w:cstheme="minorHAnsi"/>
          <w:szCs w:val="22"/>
        </w:rPr>
        <w:t>Z uchádzačom predložených dokladov musia byť minimálne zrejmé:</w:t>
      </w:r>
    </w:p>
    <w:p w14:paraId="137D82EE" w14:textId="77777777" w:rsidR="00271006" w:rsidRPr="00A56B7F" w:rsidRDefault="00271006" w:rsidP="00271006">
      <w:pPr>
        <w:pStyle w:val="Odsekzoznamu"/>
        <w:numPr>
          <w:ilvl w:val="0"/>
          <w:numId w:val="8"/>
        </w:numPr>
        <w:jc w:val="both"/>
        <w:rPr>
          <w:rFonts w:cstheme="minorHAnsi"/>
          <w:szCs w:val="22"/>
        </w:rPr>
      </w:pPr>
      <w:r w:rsidRPr="00A56B7F">
        <w:rPr>
          <w:rFonts w:cstheme="minorHAnsi"/>
          <w:szCs w:val="22"/>
        </w:rPr>
        <w:t>údaje o vzdelaní a odbornej praxi kľúčových expertov, čo uchádzač u týchto kľúčových expertov preukáže predložením profesijných životopisov, alebo ekvivalentnými dokladmi vlastnoručne podpísanými expertom.</w:t>
      </w:r>
    </w:p>
    <w:p w14:paraId="5114A7F8" w14:textId="77777777" w:rsidR="00271006" w:rsidRPr="00A56B7F" w:rsidRDefault="00271006" w:rsidP="00271006">
      <w:pPr>
        <w:ind w:left="709"/>
        <w:jc w:val="both"/>
        <w:rPr>
          <w:rFonts w:cstheme="minorHAnsi"/>
          <w:color w:val="000000"/>
          <w:szCs w:val="22"/>
        </w:rPr>
      </w:pPr>
    </w:p>
    <w:p w14:paraId="207CC830" w14:textId="77777777" w:rsidR="00271006" w:rsidRPr="00A56B7F" w:rsidRDefault="00271006" w:rsidP="00271006">
      <w:pPr>
        <w:ind w:left="709"/>
        <w:jc w:val="both"/>
        <w:rPr>
          <w:rFonts w:cstheme="minorHAnsi"/>
          <w:color w:val="000000"/>
          <w:szCs w:val="22"/>
        </w:rPr>
      </w:pPr>
      <w:r w:rsidRPr="00A56B7F">
        <w:rPr>
          <w:rFonts w:cstheme="minorHAnsi"/>
          <w:color w:val="000000"/>
          <w:szCs w:val="22"/>
        </w:rPr>
        <w:t>Z každého predloženého profesijného životopisu príslušného kľúčového experta alebo ekvivalentného dokladu musia vyplývať nasledovné údaje/skutočnosti:</w:t>
      </w:r>
    </w:p>
    <w:p w14:paraId="6E188CE9" w14:textId="77777777" w:rsidR="00271006" w:rsidRPr="00A56B7F" w:rsidRDefault="00271006" w:rsidP="00271006">
      <w:pPr>
        <w:pStyle w:val="Odsekzoznamu"/>
        <w:numPr>
          <w:ilvl w:val="0"/>
          <w:numId w:val="8"/>
        </w:numPr>
        <w:jc w:val="both"/>
        <w:rPr>
          <w:rFonts w:cstheme="minorHAnsi"/>
          <w:szCs w:val="22"/>
        </w:rPr>
      </w:pPr>
      <w:r w:rsidRPr="00A56B7F">
        <w:rPr>
          <w:rFonts w:cstheme="minorHAnsi"/>
          <w:szCs w:val="22"/>
        </w:rPr>
        <w:t>meno a priezvisko príslušného kľúčového experta,</w:t>
      </w:r>
    </w:p>
    <w:p w14:paraId="3EE2BEAE" w14:textId="77777777" w:rsidR="00271006" w:rsidRPr="00A56B7F" w:rsidRDefault="00271006" w:rsidP="00271006">
      <w:pPr>
        <w:pStyle w:val="Odsekzoznamu"/>
        <w:numPr>
          <w:ilvl w:val="0"/>
          <w:numId w:val="8"/>
        </w:numPr>
        <w:jc w:val="both"/>
        <w:rPr>
          <w:rFonts w:cstheme="minorHAnsi"/>
          <w:szCs w:val="22"/>
        </w:rPr>
      </w:pPr>
      <w:r w:rsidRPr="00A56B7F">
        <w:rPr>
          <w:rFonts w:cstheme="minorHAnsi"/>
          <w:szCs w:val="22"/>
        </w:rPr>
        <w:t>história zamestnania/odbornej praxe príslušného experta vo vzťahu k predmetu zákazky (zamestnávateľ/odberateľ, trvanie pracovného pomeru/trvanie odbornej praxe / rok a mesiac od – do, pozícia, ktorú príslušný kľúčový expert zastával),</w:t>
      </w:r>
    </w:p>
    <w:p w14:paraId="1BB9F2C1" w14:textId="77777777" w:rsidR="00271006" w:rsidRPr="00A56B7F" w:rsidRDefault="00271006" w:rsidP="00271006">
      <w:pPr>
        <w:pStyle w:val="Odsekzoznamu"/>
        <w:numPr>
          <w:ilvl w:val="0"/>
          <w:numId w:val="8"/>
        </w:numPr>
        <w:jc w:val="both"/>
        <w:rPr>
          <w:rFonts w:cstheme="minorHAnsi"/>
          <w:szCs w:val="22"/>
        </w:rPr>
      </w:pPr>
      <w:r w:rsidRPr="00A56B7F">
        <w:rPr>
          <w:rFonts w:cstheme="minorHAnsi"/>
          <w:szCs w:val="22"/>
        </w:rPr>
        <w:t>praktické skúsenosti príslušného kľúčového experta (názov projektu/predmetu plnenia, odberateľ/zamestnávateľ, popis projektu/predmetu plnenia, pozícia na projekte/predmete plnenia, obdobie rok a mesiac od - do,),</w:t>
      </w:r>
    </w:p>
    <w:p w14:paraId="47A28BE9" w14:textId="77777777" w:rsidR="00271006" w:rsidRPr="00A56B7F" w:rsidRDefault="00271006" w:rsidP="00271006">
      <w:pPr>
        <w:pStyle w:val="Odsekzoznamu"/>
        <w:numPr>
          <w:ilvl w:val="0"/>
          <w:numId w:val="8"/>
        </w:numPr>
        <w:rPr>
          <w:rFonts w:cstheme="minorHAnsi"/>
          <w:szCs w:val="22"/>
        </w:rPr>
      </w:pPr>
      <w:r w:rsidRPr="00A56B7F">
        <w:rPr>
          <w:rFonts w:cstheme="minorHAnsi"/>
          <w:szCs w:val="22"/>
        </w:rPr>
        <w:t>podpis príslušného kľúčového experta.</w:t>
      </w:r>
    </w:p>
    <w:p w14:paraId="41DE5385" w14:textId="77777777" w:rsidR="00271006" w:rsidRPr="00A56B7F" w:rsidRDefault="00271006" w:rsidP="00271006">
      <w:pPr>
        <w:jc w:val="both"/>
        <w:rPr>
          <w:rFonts w:cstheme="minorHAnsi"/>
          <w:szCs w:val="22"/>
        </w:rPr>
      </w:pPr>
    </w:p>
    <w:p w14:paraId="0936E20C" w14:textId="77777777" w:rsidR="00271006" w:rsidRPr="00A56B7F" w:rsidRDefault="00271006" w:rsidP="00271006">
      <w:pPr>
        <w:ind w:left="709"/>
        <w:jc w:val="both"/>
        <w:rPr>
          <w:rFonts w:cstheme="minorHAnsi"/>
          <w:szCs w:val="22"/>
          <w:u w:val="single"/>
        </w:rPr>
      </w:pPr>
      <w:r w:rsidRPr="00A56B7F">
        <w:rPr>
          <w:rFonts w:cstheme="minorHAnsi"/>
          <w:szCs w:val="22"/>
          <w:u w:val="single"/>
        </w:rPr>
        <w:t>Minimálna požadovaná úroveň štandardov:</w:t>
      </w:r>
    </w:p>
    <w:p w14:paraId="198A99D6" w14:textId="77777777" w:rsidR="00271006" w:rsidRPr="00A56B7F" w:rsidRDefault="00271006" w:rsidP="00271006">
      <w:pPr>
        <w:ind w:left="709"/>
        <w:jc w:val="both"/>
        <w:rPr>
          <w:rFonts w:cstheme="minorHAnsi"/>
          <w:szCs w:val="22"/>
        </w:rPr>
      </w:pPr>
    </w:p>
    <w:p w14:paraId="753C7869" w14:textId="5B2F3F0F" w:rsidR="00271006" w:rsidRPr="00A56B7F" w:rsidRDefault="00271006" w:rsidP="00271006">
      <w:pPr>
        <w:ind w:left="709"/>
        <w:jc w:val="both"/>
        <w:rPr>
          <w:rFonts w:cstheme="minorHAnsi"/>
          <w:szCs w:val="22"/>
        </w:rPr>
      </w:pPr>
      <w:r w:rsidRPr="00A56B7F">
        <w:rPr>
          <w:rFonts w:cstheme="minorHAnsi"/>
          <w:szCs w:val="22"/>
        </w:rPr>
        <w:t xml:space="preserve">Uchádzač vyššie uvedeným spôsobom preukáže splnenie nasledovných minimálnych požiadaviek na kľúčových expertov č. 1 až </w:t>
      </w:r>
      <w:r w:rsidR="009820F1">
        <w:rPr>
          <w:rFonts w:cstheme="minorHAnsi"/>
          <w:szCs w:val="22"/>
        </w:rPr>
        <w:t>8</w:t>
      </w:r>
      <w:r w:rsidRPr="00A56B7F">
        <w:rPr>
          <w:rFonts w:cstheme="minorHAnsi"/>
          <w:szCs w:val="22"/>
        </w:rPr>
        <w:t xml:space="preserve"> prostredníctvom </w:t>
      </w:r>
      <w:r w:rsidR="009820F1">
        <w:rPr>
          <w:rFonts w:cstheme="minorHAnsi"/>
          <w:szCs w:val="22"/>
        </w:rPr>
        <w:t>8</w:t>
      </w:r>
      <w:r w:rsidRPr="00A56B7F">
        <w:rPr>
          <w:rFonts w:cstheme="minorHAnsi"/>
          <w:szCs w:val="22"/>
        </w:rPr>
        <w:t xml:space="preserve"> osôb:</w:t>
      </w:r>
    </w:p>
    <w:p w14:paraId="2BE453E6" w14:textId="77777777" w:rsidR="00271006" w:rsidRPr="00A56B7F" w:rsidRDefault="00271006" w:rsidP="00271006">
      <w:pPr>
        <w:jc w:val="both"/>
        <w:rPr>
          <w:rFonts w:cstheme="minorHAnsi"/>
          <w:b/>
          <w:i/>
          <w:szCs w:val="22"/>
        </w:rPr>
      </w:pPr>
    </w:p>
    <w:p w14:paraId="71736CDA" w14:textId="1D5F3A78" w:rsidR="00271006" w:rsidRPr="00A56B7F" w:rsidRDefault="00271006" w:rsidP="00271006">
      <w:pPr>
        <w:ind w:left="993"/>
        <w:rPr>
          <w:rFonts w:cstheme="minorHAnsi"/>
          <w:szCs w:val="22"/>
        </w:rPr>
      </w:pPr>
      <w:r w:rsidRPr="00A56B7F">
        <w:rPr>
          <w:rFonts w:cstheme="minorHAnsi"/>
          <w:b/>
          <w:bCs/>
          <w:szCs w:val="22"/>
        </w:rPr>
        <w:t xml:space="preserve">Kľúčový expert č. 1: </w:t>
      </w:r>
      <w:r w:rsidR="00182CF6">
        <w:rPr>
          <w:rFonts w:cstheme="minorHAnsi"/>
          <w:b/>
          <w:bCs/>
        </w:rPr>
        <w:t>Garant pre oblasť sieťovej infraštruktúry</w:t>
      </w:r>
    </w:p>
    <w:p w14:paraId="4D31AE09" w14:textId="77777777" w:rsidR="00182CF6" w:rsidRPr="00A61DA0" w:rsidRDefault="00182CF6" w:rsidP="00935B38">
      <w:pPr>
        <w:numPr>
          <w:ilvl w:val="0"/>
          <w:numId w:val="35"/>
        </w:numPr>
        <w:ind w:left="993"/>
        <w:jc w:val="both"/>
        <w:textAlignment w:val="center"/>
        <w:rPr>
          <w:rFonts w:cstheme="minorHAnsi"/>
          <w:szCs w:val="22"/>
        </w:rPr>
      </w:pPr>
      <w:r w:rsidRPr="00A61DA0">
        <w:rPr>
          <w:rFonts w:cstheme="minorHAnsi"/>
          <w:szCs w:val="22"/>
        </w:rPr>
        <w:t>minimálne 3-ročné skúsenosti v oblasti sieťovej infraštruktúry; túto podmienku uchádzač preukáže prostredníctvom profesijného životopisu alebo ekvivalentným dokladom,</w:t>
      </w:r>
    </w:p>
    <w:p w14:paraId="05EE7F97" w14:textId="77777777" w:rsidR="00182CF6" w:rsidRPr="00A61DA0" w:rsidRDefault="00182CF6" w:rsidP="00935B38">
      <w:pPr>
        <w:numPr>
          <w:ilvl w:val="0"/>
          <w:numId w:val="35"/>
        </w:numPr>
        <w:ind w:left="993"/>
        <w:jc w:val="both"/>
        <w:textAlignment w:val="center"/>
        <w:rPr>
          <w:rFonts w:cstheme="minorHAnsi"/>
          <w:szCs w:val="22"/>
        </w:rPr>
      </w:pPr>
      <w:r w:rsidRPr="00A61DA0">
        <w:rPr>
          <w:rFonts w:cstheme="minorHAnsi"/>
          <w:szCs w:val="22"/>
        </w:rPr>
        <w:t>minimálne 3 profesionálne praktické skúsenosti v oblasti sieťovej infraštruktúry; túto podmienku uchádzač preukáže prostredníctvom profesijného životopisu alebo ekvivalentným dokladom,</w:t>
      </w:r>
    </w:p>
    <w:p w14:paraId="29A1820C" w14:textId="04C5E0BB" w:rsidR="00182CF6" w:rsidRPr="00A61DA0" w:rsidRDefault="00182CF6" w:rsidP="00935B38">
      <w:pPr>
        <w:numPr>
          <w:ilvl w:val="0"/>
          <w:numId w:val="35"/>
        </w:numPr>
        <w:ind w:left="993"/>
        <w:jc w:val="both"/>
        <w:textAlignment w:val="center"/>
        <w:rPr>
          <w:rFonts w:cstheme="minorHAnsi"/>
          <w:szCs w:val="22"/>
        </w:rPr>
      </w:pPr>
      <w:r w:rsidRPr="00A61DA0">
        <w:rPr>
          <w:rFonts w:cstheme="minorHAnsi"/>
          <w:szCs w:val="22"/>
        </w:rPr>
        <w:t xml:space="preserve">platný certifikát pre oblasť sieťovej infraštruktúry, napr. CCIE </w:t>
      </w:r>
      <w:proofErr w:type="spellStart"/>
      <w:r w:rsidRPr="00A61DA0">
        <w:rPr>
          <w:rFonts w:cstheme="minorHAnsi"/>
          <w:szCs w:val="22"/>
        </w:rPr>
        <w:t>Routing</w:t>
      </w:r>
      <w:proofErr w:type="spellEnd"/>
      <w:r w:rsidRPr="00A61DA0">
        <w:rPr>
          <w:rFonts w:cstheme="minorHAnsi"/>
          <w:szCs w:val="22"/>
        </w:rPr>
        <w:t xml:space="preserve"> and </w:t>
      </w:r>
      <w:proofErr w:type="spellStart"/>
      <w:r w:rsidRPr="00A61DA0">
        <w:rPr>
          <w:rFonts w:cstheme="minorHAnsi"/>
          <w:szCs w:val="22"/>
        </w:rPr>
        <w:t>Switching</w:t>
      </w:r>
      <w:proofErr w:type="spellEnd"/>
      <w:r w:rsidRPr="00A61DA0">
        <w:rPr>
          <w:rFonts w:cstheme="minorHAnsi"/>
          <w:szCs w:val="22"/>
        </w:rPr>
        <w:t xml:space="preserve"> alebo ekvivalent daného certifikátu od inej akreditovanej autority; túto podmienku uchádzač preukáže </w:t>
      </w:r>
      <w:r w:rsidR="00E02A17" w:rsidRPr="006E1DB6">
        <w:rPr>
          <w:rFonts w:ascii="Calibri" w:eastAsia="Calibri" w:hAnsi="Calibri" w:cs="Calibri"/>
          <w:szCs w:val="22"/>
        </w:rPr>
        <w:t xml:space="preserve">prostredníctvom kópie </w:t>
      </w:r>
      <w:r w:rsidR="00A61DA0" w:rsidRPr="00A61DA0">
        <w:rPr>
          <w:rFonts w:cstheme="minorHAnsi"/>
          <w:szCs w:val="22"/>
        </w:rPr>
        <w:t>platn</w:t>
      </w:r>
      <w:r w:rsidR="00E02A17">
        <w:rPr>
          <w:rFonts w:cstheme="minorHAnsi"/>
          <w:szCs w:val="22"/>
        </w:rPr>
        <w:t>ého</w:t>
      </w:r>
      <w:r w:rsidR="00A61DA0" w:rsidRPr="00A61DA0">
        <w:rPr>
          <w:rFonts w:cstheme="minorHAnsi"/>
          <w:szCs w:val="22"/>
        </w:rPr>
        <w:t xml:space="preserve"> </w:t>
      </w:r>
      <w:r w:rsidRPr="00A61DA0">
        <w:rPr>
          <w:rFonts w:cstheme="minorHAnsi"/>
          <w:szCs w:val="22"/>
        </w:rPr>
        <w:t xml:space="preserve"> certifikát</w:t>
      </w:r>
      <w:r w:rsidR="00E02A17">
        <w:rPr>
          <w:rFonts w:cstheme="minorHAnsi"/>
          <w:szCs w:val="22"/>
        </w:rPr>
        <w:t>u</w:t>
      </w:r>
      <w:r w:rsidRPr="00A61DA0">
        <w:rPr>
          <w:rFonts w:cstheme="minorHAnsi"/>
          <w:szCs w:val="22"/>
        </w:rPr>
        <w:t>.</w:t>
      </w:r>
    </w:p>
    <w:p w14:paraId="6F6B8D33" w14:textId="77777777" w:rsidR="00271006" w:rsidRPr="00A56B7F" w:rsidRDefault="00271006" w:rsidP="00271006">
      <w:pPr>
        <w:ind w:left="993"/>
        <w:rPr>
          <w:rFonts w:cstheme="minorHAnsi"/>
          <w:color w:val="000000"/>
          <w:szCs w:val="22"/>
        </w:rPr>
      </w:pPr>
      <w:r w:rsidRPr="00A56B7F">
        <w:rPr>
          <w:rFonts w:cstheme="minorHAnsi"/>
          <w:color w:val="000000"/>
          <w:szCs w:val="22"/>
        </w:rPr>
        <w:t> </w:t>
      </w:r>
    </w:p>
    <w:p w14:paraId="0C14C0D0" w14:textId="5A74F960" w:rsidR="00271006" w:rsidRPr="00A56B7F" w:rsidRDefault="00271006" w:rsidP="00271006">
      <w:pPr>
        <w:ind w:left="993"/>
        <w:rPr>
          <w:rFonts w:cstheme="minorHAnsi"/>
          <w:color w:val="000000"/>
          <w:szCs w:val="22"/>
        </w:rPr>
      </w:pPr>
      <w:r w:rsidRPr="00A56B7F">
        <w:rPr>
          <w:rFonts w:cstheme="minorHAnsi"/>
          <w:b/>
          <w:bCs/>
          <w:color w:val="000000"/>
          <w:szCs w:val="22"/>
          <w:shd w:val="clear" w:color="auto" w:fill="FFFFFF"/>
        </w:rPr>
        <w:t xml:space="preserve">Kľúčový expert č. 2: </w:t>
      </w:r>
      <w:r w:rsidR="00B65687">
        <w:rPr>
          <w:rFonts w:cstheme="minorHAnsi"/>
          <w:b/>
          <w:bCs/>
        </w:rPr>
        <w:t>Garant pre oblasť sieťovej infraštruktúry</w:t>
      </w:r>
    </w:p>
    <w:p w14:paraId="28B742C1" w14:textId="116BC3A3" w:rsidR="006C6027" w:rsidRPr="006C6027" w:rsidRDefault="006C6027" w:rsidP="00935B38">
      <w:pPr>
        <w:pStyle w:val="Odsekzoznamu"/>
        <w:numPr>
          <w:ilvl w:val="1"/>
          <w:numId w:val="31"/>
        </w:numPr>
        <w:ind w:left="993" w:hanging="426"/>
        <w:textAlignment w:val="center"/>
        <w:rPr>
          <w:rFonts w:cstheme="minorHAnsi"/>
          <w:szCs w:val="22"/>
        </w:rPr>
      </w:pPr>
      <w:r w:rsidRPr="006C6027">
        <w:rPr>
          <w:rFonts w:cstheme="minorHAnsi"/>
          <w:szCs w:val="22"/>
        </w:rPr>
        <w:t>minimálne 3-ročné skúsenosti v oblasti sieťovej infraštruktúry; túto podmienku uchádzač preukáže prostredníctvom profesijného životopisu alebo ekvivalentným dokladom,</w:t>
      </w:r>
    </w:p>
    <w:p w14:paraId="1988AB6D" w14:textId="3AC3E8A7" w:rsidR="006C6027" w:rsidRPr="006C6027" w:rsidRDefault="006C6027" w:rsidP="00935B38">
      <w:pPr>
        <w:pStyle w:val="Odsekzoznamu"/>
        <w:numPr>
          <w:ilvl w:val="1"/>
          <w:numId w:val="31"/>
        </w:numPr>
        <w:ind w:left="993" w:hanging="426"/>
        <w:textAlignment w:val="center"/>
        <w:rPr>
          <w:rFonts w:cstheme="minorHAnsi"/>
          <w:szCs w:val="22"/>
        </w:rPr>
      </w:pPr>
      <w:r w:rsidRPr="006C6027">
        <w:rPr>
          <w:rFonts w:cstheme="minorHAnsi"/>
          <w:szCs w:val="22"/>
        </w:rPr>
        <w:t>minimálne 3 profesionálne praktické skúsenosti v oblasti sieťovej infraštruktúry; túto podmienku uchádzač preukáže prostredníctvom profesijného životopisu alebo ekvivalentným dokladom,</w:t>
      </w:r>
    </w:p>
    <w:p w14:paraId="2B2528C0" w14:textId="788DF4A9" w:rsidR="006C6027" w:rsidRPr="006C6027" w:rsidRDefault="006C6027" w:rsidP="00935B38">
      <w:pPr>
        <w:pStyle w:val="Odsekzoznamu"/>
        <w:numPr>
          <w:ilvl w:val="1"/>
          <w:numId w:val="31"/>
        </w:numPr>
        <w:ind w:left="993" w:hanging="426"/>
        <w:textAlignment w:val="center"/>
        <w:rPr>
          <w:rFonts w:cstheme="minorHAnsi"/>
          <w:szCs w:val="22"/>
        </w:rPr>
      </w:pPr>
      <w:r w:rsidRPr="006C6027">
        <w:rPr>
          <w:rFonts w:cstheme="minorHAnsi"/>
          <w:szCs w:val="22"/>
        </w:rPr>
        <w:t xml:space="preserve">platný certifikát pre oblasť sieťovej infraštruktúry, napr. CCIE </w:t>
      </w:r>
      <w:proofErr w:type="spellStart"/>
      <w:r w:rsidRPr="006C6027">
        <w:rPr>
          <w:rFonts w:cstheme="minorHAnsi"/>
          <w:szCs w:val="22"/>
        </w:rPr>
        <w:t>Routing</w:t>
      </w:r>
      <w:proofErr w:type="spellEnd"/>
      <w:r w:rsidRPr="006C6027">
        <w:rPr>
          <w:rFonts w:cstheme="minorHAnsi"/>
          <w:szCs w:val="22"/>
        </w:rPr>
        <w:t xml:space="preserve"> and </w:t>
      </w:r>
      <w:proofErr w:type="spellStart"/>
      <w:r w:rsidRPr="006C6027">
        <w:rPr>
          <w:rFonts w:cstheme="minorHAnsi"/>
          <w:szCs w:val="22"/>
        </w:rPr>
        <w:t>Switching</w:t>
      </w:r>
      <w:proofErr w:type="spellEnd"/>
      <w:r w:rsidRPr="006C6027">
        <w:rPr>
          <w:rFonts w:cstheme="minorHAnsi"/>
          <w:szCs w:val="22"/>
        </w:rPr>
        <w:t xml:space="preserve"> alebo ekvivalent daného certifikátu od inej akreditovanej autority; túto podmienku uchádzač preukáže </w:t>
      </w:r>
      <w:r w:rsidR="00E02A17" w:rsidRPr="006E1DB6">
        <w:rPr>
          <w:rFonts w:ascii="Calibri" w:eastAsia="Calibri" w:hAnsi="Calibri" w:cs="Calibri"/>
          <w:szCs w:val="22"/>
        </w:rPr>
        <w:t xml:space="preserve">prostredníctvom kópie </w:t>
      </w:r>
      <w:r w:rsidRPr="006C6027">
        <w:rPr>
          <w:rFonts w:cstheme="minorHAnsi"/>
          <w:szCs w:val="22"/>
        </w:rPr>
        <w:t>platn</w:t>
      </w:r>
      <w:r w:rsidR="00E02A17">
        <w:rPr>
          <w:rFonts w:cstheme="minorHAnsi"/>
          <w:szCs w:val="22"/>
        </w:rPr>
        <w:t>ého</w:t>
      </w:r>
      <w:r w:rsidRPr="006C6027">
        <w:rPr>
          <w:rFonts w:cstheme="minorHAnsi"/>
          <w:szCs w:val="22"/>
        </w:rPr>
        <w:t xml:space="preserve">  certifikát</w:t>
      </w:r>
      <w:r w:rsidR="00E02A17">
        <w:rPr>
          <w:rFonts w:cstheme="minorHAnsi"/>
          <w:szCs w:val="22"/>
        </w:rPr>
        <w:t>u</w:t>
      </w:r>
      <w:r w:rsidRPr="006C6027">
        <w:rPr>
          <w:rFonts w:cstheme="minorHAnsi"/>
          <w:szCs w:val="22"/>
        </w:rPr>
        <w:t>.</w:t>
      </w:r>
    </w:p>
    <w:p w14:paraId="374826CB" w14:textId="77777777" w:rsidR="00271006" w:rsidRPr="00A56B7F" w:rsidRDefault="00271006" w:rsidP="00271006">
      <w:pPr>
        <w:ind w:left="993"/>
        <w:rPr>
          <w:rFonts w:cstheme="minorHAnsi"/>
          <w:color w:val="000000"/>
          <w:szCs w:val="22"/>
        </w:rPr>
      </w:pPr>
      <w:r w:rsidRPr="00A56B7F">
        <w:rPr>
          <w:rFonts w:cstheme="minorHAnsi"/>
          <w:color w:val="000000"/>
          <w:szCs w:val="22"/>
        </w:rPr>
        <w:t> </w:t>
      </w:r>
    </w:p>
    <w:p w14:paraId="66051695" w14:textId="02FF8D77" w:rsidR="00271006" w:rsidRPr="00A56B7F" w:rsidRDefault="00271006" w:rsidP="00271006">
      <w:pPr>
        <w:ind w:left="993"/>
        <w:rPr>
          <w:rFonts w:cstheme="minorHAnsi"/>
          <w:color w:val="000000"/>
          <w:szCs w:val="22"/>
        </w:rPr>
      </w:pPr>
      <w:r w:rsidRPr="00A56B7F">
        <w:rPr>
          <w:rFonts w:cstheme="minorHAnsi"/>
          <w:b/>
          <w:bCs/>
          <w:color w:val="000000"/>
          <w:szCs w:val="22"/>
          <w:shd w:val="clear" w:color="auto" w:fill="FFFFFF"/>
        </w:rPr>
        <w:t xml:space="preserve">Kľúčový expert č. 3: </w:t>
      </w:r>
      <w:r w:rsidR="00875892">
        <w:rPr>
          <w:rFonts w:cstheme="minorHAnsi"/>
          <w:b/>
          <w:bCs/>
        </w:rPr>
        <w:t>Garant pre oblasť sieťovej bezpečnosti</w:t>
      </w:r>
    </w:p>
    <w:p w14:paraId="2F93EC64" w14:textId="4F55F007" w:rsidR="00E642AA" w:rsidRPr="00E642AA" w:rsidRDefault="006A43FC" w:rsidP="00E642AA">
      <w:pPr>
        <w:pStyle w:val="Odsekzoznamu"/>
        <w:numPr>
          <w:ilvl w:val="1"/>
          <w:numId w:val="19"/>
        </w:numPr>
        <w:ind w:left="993" w:hanging="279"/>
        <w:contextualSpacing/>
        <w:jc w:val="both"/>
        <w:rPr>
          <w:rFonts w:cstheme="minorHAnsi"/>
        </w:rPr>
      </w:pPr>
      <w:r w:rsidRPr="00E642AA">
        <w:rPr>
          <w:rFonts w:cstheme="minorHAnsi"/>
        </w:rPr>
        <w:t xml:space="preserve">minimálne 3-ročné skúsenosti v oblasti sieťovej bezpečnosti; túto podmienku uchádzač </w:t>
      </w:r>
    </w:p>
    <w:p w14:paraId="47262881" w14:textId="74C9C353" w:rsidR="006A43FC" w:rsidRPr="006A43FC" w:rsidRDefault="00E642AA" w:rsidP="00E642AA">
      <w:pPr>
        <w:pStyle w:val="Odsekzoznamu"/>
        <w:ind w:left="720"/>
        <w:contextualSpacing/>
        <w:jc w:val="both"/>
        <w:rPr>
          <w:rFonts w:cstheme="minorHAnsi"/>
        </w:rPr>
      </w:pPr>
      <w:r>
        <w:rPr>
          <w:rFonts w:cstheme="minorHAnsi"/>
        </w:rPr>
        <w:t xml:space="preserve">      </w:t>
      </w:r>
      <w:r w:rsidR="006A43FC" w:rsidRPr="006A43FC">
        <w:rPr>
          <w:rFonts w:cstheme="minorHAnsi"/>
        </w:rPr>
        <w:t>preukáže prostredníctvom profesijného životopisu alebo ekvivalentným dokladom,</w:t>
      </w:r>
    </w:p>
    <w:p w14:paraId="1DECBF19" w14:textId="57F65CBA" w:rsidR="006A43FC" w:rsidRPr="00E642AA" w:rsidRDefault="006A43FC" w:rsidP="00E642AA">
      <w:pPr>
        <w:pStyle w:val="Odsekzoznamu"/>
        <w:numPr>
          <w:ilvl w:val="1"/>
          <w:numId w:val="19"/>
        </w:numPr>
        <w:ind w:left="993" w:hanging="279"/>
        <w:contextualSpacing/>
        <w:jc w:val="both"/>
        <w:rPr>
          <w:rFonts w:cstheme="minorHAnsi"/>
        </w:rPr>
      </w:pPr>
      <w:r w:rsidRPr="00E642AA">
        <w:rPr>
          <w:rFonts w:cstheme="minorHAnsi"/>
        </w:rPr>
        <w:t>minimálne 3 profesionálne praktické skúsenosti v oblasti sieťovej bezpečnosti; túto podmienku uchádzač preukáže prostredníctvom profesijného životopisu alebo ekvivalentným dokladom,</w:t>
      </w:r>
    </w:p>
    <w:p w14:paraId="0AFCFC6A" w14:textId="27E686BF" w:rsidR="00875892" w:rsidRPr="00102F6F" w:rsidRDefault="006A43FC" w:rsidP="00102F6F">
      <w:pPr>
        <w:pStyle w:val="Odsekzoznamu"/>
        <w:numPr>
          <w:ilvl w:val="1"/>
          <w:numId w:val="19"/>
        </w:numPr>
        <w:ind w:left="993" w:hanging="279"/>
        <w:contextualSpacing/>
        <w:jc w:val="both"/>
        <w:rPr>
          <w:rFonts w:cstheme="minorHAnsi"/>
        </w:rPr>
      </w:pPr>
      <w:r w:rsidRPr="00E642AA">
        <w:rPr>
          <w:rFonts w:cstheme="minorHAnsi"/>
        </w:rPr>
        <w:t xml:space="preserve">platný certifikát CCIE </w:t>
      </w:r>
      <w:proofErr w:type="spellStart"/>
      <w:r w:rsidRPr="00E642AA">
        <w:rPr>
          <w:rFonts w:cstheme="minorHAnsi"/>
        </w:rPr>
        <w:t>Security</w:t>
      </w:r>
      <w:proofErr w:type="spellEnd"/>
      <w:r w:rsidRPr="00E642AA">
        <w:rPr>
          <w:rFonts w:cstheme="minorHAnsi"/>
        </w:rPr>
        <w:t xml:space="preserve"> alebo ekvivalent daného certifikátu od inej akreditovanej autority; túto podmienku uchádzač preukáže </w:t>
      </w:r>
      <w:r w:rsidR="00E02A17" w:rsidRPr="006E1DB6">
        <w:rPr>
          <w:rFonts w:ascii="Calibri" w:eastAsia="Calibri" w:hAnsi="Calibri" w:cs="Calibri"/>
          <w:szCs w:val="22"/>
        </w:rPr>
        <w:t xml:space="preserve">prostredníctvom kópie </w:t>
      </w:r>
      <w:r w:rsidR="00102F6F">
        <w:rPr>
          <w:rFonts w:cstheme="minorHAnsi"/>
        </w:rPr>
        <w:t>platn</w:t>
      </w:r>
      <w:r w:rsidR="00E02A17">
        <w:rPr>
          <w:rFonts w:cstheme="minorHAnsi"/>
        </w:rPr>
        <w:t>ého</w:t>
      </w:r>
      <w:r w:rsidRPr="00E642AA">
        <w:rPr>
          <w:rFonts w:cstheme="minorHAnsi"/>
        </w:rPr>
        <w:t xml:space="preserve"> certifikát</w:t>
      </w:r>
      <w:r w:rsidR="00E02A17">
        <w:rPr>
          <w:rFonts w:cstheme="minorHAnsi"/>
        </w:rPr>
        <w:t>u</w:t>
      </w:r>
      <w:r w:rsidRPr="00E642AA">
        <w:rPr>
          <w:rFonts w:cstheme="minorHAnsi"/>
        </w:rPr>
        <w:t>.</w:t>
      </w:r>
    </w:p>
    <w:p w14:paraId="1B07CD40" w14:textId="77777777" w:rsidR="00875892" w:rsidRDefault="00875892" w:rsidP="00271006">
      <w:pPr>
        <w:ind w:left="993"/>
        <w:rPr>
          <w:rFonts w:cstheme="minorHAnsi"/>
          <w:szCs w:val="22"/>
        </w:rPr>
      </w:pPr>
    </w:p>
    <w:p w14:paraId="4603F1B6" w14:textId="77777777" w:rsidR="00883269" w:rsidRPr="00347B2E" w:rsidRDefault="00271006" w:rsidP="00883269">
      <w:pPr>
        <w:pStyle w:val="Odsekzoznamu"/>
        <w:ind w:left="709" w:firstLine="284"/>
        <w:contextualSpacing/>
        <w:jc w:val="both"/>
        <w:rPr>
          <w:rFonts w:cstheme="minorHAnsi"/>
          <w:b/>
          <w:bCs/>
        </w:rPr>
      </w:pPr>
      <w:r w:rsidRPr="00A56B7F">
        <w:rPr>
          <w:rFonts w:cstheme="minorHAnsi"/>
          <w:b/>
          <w:bCs/>
          <w:szCs w:val="22"/>
        </w:rPr>
        <w:t xml:space="preserve">Kľúčový expert č. 4: </w:t>
      </w:r>
      <w:r w:rsidR="00883269" w:rsidRPr="00347B2E">
        <w:rPr>
          <w:rFonts w:cstheme="minorHAnsi"/>
          <w:b/>
          <w:bCs/>
        </w:rPr>
        <w:t>Garant pre oblasť ITSM procesy</w:t>
      </w:r>
    </w:p>
    <w:p w14:paraId="205CBFB1" w14:textId="71C3077F" w:rsidR="00883269" w:rsidRPr="009F68C3" w:rsidRDefault="00883269" w:rsidP="00935B38">
      <w:pPr>
        <w:pStyle w:val="Odsekzoznamu"/>
        <w:numPr>
          <w:ilvl w:val="0"/>
          <w:numId w:val="47"/>
        </w:numPr>
        <w:contextualSpacing/>
        <w:jc w:val="both"/>
        <w:rPr>
          <w:rFonts w:cstheme="minorHAnsi"/>
        </w:rPr>
      </w:pPr>
      <w:r w:rsidRPr="009F68C3">
        <w:rPr>
          <w:rFonts w:cstheme="minorHAnsi"/>
        </w:rPr>
        <w:t>minimálne 3-ročné skúsenosti v oblasti ITSM procesov; túto podmienku uchádzač preukáže prostredníctvom profesijného životopisu alebo ekvivalentným dokladom,</w:t>
      </w:r>
    </w:p>
    <w:p w14:paraId="2132A459" w14:textId="1615EDA4" w:rsidR="00883269" w:rsidRPr="009F68C3" w:rsidRDefault="00883269" w:rsidP="00935B38">
      <w:pPr>
        <w:pStyle w:val="Odsekzoznamu"/>
        <w:numPr>
          <w:ilvl w:val="0"/>
          <w:numId w:val="47"/>
        </w:numPr>
        <w:contextualSpacing/>
        <w:jc w:val="both"/>
        <w:rPr>
          <w:rFonts w:cstheme="minorHAnsi"/>
        </w:rPr>
      </w:pPr>
      <w:r w:rsidRPr="009F68C3">
        <w:rPr>
          <w:rFonts w:cstheme="minorHAnsi"/>
        </w:rPr>
        <w:t>minimálne 3 profesionálne praktické skúsenosti v oblasti ITSM procesov; túto podmienku uchádzač preukáže prostredníctvom profesijného životopisu alebo ekvivalentným dokladom,</w:t>
      </w:r>
    </w:p>
    <w:p w14:paraId="2ED7A2E7" w14:textId="1D12CFE3" w:rsidR="00883269" w:rsidRPr="009F68C3" w:rsidRDefault="00883269" w:rsidP="00935B38">
      <w:pPr>
        <w:pStyle w:val="Odsekzoznamu"/>
        <w:numPr>
          <w:ilvl w:val="0"/>
          <w:numId w:val="47"/>
        </w:numPr>
        <w:contextualSpacing/>
        <w:jc w:val="both"/>
        <w:rPr>
          <w:rFonts w:cstheme="minorHAnsi"/>
        </w:rPr>
      </w:pPr>
      <w:r w:rsidRPr="009F68C3">
        <w:rPr>
          <w:rFonts w:cstheme="minorHAnsi"/>
        </w:rPr>
        <w:t xml:space="preserve">platný certifikát pre oblasť ITSM procesov; napr. ITIL Expert </w:t>
      </w:r>
      <w:proofErr w:type="spellStart"/>
      <w:r w:rsidRPr="009F68C3">
        <w:rPr>
          <w:rFonts w:cstheme="minorHAnsi"/>
        </w:rPr>
        <w:t>Certificate</w:t>
      </w:r>
      <w:proofErr w:type="spellEnd"/>
      <w:r w:rsidRPr="009F68C3">
        <w:rPr>
          <w:rFonts w:cstheme="minorHAnsi"/>
        </w:rPr>
        <w:t xml:space="preserve"> in IT Service Management  alebo ekvivalent daného certifikátu od inej akreditovanej autority; túto podmienku uchádzač preukáže </w:t>
      </w:r>
      <w:r w:rsidR="00E02A17" w:rsidRPr="006E1DB6">
        <w:rPr>
          <w:rFonts w:ascii="Calibri" w:eastAsia="Calibri" w:hAnsi="Calibri" w:cs="Calibri"/>
          <w:szCs w:val="22"/>
        </w:rPr>
        <w:t xml:space="preserve">prostredníctvom kópie </w:t>
      </w:r>
      <w:r w:rsidR="009F68C3" w:rsidRPr="009F68C3">
        <w:rPr>
          <w:rFonts w:cstheme="minorHAnsi"/>
        </w:rPr>
        <w:t>platn</w:t>
      </w:r>
      <w:r w:rsidR="00E02A17">
        <w:rPr>
          <w:rFonts w:cstheme="minorHAnsi"/>
        </w:rPr>
        <w:t>ého</w:t>
      </w:r>
      <w:r w:rsidR="009F68C3" w:rsidRPr="009F68C3">
        <w:rPr>
          <w:rFonts w:cstheme="minorHAnsi"/>
        </w:rPr>
        <w:t xml:space="preserve"> </w:t>
      </w:r>
      <w:r w:rsidRPr="009F68C3">
        <w:rPr>
          <w:rFonts w:cstheme="minorHAnsi"/>
        </w:rPr>
        <w:t xml:space="preserve"> certifikát</w:t>
      </w:r>
      <w:r w:rsidR="00E02A17">
        <w:rPr>
          <w:rFonts w:cstheme="minorHAnsi"/>
        </w:rPr>
        <w:t>u</w:t>
      </w:r>
      <w:r w:rsidRPr="009F68C3">
        <w:rPr>
          <w:rFonts w:cstheme="minorHAnsi"/>
        </w:rPr>
        <w:t>.</w:t>
      </w:r>
    </w:p>
    <w:p w14:paraId="549FC25D" w14:textId="77777777" w:rsidR="00271006" w:rsidRPr="00A56B7F" w:rsidRDefault="00271006" w:rsidP="00621A1E">
      <w:pPr>
        <w:rPr>
          <w:rFonts w:cstheme="minorHAnsi"/>
          <w:szCs w:val="22"/>
        </w:rPr>
      </w:pPr>
      <w:r w:rsidRPr="00A56B7F">
        <w:rPr>
          <w:rFonts w:cstheme="minorHAnsi"/>
          <w:szCs w:val="22"/>
        </w:rPr>
        <w:t> </w:t>
      </w:r>
    </w:p>
    <w:p w14:paraId="31751805" w14:textId="77777777" w:rsidR="002C2D3C" w:rsidRPr="00347B2E" w:rsidRDefault="00271006" w:rsidP="002C2D3C">
      <w:pPr>
        <w:pStyle w:val="Odsekzoznamu"/>
        <w:ind w:left="709" w:firstLine="365"/>
        <w:contextualSpacing/>
        <w:jc w:val="both"/>
        <w:rPr>
          <w:rFonts w:cstheme="minorHAnsi"/>
          <w:b/>
          <w:bCs/>
        </w:rPr>
      </w:pPr>
      <w:r w:rsidRPr="00A56B7F">
        <w:rPr>
          <w:rFonts w:cstheme="minorHAnsi"/>
          <w:b/>
          <w:bCs/>
          <w:szCs w:val="22"/>
        </w:rPr>
        <w:t xml:space="preserve">Kľúčový expert č. 5: </w:t>
      </w:r>
      <w:r w:rsidR="002C2D3C" w:rsidRPr="00347B2E">
        <w:rPr>
          <w:rFonts w:cstheme="minorHAnsi"/>
          <w:b/>
          <w:bCs/>
        </w:rPr>
        <w:t>Garant pre oblasť projektového riadenia</w:t>
      </w:r>
    </w:p>
    <w:p w14:paraId="1C0F4A84" w14:textId="26AEE289" w:rsidR="00042134" w:rsidRPr="00660424" w:rsidRDefault="00042134" w:rsidP="00935B38">
      <w:pPr>
        <w:pStyle w:val="Odsekzoznamu"/>
        <w:numPr>
          <w:ilvl w:val="1"/>
          <w:numId w:val="47"/>
        </w:numPr>
        <w:ind w:left="1134" w:hanging="425"/>
        <w:contextualSpacing/>
        <w:jc w:val="both"/>
        <w:rPr>
          <w:rFonts w:cstheme="minorHAnsi"/>
        </w:rPr>
      </w:pPr>
      <w:r w:rsidRPr="00660424">
        <w:rPr>
          <w:rFonts w:cstheme="minorHAnsi"/>
        </w:rPr>
        <w:t>minimálne 3-ročné skúsenosti v oblasti projektového riadenia; túto podmienku uchádzač preukáže prostredníctvom profesijného životopisu alebo ekvivalentným dokladom,</w:t>
      </w:r>
    </w:p>
    <w:p w14:paraId="11AA7AE1" w14:textId="05DB9863" w:rsidR="00042134" w:rsidRPr="00660424" w:rsidRDefault="00042134" w:rsidP="00935B38">
      <w:pPr>
        <w:pStyle w:val="Odsekzoznamu"/>
        <w:numPr>
          <w:ilvl w:val="1"/>
          <w:numId w:val="47"/>
        </w:numPr>
        <w:ind w:left="1134" w:hanging="425"/>
        <w:contextualSpacing/>
        <w:jc w:val="both"/>
        <w:rPr>
          <w:rFonts w:cstheme="minorHAnsi"/>
        </w:rPr>
      </w:pPr>
      <w:r w:rsidRPr="00660424">
        <w:rPr>
          <w:rFonts w:cstheme="minorHAnsi"/>
        </w:rPr>
        <w:t>minimálne 3 profesionálne praktické skúsenosti v oblasti projektového riadenia; túto podmienku uchádzač preukáže prostredníctvom profesijného životopisu alebo ekvivalentným dokladom,</w:t>
      </w:r>
    </w:p>
    <w:p w14:paraId="5438C3CF" w14:textId="13EA9A35" w:rsidR="00042134" w:rsidRPr="00660424" w:rsidRDefault="00042134" w:rsidP="00935B38">
      <w:pPr>
        <w:pStyle w:val="Odsekzoznamu"/>
        <w:numPr>
          <w:ilvl w:val="1"/>
          <w:numId w:val="47"/>
        </w:numPr>
        <w:ind w:left="1134" w:hanging="425"/>
        <w:contextualSpacing/>
        <w:jc w:val="both"/>
        <w:rPr>
          <w:rFonts w:cstheme="minorHAnsi"/>
        </w:rPr>
      </w:pPr>
      <w:r w:rsidRPr="00660424">
        <w:rPr>
          <w:rFonts w:cstheme="minorHAnsi"/>
        </w:rPr>
        <w:lastRenderedPageBreak/>
        <w:t xml:space="preserve">platný certifikát pre oblasť projektového riadenia; napr. PRINCE2,  alebo ekvivalent daného certifikátu od inej akreditovanej autority; túto podmienku uchádzač preukáže </w:t>
      </w:r>
      <w:r w:rsidR="00E02A17" w:rsidRPr="006E1DB6">
        <w:rPr>
          <w:rFonts w:ascii="Calibri" w:eastAsia="Calibri" w:hAnsi="Calibri" w:cs="Calibri"/>
          <w:szCs w:val="22"/>
        </w:rPr>
        <w:t xml:space="preserve">prostredníctvom kópie </w:t>
      </w:r>
      <w:r w:rsidR="00660424" w:rsidRPr="00660424">
        <w:rPr>
          <w:rFonts w:cstheme="minorHAnsi"/>
        </w:rPr>
        <w:t>platn</w:t>
      </w:r>
      <w:r w:rsidR="00E02A17">
        <w:rPr>
          <w:rFonts w:cstheme="minorHAnsi"/>
        </w:rPr>
        <w:t>ého</w:t>
      </w:r>
      <w:r w:rsidR="00660424" w:rsidRPr="00660424">
        <w:rPr>
          <w:rFonts w:cstheme="minorHAnsi"/>
        </w:rPr>
        <w:t xml:space="preserve"> </w:t>
      </w:r>
      <w:r w:rsidRPr="00660424">
        <w:rPr>
          <w:rFonts w:cstheme="minorHAnsi"/>
        </w:rPr>
        <w:t xml:space="preserve"> certifikát</w:t>
      </w:r>
      <w:r w:rsidR="00E02A17">
        <w:rPr>
          <w:rFonts w:cstheme="minorHAnsi"/>
        </w:rPr>
        <w:t>u</w:t>
      </w:r>
      <w:r w:rsidRPr="00660424">
        <w:rPr>
          <w:rFonts w:cstheme="minorHAnsi"/>
        </w:rPr>
        <w:t>.</w:t>
      </w:r>
    </w:p>
    <w:p w14:paraId="0AE19FC6" w14:textId="188E94FD" w:rsidR="00271006" w:rsidRPr="00A56B7F" w:rsidRDefault="00271006" w:rsidP="002C2D3C">
      <w:pPr>
        <w:ind w:left="993"/>
        <w:rPr>
          <w:rFonts w:cstheme="minorHAnsi"/>
          <w:szCs w:val="22"/>
        </w:rPr>
      </w:pPr>
      <w:r w:rsidRPr="00A56B7F">
        <w:rPr>
          <w:rFonts w:cstheme="minorHAnsi"/>
          <w:szCs w:val="22"/>
        </w:rPr>
        <w:t> </w:t>
      </w:r>
    </w:p>
    <w:p w14:paraId="45A50DAE" w14:textId="77777777" w:rsidR="000A17F7" w:rsidRPr="00DA62C3" w:rsidRDefault="00271006" w:rsidP="000A17F7">
      <w:pPr>
        <w:pStyle w:val="Odsekzoznamu"/>
        <w:ind w:left="709" w:firstLine="425"/>
        <w:contextualSpacing/>
        <w:jc w:val="both"/>
        <w:rPr>
          <w:rFonts w:cstheme="minorHAnsi"/>
          <w:b/>
          <w:bCs/>
        </w:rPr>
      </w:pPr>
      <w:r w:rsidRPr="00A56B7F">
        <w:rPr>
          <w:rFonts w:cstheme="minorHAnsi"/>
          <w:b/>
          <w:bCs/>
          <w:szCs w:val="22"/>
        </w:rPr>
        <w:t xml:space="preserve">Kľúčový expert č. 6: </w:t>
      </w:r>
      <w:r w:rsidR="000A17F7" w:rsidRPr="00DA62C3">
        <w:rPr>
          <w:rFonts w:cstheme="minorHAnsi"/>
          <w:b/>
          <w:bCs/>
        </w:rPr>
        <w:t>Garant pre oblasť informačnej bezpečnosti</w:t>
      </w:r>
    </w:p>
    <w:p w14:paraId="680AA7D9" w14:textId="3BDB123D" w:rsidR="000A17F7" w:rsidRPr="000A17F7" w:rsidRDefault="000A17F7" w:rsidP="00935B38">
      <w:pPr>
        <w:pStyle w:val="Odsekzoznamu"/>
        <w:numPr>
          <w:ilvl w:val="0"/>
          <w:numId w:val="48"/>
        </w:numPr>
        <w:ind w:left="1134" w:hanging="425"/>
        <w:contextualSpacing/>
        <w:jc w:val="both"/>
        <w:rPr>
          <w:rFonts w:cstheme="minorHAnsi"/>
        </w:rPr>
      </w:pPr>
      <w:r w:rsidRPr="000A17F7">
        <w:rPr>
          <w:rFonts w:cstheme="minorHAnsi"/>
        </w:rPr>
        <w:t>3-ročné skúsenosti v oblasti informačnej bezpečnosti; túto podmienku uchádzač preukáže prostredníctvom profesijného životopisu alebo ekvivalentným dokladom,</w:t>
      </w:r>
    </w:p>
    <w:p w14:paraId="7BD60F4A" w14:textId="20A53D5F" w:rsidR="000A17F7" w:rsidRPr="000A17F7" w:rsidRDefault="000A17F7" w:rsidP="00935B38">
      <w:pPr>
        <w:pStyle w:val="Odsekzoznamu"/>
        <w:numPr>
          <w:ilvl w:val="0"/>
          <w:numId w:val="48"/>
        </w:numPr>
        <w:ind w:left="1134" w:hanging="425"/>
        <w:contextualSpacing/>
        <w:jc w:val="both"/>
        <w:rPr>
          <w:rFonts w:cstheme="minorHAnsi"/>
        </w:rPr>
      </w:pPr>
      <w:r w:rsidRPr="000A17F7">
        <w:rPr>
          <w:rFonts w:cstheme="minorHAnsi"/>
        </w:rPr>
        <w:t>minimálne 3 profesionálne praktické skúsenosti v oblasti informačnej bezpečnosti; túto podmienku uchádzač preukáže prostredníctvom profesijného životopisu alebo ekvivalentným dokladom,</w:t>
      </w:r>
    </w:p>
    <w:p w14:paraId="5E157375" w14:textId="3E21DE66" w:rsidR="000A17F7" w:rsidRPr="000A17F7" w:rsidRDefault="000A17F7" w:rsidP="00935B38">
      <w:pPr>
        <w:pStyle w:val="Odsekzoznamu"/>
        <w:numPr>
          <w:ilvl w:val="0"/>
          <w:numId w:val="48"/>
        </w:numPr>
        <w:ind w:left="1134" w:hanging="425"/>
        <w:contextualSpacing/>
        <w:jc w:val="both"/>
        <w:rPr>
          <w:rFonts w:cstheme="minorHAnsi"/>
        </w:rPr>
      </w:pPr>
      <w:r w:rsidRPr="00CB5E94">
        <w:rPr>
          <w:rFonts w:cstheme="minorHAnsi"/>
        </w:rPr>
        <w:t xml:space="preserve">platný certifikát CISA </w:t>
      </w:r>
      <w:proofErr w:type="spellStart"/>
      <w:r w:rsidRPr="00CB5E94">
        <w:rPr>
          <w:rFonts w:cstheme="minorHAnsi"/>
        </w:rPr>
        <w:t>Certified</w:t>
      </w:r>
      <w:proofErr w:type="spellEnd"/>
      <w:r w:rsidRPr="00CB5E94">
        <w:rPr>
          <w:rFonts w:cstheme="minorHAnsi"/>
        </w:rPr>
        <w:t xml:space="preserve"> </w:t>
      </w:r>
      <w:proofErr w:type="spellStart"/>
      <w:r w:rsidRPr="00CB5E94">
        <w:rPr>
          <w:rFonts w:cstheme="minorHAnsi"/>
        </w:rPr>
        <w:t>Information</w:t>
      </w:r>
      <w:proofErr w:type="spellEnd"/>
      <w:r w:rsidRPr="00CB5E94">
        <w:rPr>
          <w:rFonts w:cstheme="minorHAnsi"/>
        </w:rPr>
        <w:t xml:space="preserve"> Systems </w:t>
      </w:r>
      <w:proofErr w:type="spellStart"/>
      <w:r w:rsidRPr="00CB5E94">
        <w:rPr>
          <w:rFonts w:cstheme="minorHAnsi"/>
        </w:rPr>
        <w:t>Auditor</w:t>
      </w:r>
      <w:proofErr w:type="spellEnd"/>
      <w:r w:rsidRPr="00CB5E94">
        <w:rPr>
          <w:rFonts w:cstheme="minorHAnsi"/>
        </w:rPr>
        <w:t xml:space="preserve"> alebo ekvivalent daného certifikátu od inej akreditovanej autority; túto podmienku uchádzač preukáže </w:t>
      </w:r>
      <w:r w:rsidR="00E02A17" w:rsidRPr="006E1DB6">
        <w:rPr>
          <w:rFonts w:ascii="Calibri" w:eastAsia="Calibri" w:hAnsi="Calibri" w:cs="Calibri"/>
          <w:szCs w:val="22"/>
        </w:rPr>
        <w:t xml:space="preserve">prostredníctvom kópie </w:t>
      </w:r>
      <w:r>
        <w:rPr>
          <w:rFonts w:cstheme="minorHAnsi"/>
        </w:rPr>
        <w:t>platn</w:t>
      </w:r>
      <w:r w:rsidR="00E02A17">
        <w:rPr>
          <w:rFonts w:cstheme="minorHAnsi"/>
        </w:rPr>
        <w:t>ého</w:t>
      </w:r>
      <w:r w:rsidRPr="00CB5E94">
        <w:rPr>
          <w:rFonts w:cstheme="minorHAnsi"/>
        </w:rPr>
        <w:t xml:space="preserve"> certifikát</w:t>
      </w:r>
      <w:r w:rsidR="00E02A17">
        <w:rPr>
          <w:rFonts w:cstheme="minorHAnsi"/>
        </w:rPr>
        <w:t>u</w:t>
      </w:r>
    </w:p>
    <w:p w14:paraId="0CBB1599" w14:textId="77FB26CB" w:rsidR="00271006" w:rsidRPr="00A56B7F" w:rsidRDefault="00271006" w:rsidP="00271006">
      <w:pPr>
        <w:ind w:left="993"/>
        <w:rPr>
          <w:rFonts w:cstheme="minorHAnsi"/>
          <w:szCs w:val="22"/>
        </w:rPr>
      </w:pPr>
    </w:p>
    <w:p w14:paraId="04680972" w14:textId="77777777" w:rsidR="00271006" w:rsidRPr="00A56B7F" w:rsidRDefault="00271006" w:rsidP="00271006">
      <w:pPr>
        <w:ind w:left="993"/>
        <w:rPr>
          <w:rFonts w:cstheme="minorHAnsi"/>
          <w:szCs w:val="22"/>
        </w:rPr>
      </w:pPr>
      <w:r w:rsidRPr="00A56B7F">
        <w:rPr>
          <w:rFonts w:cstheme="minorHAnsi"/>
          <w:szCs w:val="22"/>
        </w:rPr>
        <w:t> </w:t>
      </w:r>
    </w:p>
    <w:p w14:paraId="263F13D0" w14:textId="1FE6873A" w:rsidR="00271006" w:rsidRPr="00A56B7F" w:rsidRDefault="00271006" w:rsidP="00271006">
      <w:pPr>
        <w:ind w:left="993"/>
        <w:rPr>
          <w:rFonts w:cstheme="minorHAnsi"/>
          <w:szCs w:val="22"/>
        </w:rPr>
      </w:pPr>
      <w:r w:rsidRPr="00A56B7F">
        <w:rPr>
          <w:rFonts w:cstheme="minorHAnsi"/>
          <w:b/>
          <w:bCs/>
          <w:szCs w:val="22"/>
        </w:rPr>
        <w:t xml:space="preserve">Kľúčový expert č. 7: </w:t>
      </w:r>
      <w:r w:rsidR="00C34B4A" w:rsidRPr="00BB32A1">
        <w:rPr>
          <w:rFonts w:cstheme="minorHAnsi"/>
          <w:b/>
          <w:bCs/>
        </w:rPr>
        <w:t>Garant pre oblasť telekomunikačnej a video technológie</w:t>
      </w:r>
    </w:p>
    <w:p w14:paraId="06E09B24" w14:textId="549C8952" w:rsidR="00AC0C6D" w:rsidRPr="005C0C05" w:rsidRDefault="00AC0C6D" w:rsidP="007F28C0">
      <w:pPr>
        <w:pStyle w:val="Odsekzoznamu"/>
        <w:numPr>
          <w:ilvl w:val="0"/>
          <w:numId w:val="238"/>
        </w:numPr>
        <w:ind w:left="1134" w:hanging="425"/>
        <w:contextualSpacing/>
        <w:jc w:val="both"/>
        <w:rPr>
          <w:rFonts w:cstheme="minorHAnsi"/>
        </w:rPr>
      </w:pPr>
      <w:r w:rsidRPr="005C0C05">
        <w:rPr>
          <w:rFonts w:cstheme="minorHAnsi"/>
        </w:rPr>
        <w:t>minimálne 3-ročné skúsenosti v oblasti telekomunikačnej a video technológie; túto podmienku uchádzač preukáže prostredníctvom profesijného životopisu alebo ekvivalentným dokladom,</w:t>
      </w:r>
    </w:p>
    <w:p w14:paraId="71AC671A" w14:textId="77777777" w:rsidR="00AC0C6D" w:rsidRPr="00BB32A1" w:rsidRDefault="00AC0C6D" w:rsidP="007F28C0">
      <w:pPr>
        <w:pStyle w:val="Odsekzoznamu"/>
        <w:numPr>
          <w:ilvl w:val="0"/>
          <w:numId w:val="238"/>
        </w:numPr>
        <w:ind w:left="1134" w:hanging="425"/>
        <w:contextualSpacing/>
        <w:jc w:val="both"/>
        <w:rPr>
          <w:rFonts w:cstheme="minorHAnsi"/>
        </w:rPr>
      </w:pPr>
      <w:r w:rsidRPr="00BB32A1">
        <w:rPr>
          <w:rFonts w:cstheme="minorHAnsi"/>
        </w:rPr>
        <w:t>minimálne 3 profesionálne praktické skúsenosti v oblasti telekomunikačnej a video technológie; túto podmienku uchádzač preukáže prostredníctvom profesijného životopisu alebo ekvivalentným dokladom,</w:t>
      </w:r>
    </w:p>
    <w:p w14:paraId="7FBB6111" w14:textId="3F65D40F" w:rsidR="00271006" w:rsidRPr="004A21FF" w:rsidRDefault="00AC0C6D" w:rsidP="007F28C0">
      <w:pPr>
        <w:pStyle w:val="Odsekzoznamu"/>
        <w:numPr>
          <w:ilvl w:val="0"/>
          <w:numId w:val="238"/>
        </w:numPr>
        <w:ind w:left="1134" w:hanging="425"/>
        <w:contextualSpacing/>
        <w:jc w:val="both"/>
        <w:rPr>
          <w:rFonts w:cstheme="minorHAnsi"/>
        </w:rPr>
      </w:pPr>
      <w:r w:rsidRPr="005C0C05">
        <w:rPr>
          <w:rFonts w:cstheme="minorHAnsi"/>
        </w:rPr>
        <w:t xml:space="preserve">platný certifikát CCNP </w:t>
      </w:r>
      <w:proofErr w:type="spellStart"/>
      <w:r w:rsidRPr="005C0C05">
        <w:rPr>
          <w:rFonts w:cstheme="minorHAnsi"/>
        </w:rPr>
        <w:t>Collaboration</w:t>
      </w:r>
      <w:proofErr w:type="spellEnd"/>
      <w:r w:rsidRPr="005C0C05">
        <w:rPr>
          <w:rFonts w:cstheme="minorHAnsi"/>
        </w:rPr>
        <w:t xml:space="preserve">, prípadne ekvivalent tohto certifikátu od inej akreditovanej autority; túto podmienku uchádzač preukáže </w:t>
      </w:r>
      <w:r w:rsidR="004A21FF" w:rsidRPr="004A21FF">
        <w:rPr>
          <w:rFonts w:cstheme="minorHAnsi"/>
        </w:rPr>
        <w:t>prostredníctvom kópie</w:t>
      </w:r>
      <w:r w:rsidR="004A21FF">
        <w:rPr>
          <w:rFonts w:cstheme="minorHAnsi"/>
        </w:rPr>
        <w:t xml:space="preserve"> </w:t>
      </w:r>
      <w:r w:rsidRPr="005C0C05">
        <w:rPr>
          <w:rFonts w:cstheme="minorHAnsi"/>
        </w:rPr>
        <w:t>platn</w:t>
      </w:r>
      <w:r w:rsidR="004A21FF">
        <w:rPr>
          <w:rFonts w:cstheme="minorHAnsi"/>
        </w:rPr>
        <w:t>ého</w:t>
      </w:r>
      <w:r w:rsidRPr="005C0C05">
        <w:rPr>
          <w:rFonts w:cstheme="minorHAnsi"/>
        </w:rPr>
        <w:t xml:space="preserve">  certifikát</w:t>
      </w:r>
      <w:r w:rsidR="004A21FF">
        <w:rPr>
          <w:rFonts w:cstheme="minorHAnsi"/>
        </w:rPr>
        <w:t>u</w:t>
      </w:r>
    </w:p>
    <w:p w14:paraId="3BEFF21D" w14:textId="77777777" w:rsidR="00AC0C6D" w:rsidRDefault="00AC0C6D" w:rsidP="00271006">
      <w:pPr>
        <w:ind w:left="993"/>
        <w:rPr>
          <w:rFonts w:cstheme="minorHAnsi"/>
          <w:b/>
          <w:bCs/>
          <w:szCs w:val="22"/>
        </w:rPr>
      </w:pPr>
    </w:p>
    <w:p w14:paraId="5287D7FD" w14:textId="56960BE9" w:rsidR="00271006" w:rsidRDefault="00271006" w:rsidP="00271006">
      <w:pPr>
        <w:ind w:left="993"/>
        <w:rPr>
          <w:rFonts w:cstheme="minorHAnsi"/>
          <w:b/>
          <w:bCs/>
        </w:rPr>
      </w:pPr>
      <w:r w:rsidRPr="00A56B7F">
        <w:rPr>
          <w:rFonts w:cstheme="minorHAnsi"/>
          <w:b/>
          <w:bCs/>
          <w:szCs w:val="22"/>
        </w:rPr>
        <w:t xml:space="preserve">Kľúčový expert č. 8: </w:t>
      </w:r>
      <w:r w:rsidR="00C37F79" w:rsidRPr="004A4E13">
        <w:rPr>
          <w:rFonts w:cstheme="minorHAnsi"/>
          <w:b/>
          <w:bCs/>
        </w:rPr>
        <w:t>Garant pre oblasť SAN infraštruktúry</w:t>
      </w:r>
    </w:p>
    <w:p w14:paraId="75A4C6CB" w14:textId="0CA6500D" w:rsidR="000B3F92" w:rsidRPr="000B3F92" w:rsidRDefault="000B3F92" w:rsidP="007D36CC">
      <w:pPr>
        <w:pStyle w:val="Odsekzoznamu"/>
        <w:numPr>
          <w:ilvl w:val="0"/>
          <w:numId w:val="49"/>
        </w:numPr>
        <w:ind w:left="1134" w:hanging="425"/>
        <w:contextualSpacing/>
        <w:jc w:val="both"/>
        <w:rPr>
          <w:rFonts w:cstheme="minorHAnsi"/>
        </w:rPr>
      </w:pPr>
      <w:r w:rsidRPr="000B3F92">
        <w:rPr>
          <w:rFonts w:cstheme="minorHAnsi"/>
        </w:rPr>
        <w:t>minimálne 3-ročné skúsenosti v oblasti SAN technológie; túto podmienku uchádzač preukáže prostredníctvom profesijného životopisu alebo ekvivalentným dokladom,</w:t>
      </w:r>
    </w:p>
    <w:p w14:paraId="5553CAC0" w14:textId="5DC3C0CF" w:rsidR="00C37F79" w:rsidRPr="004A21FF" w:rsidRDefault="000B3F92" w:rsidP="007D36CC">
      <w:pPr>
        <w:pStyle w:val="Odsekzoznamu"/>
        <w:numPr>
          <w:ilvl w:val="0"/>
          <w:numId w:val="49"/>
        </w:numPr>
        <w:ind w:left="1134" w:hanging="425"/>
        <w:contextualSpacing/>
        <w:jc w:val="both"/>
        <w:rPr>
          <w:rFonts w:cstheme="minorHAnsi"/>
        </w:rPr>
      </w:pPr>
      <w:r w:rsidRPr="00CD698D">
        <w:rPr>
          <w:rFonts w:cstheme="minorHAnsi"/>
        </w:rPr>
        <w:t>minimálne 3 profesionálne praktické skúsenosti v oblasti SAN technológie v prostredí dátových centier s uvedením referencie na konkrétne projekty; túto podmienku uchádzač preukáže prostredníctvom profesijného životopisu alebo ekvivalentným dokladom</w:t>
      </w:r>
      <w:r w:rsidR="004A21FF">
        <w:rPr>
          <w:rFonts w:cstheme="minorHAnsi"/>
        </w:rPr>
        <w:t xml:space="preserve"> </w:t>
      </w:r>
      <w:r w:rsidR="004A21FF" w:rsidRPr="004A21FF">
        <w:rPr>
          <w:rFonts w:cstheme="minorHAnsi"/>
        </w:rPr>
        <w:t>aj s uvedením osoby u ktorej sa dá referencia overiť</w:t>
      </w:r>
      <w:r w:rsidRPr="00CD698D">
        <w:rPr>
          <w:rFonts w:cstheme="minorHAnsi"/>
        </w:rPr>
        <w:t xml:space="preserve"> </w:t>
      </w:r>
    </w:p>
    <w:p w14:paraId="4075E6D7" w14:textId="77777777" w:rsidR="00271006" w:rsidRPr="00A56B7F" w:rsidRDefault="00271006" w:rsidP="00271006">
      <w:pPr>
        <w:ind w:left="993"/>
        <w:rPr>
          <w:rFonts w:cstheme="minorHAnsi"/>
          <w:color w:val="000000"/>
          <w:szCs w:val="22"/>
        </w:rPr>
      </w:pPr>
      <w:r w:rsidRPr="00A56B7F">
        <w:rPr>
          <w:rFonts w:cstheme="minorHAnsi"/>
          <w:color w:val="000000"/>
          <w:szCs w:val="22"/>
        </w:rPr>
        <w:t> </w:t>
      </w:r>
    </w:p>
    <w:p w14:paraId="4BB466A6" w14:textId="77777777" w:rsidR="00271006" w:rsidRPr="00A56B7F" w:rsidRDefault="00271006" w:rsidP="00CD698D">
      <w:pPr>
        <w:rPr>
          <w:rFonts w:cstheme="minorHAnsi"/>
          <w:szCs w:val="22"/>
        </w:rPr>
      </w:pPr>
      <w:r w:rsidRPr="00A56B7F">
        <w:rPr>
          <w:rFonts w:cstheme="minorHAnsi"/>
          <w:szCs w:val="22"/>
        </w:rPr>
        <w:t> </w:t>
      </w:r>
    </w:p>
    <w:p w14:paraId="1222F810" w14:textId="77777777" w:rsidR="00271006" w:rsidRPr="00A56B7F" w:rsidRDefault="00271006" w:rsidP="00271006">
      <w:pPr>
        <w:autoSpaceDE w:val="0"/>
        <w:autoSpaceDN w:val="0"/>
        <w:adjustRightInd w:val="0"/>
        <w:ind w:left="567"/>
        <w:rPr>
          <w:rFonts w:cstheme="minorHAnsi"/>
          <w:b/>
          <w:color w:val="000000"/>
          <w:szCs w:val="22"/>
        </w:rPr>
      </w:pPr>
      <w:r w:rsidRPr="00A56B7F">
        <w:rPr>
          <w:rFonts w:cstheme="minorHAnsi"/>
          <w:b/>
          <w:color w:val="000000"/>
          <w:szCs w:val="22"/>
        </w:rPr>
        <w:t xml:space="preserve">Spoločne za všetkých kľúčových expertov: </w:t>
      </w:r>
    </w:p>
    <w:p w14:paraId="62934A8A" w14:textId="77777777" w:rsidR="00271006" w:rsidRPr="00A56B7F" w:rsidRDefault="00271006" w:rsidP="00271006">
      <w:pPr>
        <w:autoSpaceDE w:val="0"/>
        <w:autoSpaceDN w:val="0"/>
        <w:adjustRightInd w:val="0"/>
        <w:ind w:left="567"/>
        <w:jc w:val="both"/>
        <w:rPr>
          <w:rFonts w:cstheme="minorHAnsi"/>
          <w:color w:val="000000"/>
          <w:szCs w:val="22"/>
        </w:rPr>
      </w:pPr>
      <w:r w:rsidRPr="00A56B7F">
        <w:rPr>
          <w:rFonts w:cstheme="minorHAnsi"/>
          <w:color w:val="000000"/>
          <w:szCs w:val="22"/>
        </w:rPr>
        <w:t>Verejný obstarávateľ požadovaním kľúčových expertov a ich skúseností skúma schopnosť uchádzača dodať požadovaný predmet zákazky v zodpovedajúcej kvalite a čase. Podmienky účasti sú s ohľadom na komplikovanosť, komplexnosť, rozsah a predpokladaný harmonogram tohto predmetu zákazky/projektu primerané. Uchádzač má preukázať, že disponuje alebo bude disponovať projektovým tímom z pohľadu štruktúry kľúčových expertov, ich praktických skúseností ako aj technických a vecných kompetencií. V rámci podmienok účasti verejný obstarávateľ overuje dispozíciu uchádzača s kľúčovými expertmi, ktorí majú byť garantmi pre plnenie hlavných oblastí/aktivít v rámci predmetu zákazky. Primeraná odborná prax a príslušné certifikáty jednotlivých kľúčových expertov majú preukázať ich odbornú spôsobilosť poskytnúť služby špecifikované v predmete zákazky.</w:t>
      </w:r>
    </w:p>
    <w:p w14:paraId="479F69F9" w14:textId="77777777" w:rsidR="00B106C4" w:rsidRPr="00A56B7F" w:rsidRDefault="00B106C4" w:rsidP="00E91588">
      <w:pPr>
        <w:jc w:val="both"/>
        <w:rPr>
          <w:rFonts w:cstheme="minorHAnsi"/>
          <w:szCs w:val="22"/>
        </w:rPr>
      </w:pPr>
    </w:p>
    <w:p w14:paraId="49B14721" w14:textId="77777777" w:rsidR="00005B42" w:rsidRPr="00A56B7F" w:rsidRDefault="00005B42" w:rsidP="00005B42">
      <w:pPr>
        <w:ind w:left="284"/>
        <w:jc w:val="both"/>
        <w:rPr>
          <w:rFonts w:cstheme="minorHAnsi"/>
          <w:color w:val="000000"/>
          <w:szCs w:val="22"/>
          <w:shd w:val="clear" w:color="auto" w:fill="FFFFFF"/>
          <w:lang w:eastAsia="cs-CZ"/>
        </w:rPr>
      </w:pPr>
      <w:r w:rsidRPr="00A56B7F">
        <w:rPr>
          <w:rFonts w:cstheme="minorHAnsi"/>
          <w:szCs w:val="22"/>
        </w:rPr>
        <w:t>Uchádzač</w:t>
      </w:r>
      <w:r w:rsidRPr="00A56B7F">
        <w:rPr>
          <w:rFonts w:cstheme="minorHAnsi"/>
          <w:color w:val="000000"/>
          <w:shd w:val="clear" w:color="auto" w:fill="FFFFFF"/>
          <w:lang w:eastAsia="cs-CZ"/>
        </w:rPr>
        <w:t xml:space="preserve"> nižšie uvedeným spôsobom preukáže splnenie nasledovných minimálnych požiadaviek týkajúcich sa jednotlivých členov tímu expertov.</w:t>
      </w:r>
    </w:p>
    <w:p w14:paraId="31029661" w14:textId="77777777" w:rsidR="00005B42" w:rsidRPr="00A56B7F" w:rsidRDefault="00005B42" w:rsidP="00005B42">
      <w:pPr>
        <w:jc w:val="both"/>
        <w:rPr>
          <w:rFonts w:cstheme="minorHAnsi"/>
          <w:color w:val="000000"/>
          <w:shd w:val="clear" w:color="auto" w:fill="FFFFFF"/>
          <w:lang w:eastAsia="cs-CZ"/>
        </w:rPr>
      </w:pPr>
    </w:p>
    <w:p w14:paraId="4B4FD577" w14:textId="77777777" w:rsidR="00005B42" w:rsidRPr="00A56B7F" w:rsidRDefault="00005B42" w:rsidP="00005B42">
      <w:pPr>
        <w:ind w:left="284"/>
        <w:jc w:val="both"/>
        <w:rPr>
          <w:rFonts w:cstheme="minorHAnsi"/>
          <w:szCs w:val="22"/>
        </w:rPr>
      </w:pPr>
      <w:r w:rsidRPr="00A56B7F">
        <w:rPr>
          <w:rFonts w:cstheme="minorHAnsi"/>
          <w:szCs w:val="22"/>
        </w:rPr>
        <w:t xml:space="preserve">Všeobecné požiadavky: </w:t>
      </w:r>
    </w:p>
    <w:p w14:paraId="50BD01FB" w14:textId="77777777" w:rsidR="00005B42" w:rsidRPr="00A56B7F" w:rsidRDefault="00005B42" w:rsidP="00935B38">
      <w:pPr>
        <w:pStyle w:val="Odsekzoznamu"/>
        <w:numPr>
          <w:ilvl w:val="0"/>
          <w:numId w:val="33"/>
        </w:numPr>
        <w:jc w:val="both"/>
        <w:rPr>
          <w:rFonts w:cstheme="minorHAnsi"/>
          <w:szCs w:val="22"/>
        </w:rPr>
      </w:pPr>
      <w:r w:rsidRPr="00A56B7F">
        <w:rPr>
          <w:rFonts w:cstheme="minorHAnsi"/>
          <w:szCs w:val="22"/>
        </w:rPr>
        <w:t xml:space="preserve">Na každú pozíciu musí byť vždy jeden expert, </w:t>
      </w:r>
    </w:p>
    <w:p w14:paraId="7E01EC85" w14:textId="77777777" w:rsidR="00005B42" w:rsidRPr="008935EE" w:rsidRDefault="00005B42" w:rsidP="00935B38">
      <w:pPr>
        <w:pStyle w:val="Odsekzoznamu"/>
        <w:numPr>
          <w:ilvl w:val="0"/>
          <w:numId w:val="33"/>
        </w:numPr>
        <w:jc w:val="both"/>
        <w:rPr>
          <w:rFonts w:cstheme="minorHAnsi"/>
          <w:szCs w:val="22"/>
        </w:rPr>
      </w:pPr>
      <w:r w:rsidRPr="00A56B7F">
        <w:rPr>
          <w:rFonts w:cstheme="minorHAnsi"/>
          <w:szCs w:val="22"/>
        </w:rPr>
        <w:lastRenderedPageBreak/>
        <w:t xml:space="preserve">Počet </w:t>
      </w:r>
      <w:r w:rsidRPr="008935EE">
        <w:rPr>
          <w:rFonts w:cstheme="minorHAnsi"/>
          <w:szCs w:val="22"/>
        </w:rPr>
        <w:t>expertov nie je limitovaný, ide o minimálne požiadavky expertov,</w:t>
      </w:r>
    </w:p>
    <w:p w14:paraId="2ADBB190" w14:textId="3A9A9FF0" w:rsidR="00005B42" w:rsidRPr="008935EE" w:rsidRDefault="00005B42" w:rsidP="00935B38">
      <w:pPr>
        <w:pStyle w:val="Odsekzoznamu"/>
        <w:numPr>
          <w:ilvl w:val="0"/>
          <w:numId w:val="33"/>
        </w:numPr>
        <w:jc w:val="both"/>
        <w:rPr>
          <w:rFonts w:cstheme="minorHAnsi"/>
          <w:szCs w:val="22"/>
        </w:rPr>
      </w:pPr>
      <w:r w:rsidRPr="008935EE">
        <w:rPr>
          <w:rFonts w:cstheme="minorHAnsi"/>
          <w:szCs w:val="22"/>
        </w:rPr>
        <w:t>Jazyková znalosť slovenského (alebo českého) jazyka na úrovni pracovnej komunikácie</w:t>
      </w:r>
      <w:r w:rsidR="00AE197A" w:rsidRPr="008935EE">
        <w:rPr>
          <w:rFonts w:cstheme="minorHAnsi"/>
          <w:szCs w:val="22"/>
        </w:rPr>
        <w:t xml:space="preserve">, resp. ak </w:t>
      </w:r>
      <w:r w:rsidR="00756900" w:rsidRPr="008935EE">
        <w:rPr>
          <w:rFonts w:cstheme="minorHAnsi"/>
          <w:szCs w:val="22"/>
        </w:rPr>
        <w:t xml:space="preserve">kľúčový expert neovláda </w:t>
      </w:r>
      <w:r w:rsidR="0043014D" w:rsidRPr="008935EE">
        <w:rPr>
          <w:rFonts w:cstheme="minorHAnsi"/>
          <w:szCs w:val="22"/>
        </w:rPr>
        <w:t xml:space="preserve">slovenský alebo český jazyk na požadovanej </w:t>
      </w:r>
      <w:r w:rsidR="00E57CBF" w:rsidRPr="008935EE">
        <w:rPr>
          <w:rFonts w:cstheme="minorHAnsi"/>
          <w:szCs w:val="22"/>
        </w:rPr>
        <w:t xml:space="preserve">úrovni, je </w:t>
      </w:r>
      <w:r w:rsidR="009C041B" w:rsidRPr="008935EE">
        <w:rPr>
          <w:rFonts w:cstheme="minorHAnsi"/>
          <w:szCs w:val="22"/>
        </w:rPr>
        <w:t xml:space="preserve">poskytovateľ služby </w:t>
      </w:r>
      <w:r w:rsidR="00DF5659" w:rsidRPr="008935EE">
        <w:rPr>
          <w:rFonts w:cstheme="minorHAnsi"/>
          <w:szCs w:val="22"/>
        </w:rPr>
        <w:t>(úspe</w:t>
      </w:r>
      <w:r w:rsidR="0060664B">
        <w:rPr>
          <w:rFonts w:cstheme="minorHAnsi"/>
          <w:szCs w:val="22"/>
        </w:rPr>
        <w:t>š</w:t>
      </w:r>
      <w:r w:rsidR="00DF5659" w:rsidRPr="008935EE">
        <w:rPr>
          <w:rFonts w:cstheme="minorHAnsi"/>
          <w:szCs w:val="22"/>
        </w:rPr>
        <w:t xml:space="preserve">ný uchádzač), povinný zabezpečiť </w:t>
      </w:r>
      <w:r w:rsidR="0035600D" w:rsidRPr="008935EE">
        <w:rPr>
          <w:rFonts w:cstheme="minorHAnsi"/>
          <w:szCs w:val="22"/>
        </w:rPr>
        <w:t xml:space="preserve">na svoje </w:t>
      </w:r>
      <w:proofErr w:type="spellStart"/>
      <w:r w:rsidR="0035600D" w:rsidRPr="008935EE">
        <w:rPr>
          <w:rFonts w:cstheme="minorHAnsi"/>
          <w:szCs w:val="22"/>
        </w:rPr>
        <w:t>nákaldy</w:t>
      </w:r>
      <w:proofErr w:type="spellEnd"/>
      <w:r w:rsidR="0035600D" w:rsidRPr="008935EE">
        <w:rPr>
          <w:rFonts w:cstheme="minorHAnsi"/>
          <w:szCs w:val="22"/>
        </w:rPr>
        <w:t xml:space="preserve"> </w:t>
      </w:r>
      <w:r w:rsidR="0085324F" w:rsidRPr="008935EE">
        <w:rPr>
          <w:rFonts w:cstheme="minorHAnsi"/>
          <w:szCs w:val="22"/>
        </w:rPr>
        <w:t xml:space="preserve">úradného </w:t>
      </w:r>
      <w:r w:rsidR="00415B58" w:rsidRPr="008935EE">
        <w:rPr>
          <w:rFonts w:cstheme="minorHAnsi"/>
          <w:szCs w:val="22"/>
        </w:rPr>
        <w:t>tlmočníka - prekladateľa</w:t>
      </w:r>
      <w:r w:rsidRPr="008935EE">
        <w:rPr>
          <w:rFonts w:cstheme="minorHAnsi"/>
          <w:szCs w:val="22"/>
        </w:rPr>
        <w:t>.</w:t>
      </w:r>
    </w:p>
    <w:p w14:paraId="4937B5E8" w14:textId="77777777" w:rsidR="00560C93" w:rsidRPr="00A56B7F" w:rsidRDefault="00560C93" w:rsidP="00E91588">
      <w:pPr>
        <w:jc w:val="both"/>
        <w:rPr>
          <w:rFonts w:cstheme="minorHAnsi"/>
          <w:szCs w:val="22"/>
        </w:rPr>
      </w:pPr>
    </w:p>
    <w:p w14:paraId="794A61E4" w14:textId="77777777" w:rsidR="00AF610E" w:rsidRPr="00A56B7F" w:rsidRDefault="00B106C4" w:rsidP="00935B38">
      <w:pPr>
        <w:pStyle w:val="Nadpis3"/>
        <w:numPr>
          <w:ilvl w:val="1"/>
          <w:numId w:val="24"/>
        </w:numPr>
        <w:spacing w:before="120" w:after="0"/>
        <w:ind w:left="709"/>
        <w:rPr>
          <w:rFonts w:cstheme="minorHAnsi"/>
          <w:color w:val="000000"/>
          <w:sz w:val="22"/>
          <w:szCs w:val="22"/>
        </w:rPr>
      </w:pPr>
      <w:r w:rsidRPr="00A56B7F">
        <w:rPr>
          <w:rFonts w:cstheme="minorHAnsi"/>
          <w:color w:val="000000"/>
          <w:sz w:val="22"/>
          <w:szCs w:val="22"/>
        </w:rPr>
        <w:t>§ 35 zákona</w:t>
      </w:r>
      <w:r w:rsidR="00D60D71" w:rsidRPr="00A56B7F">
        <w:rPr>
          <w:rFonts w:cstheme="minorHAnsi"/>
          <w:color w:val="000000"/>
          <w:sz w:val="22"/>
          <w:szCs w:val="22"/>
        </w:rPr>
        <w:t xml:space="preserve"> o verejnom obstarávaní</w:t>
      </w:r>
      <w:r w:rsidRPr="00A56B7F">
        <w:rPr>
          <w:rFonts w:cstheme="minorHAnsi"/>
          <w:color w:val="000000"/>
          <w:sz w:val="22"/>
          <w:szCs w:val="22"/>
        </w:rPr>
        <w:t xml:space="preserve"> </w:t>
      </w:r>
    </w:p>
    <w:p w14:paraId="359A5526" w14:textId="28B4ACAC" w:rsidR="00BA3852" w:rsidRDefault="00005B42" w:rsidP="00A31E45">
      <w:pPr>
        <w:ind w:left="709"/>
        <w:jc w:val="both"/>
        <w:rPr>
          <w:rFonts w:cstheme="minorHAnsi"/>
          <w:szCs w:val="22"/>
        </w:rPr>
      </w:pPr>
      <w:r w:rsidRPr="00A56B7F">
        <w:rPr>
          <w:rFonts w:cstheme="minorHAnsi"/>
          <w:szCs w:val="22"/>
        </w:rPr>
        <w:t>vo väzbe na § 34 ods. 1 písm. d) zákona o verejnom obstarávaní verejný obstarávateľ požaduje predložiť doklad, ktorým bude certifikát v oblasti zabezpečenia kvality podľa normy ISO 9001</w:t>
      </w:r>
      <w:r w:rsidR="00A31E45">
        <w:rPr>
          <w:rFonts w:cstheme="minorHAnsi"/>
          <w:szCs w:val="22"/>
        </w:rPr>
        <w:t xml:space="preserve"> pre </w:t>
      </w:r>
      <w:r w:rsidR="00A31E45" w:rsidRPr="00A31E45">
        <w:rPr>
          <w:rFonts w:cstheme="minorHAnsi"/>
          <w:szCs w:val="22"/>
        </w:rPr>
        <w:t>oblas</w:t>
      </w:r>
      <w:r w:rsidR="00A31E45">
        <w:rPr>
          <w:rFonts w:cstheme="minorHAnsi"/>
          <w:szCs w:val="22"/>
        </w:rPr>
        <w:t xml:space="preserve">ť </w:t>
      </w:r>
      <w:r w:rsidR="00A31E45" w:rsidRPr="00A31E45">
        <w:rPr>
          <w:rFonts w:cstheme="minorHAnsi"/>
          <w:szCs w:val="22"/>
        </w:rPr>
        <w:t>informačných technológií a dátových komunikácií</w:t>
      </w:r>
      <w:r w:rsidRPr="00A56B7F">
        <w:rPr>
          <w:rFonts w:cstheme="minorHAnsi"/>
          <w:szCs w:val="22"/>
        </w:rPr>
        <w:t>, alebo ekvivalent, resp. rovnocenný dôkaz o opatreniach na zabezpečenie kvality pre uvedenú oblasť, resp. oblasť rovnocennú predmetu zákazky podľa požiadaviek na vystavenie príslušného certifikátu</w:t>
      </w:r>
      <w:r w:rsidR="00B106C4" w:rsidRPr="00A56B7F">
        <w:rPr>
          <w:rFonts w:cstheme="minorHAnsi"/>
          <w:szCs w:val="22"/>
        </w:rPr>
        <w:t xml:space="preserve">. </w:t>
      </w:r>
    </w:p>
    <w:p w14:paraId="7CC16D3D" w14:textId="77777777" w:rsidR="00F60FEB" w:rsidRPr="00A56B7F" w:rsidRDefault="00F60FEB" w:rsidP="00E91588">
      <w:pPr>
        <w:jc w:val="both"/>
        <w:rPr>
          <w:rFonts w:cstheme="minorHAnsi"/>
          <w:szCs w:val="22"/>
        </w:rPr>
      </w:pPr>
    </w:p>
    <w:p w14:paraId="2388C695" w14:textId="77777777" w:rsidR="00005B42" w:rsidRPr="00A56B7F" w:rsidRDefault="00005B42" w:rsidP="00935B38">
      <w:pPr>
        <w:pStyle w:val="Nadpis3"/>
        <w:numPr>
          <w:ilvl w:val="1"/>
          <w:numId w:val="24"/>
        </w:numPr>
        <w:spacing w:before="120" w:after="0"/>
        <w:ind w:left="709"/>
        <w:rPr>
          <w:rFonts w:cstheme="minorHAnsi"/>
          <w:color w:val="000000"/>
          <w:sz w:val="22"/>
          <w:szCs w:val="22"/>
        </w:rPr>
      </w:pPr>
      <w:r w:rsidRPr="00A56B7F">
        <w:rPr>
          <w:rFonts w:cstheme="minorHAnsi"/>
          <w:color w:val="000000"/>
          <w:sz w:val="22"/>
          <w:szCs w:val="22"/>
        </w:rPr>
        <w:t xml:space="preserve">§ 36 zákona o verejnom obstarávaní </w:t>
      </w:r>
    </w:p>
    <w:p w14:paraId="5136FAB3" w14:textId="345DD422" w:rsidR="00005B42" w:rsidRPr="00A56B7F" w:rsidRDefault="00005B42" w:rsidP="00005B42">
      <w:pPr>
        <w:ind w:left="709"/>
        <w:jc w:val="both"/>
        <w:rPr>
          <w:rFonts w:cstheme="minorHAnsi"/>
          <w:szCs w:val="22"/>
        </w:rPr>
      </w:pPr>
      <w:r w:rsidRPr="00A56B7F">
        <w:rPr>
          <w:rFonts w:cstheme="minorHAnsi"/>
          <w:szCs w:val="22"/>
        </w:rPr>
        <w:t xml:space="preserve">vo väzbe na § 34 ods. 1 písm. h ) zákona o verejnom obstarávaní verejný obstarávateľ požaduje predložiť platný certifikát vydaný nezávislou inštitúciou potvrdzujúci zavedenie systému </w:t>
      </w:r>
      <w:proofErr w:type="spellStart"/>
      <w:r w:rsidRPr="00A56B7F">
        <w:rPr>
          <w:rFonts w:cstheme="minorHAnsi"/>
          <w:szCs w:val="22"/>
        </w:rPr>
        <w:t>enviromentálneho</w:t>
      </w:r>
      <w:proofErr w:type="spellEnd"/>
      <w:r w:rsidRPr="00A56B7F">
        <w:rPr>
          <w:rFonts w:cstheme="minorHAnsi"/>
          <w:szCs w:val="22"/>
        </w:rPr>
        <w:t xml:space="preserve"> manažmentu (</w:t>
      </w:r>
      <w:proofErr w:type="spellStart"/>
      <w:r w:rsidRPr="00A56B7F">
        <w:rPr>
          <w:rFonts w:cstheme="minorHAnsi"/>
          <w:szCs w:val="22"/>
        </w:rPr>
        <w:t>Environmental</w:t>
      </w:r>
      <w:proofErr w:type="spellEnd"/>
      <w:r w:rsidRPr="00A56B7F">
        <w:rPr>
          <w:rFonts w:cstheme="minorHAnsi"/>
          <w:szCs w:val="22"/>
        </w:rPr>
        <w:t xml:space="preserve"> Management </w:t>
      </w:r>
      <w:proofErr w:type="spellStart"/>
      <w:r w:rsidRPr="00A56B7F">
        <w:rPr>
          <w:rFonts w:cstheme="minorHAnsi"/>
          <w:szCs w:val="22"/>
        </w:rPr>
        <w:t>System</w:t>
      </w:r>
      <w:proofErr w:type="spellEnd"/>
      <w:r w:rsidRPr="00A56B7F">
        <w:rPr>
          <w:rFonts w:cstheme="minorHAnsi"/>
          <w:szCs w:val="22"/>
        </w:rPr>
        <w:t>) v súlade s požiadavkami podľa normy ISO 14 001</w:t>
      </w:r>
      <w:r w:rsidR="009F7370" w:rsidRPr="009F7370">
        <w:rPr>
          <w:rFonts w:cstheme="minorHAnsi"/>
          <w:szCs w:val="22"/>
        </w:rPr>
        <w:t xml:space="preserve"> </w:t>
      </w:r>
      <w:r w:rsidR="009F7370" w:rsidRPr="00A31E45">
        <w:rPr>
          <w:rFonts w:cstheme="minorHAnsi"/>
          <w:szCs w:val="22"/>
        </w:rPr>
        <w:t>v</w:t>
      </w:r>
      <w:r w:rsidR="009F7370">
        <w:rPr>
          <w:rFonts w:cstheme="minorHAnsi"/>
          <w:szCs w:val="22"/>
        </w:rPr>
        <w:t> </w:t>
      </w:r>
      <w:r w:rsidR="009F7370" w:rsidRPr="00A31E45">
        <w:rPr>
          <w:rFonts w:cstheme="minorHAnsi"/>
          <w:szCs w:val="22"/>
        </w:rPr>
        <w:t>oblasti</w:t>
      </w:r>
      <w:r w:rsidR="009F7370">
        <w:rPr>
          <w:rFonts w:cstheme="minorHAnsi"/>
          <w:szCs w:val="22"/>
        </w:rPr>
        <w:t xml:space="preserve"> </w:t>
      </w:r>
      <w:r w:rsidR="009F7370" w:rsidRPr="00A31E45">
        <w:rPr>
          <w:rFonts w:cstheme="minorHAnsi"/>
          <w:szCs w:val="22"/>
        </w:rPr>
        <w:t>informačných technológií a dátových komunikácií</w:t>
      </w:r>
      <w:r w:rsidRPr="00A56B7F">
        <w:rPr>
          <w:rFonts w:cstheme="minorHAnsi"/>
          <w:szCs w:val="22"/>
        </w:rPr>
        <w:t xml:space="preserve">. Verejný obstarávateľ uzná ako rovnocenný certifikát tohto systému vydaný príslušným orgánom členského štátu.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 </w:t>
      </w:r>
    </w:p>
    <w:p w14:paraId="453C8430" w14:textId="77777777" w:rsidR="00005B42" w:rsidRPr="00A56B7F" w:rsidRDefault="00005B42" w:rsidP="00E91588">
      <w:pPr>
        <w:jc w:val="both"/>
        <w:rPr>
          <w:rFonts w:cstheme="minorHAnsi"/>
          <w:szCs w:val="22"/>
        </w:rPr>
      </w:pPr>
    </w:p>
    <w:p w14:paraId="3DA7F323" w14:textId="77777777" w:rsidR="00B106C4" w:rsidRPr="00A56B7F" w:rsidRDefault="00B106C4" w:rsidP="00AF610E">
      <w:pPr>
        <w:ind w:left="709"/>
        <w:jc w:val="both"/>
        <w:rPr>
          <w:rFonts w:cstheme="minorHAnsi"/>
          <w:szCs w:val="22"/>
        </w:rPr>
      </w:pPr>
      <w:r w:rsidRPr="00A56B7F">
        <w:rPr>
          <w:rFonts w:cstheme="minorHAnsi"/>
          <w:szCs w:val="22"/>
        </w:rPr>
        <w:t>Odôvodnenie potreby a primeranosti stanoven</w:t>
      </w:r>
      <w:r w:rsidR="00BA3852" w:rsidRPr="00A56B7F">
        <w:rPr>
          <w:rFonts w:cstheme="minorHAnsi"/>
          <w:szCs w:val="22"/>
        </w:rPr>
        <w:t>ých</w:t>
      </w:r>
      <w:r w:rsidRPr="00A56B7F">
        <w:rPr>
          <w:rFonts w:cstheme="minorHAnsi"/>
          <w:szCs w:val="22"/>
        </w:rPr>
        <w:t xml:space="preserve"> podmien</w:t>
      </w:r>
      <w:r w:rsidR="00BA3852" w:rsidRPr="00A56B7F">
        <w:rPr>
          <w:rFonts w:cstheme="minorHAnsi"/>
          <w:szCs w:val="22"/>
        </w:rPr>
        <w:t>o</w:t>
      </w:r>
      <w:r w:rsidRPr="00A56B7F">
        <w:rPr>
          <w:rFonts w:cstheme="minorHAnsi"/>
          <w:szCs w:val="22"/>
        </w:rPr>
        <w:t>k účasti vo vzťahu k predmetu zákazky: Verejný obstarávateľ požaduje doklad</w:t>
      </w:r>
      <w:r w:rsidR="00005B42" w:rsidRPr="00A56B7F">
        <w:rPr>
          <w:rFonts w:cstheme="minorHAnsi"/>
          <w:szCs w:val="22"/>
        </w:rPr>
        <w:t>y</w:t>
      </w:r>
      <w:r w:rsidRPr="00A56B7F">
        <w:rPr>
          <w:rFonts w:cstheme="minorHAnsi"/>
          <w:szCs w:val="22"/>
        </w:rPr>
        <w:t xml:space="preserve"> podľa § 35 </w:t>
      </w:r>
      <w:r w:rsidR="00005B42" w:rsidRPr="00A56B7F">
        <w:rPr>
          <w:rFonts w:cstheme="minorHAnsi"/>
          <w:szCs w:val="22"/>
        </w:rPr>
        <w:t xml:space="preserve">a § 36 </w:t>
      </w:r>
      <w:r w:rsidRPr="00A56B7F">
        <w:rPr>
          <w:rFonts w:cstheme="minorHAnsi"/>
          <w:szCs w:val="22"/>
        </w:rPr>
        <w:t>zákona</w:t>
      </w:r>
      <w:r w:rsidR="00D60D71" w:rsidRPr="00A56B7F">
        <w:rPr>
          <w:rFonts w:cstheme="minorHAnsi"/>
          <w:szCs w:val="22"/>
        </w:rPr>
        <w:t xml:space="preserve"> o verejnom obstarávaní</w:t>
      </w:r>
      <w:r w:rsidRPr="00A56B7F">
        <w:rPr>
          <w:rFonts w:cstheme="minorHAnsi"/>
          <w:szCs w:val="22"/>
        </w:rPr>
        <w:t xml:space="preserve"> vo väzbe na podmienku účasti podľa § 34 ods. 1 písm. d) </w:t>
      </w:r>
      <w:r w:rsidR="00005B42" w:rsidRPr="00A56B7F">
        <w:rPr>
          <w:rFonts w:cstheme="minorHAnsi"/>
          <w:szCs w:val="22"/>
        </w:rPr>
        <w:t xml:space="preserve">a h) </w:t>
      </w:r>
      <w:r w:rsidRPr="00A56B7F">
        <w:rPr>
          <w:rFonts w:cstheme="minorHAnsi"/>
          <w:szCs w:val="22"/>
        </w:rPr>
        <w:t>zákona</w:t>
      </w:r>
      <w:r w:rsidR="00D60D71" w:rsidRPr="00A56B7F">
        <w:rPr>
          <w:rFonts w:cstheme="minorHAnsi"/>
          <w:szCs w:val="22"/>
        </w:rPr>
        <w:t xml:space="preserve"> o verejnom obstarávaní</w:t>
      </w:r>
      <w:r w:rsidRPr="00A56B7F">
        <w:rPr>
          <w:rFonts w:cstheme="minorHAnsi"/>
          <w:szCs w:val="22"/>
        </w:rPr>
        <w:t>, a to striktne vo vzťahu k predmetu zákazky, vo väzbe na preukázanie technickej alebo odbornej spôsobilosti, s cieľom dosiahnuť čestnú hospodársku súťaž medzi kvalifikovanými poskytovateľmi. Podmienka účasti je primeraná a jej potreba vyplynula z dôvodu overenia si skutočnosti potvrdzujúce splnenie noriem na systém manažérstva kvality</w:t>
      </w:r>
      <w:r w:rsidR="00EF3B43" w:rsidRPr="00A56B7F">
        <w:rPr>
          <w:rFonts w:cstheme="minorHAnsi"/>
          <w:szCs w:val="22"/>
        </w:rPr>
        <w:t xml:space="preserve"> a systému </w:t>
      </w:r>
      <w:proofErr w:type="spellStart"/>
      <w:r w:rsidR="00EF3B43" w:rsidRPr="00A56B7F">
        <w:rPr>
          <w:rFonts w:cstheme="minorHAnsi"/>
          <w:szCs w:val="22"/>
        </w:rPr>
        <w:t>enviromentálneho</w:t>
      </w:r>
      <w:proofErr w:type="spellEnd"/>
      <w:r w:rsidR="00EF3B43" w:rsidRPr="00A56B7F">
        <w:rPr>
          <w:rFonts w:cstheme="minorHAnsi"/>
          <w:szCs w:val="22"/>
        </w:rPr>
        <w:t xml:space="preserve"> manažmentu </w:t>
      </w:r>
      <w:r w:rsidRPr="00A56B7F">
        <w:rPr>
          <w:rFonts w:cstheme="minorHAnsi"/>
          <w:szCs w:val="22"/>
        </w:rPr>
        <w:t>uchádzačmi.</w:t>
      </w:r>
    </w:p>
    <w:p w14:paraId="6F276D6A" w14:textId="77777777" w:rsidR="00B106C4" w:rsidRPr="00A56B7F" w:rsidRDefault="00B106C4" w:rsidP="00AF610E">
      <w:pPr>
        <w:ind w:left="709"/>
        <w:jc w:val="both"/>
        <w:rPr>
          <w:rFonts w:cstheme="minorHAnsi"/>
          <w:szCs w:val="22"/>
        </w:rPr>
      </w:pPr>
    </w:p>
    <w:p w14:paraId="569D6455" w14:textId="29E56547" w:rsidR="00B106C4" w:rsidRPr="00A56B7F" w:rsidRDefault="00B106C4" w:rsidP="00C9587D">
      <w:pPr>
        <w:ind w:left="284"/>
        <w:jc w:val="both"/>
        <w:rPr>
          <w:rFonts w:cstheme="minorHAnsi"/>
          <w:szCs w:val="22"/>
        </w:rPr>
      </w:pPr>
      <w:r w:rsidRPr="00A56B7F">
        <w:rPr>
          <w:rFonts w:cstheme="minorHAnsi"/>
          <w:szCs w:val="22"/>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9E17D3" w:rsidRPr="00A56B7F">
        <w:rPr>
          <w:rFonts w:cstheme="minorHAnsi"/>
          <w:szCs w:val="22"/>
        </w:rPr>
        <w:t>Z</w:t>
      </w:r>
      <w:r w:rsidRPr="00A56B7F">
        <w:rPr>
          <w:rFonts w:cstheme="minorHAnsi"/>
          <w:szCs w:val="22"/>
        </w:rPr>
        <w:t xml:space="preserve">mluvy </w:t>
      </w:r>
      <w:r w:rsidR="009F7370" w:rsidRPr="009F7370">
        <w:rPr>
          <w:rFonts w:cstheme="minorHAnsi"/>
          <w:szCs w:val="22"/>
        </w:rPr>
        <w:t>o poskytovaní servisných služieb</w:t>
      </w:r>
      <w:r w:rsidR="009E17D3" w:rsidRPr="00A56B7F">
        <w:rPr>
          <w:rFonts w:cstheme="minorHAnsi"/>
          <w:szCs w:val="22"/>
        </w:rPr>
        <w:t xml:space="preserve"> </w:t>
      </w:r>
      <w:r w:rsidRPr="00A56B7F">
        <w:rPr>
          <w:rFonts w:cstheme="minorHAnsi"/>
          <w:szCs w:val="22"/>
        </w:rPr>
        <w:t>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w:t>
      </w:r>
      <w:r w:rsidR="00D60D71" w:rsidRPr="00A56B7F">
        <w:rPr>
          <w:rFonts w:cstheme="minorHAnsi"/>
          <w:szCs w:val="22"/>
        </w:rPr>
        <w:t xml:space="preserve"> o verejnom obstarávaní</w:t>
      </w:r>
      <w:r w:rsidRPr="00A56B7F">
        <w:rPr>
          <w:rFonts w:cstheme="minorHAnsi"/>
          <w:szCs w:val="22"/>
        </w:rPr>
        <w:t>;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w:t>
      </w:r>
      <w:r w:rsidR="00D60D71" w:rsidRPr="00A56B7F">
        <w:rPr>
          <w:rFonts w:cstheme="minorHAnsi"/>
          <w:szCs w:val="22"/>
        </w:rPr>
        <w:t xml:space="preserve"> o verejnom obstarávaní</w:t>
      </w:r>
      <w:r w:rsidRPr="00A56B7F">
        <w:rPr>
          <w:rFonts w:cstheme="minorHAnsi"/>
          <w:szCs w:val="22"/>
        </w:rPr>
        <w:t>, uchádzač môže využiť kapacity inej osoby len, ak táto bude reálne vykonávať služby, na ktoré sa kapacity využívajú.</w:t>
      </w:r>
    </w:p>
    <w:p w14:paraId="6F1EEF36" w14:textId="77777777" w:rsidR="00B106C4" w:rsidRPr="00A56B7F" w:rsidRDefault="00B106C4" w:rsidP="00C9587D">
      <w:pPr>
        <w:ind w:left="284"/>
        <w:jc w:val="both"/>
        <w:rPr>
          <w:rFonts w:cstheme="minorHAnsi"/>
          <w:szCs w:val="22"/>
        </w:rPr>
      </w:pPr>
    </w:p>
    <w:p w14:paraId="10CBDEC2" w14:textId="77777777" w:rsidR="00B106C4" w:rsidRPr="00A56B7F" w:rsidRDefault="00B106C4" w:rsidP="00C9587D">
      <w:pPr>
        <w:ind w:left="284"/>
        <w:jc w:val="both"/>
        <w:rPr>
          <w:rFonts w:cstheme="minorHAnsi"/>
          <w:szCs w:val="22"/>
        </w:rPr>
      </w:pPr>
      <w:r w:rsidRPr="00A56B7F">
        <w:rPr>
          <w:rFonts w:cstheme="minorHAnsi"/>
          <w:szCs w:val="22"/>
        </w:rPr>
        <w:lastRenderedPageBreak/>
        <w:t>V prípade uchádzača, ktorého tvorí skupina dodávateľov zúčastnená vo verejnom obstarávaní, sa požaduje preukázanie splnenia podmienok účasti týkajúcich sa technickej alebo odbornej spôsobilosti za všetkých členov skupiny spoločne.</w:t>
      </w:r>
    </w:p>
    <w:p w14:paraId="782D80EE" w14:textId="77777777" w:rsidR="00B106C4" w:rsidRPr="00A56B7F" w:rsidRDefault="00B106C4" w:rsidP="00C9587D">
      <w:pPr>
        <w:ind w:left="284"/>
        <w:jc w:val="both"/>
        <w:rPr>
          <w:rFonts w:cstheme="minorHAnsi"/>
          <w:szCs w:val="22"/>
        </w:rPr>
      </w:pPr>
    </w:p>
    <w:p w14:paraId="04B81D1B" w14:textId="77777777" w:rsidR="00B106C4" w:rsidRPr="00A56B7F" w:rsidRDefault="00B106C4" w:rsidP="00C9587D">
      <w:pPr>
        <w:ind w:left="284"/>
        <w:jc w:val="both"/>
        <w:rPr>
          <w:rFonts w:cstheme="minorHAnsi"/>
          <w:szCs w:val="22"/>
        </w:rPr>
      </w:pPr>
      <w:r w:rsidRPr="00A56B7F">
        <w:rPr>
          <w:rFonts w:cstheme="minorHAnsi"/>
          <w:szCs w:val="22"/>
        </w:rPr>
        <w:t>Pri prepočte inej meny na menu euro sa použije kurz Európskej centrálnej banky platný v deň odoslania tohto oznámenia o vyhlásení verejného obstarávania na uverejnenie v Úradnom vestníku EÚ.</w:t>
      </w:r>
    </w:p>
    <w:p w14:paraId="264144FD" w14:textId="77777777" w:rsidR="00B106C4" w:rsidRPr="00A56B7F" w:rsidRDefault="00B106C4" w:rsidP="00C9587D">
      <w:pPr>
        <w:ind w:left="284"/>
        <w:jc w:val="both"/>
        <w:rPr>
          <w:rFonts w:cstheme="minorHAnsi"/>
          <w:szCs w:val="22"/>
        </w:rPr>
      </w:pPr>
    </w:p>
    <w:p w14:paraId="31006FE2" w14:textId="77777777" w:rsidR="00B106C4" w:rsidRPr="00A56B7F" w:rsidRDefault="00B106C4" w:rsidP="00C9587D">
      <w:pPr>
        <w:ind w:left="284"/>
        <w:jc w:val="both"/>
        <w:rPr>
          <w:rFonts w:cstheme="minorHAnsi"/>
          <w:szCs w:val="22"/>
        </w:rPr>
      </w:pPr>
      <w:r w:rsidRPr="00A56B7F">
        <w:rPr>
          <w:rFonts w:cstheme="minorHAnsi"/>
          <w:szCs w:val="22"/>
        </w:rPr>
        <w:t>Uchádzačom predkladané doklady musia byť v rovnakej, alebo ekvivalentnej forme podľa uvedenej požiadavky verejného obstarávateľa, pričom z týchto dokladov preukazujúcich spôsobilosť po</w:t>
      </w:r>
      <w:r w:rsidR="00EF3B43" w:rsidRPr="00A56B7F">
        <w:rPr>
          <w:rFonts w:cstheme="minorHAnsi"/>
          <w:szCs w:val="22"/>
        </w:rPr>
        <w:t>dľa § 34,</w:t>
      </w:r>
      <w:r w:rsidRPr="00A56B7F">
        <w:rPr>
          <w:rFonts w:cstheme="minorHAnsi"/>
          <w:szCs w:val="22"/>
        </w:rPr>
        <w:t xml:space="preserve"> § 3</w:t>
      </w:r>
      <w:r w:rsidR="003C5024" w:rsidRPr="00A56B7F">
        <w:rPr>
          <w:rFonts w:cstheme="minorHAnsi"/>
          <w:szCs w:val="22"/>
        </w:rPr>
        <w:t>5</w:t>
      </w:r>
      <w:r w:rsidRPr="00A56B7F">
        <w:rPr>
          <w:rFonts w:cstheme="minorHAnsi"/>
          <w:szCs w:val="22"/>
        </w:rPr>
        <w:t xml:space="preserve"> </w:t>
      </w:r>
      <w:r w:rsidR="00EF3B43" w:rsidRPr="00A56B7F">
        <w:rPr>
          <w:rFonts w:cstheme="minorHAnsi"/>
          <w:szCs w:val="22"/>
        </w:rPr>
        <w:t xml:space="preserve">a § 36 </w:t>
      </w:r>
      <w:r w:rsidRPr="00A56B7F">
        <w:rPr>
          <w:rFonts w:cstheme="minorHAnsi"/>
          <w:szCs w:val="22"/>
        </w:rPr>
        <w:t>zákona</w:t>
      </w:r>
      <w:r w:rsidR="00D60D71" w:rsidRPr="00A56B7F">
        <w:rPr>
          <w:rFonts w:cstheme="minorHAnsi"/>
          <w:szCs w:val="22"/>
        </w:rPr>
        <w:t xml:space="preserve"> o verejnom obstarávaní</w:t>
      </w:r>
      <w:r w:rsidRPr="00A56B7F">
        <w:rPr>
          <w:rFonts w:cstheme="minorHAnsi"/>
          <w:szCs w:val="22"/>
        </w:rPr>
        <w:t xml:space="preserve"> musí byť zrejmé splnenie minimálnych úrovní požadovaných verejným obstarávateľom a rovnako musí byť zrejmé, že preukazovanie sa týka osoby uchádzača. </w:t>
      </w:r>
    </w:p>
    <w:p w14:paraId="78D0FFFF" w14:textId="77777777" w:rsidR="00B106C4" w:rsidRPr="00A56B7F" w:rsidRDefault="00B106C4" w:rsidP="00E91588">
      <w:pPr>
        <w:autoSpaceDE w:val="0"/>
        <w:autoSpaceDN w:val="0"/>
        <w:adjustRightInd w:val="0"/>
        <w:jc w:val="both"/>
        <w:rPr>
          <w:rStyle w:val="Jemnzvraznenie"/>
          <w:rFonts w:asciiTheme="minorHAnsi" w:hAnsiTheme="minorHAnsi" w:cstheme="minorHAnsi"/>
          <w:b w:val="0"/>
          <w:sz w:val="22"/>
          <w:szCs w:val="22"/>
        </w:rPr>
      </w:pPr>
    </w:p>
    <w:p w14:paraId="04F9E41C" w14:textId="77777777" w:rsidR="00B106C4" w:rsidRPr="00A56B7F" w:rsidRDefault="00B106C4" w:rsidP="00C9587D">
      <w:pPr>
        <w:autoSpaceDE w:val="0"/>
        <w:autoSpaceDN w:val="0"/>
        <w:adjustRightInd w:val="0"/>
        <w:ind w:left="284"/>
        <w:jc w:val="both"/>
        <w:rPr>
          <w:rFonts w:cstheme="minorHAnsi"/>
          <w:szCs w:val="22"/>
        </w:rPr>
      </w:pPr>
      <w:r w:rsidRPr="00A56B7F">
        <w:rPr>
          <w:rStyle w:val="Jemnzvraznenie"/>
          <w:rFonts w:asciiTheme="minorHAnsi" w:hAnsiTheme="minorHAnsi" w:cstheme="minorHAnsi"/>
          <w:sz w:val="22"/>
          <w:szCs w:val="22"/>
        </w:rPr>
        <w:t xml:space="preserve">Hospodársky subjekt môže predbežne nahradiť doklady na preukázanie splnenia podmienok účasti </w:t>
      </w:r>
      <w:r w:rsidR="00435F72" w:rsidRPr="00A56B7F">
        <w:rPr>
          <w:rStyle w:val="Jemnzvraznenie"/>
          <w:rFonts w:asciiTheme="minorHAnsi" w:hAnsiTheme="minorHAnsi" w:cstheme="minorHAnsi"/>
          <w:sz w:val="22"/>
          <w:szCs w:val="22"/>
        </w:rPr>
        <w:t>JED</w:t>
      </w:r>
      <w:r w:rsidRPr="00A56B7F">
        <w:rPr>
          <w:rStyle w:val="Jemnzvraznenie"/>
          <w:rFonts w:asciiTheme="minorHAnsi" w:hAnsiTheme="minorHAnsi" w:cstheme="minorHAnsi"/>
          <w:sz w:val="22"/>
          <w:szCs w:val="22"/>
        </w:rPr>
        <w:t xml:space="preserve"> podľa § 39 ods. 1 zákona</w:t>
      </w:r>
      <w:r w:rsidR="00D60D71" w:rsidRPr="00A56B7F">
        <w:rPr>
          <w:rFonts w:cstheme="minorHAnsi"/>
        </w:rPr>
        <w:t xml:space="preserve"> </w:t>
      </w:r>
      <w:r w:rsidR="00D60D71" w:rsidRPr="00A56B7F">
        <w:rPr>
          <w:rStyle w:val="Jemnzvraznenie"/>
          <w:rFonts w:asciiTheme="minorHAnsi" w:hAnsiTheme="minorHAnsi" w:cstheme="minorHAnsi"/>
          <w:sz w:val="22"/>
          <w:szCs w:val="22"/>
        </w:rPr>
        <w:t>o verejnom obstarávaní</w:t>
      </w:r>
      <w:r w:rsidRPr="00A56B7F">
        <w:rPr>
          <w:rStyle w:val="Jemnzvraznenie"/>
          <w:rFonts w:asciiTheme="minorHAnsi" w:hAnsiTheme="minorHAnsi" w:cstheme="minorHAnsi"/>
          <w:sz w:val="22"/>
          <w:szCs w:val="22"/>
        </w:rPr>
        <w:t>.</w:t>
      </w:r>
    </w:p>
    <w:p w14:paraId="01B0AD10" w14:textId="77777777" w:rsidR="00B106C4" w:rsidRPr="00A56B7F" w:rsidRDefault="00B106C4" w:rsidP="00C9587D">
      <w:pPr>
        <w:autoSpaceDE w:val="0"/>
        <w:autoSpaceDN w:val="0"/>
        <w:adjustRightInd w:val="0"/>
        <w:ind w:left="284"/>
        <w:jc w:val="both"/>
        <w:rPr>
          <w:rFonts w:cstheme="minorHAnsi"/>
          <w:color w:val="000000"/>
          <w:szCs w:val="22"/>
        </w:rPr>
      </w:pPr>
    </w:p>
    <w:p w14:paraId="71EBFCB3" w14:textId="77777777" w:rsidR="00B106C4" w:rsidRPr="00A56B7F" w:rsidRDefault="00B106C4" w:rsidP="00C9587D">
      <w:pPr>
        <w:autoSpaceDE w:val="0"/>
        <w:autoSpaceDN w:val="0"/>
        <w:adjustRightInd w:val="0"/>
        <w:ind w:left="284"/>
        <w:jc w:val="both"/>
        <w:rPr>
          <w:rFonts w:cstheme="minorHAnsi"/>
          <w:color w:val="000000"/>
          <w:szCs w:val="22"/>
        </w:rPr>
      </w:pPr>
      <w:r w:rsidRPr="00A56B7F">
        <w:rPr>
          <w:rFonts w:cstheme="minorHAnsi"/>
          <w:color w:val="000000"/>
          <w:szCs w:val="22"/>
        </w:rPr>
        <w:t>Vyžaduje sa predloženie originálov alebo úradne osvedčených kópií všetkých dokladov uvedených podľa tohto bodu oznámenia okrem referencií vystavených v súlade s § 12 ods. 2 zákona</w:t>
      </w:r>
      <w:r w:rsidR="00D60D71" w:rsidRPr="00A56B7F">
        <w:rPr>
          <w:rFonts w:cstheme="minorHAnsi"/>
          <w:color w:val="000000"/>
          <w:szCs w:val="22"/>
        </w:rPr>
        <w:t xml:space="preserve"> </w:t>
      </w:r>
      <w:r w:rsidR="00D60D71" w:rsidRPr="00A56B7F">
        <w:rPr>
          <w:rFonts w:cstheme="minorHAnsi"/>
          <w:szCs w:val="22"/>
        </w:rPr>
        <w:t>o verejnom obstarávaní</w:t>
      </w:r>
      <w:r w:rsidRPr="00A56B7F">
        <w:rPr>
          <w:rFonts w:cstheme="minorHAnsi"/>
          <w:color w:val="000000"/>
          <w:szCs w:val="22"/>
        </w:rPr>
        <w:t>.</w:t>
      </w:r>
    </w:p>
    <w:p w14:paraId="054A6096" w14:textId="77777777" w:rsidR="00A020E5" w:rsidRPr="00A56B7F" w:rsidRDefault="00A020E5" w:rsidP="00C9587D">
      <w:pPr>
        <w:autoSpaceDE w:val="0"/>
        <w:autoSpaceDN w:val="0"/>
        <w:adjustRightInd w:val="0"/>
        <w:ind w:left="284"/>
        <w:jc w:val="both"/>
        <w:rPr>
          <w:rFonts w:cstheme="minorHAnsi"/>
          <w:color w:val="000000"/>
          <w:szCs w:val="22"/>
        </w:rPr>
        <w:sectPr w:rsidR="00A020E5" w:rsidRPr="00A56B7F" w:rsidSect="00FA7AE8">
          <w:pgSz w:w="11906" w:h="16838" w:code="9"/>
          <w:pgMar w:top="1134" w:right="1134" w:bottom="1134" w:left="1134" w:header="709" w:footer="759" w:gutter="0"/>
          <w:pgNumType w:chapSep="period"/>
          <w:cols w:space="708"/>
          <w:docGrid w:linePitch="360"/>
        </w:sectPr>
      </w:pPr>
    </w:p>
    <w:p w14:paraId="116800C9" w14:textId="77777777" w:rsidR="009638AE" w:rsidRPr="00A56B7F" w:rsidRDefault="009638AE" w:rsidP="00F860D2">
      <w:pPr>
        <w:pStyle w:val="Nadpis1"/>
        <w:jc w:val="right"/>
        <w:rPr>
          <w:rFonts w:cstheme="minorHAnsi"/>
          <w:b/>
          <w:sz w:val="22"/>
          <w:szCs w:val="22"/>
        </w:rPr>
      </w:pPr>
      <w:r w:rsidRPr="00A56B7F">
        <w:rPr>
          <w:rFonts w:cstheme="minorHAnsi"/>
          <w:b/>
          <w:sz w:val="22"/>
          <w:szCs w:val="22"/>
        </w:rPr>
        <w:lastRenderedPageBreak/>
        <w:t>B.1 OPIS PREDMETU ZÁKAZKY</w:t>
      </w:r>
    </w:p>
    <w:p w14:paraId="5DF2CB87" w14:textId="77777777" w:rsidR="005644C0" w:rsidRPr="00A56B7F" w:rsidRDefault="005644C0" w:rsidP="009638AE">
      <w:pPr>
        <w:pStyle w:val="Textpoznmkypodiarou"/>
        <w:jc w:val="right"/>
        <w:rPr>
          <w:rFonts w:cstheme="minorHAnsi"/>
          <w:b/>
          <w:bCs/>
          <w:sz w:val="22"/>
          <w:szCs w:val="22"/>
        </w:rPr>
      </w:pPr>
    </w:p>
    <w:p w14:paraId="4676CFD6" w14:textId="77777777" w:rsidR="00DA3A5C" w:rsidRPr="00A56B7F" w:rsidRDefault="00DA3A5C" w:rsidP="00935B38">
      <w:pPr>
        <w:pStyle w:val="Nadpis2"/>
        <w:keepNext w:val="0"/>
        <w:numPr>
          <w:ilvl w:val="0"/>
          <w:numId w:val="25"/>
        </w:numPr>
        <w:shd w:val="clear" w:color="auto" w:fill="D9D9D9"/>
        <w:spacing w:line="240" w:lineRule="auto"/>
        <w:rPr>
          <w:rFonts w:cstheme="minorHAnsi"/>
          <w:smallCaps/>
          <w:sz w:val="22"/>
          <w:szCs w:val="22"/>
        </w:rPr>
      </w:pPr>
      <w:r w:rsidRPr="00A56B7F">
        <w:rPr>
          <w:rFonts w:cstheme="minorHAnsi"/>
          <w:smallCaps/>
          <w:sz w:val="22"/>
          <w:szCs w:val="22"/>
        </w:rPr>
        <w:t>Vymedzenie predmetu zákazky</w:t>
      </w:r>
    </w:p>
    <w:p w14:paraId="57101DC2" w14:textId="0617A602" w:rsidR="00EF3B43" w:rsidRDefault="00DA3A5C" w:rsidP="00EF3B43">
      <w:pPr>
        <w:tabs>
          <w:tab w:val="right" w:pos="8820"/>
          <w:tab w:val="right" w:leader="dot" w:pos="10080"/>
        </w:tabs>
        <w:spacing w:after="120"/>
        <w:rPr>
          <w:rFonts w:cstheme="minorHAnsi"/>
          <w:b/>
          <w:bCs/>
          <w:szCs w:val="22"/>
        </w:rPr>
      </w:pPr>
      <w:r w:rsidRPr="00A56B7F">
        <w:rPr>
          <w:rFonts w:cstheme="minorHAnsi"/>
          <w:szCs w:val="22"/>
        </w:rPr>
        <w:t xml:space="preserve">Názov zákazky: </w:t>
      </w:r>
      <w:r w:rsidR="00913D51" w:rsidRPr="00913D51">
        <w:rPr>
          <w:rFonts w:cstheme="minorHAnsi"/>
          <w:b/>
          <w:bCs/>
          <w:szCs w:val="22"/>
        </w:rPr>
        <w:t xml:space="preserve">Služby podpory prevádzky a rozvoja sieťovej infraštruktúry, SAN infraštruktúry a podporných služieb rezortu </w:t>
      </w:r>
      <w:proofErr w:type="spellStart"/>
      <w:r w:rsidR="00913D51" w:rsidRPr="00913D51">
        <w:rPr>
          <w:rFonts w:cstheme="minorHAnsi"/>
          <w:b/>
          <w:bCs/>
          <w:szCs w:val="22"/>
        </w:rPr>
        <w:t>spravodlivost</w:t>
      </w:r>
      <w:proofErr w:type="spellEnd"/>
    </w:p>
    <w:p w14:paraId="52D85FF3" w14:textId="77777777" w:rsidR="002E51F2" w:rsidRPr="0094367A" w:rsidRDefault="002E51F2" w:rsidP="002E51F2">
      <w:pPr>
        <w:tabs>
          <w:tab w:val="num" w:pos="964"/>
        </w:tabs>
        <w:jc w:val="both"/>
        <w:rPr>
          <w:rFonts w:cs="Arial Narrow"/>
          <w:szCs w:val="22"/>
        </w:rPr>
      </w:pPr>
      <w:r w:rsidRPr="00373147">
        <w:rPr>
          <w:rFonts w:cstheme="minorHAnsi"/>
          <w:szCs w:val="22"/>
        </w:rPr>
        <w:t xml:space="preserve">Predmetom zákazky </w:t>
      </w:r>
      <w:r w:rsidRPr="0094367A">
        <w:rPr>
          <w:rFonts w:cs="Arial Narrow"/>
          <w:szCs w:val="22"/>
        </w:rPr>
        <w:t>je zabezpečenie vykonávania servisných úkonov smerujúcich k</w:t>
      </w:r>
      <w:r>
        <w:rPr>
          <w:rFonts w:cs="Arial Narrow"/>
          <w:szCs w:val="22"/>
        </w:rPr>
        <w:t> </w:t>
      </w:r>
      <w:r w:rsidRPr="0094367A">
        <w:rPr>
          <w:rFonts w:cs="Arial Narrow"/>
          <w:szCs w:val="22"/>
        </w:rPr>
        <w:t xml:space="preserve">bezproblémovému užívaniu sieťovej </w:t>
      </w:r>
      <w:r w:rsidRPr="002E51F2">
        <w:rPr>
          <w:rFonts w:cs="Arial Narrow"/>
          <w:szCs w:val="22"/>
        </w:rPr>
        <w:t>infraštruktúry</w:t>
      </w:r>
      <w:r>
        <w:rPr>
          <w:rFonts w:cs="Arial Narrow"/>
          <w:szCs w:val="22"/>
        </w:rPr>
        <w:t xml:space="preserve">, SAN </w:t>
      </w:r>
      <w:r w:rsidRPr="0094367A">
        <w:rPr>
          <w:rFonts w:cs="Arial Narrow"/>
          <w:szCs w:val="22"/>
        </w:rPr>
        <w:t>infraštruktúry</w:t>
      </w:r>
      <w:r w:rsidRPr="002E51F2">
        <w:rPr>
          <w:rFonts w:cs="Arial Narrow"/>
          <w:szCs w:val="22"/>
        </w:rPr>
        <w:t xml:space="preserve">, telefónnej ústredne na báze IP protokolu a predmetných služieb Objednávateľa a ich </w:t>
      </w:r>
      <w:r w:rsidRPr="0094367A">
        <w:rPr>
          <w:rFonts w:cs="Arial Narrow"/>
          <w:szCs w:val="22"/>
        </w:rPr>
        <w:t>ďalšieho nevyhnutného rozvoja prípadne konfigurácie v rozsahu vyplývajúcom z legislatívnych a metodických zmien, resp. odôvodnených požiadaviek jeho používateľov na obdobie 48 mesiacov.</w:t>
      </w:r>
      <w:r>
        <w:rPr>
          <w:rFonts w:cs="Arial Narrow"/>
          <w:szCs w:val="22"/>
        </w:rPr>
        <w:t xml:space="preserve"> </w:t>
      </w:r>
    </w:p>
    <w:p w14:paraId="75D01144" w14:textId="000571F8" w:rsidR="00D43C84" w:rsidRDefault="002E51F2" w:rsidP="00EF3B43">
      <w:pPr>
        <w:tabs>
          <w:tab w:val="right" w:pos="8820"/>
          <w:tab w:val="right" w:leader="dot" w:pos="10080"/>
        </w:tabs>
        <w:spacing w:after="120"/>
        <w:rPr>
          <w:rFonts w:cstheme="minorHAnsi"/>
          <w:b/>
          <w:bCs/>
          <w:szCs w:val="22"/>
        </w:rPr>
      </w:pPr>
      <w:r w:rsidRPr="00373147" w:rsidDel="002E51F2">
        <w:rPr>
          <w:rFonts w:cstheme="minorHAnsi"/>
          <w:szCs w:val="22"/>
        </w:rPr>
        <w:t xml:space="preserve"> </w:t>
      </w:r>
    </w:p>
    <w:p w14:paraId="3375BA72" w14:textId="74517584" w:rsidR="00D530AC" w:rsidRPr="00D530AC" w:rsidRDefault="00D530AC" w:rsidP="00D530AC">
      <w:pPr>
        <w:spacing w:line="264" w:lineRule="auto"/>
        <w:jc w:val="both"/>
        <w:rPr>
          <w:szCs w:val="22"/>
        </w:rPr>
      </w:pPr>
      <w:r w:rsidRPr="00D530AC">
        <w:rPr>
          <w:szCs w:val="22"/>
        </w:rPr>
        <w:t>Zoznam zariadení</w:t>
      </w:r>
      <w:r w:rsidR="007E1AF4">
        <w:rPr>
          <w:szCs w:val="22"/>
        </w:rPr>
        <w:t>,</w:t>
      </w:r>
      <w:r w:rsidRPr="00D530AC">
        <w:rPr>
          <w:szCs w:val="22"/>
        </w:rPr>
        <w:t xml:space="preserve"> pre ktoré je potrebné  zabezpečenie podpory HW </w:t>
      </w:r>
      <w:r w:rsidR="00896EC4" w:rsidRPr="00896EC4">
        <w:rPr>
          <w:szCs w:val="22"/>
        </w:rPr>
        <w:t xml:space="preserve">komponentov </w:t>
      </w:r>
      <w:r w:rsidRPr="00D530AC">
        <w:rPr>
          <w:szCs w:val="22"/>
        </w:rPr>
        <w:t xml:space="preserve">a SW </w:t>
      </w:r>
      <w:r w:rsidR="00896EC4" w:rsidRPr="00896EC4">
        <w:rPr>
          <w:szCs w:val="22"/>
        </w:rPr>
        <w:t>produktov 3. strán</w:t>
      </w:r>
      <w:r w:rsidRPr="00D530AC">
        <w:rPr>
          <w:szCs w:val="22"/>
        </w:rPr>
        <w:t xml:space="preserve"> od výrobcu ako aj prof</w:t>
      </w:r>
      <w:r w:rsidR="007E1AF4">
        <w:rPr>
          <w:szCs w:val="22"/>
        </w:rPr>
        <w:t>y</w:t>
      </w:r>
      <w:r w:rsidRPr="00D530AC">
        <w:rPr>
          <w:szCs w:val="22"/>
        </w:rPr>
        <w:t>laktiky</w:t>
      </w:r>
      <w:r w:rsidR="007E1AF4">
        <w:rPr>
          <w:szCs w:val="22"/>
        </w:rPr>
        <w:t>,</w:t>
      </w:r>
      <w:r w:rsidRPr="00D530AC">
        <w:rPr>
          <w:szCs w:val="22"/>
        </w:rPr>
        <w:t xml:space="preserve"> je uvedený v prílohe návrhu Zmluvy.</w:t>
      </w:r>
    </w:p>
    <w:p w14:paraId="5A42103C" w14:textId="77777777" w:rsidR="00D530AC" w:rsidRDefault="00D530AC" w:rsidP="00EF3B43">
      <w:pPr>
        <w:tabs>
          <w:tab w:val="right" w:pos="8820"/>
          <w:tab w:val="right" w:leader="dot" w:pos="10080"/>
        </w:tabs>
        <w:spacing w:after="120"/>
        <w:rPr>
          <w:rFonts w:cstheme="minorHAnsi"/>
          <w:b/>
          <w:bCs/>
          <w:szCs w:val="22"/>
        </w:rPr>
      </w:pPr>
    </w:p>
    <w:p w14:paraId="7AFB94F1" w14:textId="77777777" w:rsidR="00D639C7" w:rsidRPr="002111ED" w:rsidRDefault="00D639C7" w:rsidP="00D639C7">
      <w:pPr>
        <w:autoSpaceDE w:val="0"/>
        <w:autoSpaceDN w:val="0"/>
        <w:adjustRightInd w:val="0"/>
        <w:jc w:val="both"/>
        <w:rPr>
          <w:szCs w:val="22"/>
        </w:rPr>
      </w:pPr>
      <w:r w:rsidRPr="002111ED">
        <w:rPr>
          <w:szCs w:val="22"/>
        </w:rPr>
        <w:t>Pri predmete zákazky s uvedeným konkrétnym výrobcom /konkrétnym názvom/, resp. v prípadoch nie presne špecifikovaných technických parametroch predmetu zákazky môže uchádzač predložiť ekvivalentné plnenie predmetu zákazky spočívajúce v odlišnom technickom riešení poskytujúcom rovnaký alebo lepší výsledok. Ekvivalentné plnenie predmetu zákazky musí spĺňať ten istý účel použitia a musia mať kvalitatívne rovnaké alebo lepšie vlastnosti a technické parametre ako je požadované pri pôvodnom predmete zákazky. Uvedené sa vzťahuje na všetky stanovené parametre.</w:t>
      </w:r>
    </w:p>
    <w:p w14:paraId="208DECEB" w14:textId="77777777" w:rsidR="00D639C7" w:rsidRPr="002111ED" w:rsidRDefault="00D639C7" w:rsidP="00D639C7">
      <w:pPr>
        <w:autoSpaceDE w:val="0"/>
        <w:autoSpaceDN w:val="0"/>
        <w:adjustRightInd w:val="0"/>
        <w:jc w:val="both"/>
        <w:rPr>
          <w:szCs w:val="22"/>
        </w:rPr>
      </w:pPr>
      <w:r w:rsidRPr="002111ED">
        <w:rPr>
          <w:szCs w:val="22"/>
        </w:rPr>
        <w:t xml:space="preserve">Uchádzač môže </w:t>
      </w:r>
      <w:proofErr w:type="spellStart"/>
      <w:r w:rsidRPr="002111ED">
        <w:rPr>
          <w:szCs w:val="22"/>
        </w:rPr>
        <w:t>naceniť</w:t>
      </w:r>
      <w:proofErr w:type="spellEnd"/>
      <w:r w:rsidRPr="002111ED">
        <w:rPr>
          <w:szCs w:val="22"/>
        </w:rPr>
        <w:t xml:space="preserve"> aj ekvivalent rovnakej alebo vyššej kvality.</w:t>
      </w:r>
    </w:p>
    <w:p w14:paraId="7FC6C783" w14:textId="77777777" w:rsidR="00D639C7" w:rsidRPr="002111ED" w:rsidRDefault="00D639C7" w:rsidP="00D639C7">
      <w:pPr>
        <w:jc w:val="center"/>
        <w:rPr>
          <w:szCs w:val="22"/>
        </w:rPr>
      </w:pPr>
    </w:p>
    <w:p w14:paraId="07E0EC1F" w14:textId="77777777" w:rsidR="00D639C7" w:rsidRPr="002111ED" w:rsidRDefault="00D639C7" w:rsidP="00D639C7">
      <w:pPr>
        <w:autoSpaceDE w:val="0"/>
        <w:autoSpaceDN w:val="0"/>
        <w:adjustRightInd w:val="0"/>
        <w:jc w:val="both"/>
        <w:rPr>
          <w:szCs w:val="22"/>
        </w:rPr>
      </w:pPr>
      <w:r w:rsidRPr="002111ED">
        <w:rPr>
          <w:szCs w:val="22"/>
        </w:rPr>
        <w:t>V prípade, ak je v týchto súťažných podkladoch odkaz na normu v zmysle slovenského právneho poriadku, uchádzač môže predložiť aj iné rovnocenné doklady vydané v inom členskom štáte</w:t>
      </w:r>
    </w:p>
    <w:p w14:paraId="0AFF30B0" w14:textId="77777777" w:rsidR="00D639C7" w:rsidRPr="00A56B7F" w:rsidRDefault="00D639C7" w:rsidP="00EF3B43">
      <w:pPr>
        <w:tabs>
          <w:tab w:val="right" w:pos="8820"/>
          <w:tab w:val="right" w:leader="dot" w:pos="10080"/>
        </w:tabs>
        <w:spacing w:after="120"/>
        <w:rPr>
          <w:rFonts w:cstheme="minorHAnsi"/>
          <w:szCs w:val="22"/>
        </w:rPr>
      </w:pPr>
    </w:p>
    <w:p w14:paraId="20526D3A" w14:textId="77777777" w:rsidR="00DA3A5C" w:rsidRPr="00A56B7F" w:rsidRDefault="00DA3A5C" w:rsidP="00935B38">
      <w:pPr>
        <w:pStyle w:val="Nadpis2"/>
        <w:keepNext w:val="0"/>
        <w:numPr>
          <w:ilvl w:val="0"/>
          <w:numId w:val="25"/>
        </w:numPr>
        <w:shd w:val="clear" w:color="auto" w:fill="D9D9D9"/>
        <w:spacing w:line="240" w:lineRule="auto"/>
        <w:rPr>
          <w:rFonts w:cstheme="minorHAnsi"/>
          <w:smallCaps/>
          <w:sz w:val="22"/>
          <w:szCs w:val="22"/>
        </w:rPr>
      </w:pPr>
      <w:r w:rsidRPr="00A56B7F">
        <w:rPr>
          <w:rFonts w:cstheme="minorHAnsi"/>
          <w:smallCaps/>
          <w:sz w:val="22"/>
          <w:szCs w:val="22"/>
        </w:rPr>
        <w:t>Špecifikácia a rozsah predmetu zákazky</w:t>
      </w:r>
    </w:p>
    <w:p w14:paraId="33ED0F98" w14:textId="645C61A3" w:rsidR="00EF05F0" w:rsidRDefault="00EF05F0" w:rsidP="00EF05F0">
      <w:pPr>
        <w:jc w:val="both"/>
        <w:rPr>
          <w:szCs w:val="22"/>
        </w:rPr>
      </w:pPr>
      <w:r>
        <w:rPr>
          <w:szCs w:val="22"/>
        </w:rPr>
        <w:t>Úspešný uchádzač</w:t>
      </w:r>
      <w:r w:rsidRPr="003B4F8E">
        <w:rPr>
          <w:szCs w:val="22"/>
        </w:rPr>
        <w:t xml:space="preserve"> poskytne služby </w:t>
      </w:r>
      <w:r w:rsidR="00913D51" w:rsidRPr="006E1DB6">
        <w:rPr>
          <w:rFonts w:ascii="Calibri" w:eastAsia="Calibri" w:hAnsi="Calibri" w:cs="Calibri"/>
          <w:b/>
          <w:bCs/>
          <w:szCs w:val="22"/>
        </w:rPr>
        <w:t>podpory prevádzky</w:t>
      </w:r>
      <w:r w:rsidR="002E51F2">
        <w:rPr>
          <w:rFonts w:ascii="Calibri" w:eastAsia="Calibri" w:hAnsi="Calibri" w:cs="Calibri"/>
          <w:b/>
          <w:bCs/>
          <w:szCs w:val="22"/>
        </w:rPr>
        <w:t>,</w:t>
      </w:r>
      <w:r w:rsidR="00913D51" w:rsidRPr="003B4F8E" w:rsidDel="00913D51">
        <w:rPr>
          <w:szCs w:val="22"/>
        </w:rPr>
        <w:t xml:space="preserve"> </w:t>
      </w:r>
      <w:r w:rsidRPr="003B4F8E">
        <w:rPr>
          <w:szCs w:val="22"/>
        </w:rPr>
        <w:t xml:space="preserve">služby </w:t>
      </w:r>
      <w:r>
        <w:rPr>
          <w:szCs w:val="22"/>
        </w:rPr>
        <w:t>rozvoja</w:t>
      </w:r>
      <w:r w:rsidR="002E51F2">
        <w:rPr>
          <w:szCs w:val="22"/>
        </w:rPr>
        <w:t xml:space="preserve"> a s</w:t>
      </w:r>
      <w:r w:rsidR="002E51F2" w:rsidRPr="002E51F2">
        <w:rPr>
          <w:szCs w:val="22"/>
        </w:rPr>
        <w:t xml:space="preserve">lužby </w:t>
      </w:r>
      <w:proofErr w:type="spellStart"/>
      <w:r w:rsidR="002E51F2" w:rsidRPr="002E51F2">
        <w:rPr>
          <w:szCs w:val="22"/>
        </w:rPr>
        <w:t>maintenance</w:t>
      </w:r>
      <w:proofErr w:type="spellEnd"/>
      <w:r w:rsidRPr="002E51F2">
        <w:rPr>
          <w:szCs w:val="22"/>
        </w:rPr>
        <w:t xml:space="preserve"> </w:t>
      </w:r>
      <w:r w:rsidRPr="003B4F8E">
        <w:rPr>
          <w:szCs w:val="22"/>
        </w:rPr>
        <w:t>týmito formami:</w:t>
      </w:r>
    </w:p>
    <w:p w14:paraId="287C0406" w14:textId="471A8A93" w:rsidR="00EF05F0" w:rsidRPr="007E00AE" w:rsidRDefault="00EF05F0" w:rsidP="00913D51">
      <w:pPr>
        <w:pStyle w:val="Odsekzoznamu"/>
        <w:numPr>
          <w:ilvl w:val="0"/>
          <w:numId w:val="51"/>
        </w:numPr>
        <w:jc w:val="both"/>
        <w:rPr>
          <w:rFonts w:cs="Arial"/>
          <w:bCs/>
        </w:rPr>
      </w:pPr>
      <w:r w:rsidRPr="00747DE2">
        <w:rPr>
          <w:rFonts w:cs="Arial"/>
          <w:b/>
        </w:rPr>
        <w:t xml:space="preserve">Služby </w:t>
      </w:r>
      <w:r w:rsidR="00913D51" w:rsidRPr="00913D51">
        <w:rPr>
          <w:rFonts w:cs="Arial"/>
          <w:b/>
        </w:rPr>
        <w:t>podpory prevádzky</w:t>
      </w:r>
      <w:r w:rsidRPr="007E00AE">
        <w:rPr>
          <w:rFonts w:cs="Arial"/>
          <w:bCs/>
        </w:rPr>
        <w:t xml:space="preserve"> zahŕňajú zabezpečovanie bežnej technickej a servisnej podpory, ako aj poskytovanie podpory pre zaistenie spoľahlivej, kontinuálnej a bezpečnej prevádzky predmetnej infraštruktúry Objednávateľa v súlade s aktuálnymi platnými požiadavkami, vrátanie riešenia </w:t>
      </w:r>
      <w:r>
        <w:rPr>
          <w:rFonts w:cs="Arial"/>
          <w:bCs/>
        </w:rPr>
        <w:t>p</w:t>
      </w:r>
      <w:r w:rsidRPr="007E00AE">
        <w:rPr>
          <w:rFonts w:cs="Arial"/>
          <w:bCs/>
        </w:rPr>
        <w:t>roblémov.</w:t>
      </w:r>
    </w:p>
    <w:p w14:paraId="009EAEFC" w14:textId="637DB5CF" w:rsidR="00EF05F0" w:rsidRPr="0060664B" w:rsidRDefault="00457255" w:rsidP="00457255">
      <w:pPr>
        <w:spacing w:line="264" w:lineRule="auto"/>
        <w:ind w:firstLine="709"/>
        <w:rPr>
          <w:rFonts w:cs="Arial"/>
        </w:rPr>
      </w:pPr>
      <w:r>
        <w:rPr>
          <w:rFonts w:cs="Arial"/>
          <w:szCs w:val="22"/>
        </w:rPr>
        <w:t xml:space="preserve">Podrobnejší opis </w:t>
      </w:r>
      <w:r w:rsidR="00EF05F0" w:rsidRPr="00706E3A">
        <w:rPr>
          <w:rFonts w:cs="Arial"/>
          <w:szCs w:val="22"/>
        </w:rPr>
        <w:t>Služ</w:t>
      </w:r>
      <w:r>
        <w:rPr>
          <w:rFonts w:cs="Arial"/>
          <w:szCs w:val="22"/>
        </w:rPr>
        <w:t>ie</w:t>
      </w:r>
      <w:r w:rsidR="00EF05F0" w:rsidRPr="00706E3A">
        <w:rPr>
          <w:rFonts w:cs="Arial"/>
          <w:szCs w:val="22"/>
        </w:rPr>
        <w:t xml:space="preserve">b </w:t>
      </w:r>
      <w:r w:rsidR="00913D51" w:rsidRPr="00913D51">
        <w:rPr>
          <w:rFonts w:cs="Arial"/>
          <w:szCs w:val="22"/>
        </w:rPr>
        <w:t>podpory prevádzky</w:t>
      </w:r>
      <w:r w:rsidR="00EF05F0">
        <w:rPr>
          <w:rFonts w:cs="Arial"/>
          <w:szCs w:val="22"/>
        </w:rPr>
        <w:t xml:space="preserve"> </w:t>
      </w:r>
      <w:r>
        <w:rPr>
          <w:rFonts w:cs="Arial"/>
          <w:szCs w:val="22"/>
        </w:rPr>
        <w:t>vrátane Helpdesku je popísaný nižšie.</w:t>
      </w:r>
    </w:p>
    <w:p w14:paraId="00B7B671" w14:textId="68B4B637" w:rsidR="00285AF8" w:rsidRPr="0060664B" w:rsidRDefault="00EF05F0" w:rsidP="0060664B">
      <w:pPr>
        <w:pStyle w:val="Odsekzoznamu"/>
        <w:numPr>
          <w:ilvl w:val="0"/>
          <w:numId w:val="51"/>
        </w:numPr>
        <w:spacing w:line="264" w:lineRule="auto"/>
        <w:jc w:val="both"/>
        <w:rPr>
          <w:rFonts w:cs="Arial"/>
          <w:bCs/>
        </w:rPr>
      </w:pPr>
      <w:r w:rsidRPr="0060664B">
        <w:rPr>
          <w:rFonts w:cs="Arial"/>
          <w:b/>
          <w:bCs/>
        </w:rPr>
        <w:t xml:space="preserve">Služby rozvoja </w:t>
      </w:r>
      <w:r w:rsidRPr="0060664B">
        <w:rPr>
          <w:rFonts w:cs="Arial"/>
          <w:bCs/>
        </w:rPr>
        <w:t xml:space="preserve">zahŕňajú aktivity </w:t>
      </w:r>
      <w:r w:rsidR="003D0527" w:rsidRPr="0060664B">
        <w:rPr>
          <w:rFonts w:cs="Arial"/>
          <w:bCs/>
        </w:rPr>
        <w:t xml:space="preserve">úspešného uchádzača </w:t>
      </w:r>
      <w:r w:rsidRPr="0060664B">
        <w:rPr>
          <w:rFonts w:cs="Arial"/>
          <w:bCs/>
        </w:rPr>
        <w:t xml:space="preserve">súvisiace s predmetom plnenia nad rámec Služieb </w:t>
      </w:r>
      <w:r w:rsidR="00913D51" w:rsidRPr="0060664B">
        <w:rPr>
          <w:rFonts w:cs="Arial"/>
          <w:bCs/>
        </w:rPr>
        <w:t>podpory prevádzky</w:t>
      </w:r>
      <w:r w:rsidRPr="0060664B">
        <w:rPr>
          <w:rFonts w:cs="Arial"/>
          <w:bCs/>
        </w:rPr>
        <w:t>, ide najmä o analytické, konzultačné a implementačné práce súvisiace so zmenami a </w:t>
      </w:r>
      <w:proofErr w:type="spellStart"/>
      <w:r w:rsidRPr="0060664B">
        <w:rPr>
          <w:rFonts w:cs="Arial"/>
          <w:bCs/>
        </w:rPr>
        <w:t>redizajnom</w:t>
      </w:r>
      <w:proofErr w:type="spellEnd"/>
      <w:r w:rsidRPr="0060664B">
        <w:rPr>
          <w:rFonts w:cs="Arial"/>
          <w:bCs/>
        </w:rPr>
        <w:t xml:space="preserve"> sieťovej infraštruktúry a jej komponentov podľa požiadaviek Objednávateľa prípadne v zmysle legislatívnych zmien a ostatných nariadení príslušných orgánov a aktualizácia príslušnej dokumentácie na základe týchto zmien, rozvoj podporných služieb v komunikačnej oblasti (</w:t>
      </w:r>
      <w:proofErr w:type="spellStart"/>
      <w:r w:rsidRPr="0060664B">
        <w:rPr>
          <w:rFonts w:cs="Arial"/>
          <w:bCs/>
        </w:rPr>
        <w:t>voice</w:t>
      </w:r>
      <w:proofErr w:type="spellEnd"/>
      <w:r w:rsidRPr="0060664B">
        <w:rPr>
          <w:rFonts w:cs="Arial"/>
          <w:bCs/>
        </w:rPr>
        <w:t xml:space="preserve">, video, firemná komunikácia a pod.), v bezpečnostnej oblasti (analytické a konzultačné práce v oblasti dátových prenosov v rezortnej a mimorezortnej dátovej komunikácií, monitoring SLA parametrov, a v oblasti procesnej </w:t>
      </w:r>
      <w:proofErr w:type="spellStart"/>
      <w:r w:rsidRPr="0060664B">
        <w:rPr>
          <w:rFonts w:cs="Arial"/>
          <w:bCs/>
        </w:rPr>
        <w:t>analytiky</w:t>
      </w:r>
      <w:proofErr w:type="spellEnd"/>
      <w:r w:rsidRPr="0060664B">
        <w:rPr>
          <w:rFonts w:cs="Arial"/>
          <w:bCs/>
        </w:rPr>
        <w:t xml:space="preserve">) a v oblasti centralizácie poskytovania sieťovej </w:t>
      </w:r>
      <w:r w:rsidRPr="0060664B">
        <w:rPr>
          <w:rFonts w:cs="Arial"/>
          <w:bCs/>
        </w:rPr>
        <w:lastRenderedPageBreak/>
        <w:t>infraštruktúry s ohľadom na moderné technológie (SDN, SAN a pod</w:t>
      </w:r>
      <w:r w:rsidRPr="00F32826">
        <w:rPr>
          <w:rFonts w:cs="Arial"/>
          <w:bCs/>
        </w:rPr>
        <w:t>.).</w:t>
      </w:r>
      <w:r w:rsidR="00285AF8" w:rsidRPr="001575C8">
        <w:rPr>
          <w:rFonts w:cs="Arial"/>
          <w:bCs/>
        </w:rPr>
        <w:t xml:space="preserve"> Upresňujúce informácie S</w:t>
      </w:r>
      <w:r w:rsidR="00285AF8" w:rsidRPr="00F9545E">
        <w:rPr>
          <w:rFonts w:cs="Arial"/>
          <w:bCs/>
        </w:rPr>
        <w:t xml:space="preserve">lužieb rozvoja sú </w:t>
      </w:r>
      <w:r w:rsidR="007432C0" w:rsidRPr="00F9545E">
        <w:rPr>
          <w:rFonts w:cs="Arial"/>
          <w:bCs/>
        </w:rPr>
        <w:t>popísané nižšie.</w:t>
      </w:r>
    </w:p>
    <w:p w14:paraId="62AB9CE9" w14:textId="09D1E818" w:rsidR="00EF05F0" w:rsidRPr="00747DE2" w:rsidRDefault="00EF05F0" w:rsidP="00285AF8">
      <w:pPr>
        <w:pStyle w:val="Odsekzoznamu"/>
        <w:spacing w:line="264" w:lineRule="auto"/>
        <w:ind w:left="720"/>
        <w:jc w:val="both"/>
        <w:rPr>
          <w:rFonts w:cs="Arial"/>
        </w:rPr>
      </w:pPr>
    </w:p>
    <w:p w14:paraId="54BFB9BB" w14:textId="5DAD6CD7" w:rsidR="0097293E" w:rsidRPr="00D16FF2" w:rsidRDefault="0097293E" w:rsidP="0097293E">
      <w:pPr>
        <w:pStyle w:val="Odsekzoznamu"/>
        <w:numPr>
          <w:ilvl w:val="0"/>
          <w:numId w:val="51"/>
        </w:numPr>
        <w:spacing w:line="264" w:lineRule="auto"/>
        <w:jc w:val="both"/>
        <w:rPr>
          <w:rFonts w:cs="Arial"/>
          <w:bCs/>
        </w:rPr>
      </w:pPr>
      <w:r w:rsidRPr="0097293E">
        <w:rPr>
          <w:rFonts w:cs="Arial"/>
          <w:b/>
          <w:bCs/>
        </w:rPr>
        <w:t xml:space="preserve">Služby </w:t>
      </w:r>
      <w:proofErr w:type="spellStart"/>
      <w:r w:rsidRPr="0097293E">
        <w:rPr>
          <w:rFonts w:cs="Arial"/>
          <w:b/>
          <w:bCs/>
        </w:rPr>
        <w:t>maintenance</w:t>
      </w:r>
      <w:proofErr w:type="spellEnd"/>
      <w:r w:rsidRPr="0097293E">
        <w:rPr>
          <w:rFonts w:cs="Arial"/>
          <w:b/>
          <w:bCs/>
        </w:rPr>
        <w:t xml:space="preserve"> </w:t>
      </w:r>
      <w:r w:rsidRPr="00D16FF2">
        <w:rPr>
          <w:rFonts w:cs="Arial"/>
          <w:bCs/>
        </w:rPr>
        <w:t xml:space="preserve">zahŕňajú poskytovanie technickej podpory, ktorú zabezpečuje tretia strana, za podmienok určených treťou stranou. Jej predmetom je poskytovanie nových verzií zabezpečujúcich odstraňovanie vád a/alebo poskytovanie nových verzií obsahujúcich nové funkcie a/alebo poskytovanie náhradných dielov HW komponentov a SW produktov 3. strán. </w:t>
      </w:r>
      <w:r w:rsidR="00285AF8" w:rsidRPr="00D16FF2">
        <w:rPr>
          <w:rFonts w:ascii="Calibri" w:hAnsi="Calibri" w:cs="Arial"/>
        </w:rPr>
        <w:t xml:space="preserve">Upresňujúce informácie Služieb </w:t>
      </w:r>
      <w:proofErr w:type="spellStart"/>
      <w:r w:rsidR="00285AF8" w:rsidRPr="00D16FF2">
        <w:rPr>
          <w:rFonts w:ascii="Calibri" w:hAnsi="Calibri" w:cs="Arial"/>
        </w:rPr>
        <w:t>maintenance</w:t>
      </w:r>
      <w:proofErr w:type="spellEnd"/>
      <w:r w:rsidR="00285AF8" w:rsidRPr="00D16FF2">
        <w:rPr>
          <w:rFonts w:ascii="Calibri" w:hAnsi="Calibri" w:cs="Arial"/>
        </w:rPr>
        <w:t xml:space="preserve"> sú </w:t>
      </w:r>
      <w:r w:rsidR="007432C0" w:rsidRPr="00D16FF2">
        <w:rPr>
          <w:rFonts w:ascii="Calibri" w:hAnsi="Calibri" w:cs="Arial"/>
        </w:rPr>
        <w:t>popísané nižšie</w:t>
      </w:r>
      <w:r w:rsidR="00285AF8" w:rsidRPr="00D16FF2">
        <w:rPr>
          <w:rFonts w:ascii="Calibri" w:hAnsi="Calibri" w:cs="Arial"/>
        </w:rPr>
        <w:t>.</w:t>
      </w:r>
    </w:p>
    <w:p w14:paraId="6BA3E175" w14:textId="2BDFADE2" w:rsidR="0097293E" w:rsidRPr="00285AF8" w:rsidRDefault="0097293E" w:rsidP="00285AF8">
      <w:pPr>
        <w:spacing w:line="264" w:lineRule="auto"/>
        <w:jc w:val="both"/>
        <w:rPr>
          <w:rFonts w:cs="Arial"/>
          <w:b/>
          <w:bCs/>
        </w:rPr>
      </w:pPr>
    </w:p>
    <w:p w14:paraId="0D0AE74B" w14:textId="41697985" w:rsidR="0097293E" w:rsidRPr="0097293E" w:rsidRDefault="0097293E" w:rsidP="00285AF8">
      <w:pPr>
        <w:spacing w:line="264" w:lineRule="auto"/>
        <w:ind w:left="360"/>
        <w:jc w:val="both"/>
        <w:rPr>
          <w:rFonts w:cs="Arial"/>
        </w:rPr>
      </w:pPr>
    </w:p>
    <w:p w14:paraId="6CAF8CA8" w14:textId="77777777" w:rsidR="00EF05F0" w:rsidRDefault="00EF05F0" w:rsidP="00EF05F0">
      <w:pPr>
        <w:jc w:val="both"/>
        <w:rPr>
          <w:szCs w:val="22"/>
          <w:u w:val="single"/>
        </w:rPr>
      </w:pPr>
    </w:p>
    <w:p w14:paraId="25B3F18F" w14:textId="77777777" w:rsidR="00EF05F0" w:rsidRPr="00747DE2" w:rsidRDefault="00EF05F0" w:rsidP="00EF05F0">
      <w:pPr>
        <w:ind w:right="33"/>
        <w:jc w:val="both"/>
        <w:rPr>
          <w:rFonts w:cstheme="minorHAnsi"/>
          <w:szCs w:val="22"/>
        </w:rPr>
      </w:pPr>
      <w:r w:rsidRPr="00747DE2">
        <w:rPr>
          <w:rFonts w:cstheme="minorHAnsi"/>
          <w:szCs w:val="22"/>
          <w:u w:val="single" w:color="000000"/>
        </w:rPr>
        <w:t>Opis predmetu zákazky – upresňujúce informácie</w:t>
      </w:r>
      <w:r w:rsidRPr="00747DE2">
        <w:rPr>
          <w:rFonts w:cstheme="minorHAnsi"/>
          <w:szCs w:val="22"/>
        </w:rPr>
        <w:t xml:space="preserve"> </w:t>
      </w:r>
    </w:p>
    <w:p w14:paraId="0346BD6A" w14:textId="77777777" w:rsidR="00EF05F0" w:rsidRDefault="00EF05F0" w:rsidP="00EF05F0">
      <w:pPr>
        <w:ind w:left="293"/>
        <w:jc w:val="both"/>
        <w:rPr>
          <w:rFonts w:cstheme="minorHAnsi"/>
          <w:b/>
        </w:rPr>
      </w:pPr>
    </w:p>
    <w:p w14:paraId="4BDD4367" w14:textId="77BF4B05" w:rsidR="00EF05F0" w:rsidRPr="00EC3118" w:rsidRDefault="00EF05F0" w:rsidP="00EF05F0">
      <w:pPr>
        <w:rPr>
          <w:rFonts w:ascii="Calibri" w:hAnsi="Calibri" w:cs="Arial"/>
          <w:b/>
        </w:rPr>
      </w:pPr>
      <w:r w:rsidRPr="00EC3118">
        <w:rPr>
          <w:rFonts w:ascii="Calibri" w:hAnsi="Calibri" w:cs="Arial"/>
          <w:b/>
        </w:rPr>
        <w:t xml:space="preserve">Služby </w:t>
      </w:r>
      <w:r w:rsidR="00913D51" w:rsidRPr="00913D51">
        <w:rPr>
          <w:rFonts w:ascii="Calibri" w:hAnsi="Calibri" w:cs="Arial"/>
          <w:b/>
        </w:rPr>
        <w:t>podpory prevádzky</w:t>
      </w:r>
      <w:r w:rsidRPr="00EC3118">
        <w:rPr>
          <w:rFonts w:ascii="Calibri" w:hAnsi="Calibri" w:cs="Arial"/>
          <w:b/>
        </w:rPr>
        <w:t xml:space="preserve"> zahŕňajú nasledovné činnosti:</w:t>
      </w:r>
    </w:p>
    <w:p w14:paraId="026FB398" w14:textId="77777777" w:rsidR="00EF05F0" w:rsidRPr="00EC3118" w:rsidRDefault="00EF05F0" w:rsidP="007D36CC">
      <w:pPr>
        <w:numPr>
          <w:ilvl w:val="0"/>
          <w:numId w:val="50"/>
        </w:numPr>
        <w:spacing w:line="264" w:lineRule="auto"/>
        <w:ind w:left="426" w:hanging="426"/>
        <w:jc w:val="both"/>
        <w:rPr>
          <w:rFonts w:ascii="Calibri" w:hAnsi="Calibri" w:cs="Arial"/>
        </w:rPr>
      </w:pPr>
      <w:r w:rsidRPr="00EC3118">
        <w:rPr>
          <w:rFonts w:ascii="Calibri" w:hAnsi="Calibri" w:cs="Arial"/>
        </w:rPr>
        <w:t>Monitoring</w:t>
      </w:r>
    </w:p>
    <w:p w14:paraId="12498B4A" w14:textId="25E8CEAF" w:rsidR="00EF05F0" w:rsidRPr="00EC3118" w:rsidRDefault="00EF05F0" w:rsidP="00935B38">
      <w:pPr>
        <w:pStyle w:val="Odsekzoznamu"/>
        <w:numPr>
          <w:ilvl w:val="0"/>
          <w:numId w:val="45"/>
        </w:numPr>
        <w:contextualSpacing/>
        <w:rPr>
          <w:rFonts w:cstheme="minorHAnsi"/>
        </w:rPr>
      </w:pPr>
      <w:r w:rsidRPr="00EC3118">
        <w:rPr>
          <w:rFonts w:cstheme="minorHAnsi"/>
        </w:rPr>
        <w:t xml:space="preserve">Interface monitoring – sledovanie stavu vybraných </w:t>
      </w:r>
      <w:proofErr w:type="spellStart"/>
      <w:r w:rsidRPr="00EC3118">
        <w:rPr>
          <w:rFonts w:cstheme="minorHAnsi"/>
        </w:rPr>
        <w:t>interfejsov</w:t>
      </w:r>
      <w:proofErr w:type="spellEnd"/>
      <w:r w:rsidR="00B86CF4">
        <w:rPr>
          <w:rFonts w:cstheme="minorHAnsi"/>
        </w:rPr>
        <w:t xml:space="preserve"> </w:t>
      </w:r>
      <w:r w:rsidR="00B86CF4" w:rsidRPr="00C66FF7">
        <w:rPr>
          <w:rFonts w:ascii="Calibri" w:eastAsia="Calibri" w:hAnsi="Calibri" w:cs="Calibri"/>
          <w:szCs w:val="22"/>
        </w:rPr>
        <w:t>HW infraštruktúr</w:t>
      </w:r>
      <w:r w:rsidR="00B86CF4">
        <w:rPr>
          <w:rFonts w:ascii="Calibri" w:eastAsia="Calibri" w:hAnsi="Calibri" w:cs="Calibri"/>
          <w:szCs w:val="22"/>
        </w:rPr>
        <w:t>y</w:t>
      </w:r>
    </w:p>
    <w:p w14:paraId="2A714AC9" w14:textId="4817E8C0" w:rsidR="00EF05F0" w:rsidRPr="00EC3118" w:rsidRDefault="00EF05F0" w:rsidP="00935B38">
      <w:pPr>
        <w:pStyle w:val="Odsekzoznamu"/>
        <w:numPr>
          <w:ilvl w:val="0"/>
          <w:numId w:val="45"/>
        </w:numPr>
        <w:contextualSpacing/>
        <w:rPr>
          <w:rFonts w:cstheme="minorHAnsi"/>
        </w:rPr>
      </w:pPr>
      <w:r w:rsidRPr="00EC3118">
        <w:rPr>
          <w:rFonts w:cstheme="minorHAnsi"/>
        </w:rPr>
        <w:t>SNMP trap – zachytenie a spracovanie HW trapov</w:t>
      </w:r>
      <w:r w:rsidR="00B86CF4">
        <w:rPr>
          <w:rFonts w:ascii="Calibri" w:eastAsia="Calibri" w:hAnsi="Calibri" w:cs="Calibri"/>
          <w:szCs w:val="22"/>
        </w:rPr>
        <w:t xml:space="preserve"> pre </w:t>
      </w:r>
      <w:r w:rsidR="00B86CF4" w:rsidRPr="00C66FF7">
        <w:rPr>
          <w:rFonts w:ascii="Calibri" w:eastAsia="Calibri" w:hAnsi="Calibri" w:cs="Calibri"/>
          <w:szCs w:val="22"/>
        </w:rPr>
        <w:t>HW infraštruktúr</w:t>
      </w:r>
      <w:r w:rsidR="00B86CF4">
        <w:rPr>
          <w:rFonts w:ascii="Calibri" w:eastAsia="Calibri" w:hAnsi="Calibri" w:cs="Calibri"/>
          <w:szCs w:val="22"/>
        </w:rPr>
        <w:t>u</w:t>
      </w:r>
    </w:p>
    <w:p w14:paraId="574ED4A3" w14:textId="692D2005" w:rsidR="00EF05F0" w:rsidRPr="00B86CF4" w:rsidRDefault="00EF05F0" w:rsidP="005533D9">
      <w:pPr>
        <w:pStyle w:val="Odsekzoznamu"/>
        <w:numPr>
          <w:ilvl w:val="0"/>
          <w:numId w:val="45"/>
        </w:numPr>
        <w:rPr>
          <w:rFonts w:cstheme="minorHAnsi"/>
        </w:rPr>
      </w:pPr>
      <w:r w:rsidRPr="00B86CF4">
        <w:rPr>
          <w:rFonts w:cstheme="minorHAnsi"/>
        </w:rPr>
        <w:t xml:space="preserve">SNMP monitoring – sledovanie stavu sieťových a bezpečnostných zariadení, ktoré využívajú  </w:t>
      </w:r>
      <w:proofErr w:type="spellStart"/>
      <w:r w:rsidRPr="00B86CF4">
        <w:rPr>
          <w:rFonts w:cstheme="minorHAnsi"/>
        </w:rPr>
        <w:t>failover</w:t>
      </w:r>
      <w:proofErr w:type="spellEnd"/>
      <w:r w:rsidRPr="00B86CF4">
        <w:rPr>
          <w:rFonts w:cstheme="minorHAnsi"/>
        </w:rPr>
        <w:t xml:space="preserve"> zapojenie a sledovanie iných položiek cez SNMP</w:t>
      </w:r>
      <w:r w:rsidR="00B86CF4" w:rsidRPr="00B86CF4">
        <w:rPr>
          <w:rFonts w:cstheme="minorHAnsi"/>
        </w:rPr>
        <w:t xml:space="preserve"> pre HW infraštruktúru</w:t>
      </w:r>
    </w:p>
    <w:p w14:paraId="06406655" w14:textId="5DA80A6D" w:rsidR="00EF05F0" w:rsidRPr="00EC3118" w:rsidRDefault="00EF05F0" w:rsidP="00B86CF4">
      <w:pPr>
        <w:pStyle w:val="Odsekzoznamu"/>
        <w:numPr>
          <w:ilvl w:val="0"/>
          <w:numId w:val="45"/>
        </w:numPr>
        <w:contextualSpacing/>
        <w:rPr>
          <w:rFonts w:cstheme="minorHAnsi"/>
        </w:rPr>
      </w:pPr>
      <w:r w:rsidRPr="00EC3118">
        <w:rPr>
          <w:rFonts w:cstheme="minorHAnsi"/>
        </w:rPr>
        <w:t>Sieťová dostupnosť – sledovanie monitorovaného zariadenia</w:t>
      </w:r>
      <w:r w:rsidR="00B86CF4" w:rsidRPr="00B86CF4">
        <w:rPr>
          <w:rFonts w:cstheme="minorHAnsi"/>
        </w:rPr>
        <w:t xml:space="preserve"> v HW infraštruktúre</w:t>
      </w:r>
      <w:r w:rsidRPr="00EC3118">
        <w:rPr>
          <w:rFonts w:cstheme="minorHAnsi"/>
        </w:rPr>
        <w:t xml:space="preserve"> z pohľadu dostupnosti</w:t>
      </w:r>
    </w:p>
    <w:p w14:paraId="6FA27AAE" w14:textId="6D92FC43" w:rsidR="00EF05F0" w:rsidRDefault="00EF05F0" w:rsidP="00B86CF4">
      <w:pPr>
        <w:pStyle w:val="Odsekzoznamu"/>
        <w:numPr>
          <w:ilvl w:val="0"/>
          <w:numId w:val="45"/>
        </w:numPr>
        <w:contextualSpacing/>
        <w:rPr>
          <w:rFonts w:cstheme="minorHAnsi"/>
        </w:rPr>
      </w:pPr>
      <w:r w:rsidRPr="00EC3118">
        <w:rPr>
          <w:rFonts w:cstheme="minorHAnsi"/>
        </w:rPr>
        <w:t>Grafické vyjadrenie vyťaženia liniek na zariadeniach</w:t>
      </w:r>
      <w:r w:rsidR="00B86CF4" w:rsidRPr="00B86CF4">
        <w:rPr>
          <w:rFonts w:cstheme="minorHAnsi"/>
        </w:rPr>
        <w:t xml:space="preserve"> HW infraštruktúry</w:t>
      </w:r>
      <w:r w:rsidRPr="00EC3118">
        <w:rPr>
          <w:rFonts w:cstheme="minorHAnsi"/>
        </w:rPr>
        <w:t xml:space="preserve"> a možnosť ich zobrazenia Objednávateľovi v reálnom čase cez web rozhranie</w:t>
      </w:r>
    </w:p>
    <w:p w14:paraId="47496111" w14:textId="77777777" w:rsidR="00EF05F0" w:rsidRDefault="00EF05F0" w:rsidP="00935B38">
      <w:pPr>
        <w:pStyle w:val="Odsekzoznamu"/>
        <w:numPr>
          <w:ilvl w:val="0"/>
          <w:numId w:val="45"/>
        </w:numPr>
        <w:contextualSpacing/>
        <w:rPr>
          <w:rFonts w:cstheme="minorHAnsi"/>
        </w:rPr>
      </w:pPr>
      <w:r>
        <w:rPr>
          <w:rFonts w:cstheme="minorHAnsi"/>
        </w:rPr>
        <w:t>Monitoring SAN infraštruktúry</w:t>
      </w:r>
    </w:p>
    <w:p w14:paraId="651DACC1" w14:textId="77777777" w:rsidR="00EF05F0" w:rsidRPr="00EC3118" w:rsidRDefault="00EF05F0" w:rsidP="00935B38">
      <w:pPr>
        <w:pStyle w:val="Odsekzoznamu"/>
        <w:numPr>
          <w:ilvl w:val="0"/>
          <w:numId w:val="45"/>
        </w:numPr>
        <w:contextualSpacing/>
        <w:rPr>
          <w:rFonts w:cstheme="minorHAnsi"/>
        </w:rPr>
      </w:pPr>
      <w:r>
        <w:rPr>
          <w:rFonts w:cstheme="minorHAnsi"/>
        </w:rPr>
        <w:t>Monitoring telefónnej ústredne na báze IP protokolu</w:t>
      </w:r>
    </w:p>
    <w:p w14:paraId="3E795150" w14:textId="00AE065E" w:rsidR="00EF05F0" w:rsidRPr="004A4E13" w:rsidRDefault="00EF05F0" w:rsidP="00EF05F0">
      <w:pPr>
        <w:tabs>
          <w:tab w:val="left" w:pos="426"/>
        </w:tabs>
        <w:ind w:left="426"/>
        <w:jc w:val="both"/>
        <w:rPr>
          <w:rFonts w:cstheme="minorHAnsi"/>
          <w:szCs w:val="22"/>
        </w:rPr>
      </w:pPr>
      <w:r w:rsidRPr="00EC3118">
        <w:rPr>
          <w:rFonts w:cstheme="minorHAnsi"/>
          <w:szCs w:val="22"/>
        </w:rPr>
        <w:t xml:space="preserve">Vzniknuté alarmy budú spracované podľa USP na odstránenie problémov. Výstupy z monitoringu (alarmy) budú zaznamenávané v nástrojoch </w:t>
      </w:r>
      <w:r w:rsidR="003D0527" w:rsidRPr="003D0527">
        <w:rPr>
          <w:rFonts w:cstheme="minorHAnsi"/>
          <w:szCs w:val="22"/>
        </w:rPr>
        <w:t>úspe</w:t>
      </w:r>
      <w:r w:rsidR="0060664B">
        <w:rPr>
          <w:rFonts w:cstheme="minorHAnsi"/>
          <w:szCs w:val="22"/>
        </w:rPr>
        <w:t>š</w:t>
      </w:r>
      <w:r w:rsidR="003D0527" w:rsidRPr="003D0527">
        <w:rPr>
          <w:rFonts w:cstheme="minorHAnsi"/>
          <w:szCs w:val="22"/>
        </w:rPr>
        <w:t>n</w:t>
      </w:r>
      <w:r w:rsidR="003D0527">
        <w:rPr>
          <w:rFonts w:cstheme="minorHAnsi"/>
          <w:szCs w:val="22"/>
        </w:rPr>
        <w:t>ého</w:t>
      </w:r>
      <w:r w:rsidR="003D0527" w:rsidRPr="003D0527">
        <w:rPr>
          <w:rFonts w:cstheme="minorHAnsi"/>
          <w:szCs w:val="22"/>
        </w:rPr>
        <w:t xml:space="preserve"> uchádzač</w:t>
      </w:r>
      <w:r w:rsidR="003D0527">
        <w:rPr>
          <w:rFonts w:cstheme="minorHAnsi"/>
          <w:szCs w:val="22"/>
        </w:rPr>
        <w:t>a</w:t>
      </w:r>
      <w:r w:rsidRPr="00EC3118">
        <w:rPr>
          <w:rFonts w:cstheme="minorHAnsi"/>
          <w:szCs w:val="22"/>
        </w:rPr>
        <w:t xml:space="preserve"> za účelom riešenia vzniknutých problémov a zároveň pre potreby reportovania. Objednávateľ požaduje poskytovať pravidelné reporty na mesačnej báze, z ktorých bude možné jednoznačne určiť počet a kategorizáciu alarmov </w:t>
      </w:r>
      <w:r w:rsidRPr="004A4E13">
        <w:rPr>
          <w:rFonts w:cstheme="minorHAnsi"/>
          <w:szCs w:val="22"/>
        </w:rPr>
        <w:t xml:space="preserve">vzhľadom na jednotlivé zariadenia infraštruktúry. </w:t>
      </w:r>
    </w:p>
    <w:p w14:paraId="4F3144CD" w14:textId="19B48355" w:rsidR="00EF05F0" w:rsidRPr="004A4E13" w:rsidRDefault="00EF05F0" w:rsidP="007C3A6C">
      <w:pPr>
        <w:numPr>
          <w:ilvl w:val="0"/>
          <w:numId w:val="50"/>
        </w:numPr>
        <w:spacing w:line="264" w:lineRule="auto"/>
        <w:ind w:left="426" w:hanging="426"/>
        <w:jc w:val="both"/>
        <w:rPr>
          <w:rFonts w:ascii="Calibri" w:hAnsi="Calibri" w:cs="Arial"/>
        </w:rPr>
      </w:pPr>
      <w:r w:rsidRPr="004A4E13">
        <w:rPr>
          <w:rFonts w:ascii="Calibri" w:hAnsi="Calibri" w:cs="Arial"/>
        </w:rPr>
        <w:t xml:space="preserve">zabezpečenie podpory </w:t>
      </w:r>
      <w:r w:rsidR="00B86CF4" w:rsidRPr="00B86CF4">
        <w:rPr>
          <w:rFonts w:ascii="Calibri" w:hAnsi="Calibri" w:cs="Arial"/>
        </w:rPr>
        <w:t>HW komponentov od výrobcu a SW produktov 3. strany v súlade s</w:t>
      </w:r>
      <w:r w:rsidR="007C3A6C">
        <w:rPr>
          <w:rFonts w:ascii="Calibri" w:hAnsi="Calibri" w:cs="Arial"/>
        </w:rPr>
        <w:t xml:space="preserve">o </w:t>
      </w:r>
      <w:r w:rsidR="007C3A6C" w:rsidRPr="007C3A6C">
        <w:rPr>
          <w:rFonts w:ascii="Calibri" w:hAnsi="Calibri" w:cs="Arial"/>
        </w:rPr>
        <w:t>Služb</w:t>
      </w:r>
      <w:r w:rsidR="007C3A6C">
        <w:rPr>
          <w:rFonts w:ascii="Calibri" w:hAnsi="Calibri" w:cs="Arial"/>
        </w:rPr>
        <w:t>ami</w:t>
      </w:r>
      <w:r w:rsidR="007C3A6C" w:rsidRPr="007C3A6C">
        <w:rPr>
          <w:rFonts w:ascii="Calibri" w:hAnsi="Calibri" w:cs="Arial"/>
        </w:rPr>
        <w:t xml:space="preserve"> </w:t>
      </w:r>
      <w:proofErr w:type="spellStart"/>
      <w:r w:rsidR="007C3A6C" w:rsidRPr="007C3A6C">
        <w:rPr>
          <w:rFonts w:ascii="Calibri" w:hAnsi="Calibri" w:cs="Arial"/>
        </w:rPr>
        <w:t>maintenance</w:t>
      </w:r>
      <w:proofErr w:type="spellEnd"/>
      <w:r w:rsidR="00B86CF4" w:rsidRPr="00B86CF4">
        <w:rPr>
          <w:rFonts w:ascii="Calibri" w:hAnsi="Calibri" w:cs="Arial"/>
        </w:rPr>
        <w:t xml:space="preserve"> </w:t>
      </w:r>
    </w:p>
    <w:p w14:paraId="3029450A" w14:textId="77777777" w:rsidR="00EF05F0" w:rsidRPr="00EC3118" w:rsidRDefault="00EF05F0" w:rsidP="007D36CC">
      <w:pPr>
        <w:numPr>
          <w:ilvl w:val="0"/>
          <w:numId w:val="50"/>
        </w:numPr>
        <w:spacing w:line="264" w:lineRule="auto"/>
        <w:ind w:left="426" w:hanging="426"/>
        <w:jc w:val="both"/>
        <w:rPr>
          <w:rFonts w:ascii="Calibri" w:hAnsi="Calibri" w:cs="Arial"/>
        </w:rPr>
      </w:pPr>
      <w:r w:rsidRPr="00EC3118">
        <w:rPr>
          <w:rFonts w:ascii="Calibri" w:hAnsi="Calibri" w:cs="Arial"/>
        </w:rPr>
        <w:t>riadenie a poskytovanie servisných služieb a činností Helpdesku prostredníctvom ESSP</w:t>
      </w:r>
    </w:p>
    <w:p w14:paraId="3A4A5EEF" w14:textId="77777777" w:rsidR="00EF05F0" w:rsidRPr="00EC3118" w:rsidRDefault="00EF05F0" w:rsidP="007D36CC">
      <w:pPr>
        <w:numPr>
          <w:ilvl w:val="0"/>
          <w:numId w:val="50"/>
        </w:numPr>
        <w:tabs>
          <w:tab w:val="left" w:pos="426"/>
        </w:tabs>
        <w:spacing w:line="264" w:lineRule="auto"/>
        <w:ind w:left="426" w:hanging="426"/>
        <w:jc w:val="both"/>
        <w:rPr>
          <w:rFonts w:ascii="Calibri" w:hAnsi="Calibri" w:cs="Arial"/>
        </w:rPr>
      </w:pPr>
      <w:r w:rsidRPr="00EC3118">
        <w:rPr>
          <w:rFonts w:ascii="Calibri" w:hAnsi="Calibri" w:cs="Arial"/>
        </w:rPr>
        <w:t>zber a vedenie evidencie a štatistiky nahlásených Problémov</w:t>
      </w:r>
      <w:r>
        <w:rPr>
          <w:rFonts w:ascii="Calibri" w:hAnsi="Calibri" w:cs="Arial"/>
        </w:rPr>
        <w:t xml:space="preserve"> vrátane uvedenia typu Problému a početnosti jeho výskytu</w:t>
      </w:r>
    </w:p>
    <w:p w14:paraId="5228C98B" w14:textId="77777777" w:rsidR="00EF05F0" w:rsidRPr="00EC3118" w:rsidRDefault="00EF05F0" w:rsidP="007D36CC">
      <w:pPr>
        <w:numPr>
          <w:ilvl w:val="0"/>
          <w:numId w:val="50"/>
        </w:numPr>
        <w:spacing w:line="264" w:lineRule="auto"/>
        <w:ind w:left="426" w:hanging="426"/>
        <w:jc w:val="both"/>
        <w:rPr>
          <w:rFonts w:ascii="Calibri" w:hAnsi="Calibri" w:cs="Arial"/>
        </w:rPr>
      </w:pPr>
      <w:r w:rsidRPr="00EC3118">
        <w:rPr>
          <w:rFonts w:ascii="Calibri" w:hAnsi="Calibri" w:cs="Arial"/>
        </w:rPr>
        <w:t xml:space="preserve">identifikácia Problému, jeho analýza a samotné riešenie/neutralizácia </w:t>
      </w:r>
    </w:p>
    <w:p w14:paraId="01C8C7B8" w14:textId="77777777" w:rsidR="00EF05F0" w:rsidRPr="00EC3118" w:rsidRDefault="00EF05F0" w:rsidP="007D36CC">
      <w:pPr>
        <w:numPr>
          <w:ilvl w:val="0"/>
          <w:numId w:val="50"/>
        </w:numPr>
        <w:spacing w:line="264" w:lineRule="auto"/>
        <w:ind w:left="426" w:hanging="426"/>
        <w:jc w:val="both"/>
        <w:rPr>
          <w:rFonts w:ascii="Calibri" w:hAnsi="Calibri" w:cs="Arial"/>
        </w:rPr>
      </w:pPr>
      <w:r w:rsidRPr="00EC3118">
        <w:rPr>
          <w:rFonts w:ascii="Calibri" w:hAnsi="Calibri" w:cs="Arial"/>
        </w:rPr>
        <w:t>poskytovanie konzultácii o Problémoch</w:t>
      </w:r>
    </w:p>
    <w:p w14:paraId="0EA298BE" w14:textId="77777777" w:rsidR="00EF05F0" w:rsidRPr="00EC3118" w:rsidRDefault="00EF05F0" w:rsidP="007D36CC">
      <w:pPr>
        <w:numPr>
          <w:ilvl w:val="0"/>
          <w:numId w:val="50"/>
        </w:numPr>
        <w:spacing w:line="264" w:lineRule="auto"/>
        <w:ind w:left="426" w:hanging="426"/>
        <w:jc w:val="both"/>
        <w:rPr>
          <w:rFonts w:ascii="Calibri" w:hAnsi="Calibri" w:cs="Arial"/>
        </w:rPr>
      </w:pPr>
      <w:r w:rsidRPr="00EC3118">
        <w:rPr>
          <w:rFonts w:ascii="Calibri" w:hAnsi="Calibri" w:cs="Arial"/>
        </w:rPr>
        <w:t>poskytovanie mailového/telefonického Helpdesku</w:t>
      </w:r>
    </w:p>
    <w:p w14:paraId="0ECA5BAA" w14:textId="77777777" w:rsidR="00EF05F0" w:rsidRPr="00EC3118" w:rsidRDefault="00EF05F0" w:rsidP="007D36CC">
      <w:pPr>
        <w:numPr>
          <w:ilvl w:val="0"/>
          <w:numId w:val="50"/>
        </w:numPr>
        <w:spacing w:line="264" w:lineRule="auto"/>
        <w:ind w:left="426" w:hanging="426"/>
        <w:jc w:val="both"/>
        <w:rPr>
          <w:rFonts w:ascii="Calibri" w:hAnsi="Calibri" w:cs="Arial"/>
        </w:rPr>
      </w:pPr>
      <w:r w:rsidRPr="00EC3118">
        <w:rPr>
          <w:rFonts w:ascii="Calibri" w:hAnsi="Calibri" w:cs="Arial"/>
        </w:rPr>
        <w:t>projektové riadenie servisných činností</w:t>
      </w:r>
    </w:p>
    <w:p w14:paraId="042B3A70" w14:textId="77777777" w:rsidR="00EF05F0" w:rsidRPr="00EC3118" w:rsidRDefault="00EF05F0" w:rsidP="007D36CC">
      <w:pPr>
        <w:numPr>
          <w:ilvl w:val="0"/>
          <w:numId w:val="50"/>
        </w:numPr>
        <w:spacing w:line="264" w:lineRule="auto"/>
        <w:ind w:left="426" w:hanging="426"/>
        <w:jc w:val="both"/>
        <w:rPr>
          <w:rFonts w:ascii="Calibri" w:hAnsi="Calibri" w:cs="Arial"/>
        </w:rPr>
      </w:pPr>
      <w:r w:rsidRPr="00EC3118">
        <w:rPr>
          <w:rFonts w:ascii="Calibri" w:hAnsi="Calibri" w:cs="Arial"/>
        </w:rPr>
        <w:t>riešenie eskalácií</w:t>
      </w:r>
    </w:p>
    <w:p w14:paraId="096D9E94" w14:textId="77777777" w:rsidR="00EF05F0" w:rsidRDefault="00EF05F0" w:rsidP="007D36CC">
      <w:pPr>
        <w:numPr>
          <w:ilvl w:val="0"/>
          <w:numId w:val="50"/>
        </w:numPr>
        <w:spacing w:line="264" w:lineRule="auto"/>
        <w:ind w:left="426" w:hanging="426"/>
        <w:jc w:val="both"/>
        <w:rPr>
          <w:rFonts w:ascii="Calibri" w:hAnsi="Calibri" w:cs="Arial"/>
        </w:rPr>
      </w:pPr>
      <w:r w:rsidRPr="00EC3118">
        <w:rPr>
          <w:rFonts w:ascii="Calibri" w:hAnsi="Calibri" w:cs="Arial"/>
        </w:rPr>
        <w:t xml:space="preserve">poskytovanie </w:t>
      </w:r>
      <w:proofErr w:type="spellStart"/>
      <w:r w:rsidRPr="00EC3118">
        <w:rPr>
          <w:rFonts w:ascii="Calibri" w:hAnsi="Calibri" w:cs="Arial"/>
        </w:rPr>
        <w:t>logových</w:t>
      </w:r>
      <w:proofErr w:type="spellEnd"/>
      <w:r w:rsidRPr="00EC3118">
        <w:rPr>
          <w:rFonts w:ascii="Calibri" w:hAnsi="Calibri" w:cs="Arial"/>
        </w:rPr>
        <w:t xml:space="preserve"> záznamov, reportov a</w:t>
      </w:r>
      <w:r>
        <w:rPr>
          <w:rFonts w:ascii="Calibri" w:hAnsi="Calibri" w:cs="Arial"/>
        </w:rPr>
        <w:t> </w:t>
      </w:r>
      <w:r w:rsidRPr="00EC3118">
        <w:rPr>
          <w:rFonts w:ascii="Calibri" w:hAnsi="Calibri" w:cs="Arial"/>
        </w:rPr>
        <w:t>hlásení</w:t>
      </w:r>
      <w:r>
        <w:rPr>
          <w:rFonts w:ascii="Calibri" w:hAnsi="Calibri" w:cs="Arial"/>
        </w:rPr>
        <w:t xml:space="preserve"> pre monitorované zariadenia </w:t>
      </w:r>
    </w:p>
    <w:p w14:paraId="4D69369B" w14:textId="77777777" w:rsidR="00EF05F0" w:rsidRPr="00EC3118" w:rsidRDefault="00EF05F0" w:rsidP="007D36CC">
      <w:pPr>
        <w:numPr>
          <w:ilvl w:val="0"/>
          <w:numId w:val="50"/>
        </w:numPr>
        <w:spacing w:line="264" w:lineRule="auto"/>
        <w:ind w:left="426" w:hanging="426"/>
        <w:jc w:val="both"/>
        <w:rPr>
          <w:rFonts w:ascii="Calibri" w:hAnsi="Calibri" w:cs="Arial"/>
        </w:rPr>
      </w:pPr>
      <w:r w:rsidRPr="004F1270">
        <w:rPr>
          <w:rFonts w:ascii="Calibri" w:hAnsi="Calibri" w:cs="Arial"/>
        </w:rPr>
        <w:t xml:space="preserve">proaktívny dohľad zariadení </w:t>
      </w:r>
      <w:r w:rsidRPr="005610DA">
        <w:rPr>
          <w:rFonts w:ascii="Calibri" w:hAnsi="Calibri" w:cs="Arial"/>
        </w:rPr>
        <w:t>v režime 24x7</w:t>
      </w:r>
      <w:r>
        <w:rPr>
          <w:rFonts w:ascii="Calibri" w:hAnsi="Calibri" w:cs="Arial"/>
        </w:rPr>
        <w:t xml:space="preserve"> </w:t>
      </w:r>
      <w:r w:rsidRPr="004F1270">
        <w:rPr>
          <w:rFonts w:ascii="Calibri" w:hAnsi="Calibri" w:cs="Arial"/>
        </w:rPr>
        <w:t>z hľadiska kybernetickej bezpečnosti vrátane spolupráce pri riešení incidentov, komunikácie s dotknutými časťami organizácie a inými zložkami systému kybernetickej ochrany</w:t>
      </w:r>
      <w:r>
        <w:rPr>
          <w:rFonts w:ascii="Calibri" w:hAnsi="Calibri" w:cs="Arial"/>
        </w:rPr>
        <w:t xml:space="preserve"> (podľa požiadaviek Objednávateľa), identifikácia anomálií a ich vyhodnocovanie v intervale minimálne raz týždenne vrátane návrhov systémových riešení pri opakujúcich sa incidentoch</w:t>
      </w:r>
    </w:p>
    <w:p w14:paraId="5860C3E8" w14:textId="77777777" w:rsidR="00EF05F0" w:rsidRPr="00EC3118" w:rsidRDefault="00EF05F0" w:rsidP="007D36CC">
      <w:pPr>
        <w:numPr>
          <w:ilvl w:val="0"/>
          <w:numId w:val="50"/>
        </w:numPr>
        <w:spacing w:line="264" w:lineRule="auto"/>
        <w:ind w:left="425" w:hanging="425"/>
        <w:jc w:val="both"/>
        <w:rPr>
          <w:rFonts w:ascii="Calibri" w:hAnsi="Calibri" w:cs="Arial"/>
        </w:rPr>
      </w:pPr>
      <w:r w:rsidRPr="00EC3118">
        <w:rPr>
          <w:rFonts w:ascii="Calibri" w:hAnsi="Calibri" w:cs="Arial"/>
        </w:rPr>
        <w:lastRenderedPageBreak/>
        <w:t xml:space="preserve">profylaktika zariadení </w:t>
      </w:r>
      <w:r w:rsidRPr="00136232">
        <w:rPr>
          <w:rFonts w:ascii="Calibri" w:hAnsi="Calibri" w:cs="Arial"/>
        </w:rPr>
        <w:t>uvedených v Prílohe č.</w:t>
      </w:r>
      <w:r>
        <w:rPr>
          <w:rFonts w:ascii="Calibri" w:hAnsi="Calibri" w:cs="Arial"/>
        </w:rPr>
        <w:t xml:space="preserve"> </w:t>
      </w:r>
      <w:r w:rsidRPr="008F156D">
        <w:rPr>
          <w:rFonts w:ascii="Calibri" w:hAnsi="Calibri" w:cs="Arial"/>
        </w:rPr>
        <w:t>10 návrhu Zmluvy</w:t>
      </w:r>
      <w:r w:rsidRPr="00136232">
        <w:rPr>
          <w:rFonts w:ascii="Calibri" w:hAnsi="Calibri" w:cs="Arial"/>
        </w:rPr>
        <w:t>,</w:t>
      </w:r>
      <w:r w:rsidRPr="00EC3118">
        <w:rPr>
          <w:rFonts w:ascii="Calibri" w:hAnsi="Calibri" w:cs="Arial"/>
        </w:rPr>
        <w:t xml:space="preserve"> bude vykonávaná kontrolou logov, technického stavu a update softvéru na zariadeniach v intervale raz za tri mesiace po dobu trvania technickej podpory</w:t>
      </w:r>
    </w:p>
    <w:p w14:paraId="13486ED4" w14:textId="77777777" w:rsidR="00EF05F0" w:rsidRPr="00EC3118" w:rsidRDefault="00EF05F0" w:rsidP="007D36CC">
      <w:pPr>
        <w:numPr>
          <w:ilvl w:val="0"/>
          <w:numId w:val="50"/>
        </w:numPr>
        <w:spacing w:line="264" w:lineRule="auto"/>
        <w:ind w:left="425" w:hanging="425"/>
        <w:jc w:val="both"/>
        <w:rPr>
          <w:rFonts w:ascii="Calibri" w:hAnsi="Calibri" w:cs="Arial"/>
        </w:rPr>
      </w:pPr>
      <w:r w:rsidRPr="00EC3118">
        <w:rPr>
          <w:rFonts w:ascii="Calibri" w:hAnsi="Calibri" w:cs="Arial"/>
        </w:rPr>
        <w:t xml:space="preserve">reporty o stave plnenia </w:t>
      </w:r>
      <w:r>
        <w:rPr>
          <w:rFonts w:ascii="Calibri" w:hAnsi="Calibri" w:cs="Arial"/>
        </w:rPr>
        <w:t>U</w:t>
      </w:r>
      <w:r w:rsidRPr="00EC3118">
        <w:rPr>
          <w:rFonts w:ascii="Calibri" w:hAnsi="Calibri" w:cs="Arial"/>
        </w:rPr>
        <w:t>SP, o Problémoch prípadne operatívne návrhy na zlepšenie fungovania infraštruktúry.</w:t>
      </w:r>
    </w:p>
    <w:p w14:paraId="5CD082CC" w14:textId="77777777" w:rsidR="00EF05F0" w:rsidRDefault="00EF05F0" w:rsidP="007D36CC">
      <w:pPr>
        <w:numPr>
          <w:ilvl w:val="0"/>
          <w:numId w:val="50"/>
        </w:numPr>
        <w:pBdr>
          <w:top w:val="nil"/>
          <w:left w:val="nil"/>
          <w:bottom w:val="nil"/>
          <w:right w:val="nil"/>
          <w:between w:val="nil"/>
          <w:bar w:val="nil"/>
        </w:pBdr>
        <w:spacing w:line="264" w:lineRule="auto"/>
        <w:ind w:left="426" w:hanging="426"/>
        <w:jc w:val="both"/>
        <w:rPr>
          <w:rFonts w:ascii="Calibri" w:eastAsia="Calibri" w:hAnsi="Calibri" w:cs="Calibri"/>
          <w:szCs w:val="22"/>
        </w:rPr>
      </w:pPr>
      <w:r>
        <w:rPr>
          <w:rFonts w:ascii="Calibri" w:eastAsia="Calibri" w:hAnsi="Calibri" w:cs="Calibri"/>
          <w:szCs w:val="22"/>
        </w:rPr>
        <w:t>raz ročne poskytnúť prehľad o stave platnosti / trvania podpory HW komponentov a SW produktov 3. strán</w:t>
      </w:r>
    </w:p>
    <w:p w14:paraId="205489C0" w14:textId="6D5B1DD8" w:rsidR="00B86CF4" w:rsidRDefault="00EF05F0" w:rsidP="003D0527">
      <w:pPr>
        <w:numPr>
          <w:ilvl w:val="0"/>
          <w:numId w:val="50"/>
        </w:numPr>
        <w:pBdr>
          <w:top w:val="nil"/>
          <w:left w:val="nil"/>
          <w:bottom w:val="nil"/>
          <w:right w:val="nil"/>
          <w:between w:val="nil"/>
          <w:bar w:val="nil"/>
        </w:pBdr>
        <w:spacing w:line="264" w:lineRule="auto"/>
        <w:ind w:left="426" w:hanging="426"/>
        <w:jc w:val="both"/>
        <w:rPr>
          <w:rFonts w:ascii="Calibri" w:eastAsia="Calibri" w:hAnsi="Calibri" w:cs="Calibri"/>
          <w:szCs w:val="22"/>
        </w:rPr>
      </w:pPr>
      <w:r>
        <w:rPr>
          <w:rFonts w:ascii="Calibri" w:hAnsi="Calibri" w:cs="Calibri" w:hint="eastAsia"/>
          <w:szCs w:val="22"/>
        </w:rPr>
        <w:t>vykonanie/ realizáci</w:t>
      </w:r>
      <w:r>
        <w:rPr>
          <w:rFonts w:ascii="Calibri" w:hAnsi="Calibri" w:cs="Calibri"/>
          <w:szCs w:val="22"/>
        </w:rPr>
        <w:t>a</w:t>
      </w:r>
      <w:r w:rsidRPr="001369C9">
        <w:rPr>
          <w:rFonts w:ascii="Calibri" w:hAnsi="Calibri" w:cs="Calibri" w:hint="eastAsia"/>
          <w:szCs w:val="22"/>
        </w:rPr>
        <w:t xml:space="preserve"> Drobných požiadaviek na zmenu</w:t>
      </w:r>
      <w:r w:rsidR="00B86CF4" w:rsidRPr="00B86CF4">
        <w:t xml:space="preserve"> </w:t>
      </w:r>
      <w:r w:rsidR="00B86CF4" w:rsidRPr="00B86CF4">
        <w:rPr>
          <w:rFonts w:ascii="Calibri" w:hAnsi="Calibri" w:cs="Calibri"/>
          <w:szCs w:val="22"/>
        </w:rPr>
        <w:t xml:space="preserve">v rozsah 20 </w:t>
      </w:r>
      <w:proofErr w:type="spellStart"/>
      <w:r w:rsidR="00B86CF4" w:rsidRPr="00B86CF4">
        <w:rPr>
          <w:rFonts w:ascii="Calibri" w:hAnsi="Calibri" w:cs="Calibri"/>
          <w:szCs w:val="22"/>
        </w:rPr>
        <w:t>človekohodín</w:t>
      </w:r>
      <w:proofErr w:type="spellEnd"/>
      <w:r w:rsidR="00B86CF4" w:rsidRPr="00B86CF4">
        <w:rPr>
          <w:rFonts w:ascii="Calibri" w:hAnsi="Calibri" w:cs="Calibri"/>
          <w:szCs w:val="22"/>
        </w:rPr>
        <w:t xml:space="preserve"> v jednom kalendárnom mesiaci, pričom nevyčerpané </w:t>
      </w:r>
      <w:proofErr w:type="spellStart"/>
      <w:r w:rsidR="00B86CF4" w:rsidRPr="00B86CF4">
        <w:rPr>
          <w:rFonts w:ascii="Calibri" w:hAnsi="Calibri" w:cs="Calibri"/>
          <w:szCs w:val="22"/>
        </w:rPr>
        <w:t>človekohodiny</w:t>
      </w:r>
      <w:proofErr w:type="spellEnd"/>
      <w:r w:rsidR="00B86CF4" w:rsidRPr="00B86CF4">
        <w:rPr>
          <w:rFonts w:ascii="Calibri" w:hAnsi="Calibri" w:cs="Calibri"/>
          <w:szCs w:val="22"/>
        </w:rPr>
        <w:t xml:space="preserve"> sa prenášajú do nasledujúcich mesiacov počas platnosti Servisnej zmluvy</w:t>
      </w:r>
    </w:p>
    <w:p w14:paraId="28A2504D" w14:textId="49DF8DED" w:rsidR="00B86CF4" w:rsidRPr="00B86CF4" w:rsidRDefault="00B86CF4" w:rsidP="003D0527">
      <w:pPr>
        <w:numPr>
          <w:ilvl w:val="0"/>
          <w:numId w:val="50"/>
        </w:numPr>
        <w:pBdr>
          <w:top w:val="nil"/>
          <w:left w:val="nil"/>
          <w:bottom w:val="nil"/>
          <w:right w:val="nil"/>
          <w:between w:val="nil"/>
          <w:bar w:val="nil"/>
        </w:pBdr>
        <w:spacing w:line="264" w:lineRule="auto"/>
        <w:ind w:left="426" w:hanging="426"/>
        <w:jc w:val="both"/>
        <w:rPr>
          <w:rFonts w:ascii="Calibri" w:eastAsia="Calibri" w:hAnsi="Calibri" w:cs="Calibri"/>
          <w:szCs w:val="22"/>
        </w:rPr>
      </w:pPr>
      <w:r w:rsidRPr="00B86CF4">
        <w:rPr>
          <w:rFonts w:ascii="Calibri" w:eastAsia="Calibri" w:hAnsi="Calibri" w:cs="Calibri"/>
          <w:szCs w:val="22"/>
        </w:rPr>
        <w:t>správa telefónnej ústredne na báze IP protokolu.</w:t>
      </w:r>
    </w:p>
    <w:p w14:paraId="399A6C2D" w14:textId="77777777" w:rsidR="00EF05F0" w:rsidRPr="00747DE2" w:rsidRDefault="00EF05F0" w:rsidP="00EF05F0">
      <w:pPr>
        <w:spacing w:line="264" w:lineRule="auto"/>
        <w:rPr>
          <w:rFonts w:ascii="Calibri" w:hAnsi="Calibri" w:cs="Arial"/>
          <w:b/>
          <w:bCs/>
          <w:szCs w:val="22"/>
        </w:rPr>
      </w:pPr>
    </w:p>
    <w:p w14:paraId="7434BB02" w14:textId="77777777" w:rsidR="00EF05F0" w:rsidRPr="00747DE2" w:rsidRDefault="00EF05F0" w:rsidP="00EF05F0">
      <w:pPr>
        <w:spacing w:line="264" w:lineRule="auto"/>
        <w:rPr>
          <w:rFonts w:ascii="Calibri" w:hAnsi="Calibri" w:cs="Arial"/>
          <w:b/>
          <w:bCs/>
          <w:szCs w:val="22"/>
        </w:rPr>
      </w:pPr>
      <w:r w:rsidRPr="00747DE2">
        <w:rPr>
          <w:rFonts w:ascii="Calibri" w:hAnsi="Calibri" w:cs="Arial"/>
          <w:b/>
          <w:bCs/>
          <w:szCs w:val="22"/>
        </w:rPr>
        <w:t>Helpdesk</w:t>
      </w:r>
    </w:p>
    <w:p w14:paraId="25F73291" w14:textId="5B94E1AD" w:rsidR="00EF05F0" w:rsidRPr="00EC3118" w:rsidRDefault="00EF05F0" w:rsidP="00EF05F0">
      <w:pPr>
        <w:spacing w:line="264" w:lineRule="auto"/>
        <w:jc w:val="both"/>
        <w:rPr>
          <w:rFonts w:ascii="Calibri" w:hAnsi="Calibri" w:cs="Arial"/>
        </w:rPr>
      </w:pPr>
      <w:r w:rsidRPr="00747DE2">
        <w:rPr>
          <w:rFonts w:ascii="Calibri" w:hAnsi="Calibri" w:cs="Arial"/>
          <w:szCs w:val="22"/>
        </w:rPr>
        <w:t>Na hlásenie</w:t>
      </w:r>
      <w:r w:rsidRPr="00EC3118">
        <w:rPr>
          <w:rFonts w:ascii="Calibri" w:hAnsi="Calibri" w:cs="Arial"/>
        </w:rPr>
        <w:t xml:space="preserve"> problémov zo strany Objednávateľa bude </w:t>
      </w:r>
      <w:r w:rsidR="003D0527" w:rsidRPr="003D0527">
        <w:rPr>
          <w:rFonts w:ascii="Calibri" w:hAnsi="Calibri" w:cs="Arial"/>
        </w:rPr>
        <w:t>úspe</w:t>
      </w:r>
      <w:r w:rsidR="0060664B">
        <w:rPr>
          <w:rFonts w:ascii="Calibri" w:hAnsi="Calibri" w:cs="Arial"/>
        </w:rPr>
        <w:t>š</w:t>
      </w:r>
      <w:r w:rsidR="003D0527" w:rsidRPr="003D0527">
        <w:rPr>
          <w:rFonts w:ascii="Calibri" w:hAnsi="Calibri" w:cs="Arial"/>
        </w:rPr>
        <w:t>ný uchádzač</w:t>
      </w:r>
      <w:r w:rsidRPr="00EC3118">
        <w:rPr>
          <w:rFonts w:ascii="Calibri" w:hAnsi="Calibri" w:cs="Arial"/>
        </w:rPr>
        <w:t xml:space="preserve"> prevádzkovať Helpdesk 24 hodín 7 dní v týždni, pričom nahlasovanie vzniknutého problému je možné uskutočniť aj mimo pracovných hodín, avšak samotná doba neutralizácie problému bude požadovaná podľa podmienok </w:t>
      </w:r>
      <w:r>
        <w:rPr>
          <w:rFonts w:ascii="Calibri" w:hAnsi="Calibri" w:cs="Arial"/>
        </w:rPr>
        <w:t>U</w:t>
      </w:r>
      <w:r w:rsidRPr="00EC3118">
        <w:rPr>
          <w:rFonts w:ascii="Calibri" w:hAnsi="Calibri" w:cs="Arial"/>
        </w:rPr>
        <w:t xml:space="preserve">SP. Helpdesk, ktorý bude poskytovať službu tímu </w:t>
      </w:r>
      <w:proofErr w:type="spellStart"/>
      <w:r w:rsidRPr="00EC3118">
        <w:rPr>
          <w:rFonts w:ascii="Calibri" w:hAnsi="Calibri" w:cs="Arial"/>
        </w:rPr>
        <w:t>druhoúrovňovej</w:t>
      </w:r>
      <w:proofErr w:type="spellEnd"/>
      <w:r w:rsidRPr="00EC3118">
        <w:rPr>
          <w:rFonts w:ascii="Calibri" w:hAnsi="Calibri" w:cs="Arial"/>
        </w:rPr>
        <w:t xml:space="preserve"> podpory (L2) , musí spĺňať nasledovné parametre:</w:t>
      </w:r>
    </w:p>
    <w:p w14:paraId="175B9B74" w14:textId="77777777" w:rsidR="00EF05F0" w:rsidRPr="00EC3118" w:rsidRDefault="00EF05F0" w:rsidP="007D36CC">
      <w:pPr>
        <w:pStyle w:val="Odsekzoznamu"/>
        <w:numPr>
          <w:ilvl w:val="0"/>
          <w:numId w:val="53"/>
        </w:numPr>
        <w:spacing w:line="264" w:lineRule="auto"/>
        <w:ind w:left="709" w:hanging="425"/>
        <w:contextualSpacing/>
        <w:jc w:val="both"/>
        <w:rPr>
          <w:rFonts w:cs="Arial"/>
        </w:rPr>
      </w:pPr>
      <w:r w:rsidRPr="00EC3118">
        <w:rPr>
          <w:rFonts w:cs="Arial"/>
        </w:rPr>
        <w:t xml:space="preserve">Reakčná doba pri telefonáte: </w:t>
      </w:r>
    </w:p>
    <w:p w14:paraId="30675C27" w14:textId="77777777" w:rsidR="00EF05F0" w:rsidRPr="00EC3118" w:rsidRDefault="00EF05F0" w:rsidP="007D36CC">
      <w:pPr>
        <w:numPr>
          <w:ilvl w:val="0"/>
          <w:numId w:val="52"/>
        </w:numPr>
        <w:spacing w:line="264" w:lineRule="auto"/>
        <w:ind w:hanging="357"/>
        <w:contextualSpacing/>
        <w:jc w:val="both"/>
        <w:rPr>
          <w:rFonts w:ascii="Calibri" w:hAnsi="Calibri" w:cs="Arial"/>
        </w:rPr>
      </w:pPr>
      <w:r w:rsidRPr="00EC3118">
        <w:rPr>
          <w:rFonts w:ascii="Calibri" w:hAnsi="Calibri" w:cs="Arial"/>
        </w:rPr>
        <w:t xml:space="preserve">Prevzatie hovoru do 20 </w:t>
      </w:r>
      <w:proofErr w:type="spellStart"/>
      <w:r w:rsidRPr="00EC3118">
        <w:rPr>
          <w:rFonts w:ascii="Calibri" w:hAnsi="Calibri" w:cs="Arial"/>
        </w:rPr>
        <w:t>sec</w:t>
      </w:r>
      <w:proofErr w:type="spellEnd"/>
      <w:r w:rsidRPr="00EC3118">
        <w:rPr>
          <w:rFonts w:ascii="Calibri" w:hAnsi="Calibri" w:cs="Arial"/>
        </w:rPr>
        <w:t>. alebo opätovné zavolanie pri zmeškanom hovore do 10 minút</w:t>
      </w:r>
    </w:p>
    <w:p w14:paraId="084701B0" w14:textId="79A28D93" w:rsidR="00EF05F0" w:rsidRPr="00EC3118" w:rsidRDefault="00EF05F0" w:rsidP="00137A99">
      <w:pPr>
        <w:pStyle w:val="Odsekzoznamu"/>
        <w:numPr>
          <w:ilvl w:val="0"/>
          <w:numId w:val="53"/>
        </w:numPr>
        <w:spacing w:line="264" w:lineRule="auto"/>
        <w:ind w:left="709" w:hanging="425"/>
        <w:contextualSpacing/>
        <w:jc w:val="both"/>
        <w:rPr>
          <w:rFonts w:cs="Arial"/>
        </w:rPr>
      </w:pPr>
      <w:r w:rsidRPr="00EC3118">
        <w:rPr>
          <w:rFonts w:cs="Arial"/>
        </w:rPr>
        <w:t>Zaevidovanie problému, servisnej požiadavky, požiadavky na zmenu v systéme ESSP</w:t>
      </w:r>
      <w:r>
        <w:rPr>
          <w:rFonts w:cs="Arial"/>
        </w:rPr>
        <w:t xml:space="preserve"> </w:t>
      </w:r>
      <w:r w:rsidR="00137A99" w:rsidRPr="00137A99">
        <w:rPr>
          <w:rFonts w:cs="Arial"/>
        </w:rPr>
        <w:t>úspe</w:t>
      </w:r>
      <w:r w:rsidR="0060664B">
        <w:rPr>
          <w:rFonts w:cs="Arial"/>
        </w:rPr>
        <w:t>š</w:t>
      </w:r>
      <w:r w:rsidR="00137A99" w:rsidRPr="00137A99">
        <w:rPr>
          <w:rFonts w:cs="Arial"/>
        </w:rPr>
        <w:t>ným uchádzačom</w:t>
      </w:r>
      <w:r w:rsidRPr="00EC3118">
        <w:rPr>
          <w:rFonts w:cs="Arial"/>
        </w:rPr>
        <w:t>:</w:t>
      </w:r>
    </w:p>
    <w:p w14:paraId="27187549" w14:textId="77777777" w:rsidR="00EF05F0" w:rsidRPr="00EC3118" w:rsidRDefault="00EF05F0" w:rsidP="007D36CC">
      <w:pPr>
        <w:numPr>
          <w:ilvl w:val="0"/>
          <w:numId w:val="52"/>
        </w:numPr>
        <w:spacing w:line="264" w:lineRule="auto"/>
        <w:ind w:hanging="357"/>
        <w:contextualSpacing/>
        <w:jc w:val="both"/>
        <w:rPr>
          <w:rFonts w:ascii="Calibri" w:hAnsi="Calibri" w:cs="Arial"/>
        </w:rPr>
      </w:pPr>
      <w:r w:rsidRPr="00EC3118">
        <w:rPr>
          <w:rFonts w:ascii="Calibri" w:hAnsi="Calibri" w:cs="Arial"/>
        </w:rPr>
        <w:t>Kriticky problém do 10 minút od nahlásenia problému Objednávateľom</w:t>
      </w:r>
    </w:p>
    <w:p w14:paraId="70583BC5" w14:textId="77777777" w:rsidR="00EF05F0" w:rsidRPr="00EC3118" w:rsidRDefault="00EF05F0" w:rsidP="007D36CC">
      <w:pPr>
        <w:numPr>
          <w:ilvl w:val="0"/>
          <w:numId w:val="52"/>
        </w:numPr>
        <w:spacing w:line="264" w:lineRule="auto"/>
        <w:ind w:hanging="357"/>
        <w:contextualSpacing/>
        <w:jc w:val="both"/>
        <w:rPr>
          <w:rFonts w:ascii="Calibri" w:hAnsi="Calibri" w:cs="Arial"/>
        </w:rPr>
      </w:pPr>
      <w:r w:rsidRPr="00EC3118">
        <w:rPr>
          <w:rFonts w:ascii="Calibri" w:hAnsi="Calibri" w:cs="Arial"/>
        </w:rPr>
        <w:t>Závažný problém do 20 minút od nahlásenia problému Objednávateľom</w:t>
      </w:r>
    </w:p>
    <w:p w14:paraId="03F9F4FF" w14:textId="77777777" w:rsidR="00EF05F0" w:rsidRPr="00EC3118" w:rsidRDefault="00EF05F0" w:rsidP="007D36CC">
      <w:pPr>
        <w:numPr>
          <w:ilvl w:val="0"/>
          <w:numId w:val="52"/>
        </w:numPr>
        <w:spacing w:line="264" w:lineRule="auto"/>
        <w:ind w:hanging="357"/>
        <w:contextualSpacing/>
        <w:jc w:val="both"/>
        <w:rPr>
          <w:rFonts w:ascii="Calibri" w:hAnsi="Calibri" w:cs="Arial"/>
        </w:rPr>
      </w:pPr>
      <w:r w:rsidRPr="00EC3118">
        <w:rPr>
          <w:rFonts w:ascii="Calibri" w:hAnsi="Calibri" w:cs="Arial"/>
        </w:rPr>
        <w:t>Nekritický problém do 30 minút od nahlásenia problému Objednávateľom</w:t>
      </w:r>
    </w:p>
    <w:p w14:paraId="27389B01" w14:textId="77777777" w:rsidR="00EF05F0" w:rsidRPr="00EC3118" w:rsidRDefault="00EF05F0" w:rsidP="007D36CC">
      <w:pPr>
        <w:pStyle w:val="Odsekzoznamu"/>
        <w:numPr>
          <w:ilvl w:val="0"/>
          <w:numId w:val="53"/>
        </w:numPr>
        <w:spacing w:line="264" w:lineRule="auto"/>
        <w:ind w:left="709" w:hanging="425"/>
        <w:contextualSpacing/>
        <w:jc w:val="both"/>
        <w:rPr>
          <w:rFonts w:cs="Arial"/>
        </w:rPr>
      </w:pPr>
      <w:r w:rsidRPr="00EC3118">
        <w:rPr>
          <w:rFonts w:cs="Arial"/>
        </w:rPr>
        <w:t>Kontaktovanie Objednávateľa s informáciou o stave riešenia problému</w:t>
      </w:r>
      <w:r>
        <w:rPr>
          <w:rFonts w:cs="Arial"/>
        </w:rPr>
        <w:t>:</w:t>
      </w:r>
    </w:p>
    <w:p w14:paraId="419F29F7" w14:textId="77777777" w:rsidR="00EF05F0" w:rsidRPr="00EC3118" w:rsidRDefault="00EF05F0" w:rsidP="007D36CC">
      <w:pPr>
        <w:numPr>
          <w:ilvl w:val="0"/>
          <w:numId w:val="52"/>
        </w:numPr>
        <w:spacing w:line="264" w:lineRule="auto"/>
        <w:ind w:hanging="357"/>
        <w:contextualSpacing/>
        <w:jc w:val="both"/>
        <w:rPr>
          <w:rFonts w:ascii="Calibri" w:hAnsi="Calibri" w:cs="Arial"/>
        </w:rPr>
      </w:pPr>
      <w:r w:rsidRPr="00EC3118">
        <w:rPr>
          <w:rFonts w:ascii="Calibri" w:hAnsi="Calibri" w:cs="Arial"/>
        </w:rPr>
        <w:t>Kritický problém - do jednej hodiny a každú nasledujúcu hodinu od nahlásenia problému až do jeho vyriešenia</w:t>
      </w:r>
    </w:p>
    <w:p w14:paraId="1219AFD7" w14:textId="77777777" w:rsidR="00EF05F0" w:rsidRPr="00EC3118" w:rsidRDefault="00EF05F0" w:rsidP="007D36CC">
      <w:pPr>
        <w:numPr>
          <w:ilvl w:val="0"/>
          <w:numId w:val="52"/>
        </w:numPr>
        <w:spacing w:line="264" w:lineRule="auto"/>
        <w:ind w:hanging="357"/>
        <w:contextualSpacing/>
        <w:jc w:val="both"/>
        <w:rPr>
          <w:rFonts w:ascii="Calibri" w:hAnsi="Calibri" w:cs="Arial"/>
        </w:rPr>
      </w:pPr>
      <w:r w:rsidRPr="00EC3118">
        <w:rPr>
          <w:rFonts w:ascii="Calibri" w:hAnsi="Calibri" w:cs="Arial"/>
        </w:rPr>
        <w:t>Závažný problém - do dvoch hodín a každé nasledujúce dve hodiny od nahlásenia problému až do jeho vyriešenia</w:t>
      </w:r>
    </w:p>
    <w:p w14:paraId="7E7B8D0A" w14:textId="77777777" w:rsidR="00EF05F0" w:rsidRPr="00EC3118" w:rsidRDefault="00EF05F0" w:rsidP="007D36CC">
      <w:pPr>
        <w:numPr>
          <w:ilvl w:val="0"/>
          <w:numId w:val="52"/>
        </w:numPr>
        <w:spacing w:line="264" w:lineRule="auto"/>
        <w:ind w:hanging="357"/>
        <w:contextualSpacing/>
        <w:jc w:val="both"/>
        <w:rPr>
          <w:rFonts w:ascii="Calibri" w:hAnsi="Calibri" w:cs="Arial"/>
        </w:rPr>
      </w:pPr>
      <w:r w:rsidRPr="00EC3118">
        <w:rPr>
          <w:rFonts w:ascii="Calibri" w:hAnsi="Calibri" w:cs="Arial"/>
        </w:rPr>
        <w:t>Nekritický problém - každý jeden pracovný deň až do vyriešenia problému</w:t>
      </w:r>
    </w:p>
    <w:p w14:paraId="64DEB2D7" w14:textId="77777777" w:rsidR="00EF05F0" w:rsidRPr="00EC3118" w:rsidRDefault="00EF05F0" w:rsidP="007D36CC">
      <w:pPr>
        <w:pStyle w:val="Odsekzoznamu"/>
        <w:numPr>
          <w:ilvl w:val="0"/>
          <w:numId w:val="53"/>
        </w:numPr>
        <w:spacing w:line="264" w:lineRule="auto"/>
        <w:ind w:left="709" w:hanging="425"/>
        <w:contextualSpacing/>
        <w:jc w:val="both"/>
        <w:rPr>
          <w:rFonts w:cs="Arial"/>
        </w:rPr>
      </w:pPr>
      <w:r w:rsidRPr="00EC3118">
        <w:rPr>
          <w:rFonts w:cs="Arial"/>
        </w:rPr>
        <w:t>Evidencia problémov, servisných požiadaviek, požiadaviek na zmenu, v elektronickom systéme ESSP a jeho sprístupnenie povereným osobám Objednávateľa s možnosťou zápisu. V danej aplikácii musia byť viditeľné metriky SLA  minimálne reakčná doba a doba neutralizácie problému.</w:t>
      </w:r>
    </w:p>
    <w:p w14:paraId="4E7FC5D6" w14:textId="77777777" w:rsidR="00EF05F0" w:rsidRPr="00EC3118" w:rsidRDefault="00EF05F0" w:rsidP="007D36CC">
      <w:pPr>
        <w:pStyle w:val="Odsekzoznamu"/>
        <w:numPr>
          <w:ilvl w:val="0"/>
          <w:numId w:val="53"/>
        </w:numPr>
        <w:spacing w:line="264" w:lineRule="auto"/>
        <w:ind w:left="709" w:hanging="425"/>
        <w:contextualSpacing/>
        <w:jc w:val="both"/>
        <w:rPr>
          <w:rFonts w:cs="Arial"/>
        </w:rPr>
      </w:pPr>
      <w:r w:rsidRPr="00EC3118">
        <w:rPr>
          <w:rFonts w:cs="Arial"/>
        </w:rPr>
        <w:t xml:space="preserve">Generovanie reportov pre pravidelné </w:t>
      </w:r>
      <w:proofErr w:type="spellStart"/>
      <w:r w:rsidRPr="00EC3118">
        <w:rPr>
          <w:rFonts w:cs="Arial"/>
        </w:rPr>
        <w:t>reportovacie</w:t>
      </w:r>
      <w:proofErr w:type="spellEnd"/>
      <w:r w:rsidRPr="00EC3118">
        <w:rPr>
          <w:rFonts w:cs="Arial"/>
        </w:rPr>
        <w:t xml:space="preserve"> mítingy. </w:t>
      </w:r>
    </w:p>
    <w:p w14:paraId="16D57385" w14:textId="77777777" w:rsidR="00EF05F0" w:rsidRPr="00743365" w:rsidRDefault="00EF05F0" w:rsidP="00EF05F0">
      <w:pPr>
        <w:ind w:left="293"/>
        <w:jc w:val="both"/>
        <w:rPr>
          <w:rFonts w:cstheme="minorHAnsi"/>
        </w:rPr>
      </w:pPr>
      <w:r w:rsidRPr="00743365">
        <w:rPr>
          <w:rFonts w:cstheme="minorHAnsi"/>
          <w:b/>
        </w:rPr>
        <w:t xml:space="preserve"> </w:t>
      </w:r>
    </w:p>
    <w:p w14:paraId="15BD6174" w14:textId="360AF52B" w:rsidR="00EF05F0" w:rsidRDefault="00EF05F0" w:rsidP="00EF05F0">
      <w:pPr>
        <w:spacing w:line="276" w:lineRule="auto"/>
        <w:ind w:right="32" w:firstLine="567"/>
        <w:jc w:val="both"/>
        <w:rPr>
          <w:rFonts w:cstheme="minorHAnsi"/>
          <w:b/>
          <w:szCs w:val="22"/>
        </w:rPr>
      </w:pPr>
      <w:r w:rsidRPr="000D0F51">
        <w:rPr>
          <w:rFonts w:cstheme="minorHAnsi"/>
          <w:b/>
          <w:szCs w:val="22"/>
        </w:rPr>
        <w:t>Parametre kvality poskytovanej služby</w:t>
      </w:r>
      <w:r w:rsidR="00285AF8">
        <w:rPr>
          <w:rFonts w:cstheme="minorHAnsi"/>
          <w:b/>
          <w:szCs w:val="22"/>
        </w:rPr>
        <w:t xml:space="preserve"> </w:t>
      </w:r>
      <w:r w:rsidR="0095168C" w:rsidRPr="0095168C">
        <w:rPr>
          <w:rFonts w:cstheme="minorHAnsi"/>
          <w:b/>
          <w:szCs w:val="22"/>
        </w:rPr>
        <w:t>podpory prevádzky</w:t>
      </w:r>
    </w:p>
    <w:p w14:paraId="1D505218" w14:textId="4CBEA8E3" w:rsidR="00EF05F0" w:rsidRPr="00EC3118" w:rsidRDefault="00EF05F0" w:rsidP="00EF05F0">
      <w:pPr>
        <w:jc w:val="both"/>
        <w:rPr>
          <w:rFonts w:ascii="Calibri" w:hAnsi="Calibri" w:cs="Arial"/>
          <w:bCs/>
        </w:rPr>
      </w:pPr>
      <w:r w:rsidRPr="00EC3118">
        <w:rPr>
          <w:rFonts w:ascii="Calibri" w:hAnsi="Calibri" w:cs="Arial"/>
          <w:bCs/>
        </w:rPr>
        <w:t xml:space="preserve">Reakčná doba </w:t>
      </w:r>
      <w:r w:rsidR="00137A99">
        <w:rPr>
          <w:rFonts w:ascii="Calibri" w:hAnsi="Calibri" w:cs="Arial"/>
          <w:bCs/>
        </w:rPr>
        <w:t>úspe</w:t>
      </w:r>
      <w:r w:rsidR="0060664B">
        <w:rPr>
          <w:rFonts w:ascii="Calibri" w:hAnsi="Calibri" w:cs="Arial"/>
          <w:bCs/>
        </w:rPr>
        <w:t>š</w:t>
      </w:r>
      <w:r w:rsidR="00137A99">
        <w:rPr>
          <w:rFonts w:ascii="Calibri" w:hAnsi="Calibri" w:cs="Arial"/>
          <w:bCs/>
        </w:rPr>
        <w:t>ného</w:t>
      </w:r>
      <w:r w:rsidR="00137A99" w:rsidRPr="00137A99">
        <w:rPr>
          <w:rFonts w:ascii="Calibri" w:hAnsi="Calibri" w:cs="Arial"/>
          <w:bCs/>
        </w:rPr>
        <w:t xml:space="preserve"> uchádzač</w:t>
      </w:r>
      <w:r w:rsidR="00137A99">
        <w:rPr>
          <w:rFonts w:ascii="Calibri" w:hAnsi="Calibri" w:cs="Arial"/>
          <w:bCs/>
        </w:rPr>
        <w:t>a</w:t>
      </w:r>
      <w:r w:rsidRPr="00EC3118">
        <w:rPr>
          <w:rFonts w:ascii="Calibri" w:hAnsi="Calibri" w:cs="Arial"/>
          <w:bCs/>
        </w:rPr>
        <w:t xml:space="preserve"> na problém Objednávateľa sa určuje na základe príslušnej úrovne spracovania požiadaviek. </w:t>
      </w:r>
      <w:r w:rsidR="00137A99">
        <w:rPr>
          <w:rFonts w:ascii="Calibri" w:hAnsi="Calibri" w:cs="Arial"/>
          <w:bCs/>
        </w:rPr>
        <w:t>Ú</w:t>
      </w:r>
      <w:r w:rsidR="00137A99" w:rsidRPr="00137A99">
        <w:rPr>
          <w:rFonts w:ascii="Calibri" w:hAnsi="Calibri" w:cs="Arial"/>
          <w:bCs/>
        </w:rPr>
        <w:t>spe</w:t>
      </w:r>
      <w:r w:rsidR="0060664B">
        <w:rPr>
          <w:rFonts w:ascii="Calibri" w:hAnsi="Calibri" w:cs="Arial"/>
          <w:bCs/>
        </w:rPr>
        <w:t>š</w:t>
      </w:r>
      <w:r w:rsidR="00137A99" w:rsidRPr="00137A99">
        <w:rPr>
          <w:rFonts w:ascii="Calibri" w:hAnsi="Calibri" w:cs="Arial"/>
          <w:bCs/>
        </w:rPr>
        <w:t>ný uchádzač</w:t>
      </w:r>
      <w:r w:rsidRPr="00EC3118">
        <w:rPr>
          <w:rFonts w:ascii="Calibri" w:hAnsi="Calibri" w:cs="Arial"/>
          <w:bCs/>
        </w:rPr>
        <w:t xml:space="preserve"> poskytuje Služby </w:t>
      </w:r>
      <w:r w:rsidR="00913D51" w:rsidRPr="00913D51">
        <w:rPr>
          <w:rFonts w:ascii="Calibri" w:hAnsi="Calibri" w:cs="Arial"/>
          <w:bCs/>
        </w:rPr>
        <w:t>podpory prevádzky</w:t>
      </w:r>
      <w:r w:rsidRPr="00EC3118">
        <w:rPr>
          <w:rFonts w:ascii="Calibri" w:hAnsi="Calibri" w:cs="Arial"/>
          <w:bCs/>
        </w:rPr>
        <w:t xml:space="preserve"> na základnej úrovni spracovania požiadaviek. Čas sa vždy meria od momentu, kedy je </w:t>
      </w:r>
      <w:r>
        <w:rPr>
          <w:rFonts w:ascii="Calibri" w:hAnsi="Calibri" w:cs="Arial"/>
          <w:bCs/>
        </w:rPr>
        <w:t>p</w:t>
      </w:r>
      <w:r w:rsidRPr="00EC3118">
        <w:rPr>
          <w:rFonts w:ascii="Calibri" w:hAnsi="Calibri" w:cs="Arial"/>
          <w:bCs/>
        </w:rPr>
        <w:t xml:space="preserve">roblém zaznamenaný do </w:t>
      </w:r>
      <w:r w:rsidRPr="00F75789">
        <w:rPr>
          <w:bCs/>
          <w:szCs w:val="22"/>
        </w:rPr>
        <w:t>Elektronického systému pre správu požiadaviek (ďalej len ESSP)</w:t>
      </w:r>
      <w:r w:rsidRPr="00EC3118">
        <w:rPr>
          <w:b/>
          <w:szCs w:val="22"/>
        </w:rPr>
        <w:t xml:space="preserve"> </w:t>
      </w:r>
      <w:r w:rsidRPr="00EC3118">
        <w:rPr>
          <w:rFonts w:ascii="Calibri" w:hAnsi="Calibri" w:cs="Arial"/>
          <w:bCs/>
        </w:rPr>
        <w:t xml:space="preserve">alebo v prípade nedostupnosti ESSP od momentu </w:t>
      </w:r>
      <w:r w:rsidRPr="002B4A44">
        <w:rPr>
          <w:rFonts w:ascii="Calibri" w:hAnsi="Calibri" w:cs="Arial"/>
          <w:bCs/>
        </w:rPr>
        <w:t xml:space="preserve">doručenia hlásenia </w:t>
      </w:r>
      <w:r>
        <w:rPr>
          <w:rFonts w:ascii="Calibri" w:hAnsi="Calibri" w:cs="Arial"/>
          <w:bCs/>
        </w:rPr>
        <w:t>p</w:t>
      </w:r>
      <w:r w:rsidRPr="002B4A44">
        <w:rPr>
          <w:rFonts w:ascii="Calibri" w:hAnsi="Calibri" w:cs="Arial"/>
          <w:bCs/>
        </w:rPr>
        <w:t>roblému</w:t>
      </w:r>
      <w:r w:rsidR="005533D9">
        <w:rPr>
          <w:rFonts w:ascii="Calibri" w:hAnsi="Calibri" w:cs="Arial"/>
          <w:bCs/>
        </w:rPr>
        <w:t xml:space="preserve"> </w:t>
      </w:r>
      <w:r w:rsidR="005533D9" w:rsidRPr="005533D9">
        <w:rPr>
          <w:rFonts w:ascii="Calibri" w:hAnsi="Calibri" w:cs="Arial"/>
          <w:bCs/>
        </w:rPr>
        <w:t>alternatívnym spôsobom, t. j. od mome</w:t>
      </w:r>
      <w:r w:rsidR="005533D9">
        <w:rPr>
          <w:rFonts w:ascii="Calibri" w:hAnsi="Calibri" w:cs="Arial"/>
          <w:bCs/>
        </w:rPr>
        <w:t xml:space="preserve">ntu doručenia hlásenia problému </w:t>
      </w:r>
      <w:r w:rsidRPr="002B4A44">
        <w:rPr>
          <w:rFonts w:ascii="Calibri" w:hAnsi="Calibri" w:cs="Arial"/>
          <w:bCs/>
        </w:rPr>
        <w:t>em</w:t>
      </w:r>
      <w:r w:rsidRPr="00EC3118">
        <w:rPr>
          <w:rFonts w:ascii="Calibri" w:hAnsi="Calibri" w:cs="Arial"/>
          <w:bCs/>
        </w:rPr>
        <w:t>ailom</w:t>
      </w:r>
      <w:r w:rsidR="005533D9" w:rsidRPr="002B4A44">
        <w:rPr>
          <w:rFonts w:ascii="Calibri" w:hAnsi="Calibri" w:cs="Arial"/>
          <w:bCs/>
        </w:rPr>
        <w:t xml:space="preserve"> </w:t>
      </w:r>
      <w:r w:rsidRPr="00EC3118">
        <w:rPr>
          <w:rFonts w:ascii="Calibri" w:hAnsi="Calibri" w:cs="Arial"/>
          <w:bCs/>
        </w:rPr>
        <w:t xml:space="preserve">alebo </w:t>
      </w:r>
      <w:r w:rsidR="005533D9" w:rsidRPr="005533D9">
        <w:rPr>
          <w:rFonts w:ascii="Calibri" w:hAnsi="Calibri" w:cs="Arial"/>
          <w:bCs/>
        </w:rPr>
        <w:t xml:space="preserve">nahlásením </w:t>
      </w:r>
      <w:r w:rsidR="005533D9">
        <w:rPr>
          <w:rFonts w:ascii="Calibri" w:hAnsi="Calibri" w:cs="Arial"/>
          <w:bCs/>
        </w:rPr>
        <w:t>p</w:t>
      </w:r>
      <w:r w:rsidR="005533D9" w:rsidRPr="005533D9">
        <w:rPr>
          <w:rFonts w:ascii="Calibri" w:hAnsi="Calibri" w:cs="Arial"/>
          <w:bCs/>
        </w:rPr>
        <w:t>roblému</w:t>
      </w:r>
      <w:r w:rsidR="005533D9" w:rsidRPr="00EC3118">
        <w:rPr>
          <w:rFonts w:ascii="Calibri" w:hAnsi="Calibri" w:cs="Arial"/>
          <w:bCs/>
        </w:rPr>
        <w:t xml:space="preserve"> </w:t>
      </w:r>
      <w:r w:rsidRPr="00EC3118">
        <w:rPr>
          <w:rFonts w:ascii="Calibri" w:hAnsi="Calibri" w:cs="Arial"/>
          <w:bCs/>
        </w:rPr>
        <w:t>telefonicky.</w:t>
      </w:r>
      <w:r w:rsidRPr="00EC3118" w:rsidDel="00DA1A20">
        <w:rPr>
          <w:rFonts w:ascii="Calibri" w:hAnsi="Calibri" w:cs="Arial"/>
          <w:bCs/>
        </w:rPr>
        <w:t xml:space="preserve"> </w:t>
      </w:r>
    </w:p>
    <w:p w14:paraId="2D6A29FA" w14:textId="77777777" w:rsidR="00EF05F0" w:rsidRPr="00EC3118" w:rsidRDefault="00EF05F0" w:rsidP="00EF05F0">
      <w:pPr>
        <w:rPr>
          <w:rFonts w:ascii="Calibri" w:hAnsi="Calibri" w:cs="Arial"/>
          <w:bCs/>
        </w:rPr>
      </w:pPr>
    </w:p>
    <w:p w14:paraId="5CD92BB1" w14:textId="77777777" w:rsidR="00EF05F0" w:rsidRDefault="00EF05F0" w:rsidP="00EF05F0">
      <w:pPr>
        <w:rPr>
          <w:rFonts w:ascii="Calibri" w:hAnsi="Calibri" w:cs="Arial"/>
          <w:b/>
          <w:i/>
          <w:iCs/>
          <w:szCs w:val="22"/>
        </w:rPr>
      </w:pPr>
      <w:r w:rsidRPr="00D562A4">
        <w:rPr>
          <w:rFonts w:ascii="Calibri" w:hAnsi="Calibri" w:cs="Arial"/>
          <w:b/>
          <w:i/>
          <w:iCs/>
          <w:szCs w:val="22"/>
        </w:rPr>
        <w:t>Úroveň spracovania požiadaviek – USP – lokality DC, MS SR, GR ZVJS:</w:t>
      </w:r>
    </w:p>
    <w:p w14:paraId="126E1745" w14:textId="4E6AD1E0" w:rsidR="00EF05F0" w:rsidRDefault="00EF05F0" w:rsidP="00EF05F0">
      <w:pPr>
        <w:rPr>
          <w:rFonts w:ascii="Calibri" w:eastAsia="Calibri" w:hAnsi="Calibri" w:cs="Calibri"/>
          <w:szCs w:val="22"/>
        </w:rPr>
      </w:pPr>
      <w:proofErr w:type="spellStart"/>
      <w:r>
        <w:rPr>
          <w:rFonts w:ascii="Calibri" w:eastAsia="Calibri" w:hAnsi="Calibri" w:cs="Calibri"/>
          <w:szCs w:val="22"/>
        </w:rPr>
        <w:t>Pracovn</w:t>
      </w:r>
      <w:proofErr w:type="spellEnd"/>
      <w:r>
        <w:rPr>
          <w:rFonts w:ascii="Calibri" w:eastAsia="Calibri" w:hAnsi="Calibri" w:cs="Calibri"/>
          <w:szCs w:val="22"/>
          <w:lang w:val="fr-FR"/>
        </w:rPr>
        <w:t xml:space="preserve">é </w:t>
      </w:r>
      <w:r>
        <w:rPr>
          <w:rFonts w:ascii="Calibri" w:eastAsia="Calibri" w:hAnsi="Calibri" w:cs="Calibri"/>
          <w:szCs w:val="22"/>
        </w:rPr>
        <w:t xml:space="preserve">hodiny Služieb </w:t>
      </w:r>
      <w:r w:rsidR="00913D51" w:rsidRPr="00913D51">
        <w:rPr>
          <w:rFonts w:ascii="Calibri" w:eastAsia="Calibri" w:hAnsi="Calibri" w:cs="Calibri"/>
          <w:szCs w:val="22"/>
        </w:rPr>
        <w:t>podpory prevádzky</w:t>
      </w:r>
      <w:r>
        <w:rPr>
          <w:rFonts w:ascii="Calibri" w:eastAsia="Calibri" w:hAnsi="Calibri" w:cs="Calibri"/>
          <w:szCs w:val="22"/>
        </w:rPr>
        <w:t xml:space="preserve"> </w:t>
      </w:r>
      <w:r w:rsidR="00137A99" w:rsidRPr="00137A99">
        <w:rPr>
          <w:rFonts w:ascii="Calibri" w:eastAsia="Calibri" w:hAnsi="Calibri" w:cs="Calibri"/>
          <w:szCs w:val="22"/>
        </w:rPr>
        <w:t>úspe</w:t>
      </w:r>
      <w:r w:rsidR="0060664B">
        <w:rPr>
          <w:rFonts w:ascii="Calibri" w:eastAsia="Calibri" w:hAnsi="Calibri" w:cs="Calibri"/>
          <w:szCs w:val="22"/>
        </w:rPr>
        <w:t>š</w:t>
      </w:r>
      <w:r w:rsidR="00137A99" w:rsidRPr="00137A99">
        <w:rPr>
          <w:rFonts w:ascii="Calibri" w:eastAsia="Calibri" w:hAnsi="Calibri" w:cs="Calibri"/>
          <w:szCs w:val="22"/>
        </w:rPr>
        <w:t>n</w:t>
      </w:r>
      <w:r w:rsidR="00137A99">
        <w:rPr>
          <w:rFonts w:ascii="Calibri" w:eastAsia="Calibri" w:hAnsi="Calibri" w:cs="Calibri"/>
          <w:szCs w:val="22"/>
        </w:rPr>
        <w:t>ého</w:t>
      </w:r>
      <w:r w:rsidR="00137A99" w:rsidRPr="00137A99">
        <w:rPr>
          <w:rFonts w:ascii="Calibri" w:eastAsia="Calibri" w:hAnsi="Calibri" w:cs="Calibri"/>
          <w:szCs w:val="22"/>
        </w:rPr>
        <w:t xml:space="preserve"> uchádzač</w:t>
      </w:r>
      <w:r w:rsidR="00137A99">
        <w:rPr>
          <w:rFonts w:ascii="Calibri" w:eastAsia="Calibri" w:hAnsi="Calibri" w:cs="Calibri"/>
          <w:szCs w:val="22"/>
        </w:rPr>
        <w:t>a</w:t>
      </w:r>
      <w:r>
        <w:rPr>
          <w:rFonts w:ascii="Calibri" w:eastAsia="Calibri" w:hAnsi="Calibri" w:cs="Calibri"/>
          <w:szCs w:val="22"/>
        </w:rPr>
        <w:t xml:space="preserve"> sú </w:t>
      </w:r>
      <w:proofErr w:type="spellStart"/>
      <w:r>
        <w:rPr>
          <w:rFonts w:ascii="Calibri" w:eastAsia="Calibri" w:hAnsi="Calibri" w:cs="Calibri"/>
          <w:szCs w:val="22"/>
        </w:rPr>
        <w:t>nepretr</w:t>
      </w:r>
      <w:r>
        <w:rPr>
          <w:rFonts w:ascii="Calibri" w:eastAsia="Calibri" w:hAnsi="Calibri" w:cs="Calibri"/>
          <w:szCs w:val="22"/>
          <w:lang w:val="en-US"/>
        </w:rPr>
        <w:t>žite</w:t>
      </w:r>
      <w:proofErr w:type="spellEnd"/>
      <w:r>
        <w:rPr>
          <w:rFonts w:ascii="Calibri" w:eastAsia="Calibri" w:hAnsi="Calibri" w:cs="Calibri"/>
          <w:szCs w:val="22"/>
          <w:lang w:val="en-US"/>
        </w:rPr>
        <w:t xml:space="preserve"> v </w:t>
      </w:r>
      <w:proofErr w:type="spellStart"/>
      <w:r>
        <w:rPr>
          <w:rFonts w:ascii="Calibri" w:eastAsia="Calibri" w:hAnsi="Calibri" w:cs="Calibri"/>
          <w:szCs w:val="22"/>
          <w:lang w:val="en-US"/>
        </w:rPr>
        <w:t>režime</w:t>
      </w:r>
      <w:proofErr w:type="spellEnd"/>
      <w:r>
        <w:rPr>
          <w:rFonts w:ascii="Calibri" w:eastAsia="Calibri" w:hAnsi="Calibri" w:cs="Calibri"/>
          <w:szCs w:val="22"/>
          <w:lang w:val="en-US"/>
        </w:rPr>
        <w:t xml:space="preserve"> 24x7. </w:t>
      </w:r>
    </w:p>
    <w:p w14:paraId="247F701C" w14:textId="77777777" w:rsidR="00EF05F0" w:rsidRPr="00D562A4" w:rsidRDefault="00EF05F0" w:rsidP="00EF05F0">
      <w:pPr>
        <w:rPr>
          <w:rFonts w:ascii="Calibri" w:hAnsi="Calibri" w:cs="Arial"/>
          <w:b/>
          <w:i/>
          <w:iCs/>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948"/>
        <w:gridCol w:w="4139"/>
      </w:tblGrid>
      <w:tr w:rsidR="00EF05F0" w:rsidRPr="00F75789" w14:paraId="0E69B89A" w14:textId="77777777" w:rsidTr="004F341F">
        <w:trPr>
          <w:trHeight w:val="621"/>
        </w:trPr>
        <w:tc>
          <w:tcPr>
            <w:tcW w:w="2547" w:type="dxa"/>
            <w:shd w:val="clear" w:color="auto" w:fill="E6E6E6"/>
            <w:vAlign w:val="center"/>
          </w:tcPr>
          <w:p w14:paraId="47FCA4EF" w14:textId="77777777" w:rsidR="00EF05F0" w:rsidRPr="00F75789" w:rsidRDefault="00EF05F0" w:rsidP="004F341F">
            <w:pPr>
              <w:widowControl w:val="0"/>
              <w:spacing w:line="276" w:lineRule="auto"/>
              <w:jc w:val="both"/>
              <w:rPr>
                <w:rFonts w:ascii="Calibri" w:eastAsia="Calibri" w:hAnsi="Calibri" w:cs="Arial"/>
                <w:b/>
                <w:szCs w:val="22"/>
                <w:lang w:eastAsia="en-US"/>
              </w:rPr>
            </w:pPr>
            <w:r w:rsidRPr="00F75789">
              <w:rPr>
                <w:rFonts w:ascii="Calibri" w:eastAsia="Calibri" w:hAnsi="Calibri" w:cs="Arial"/>
                <w:b/>
                <w:szCs w:val="22"/>
                <w:lang w:eastAsia="en-US"/>
              </w:rPr>
              <w:t>Typ požiadavky</w:t>
            </w:r>
          </w:p>
        </w:tc>
        <w:tc>
          <w:tcPr>
            <w:tcW w:w="2948" w:type="dxa"/>
            <w:shd w:val="clear" w:color="auto" w:fill="E6E6E6"/>
            <w:vAlign w:val="center"/>
          </w:tcPr>
          <w:p w14:paraId="42503898" w14:textId="77777777" w:rsidR="00EF05F0" w:rsidRPr="00F75789" w:rsidRDefault="00EF05F0" w:rsidP="004F341F">
            <w:pPr>
              <w:widowControl w:val="0"/>
              <w:spacing w:line="276" w:lineRule="auto"/>
              <w:jc w:val="center"/>
              <w:rPr>
                <w:rFonts w:ascii="Calibri" w:eastAsia="Calibri" w:hAnsi="Calibri" w:cs="Arial"/>
                <w:b/>
                <w:szCs w:val="22"/>
                <w:lang w:eastAsia="en-US"/>
              </w:rPr>
            </w:pPr>
            <w:r w:rsidRPr="00F75789">
              <w:rPr>
                <w:rFonts w:ascii="Calibri" w:eastAsia="Calibri" w:hAnsi="Calibri" w:cs="Arial"/>
                <w:b/>
                <w:szCs w:val="22"/>
                <w:lang w:eastAsia="en-US"/>
              </w:rPr>
              <w:t xml:space="preserve">Reakčná doba </w:t>
            </w:r>
          </w:p>
          <w:p w14:paraId="1A97FBE8" w14:textId="77777777" w:rsidR="00EF05F0" w:rsidRPr="00F75789" w:rsidRDefault="00EF05F0" w:rsidP="004F341F">
            <w:pPr>
              <w:widowControl w:val="0"/>
              <w:spacing w:line="276" w:lineRule="auto"/>
              <w:jc w:val="center"/>
              <w:rPr>
                <w:rFonts w:ascii="Calibri" w:eastAsia="Calibri" w:hAnsi="Calibri" w:cs="Arial"/>
                <w:b/>
                <w:szCs w:val="22"/>
                <w:lang w:eastAsia="en-US"/>
              </w:rPr>
            </w:pPr>
            <w:r w:rsidRPr="00F75789">
              <w:rPr>
                <w:rFonts w:ascii="Calibri" w:eastAsia="Calibri" w:hAnsi="Calibri" w:cs="Arial"/>
                <w:b/>
                <w:szCs w:val="22"/>
                <w:lang w:eastAsia="en-US"/>
              </w:rPr>
              <w:t>v hodinách</w:t>
            </w:r>
          </w:p>
        </w:tc>
        <w:tc>
          <w:tcPr>
            <w:tcW w:w="4139" w:type="dxa"/>
            <w:shd w:val="clear" w:color="auto" w:fill="E6E6E6"/>
            <w:vAlign w:val="center"/>
          </w:tcPr>
          <w:p w14:paraId="53A7C135" w14:textId="77777777" w:rsidR="00EF05F0" w:rsidRPr="00F75789" w:rsidRDefault="00EF05F0" w:rsidP="004F341F">
            <w:pPr>
              <w:widowControl w:val="0"/>
              <w:spacing w:line="276" w:lineRule="auto"/>
              <w:jc w:val="center"/>
              <w:rPr>
                <w:rFonts w:ascii="Calibri" w:eastAsia="Calibri" w:hAnsi="Calibri" w:cs="Arial"/>
                <w:b/>
                <w:szCs w:val="22"/>
                <w:lang w:eastAsia="en-US"/>
              </w:rPr>
            </w:pPr>
            <w:r w:rsidRPr="00F75789">
              <w:rPr>
                <w:rFonts w:ascii="Calibri" w:eastAsia="Calibri" w:hAnsi="Calibri" w:cs="Arial"/>
                <w:b/>
                <w:szCs w:val="22"/>
                <w:lang w:eastAsia="en-US"/>
              </w:rPr>
              <w:t xml:space="preserve">Doba neutralizácie problému </w:t>
            </w:r>
          </w:p>
          <w:p w14:paraId="65ABE47F" w14:textId="77777777" w:rsidR="00EF05F0" w:rsidRPr="00F75789" w:rsidRDefault="00EF05F0" w:rsidP="004F341F">
            <w:pPr>
              <w:widowControl w:val="0"/>
              <w:spacing w:line="276" w:lineRule="auto"/>
              <w:jc w:val="center"/>
              <w:rPr>
                <w:rFonts w:ascii="Calibri" w:eastAsia="Calibri" w:hAnsi="Calibri" w:cs="Arial"/>
                <w:b/>
                <w:szCs w:val="22"/>
                <w:lang w:eastAsia="en-US"/>
              </w:rPr>
            </w:pPr>
            <w:r w:rsidRPr="00F75789">
              <w:rPr>
                <w:rFonts w:ascii="Calibri" w:eastAsia="Calibri" w:hAnsi="Calibri" w:cs="Arial"/>
                <w:b/>
                <w:szCs w:val="22"/>
                <w:lang w:eastAsia="en-US"/>
              </w:rPr>
              <w:t>v hodinách</w:t>
            </w:r>
          </w:p>
        </w:tc>
      </w:tr>
      <w:tr w:rsidR="00EF05F0" w:rsidRPr="00F75789" w14:paraId="0116E7CB" w14:textId="77777777" w:rsidTr="004F341F">
        <w:tc>
          <w:tcPr>
            <w:tcW w:w="2547" w:type="dxa"/>
            <w:vAlign w:val="center"/>
          </w:tcPr>
          <w:p w14:paraId="08DBA4F8" w14:textId="77777777" w:rsidR="00EF05F0" w:rsidRPr="00F75789" w:rsidRDefault="00EF05F0" w:rsidP="004F341F">
            <w:pPr>
              <w:widowControl w:val="0"/>
              <w:spacing w:before="120" w:after="120" w:line="276" w:lineRule="auto"/>
              <w:jc w:val="both"/>
              <w:rPr>
                <w:rFonts w:ascii="Calibri" w:eastAsia="Calibri" w:hAnsi="Calibri" w:cs="Arial"/>
                <w:szCs w:val="22"/>
                <w:lang w:eastAsia="en-US"/>
              </w:rPr>
            </w:pPr>
            <w:r w:rsidRPr="00F75789">
              <w:rPr>
                <w:rFonts w:ascii="Calibri" w:eastAsia="Calibri" w:hAnsi="Calibri" w:cs="Arial"/>
                <w:szCs w:val="22"/>
                <w:lang w:eastAsia="en-US"/>
              </w:rPr>
              <w:t>Kritický problém</w:t>
            </w:r>
          </w:p>
        </w:tc>
        <w:tc>
          <w:tcPr>
            <w:tcW w:w="2948" w:type="dxa"/>
            <w:vAlign w:val="center"/>
          </w:tcPr>
          <w:p w14:paraId="6D547A55" w14:textId="77777777" w:rsidR="00EF05F0" w:rsidRPr="00F75789" w:rsidRDefault="00EF05F0" w:rsidP="004F341F">
            <w:pPr>
              <w:widowControl w:val="0"/>
              <w:spacing w:before="120" w:after="120" w:line="276" w:lineRule="auto"/>
              <w:jc w:val="center"/>
              <w:rPr>
                <w:rFonts w:eastAsia="Calibri" w:cstheme="minorHAnsi"/>
                <w:szCs w:val="22"/>
                <w:lang w:eastAsia="en-US"/>
              </w:rPr>
            </w:pPr>
            <w:r w:rsidRPr="00F75789">
              <w:rPr>
                <w:rFonts w:cstheme="minorHAnsi"/>
                <w:szCs w:val="22"/>
              </w:rPr>
              <w:t>do 0,5 hodiny</w:t>
            </w:r>
          </w:p>
        </w:tc>
        <w:tc>
          <w:tcPr>
            <w:tcW w:w="4139" w:type="dxa"/>
            <w:vAlign w:val="center"/>
          </w:tcPr>
          <w:p w14:paraId="5CE61094" w14:textId="77777777" w:rsidR="00EF05F0" w:rsidRPr="00F75789" w:rsidRDefault="00EF05F0" w:rsidP="004F341F">
            <w:pPr>
              <w:widowControl w:val="0"/>
              <w:spacing w:before="120" w:after="120" w:line="276" w:lineRule="auto"/>
              <w:jc w:val="center"/>
              <w:rPr>
                <w:rFonts w:eastAsia="Calibri" w:cstheme="minorHAnsi"/>
                <w:szCs w:val="22"/>
                <w:lang w:eastAsia="en-US"/>
              </w:rPr>
            </w:pPr>
            <w:r w:rsidRPr="00F75789">
              <w:rPr>
                <w:rFonts w:cstheme="minorHAnsi"/>
                <w:szCs w:val="22"/>
              </w:rPr>
              <w:t>do 3 hodín</w:t>
            </w:r>
          </w:p>
        </w:tc>
      </w:tr>
      <w:tr w:rsidR="00EF05F0" w:rsidRPr="00F75789" w14:paraId="1707353C" w14:textId="77777777" w:rsidTr="004F341F">
        <w:tc>
          <w:tcPr>
            <w:tcW w:w="2547" w:type="dxa"/>
            <w:vAlign w:val="center"/>
          </w:tcPr>
          <w:p w14:paraId="66C70B0B" w14:textId="77777777" w:rsidR="00EF05F0" w:rsidRPr="00F75789" w:rsidRDefault="00EF05F0" w:rsidP="004F341F">
            <w:pPr>
              <w:widowControl w:val="0"/>
              <w:spacing w:before="120" w:after="120" w:line="276" w:lineRule="auto"/>
              <w:jc w:val="both"/>
              <w:rPr>
                <w:rFonts w:ascii="Calibri" w:eastAsia="Calibri" w:hAnsi="Calibri" w:cs="Arial"/>
                <w:szCs w:val="22"/>
                <w:lang w:eastAsia="en-US"/>
              </w:rPr>
            </w:pPr>
            <w:r w:rsidRPr="00F75789">
              <w:rPr>
                <w:rFonts w:ascii="Calibri" w:eastAsia="Calibri" w:hAnsi="Calibri" w:cs="Arial"/>
                <w:szCs w:val="22"/>
                <w:lang w:eastAsia="en-US"/>
              </w:rPr>
              <w:t xml:space="preserve">Závažný problém </w:t>
            </w:r>
          </w:p>
        </w:tc>
        <w:tc>
          <w:tcPr>
            <w:tcW w:w="2948" w:type="dxa"/>
            <w:vAlign w:val="center"/>
          </w:tcPr>
          <w:p w14:paraId="7CFF9CF4" w14:textId="77777777" w:rsidR="00EF05F0" w:rsidRPr="00F75789" w:rsidRDefault="00EF05F0" w:rsidP="004F341F">
            <w:pPr>
              <w:widowControl w:val="0"/>
              <w:spacing w:before="120" w:after="120" w:line="276" w:lineRule="auto"/>
              <w:jc w:val="center"/>
              <w:rPr>
                <w:rFonts w:eastAsia="Calibri" w:cstheme="minorHAnsi"/>
                <w:szCs w:val="22"/>
                <w:lang w:eastAsia="en-US"/>
              </w:rPr>
            </w:pPr>
            <w:r w:rsidRPr="00F75789">
              <w:rPr>
                <w:rFonts w:cstheme="minorHAnsi"/>
                <w:szCs w:val="22"/>
              </w:rPr>
              <w:t>do 0,5 hodiny</w:t>
            </w:r>
          </w:p>
        </w:tc>
        <w:tc>
          <w:tcPr>
            <w:tcW w:w="4139" w:type="dxa"/>
            <w:vAlign w:val="center"/>
          </w:tcPr>
          <w:p w14:paraId="753540E3" w14:textId="77777777" w:rsidR="00EF05F0" w:rsidRPr="00F75789" w:rsidRDefault="00EF05F0" w:rsidP="004F341F">
            <w:pPr>
              <w:widowControl w:val="0"/>
              <w:spacing w:before="120" w:after="120" w:line="276" w:lineRule="auto"/>
              <w:jc w:val="center"/>
              <w:rPr>
                <w:rFonts w:eastAsia="Calibri" w:cstheme="minorHAnsi"/>
                <w:szCs w:val="22"/>
                <w:lang w:eastAsia="en-US"/>
              </w:rPr>
            </w:pPr>
            <w:r w:rsidRPr="00F75789">
              <w:rPr>
                <w:rFonts w:cstheme="minorHAnsi"/>
                <w:szCs w:val="22"/>
              </w:rPr>
              <w:t>do 6 hodín</w:t>
            </w:r>
          </w:p>
        </w:tc>
      </w:tr>
      <w:tr w:rsidR="00EF05F0" w:rsidRPr="00F75789" w14:paraId="7AA32D7D" w14:textId="77777777" w:rsidTr="004F341F">
        <w:tc>
          <w:tcPr>
            <w:tcW w:w="2547" w:type="dxa"/>
            <w:vAlign w:val="center"/>
          </w:tcPr>
          <w:p w14:paraId="0A920083" w14:textId="77777777" w:rsidR="00EF05F0" w:rsidRPr="00F75789" w:rsidRDefault="00EF05F0" w:rsidP="004F341F">
            <w:pPr>
              <w:widowControl w:val="0"/>
              <w:spacing w:before="120" w:after="120" w:line="276" w:lineRule="auto"/>
              <w:jc w:val="both"/>
              <w:rPr>
                <w:rFonts w:ascii="Calibri" w:eastAsia="Calibri" w:hAnsi="Calibri" w:cs="Arial"/>
                <w:szCs w:val="22"/>
                <w:lang w:eastAsia="en-US"/>
              </w:rPr>
            </w:pPr>
            <w:r w:rsidRPr="00F75789">
              <w:rPr>
                <w:rFonts w:ascii="Calibri" w:eastAsia="Calibri" w:hAnsi="Calibri" w:cs="Arial"/>
                <w:szCs w:val="22"/>
                <w:lang w:eastAsia="en-US"/>
              </w:rPr>
              <w:t>Nekritický problém</w:t>
            </w:r>
          </w:p>
        </w:tc>
        <w:tc>
          <w:tcPr>
            <w:tcW w:w="2948" w:type="dxa"/>
            <w:vAlign w:val="center"/>
          </w:tcPr>
          <w:p w14:paraId="1E2A6088" w14:textId="77777777" w:rsidR="00EF05F0" w:rsidRPr="00F75789" w:rsidRDefault="00EF05F0" w:rsidP="004F341F">
            <w:pPr>
              <w:widowControl w:val="0"/>
              <w:spacing w:before="120" w:after="120" w:line="276" w:lineRule="auto"/>
              <w:jc w:val="center"/>
              <w:rPr>
                <w:rFonts w:eastAsia="Calibri" w:cstheme="minorHAnsi"/>
                <w:szCs w:val="22"/>
                <w:lang w:eastAsia="en-US"/>
              </w:rPr>
            </w:pPr>
            <w:r w:rsidRPr="00F75789">
              <w:rPr>
                <w:rFonts w:cstheme="minorHAnsi"/>
                <w:szCs w:val="22"/>
              </w:rPr>
              <w:t>do 2 hodín</w:t>
            </w:r>
          </w:p>
        </w:tc>
        <w:tc>
          <w:tcPr>
            <w:tcW w:w="4139" w:type="dxa"/>
            <w:vAlign w:val="center"/>
          </w:tcPr>
          <w:p w14:paraId="5AC60B0F" w14:textId="77777777" w:rsidR="00EF05F0" w:rsidRPr="00F75789" w:rsidRDefault="00EF05F0" w:rsidP="004F341F">
            <w:pPr>
              <w:widowControl w:val="0"/>
              <w:spacing w:before="120" w:after="120" w:line="276" w:lineRule="auto"/>
              <w:jc w:val="center"/>
              <w:rPr>
                <w:rFonts w:eastAsia="Calibri" w:cstheme="minorHAnsi"/>
                <w:szCs w:val="22"/>
                <w:lang w:eastAsia="en-US"/>
              </w:rPr>
            </w:pPr>
            <w:r w:rsidRPr="00F75789">
              <w:rPr>
                <w:rFonts w:cstheme="minorHAnsi"/>
                <w:szCs w:val="22"/>
              </w:rPr>
              <w:t xml:space="preserve">do 24 hodín </w:t>
            </w:r>
          </w:p>
        </w:tc>
      </w:tr>
    </w:tbl>
    <w:p w14:paraId="61151BF4" w14:textId="77777777" w:rsidR="00EF05F0" w:rsidRPr="00F75789" w:rsidRDefault="00EF05F0" w:rsidP="00EF05F0">
      <w:pPr>
        <w:spacing w:line="264" w:lineRule="auto"/>
        <w:jc w:val="both"/>
        <w:rPr>
          <w:rFonts w:ascii="Calibri" w:hAnsi="Calibri" w:cs="Arial"/>
          <w:b/>
          <w:szCs w:val="22"/>
        </w:rPr>
      </w:pPr>
    </w:p>
    <w:p w14:paraId="01DE501D" w14:textId="77777777" w:rsidR="00EF05F0" w:rsidRPr="00D562A4" w:rsidRDefault="00EF05F0" w:rsidP="00EF05F0">
      <w:pPr>
        <w:rPr>
          <w:rFonts w:ascii="Calibri" w:hAnsi="Calibri" w:cs="Arial"/>
          <w:b/>
          <w:i/>
          <w:iCs/>
          <w:szCs w:val="22"/>
        </w:rPr>
      </w:pPr>
      <w:r w:rsidRPr="00D562A4">
        <w:rPr>
          <w:rFonts w:ascii="Calibri" w:hAnsi="Calibri" w:cs="Arial"/>
          <w:b/>
          <w:i/>
          <w:iCs/>
          <w:szCs w:val="22"/>
        </w:rPr>
        <w:t>Úroveň spracovania požiadaviek – USP – ostatné lokality:</w:t>
      </w:r>
    </w:p>
    <w:p w14:paraId="48B40E4C" w14:textId="3BC2AA5E" w:rsidR="00EF05F0" w:rsidRPr="00F75789" w:rsidRDefault="00EF05F0" w:rsidP="00EF05F0">
      <w:pPr>
        <w:jc w:val="both"/>
        <w:rPr>
          <w:rFonts w:ascii="Calibri" w:hAnsi="Calibri" w:cs="Arial"/>
          <w:bCs/>
          <w:szCs w:val="22"/>
        </w:rPr>
      </w:pPr>
      <w:r w:rsidRPr="00F75789">
        <w:rPr>
          <w:rFonts w:ascii="Calibri" w:hAnsi="Calibri" w:cs="Arial"/>
          <w:bCs/>
          <w:szCs w:val="22"/>
        </w:rPr>
        <w:t xml:space="preserve">Pracovné hodiny Služieb </w:t>
      </w:r>
      <w:r w:rsidR="00913D51" w:rsidRPr="00913D51">
        <w:rPr>
          <w:rFonts w:ascii="Calibri" w:hAnsi="Calibri" w:cs="Arial"/>
          <w:bCs/>
          <w:szCs w:val="22"/>
        </w:rPr>
        <w:t>podpory prevádzky</w:t>
      </w:r>
      <w:r w:rsidRPr="00F75789">
        <w:rPr>
          <w:rFonts w:ascii="Calibri" w:hAnsi="Calibri" w:cs="Arial"/>
          <w:bCs/>
          <w:szCs w:val="22"/>
        </w:rPr>
        <w:t xml:space="preserve"> </w:t>
      </w:r>
      <w:r w:rsidR="00137A99" w:rsidRPr="00137A99">
        <w:rPr>
          <w:rFonts w:ascii="Calibri" w:hAnsi="Calibri" w:cs="Arial"/>
          <w:bCs/>
          <w:szCs w:val="22"/>
        </w:rPr>
        <w:t>úspe</w:t>
      </w:r>
      <w:r w:rsidR="0060664B">
        <w:rPr>
          <w:rFonts w:ascii="Calibri" w:hAnsi="Calibri" w:cs="Arial"/>
          <w:bCs/>
          <w:szCs w:val="22"/>
        </w:rPr>
        <w:t>š</w:t>
      </w:r>
      <w:r w:rsidR="00137A99" w:rsidRPr="00137A99">
        <w:rPr>
          <w:rFonts w:ascii="Calibri" w:hAnsi="Calibri" w:cs="Arial"/>
          <w:bCs/>
          <w:szCs w:val="22"/>
        </w:rPr>
        <w:t>n</w:t>
      </w:r>
      <w:r w:rsidR="00137A99">
        <w:rPr>
          <w:rFonts w:ascii="Calibri" w:hAnsi="Calibri" w:cs="Arial"/>
          <w:bCs/>
          <w:szCs w:val="22"/>
        </w:rPr>
        <w:t>ého</w:t>
      </w:r>
      <w:r w:rsidR="00137A99" w:rsidRPr="00137A99">
        <w:rPr>
          <w:rFonts w:ascii="Calibri" w:hAnsi="Calibri" w:cs="Arial"/>
          <w:bCs/>
          <w:szCs w:val="22"/>
        </w:rPr>
        <w:t xml:space="preserve"> uchádzač</w:t>
      </w:r>
      <w:r w:rsidR="00137A99">
        <w:rPr>
          <w:rFonts w:ascii="Calibri" w:hAnsi="Calibri" w:cs="Arial"/>
          <w:bCs/>
          <w:szCs w:val="22"/>
        </w:rPr>
        <w:t>a</w:t>
      </w:r>
      <w:r w:rsidRPr="00F75789">
        <w:rPr>
          <w:rFonts w:ascii="Calibri" w:hAnsi="Calibri" w:cs="Arial"/>
          <w:bCs/>
          <w:szCs w:val="22"/>
        </w:rPr>
        <w:t xml:space="preserve"> sú počas pracovných dní &lt;06:00; 16:00&gt; (5x10). Čas mimo pracovné hodiny podľa predchádzajúcej vety sa do Reakčnej doby ani do Doby neutralizácie problému nezapočítava.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948"/>
        <w:gridCol w:w="4139"/>
      </w:tblGrid>
      <w:tr w:rsidR="00EF05F0" w:rsidRPr="00F75789" w14:paraId="04C81E8F" w14:textId="77777777" w:rsidTr="004F341F">
        <w:trPr>
          <w:trHeight w:val="621"/>
        </w:trPr>
        <w:tc>
          <w:tcPr>
            <w:tcW w:w="2547" w:type="dxa"/>
            <w:shd w:val="clear" w:color="auto" w:fill="E6E6E6"/>
            <w:vAlign w:val="center"/>
          </w:tcPr>
          <w:p w14:paraId="3E95686E" w14:textId="77777777" w:rsidR="00EF05F0" w:rsidRPr="00F75789" w:rsidRDefault="00EF05F0" w:rsidP="004F341F">
            <w:pPr>
              <w:widowControl w:val="0"/>
              <w:spacing w:line="276" w:lineRule="auto"/>
              <w:jc w:val="both"/>
              <w:rPr>
                <w:rFonts w:ascii="Calibri" w:eastAsia="Calibri" w:hAnsi="Calibri" w:cs="Arial"/>
                <w:b/>
                <w:szCs w:val="22"/>
                <w:lang w:eastAsia="en-US"/>
              </w:rPr>
            </w:pPr>
            <w:r w:rsidRPr="00F75789">
              <w:rPr>
                <w:rFonts w:ascii="Calibri" w:eastAsia="Calibri" w:hAnsi="Calibri" w:cs="Arial"/>
                <w:b/>
                <w:szCs w:val="22"/>
                <w:lang w:eastAsia="en-US"/>
              </w:rPr>
              <w:t>Typ požiadavky</w:t>
            </w:r>
          </w:p>
        </w:tc>
        <w:tc>
          <w:tcPr>
            <w:tcW w:w="2948" w:type="dxa"/>
            <w:shd w:val="clear" w:color="auto" w:fill="E6E6E6"/>
            <w:vAlign w:val="center"/>
          </w:tcPr>
          <w:p w14:paraId="04D4273F" w14:textId="77777777" w:rsidR="00EF05F0" w:rsidRPr="00F75789" w:rsidRDefault="00EF05F0" w:rsidP="004F341F">
            <w:pPr>
              <w:widowControl w:val="0"/>
              <w:spacing w:line="276" w:lineRule="auto"/>
              <w:jc w:val="center"/>
              <w:rPr>
                <w:rFonts w:ascii="Calibri" w:eastAsia="Calibri" w:hAnsi="Calibri" w:cs="Arial"/>
                <w:b/>
                <w:szCs w:val="22"/>
                <w:lang w:eastAsia="en-US"/>
              </w:rPr>
            </w:pPr>
            <w:r w:rsidRPr="00F75789">
              <w:rPr>
                <w:rFonts w:ascii="Calibri" w:eastAsia="Calibri" w:hAnsi="Calibri" w:cs="Arial"/>
                <w:b/>
                <w:szCs w:val="22"/>
                <w:lang w:eastAsia="en-US"/>
              </w:rPr>
              <w:t xml:space="preserve">Reakčná doba </w:t>
            </w:r>
          </w:p>
          <w:p w14:paraId="59F242D9" w14:textId="77777777" w:rsidR="00EF05F0" w:rsidRPr="00F75789" w:rsidRDefault="00EF05F0" w:rsidP="004F341F">
            <w:pPr>
              <w:widowControl w:val="0"/>
              <w:spacing w:line="276" w:lineRule="auto"/>
              <w:jc w:val="center"/>
              <w:rPr>
                <w:rFonts w:ascii="Calibri" w:eastAsia="Calibri" w:hAnsi="Calibri" w:cs="Arial"/>
                <w:b/>
                <w:szCs w:val="22"/>
                <w:lang w:eastAsia="en-US"/>
              </w:rPr>
            </w:pPr>
            <w:r w:rsidRPr="00F75789">
              <w:rPr>
                <w:rFonts w:ascii="Calibri" w:eastAsia="Calibri" w:hAnsi="Calibri" w:cs="Arial"/>
                <w:b/>
                <w:szCs w:val="22"/>
                <w:lang w:eastAsia="en-US"/>
              </w:rPr>
              <w:t>v pracovných hodinách</w:t>
            </w:r>
          </w:p>
        </w:tc>
        <w:tc>
          <w:tcPr>
            <w:tcW w:w="4139" w:type="dxa"/>
            <w:shd w:val="clear" w:color="auto" w:fill="E6E6E6"/>
            <w:vAlign w:val="center"/>
          </w:tcPr>
          <w:p w14:paraId="3DFB6A0E" w14:textId="77777777" w:rsidR="00EF05F0" w:rsidRPr="00F75789" w:rsidRDefault="00EF05F0" w:rsidP="004F341F">
            <w:pPr>
              <w:widowControl w:val="0"/>
              <w:spacing w:line="276" w:lineRule="auto"/>
              <w:jc w:val="center"/>
              <w:rPr>
                <w:rFonts w:ascii="Calibri" w:eastAsia="Calibri" w:hAnsi="Calibri" w:cs="Arial"/>
                <w:b/>
                <w:szCs w:val="22"/>
                <w:lang w:eastAsia="en-US"/>
              </w:rPr>
            </w:pPr>
            <w:r w:rsidRPr="00F75789">
              <w:rPr>
                <w:rFonts w:ascii="Calibri" w:eastAsia="Calibri" w:hAnsi="Calibri" w:cs="Arial"/>
                <w:b/>
                <w:szCs w:val="22"/>
                <w:lang w:eastAsia="en-US"/>
              </w:rPr>
              <w:t xml:space="preserve">Doba neutralizácie problému </w:t>
            </w:r>
          </w:p>
          <w:p w14:paraId="71207226" w14:textId="77777777" w:rsidR="00EF05F0" w:rsidRPr="00F75789" w:rsidRDefault="00EF05F0" w:rsidP="004F341F">
            <w:pPr>
              <w:widowControl w:val="0"/>
              <w:spacing w:line="276" w:lineRule="auto"/>
              <w:jc w:val="center"/>
              <w:rPr>
                <w:rFonts w:ascii="Calibri" w:eastAsia="Calibri" w:hAnsi="Calibri" w:cs="Arial"/>
                <w:b/>
                <w:szCs w:val="22"/>
                <w:lang w:eastAsia="en-US"/>
              </w:rPr>
            </w:pPr>
            <w:r w:rsidRPr="00F75789">
              <w:rPr>
                <w:rFonts w:ascii="Calibri" w:eastAsia="Calibri" w:hAnsi="Calibri" w:cs="Arial"/>
                <w:b/>
                <w:szCs w:val="22"/>
                <w:lang w:eastAsia="en-US"/>
              </w:rPr>
              <w:t>v pracovných hodinách</w:t>
            </w:r>
          </w:p>
        </w:tc>
      </w:tr>
      <w:tr w:rsidR="00EF05F0" w:rsidRPr="00F75789" w14:paraId="20E0E515" w14:textId="77777777" w:rsidTr="004F341F">
        <w:tc>
          <w:tcPr>
            <w:tcW w:w="2547" w:type="dxa"/>
            <w:vAlign w:val="center"/>
          </w:tcPr>
          <w:p w14:paraId="0C490614" w14:textId="77777777" w:rsidR="00EF05F0" w:rsidRPr="00F75789" w:rsidRDefault="00EF05F0" w:rsidP="004F341F">
            <w:pPr>
              <w:widowControl w:val="0"/>
              <w:spacing w:before="120" w:after="120" w:line="276" w:lineRule="auto"/>
              <w:jc w:val="both"/>
              <w:rPr>
                <w:rFonts w:ascii="Calibri" w:eastAsia="Calibri" w:hAnsi="Calibri" w:cs="Arial"/>
                <w:szCs w:val="22"/>
                <w:lang w:eastAsia="en-US"/>
              </w:rPr>
            </w:pPr>
            <w:r w:rsidRPr="00F75789">
              <w:rPr>
                <w:rFonts w:ascii="Calibri" w:eastAsia="Calibri" w:hAnsi="Calibri" w:cs="Arial"/>
                <w:szCs w:val="22"/>
                <w:lang w:eastAsia="en-US"/>
              </w:rPr>
              <w:t>Kritický problém</w:t>
            </w:r>
          </w:p>
        </w:tc>
        <w:tc>
          <w:tcPr>
            <w:tcW w:w="2948" w:type="dxa"/>
            <w:vAlign w:val="center"/>
          </w:tcPr>
          <w:p w14:paraId="687AF498" w14:textId="77777777" w:rsidR="00EF05F0" w:rsidRPr="00F75789" w:rsidRDefault="00EF05F0" w:rsidP="004F341F">
            <w:pPr>
              <w:widowControl w:val="0"/>
              <w:spacing w:before="120" w:after="120" w:line="276" w:lineRule="auto"/>
              <w:jc w:val="center"/>
              <w:rPr>
                <w:rFonts w:eastAsia="Calibri" w:cstheme="minorHAnsi"/>
                <w:szCs w:val="22"/>
                <w:lang w:eastAsia="en-US"/>
              </w:rPr>
            </w:pPr>
            <w:r w:rsidRPr="00F75789">
              <w:rPr>
                <w:rFonts w:cstheme="minorHAnsi"/>
                <w:szCs w:val="22"/>
              </w:rPr>
              <w:t>do 1 hodiny</w:t>
            </w:r>
          </w:p>
        </w:tc>
        <w:tc>
          <w:tcPr>
            <w:tcW w:w="4139" w:type="dxa"/>
            <w:vAlign w:val="center"/>
          </w:tcPr>
          <w:p w14:paraId="5006686C" w14:textId="77777777" w:rsidR="00EF05F0" w:rsidRPr="00F75789" w:rsidRDefault="00EF05F0" w:rsidP="004F341F">
            <w:pPr>
              <w:widowControl w:val="0"/>
              <w:spacing w:before="120" w:after="120" w:line="276" w:lineRule="auto"/>
              <w:jc w:val="center"/>
              <w:rPr>
                <w:rFonts w:eastAsia="Calibri" w:cstheme="minorHAnsi"/>
                <w:szCs w:val="22"/>
                <w:lang w:eastAsia="en-US"/>
              </w:rPr>
            </w:pPr>
            <w:r w:rsidRPr="00F75789">
              <w:rPr>
                <w:rFonts w:cstheme="minorHAnsi"/>
                <w:szCs w:val="22"/>
              </w:rPr>
              <w:t>do 4 hodín</w:t>
            </w:r>
          </w:p>
        </w:tc>
      </w:tr>
      <w:tr w:rsidR="00EF05F0" w:rsidRPr="00F75789" w14:paraId="499E43BC" w14:textId="77777777" w:rsidTr="004F341F">
        <w:tc>
          <w:tcPr>
            <w:tcW w:w="2547" w:type="dxa"/>
            <w:vAlign w:val="center"/>
          </w:tcPr>
          <w:p w14:paraId="6EC1150B" w14:textId="77777777" w:rsidR="00EF05F0" w:rsidRPr="00F75789" w:rsidRDefault="00EF05F0" w:rsidP="004F341F">
            <w:pPr>
              <w:widowControl w:val="0"/>
              <w:spacing w:before="120" w:after="120" w:line="276" w:lineRule="auto"/>
              <w:jc w:val="both"/>
              <w:rPr>
                <w:rFonts w:ascii="Calibri" w:eastAsia="Calibri" w:hAnsi="Calibri" w:cs="Arial"/>
                <w:szCs w:val="22"/>
                <w:lang w:eastAsia="en-US"/>
              </w:rPr>
            </w:pPr>
            <w:r w:rsidRPr="00F75789">
              <w:rPr>
                <w:rFonts w:ascii="Calibri" w:eastAsia="Calibri" w:hAnsi="Calibri" w:cs="Arial"/>
                <w:szCs w:val="22"/>
                <w:lang w:eastAsia="en-US"/>
              </w:rPr>
              <w:t xml:space="preserve">Závažný problém </w:t>
            </w:r>
          </w:p>
        </w:tc>
        <w:tc>
          <w:tcPr>
            <w:tcW w:w="2948" w:type="dxa"/>
            <w:vAlign w:val="center"/>
          </w:tcPr>
          <w:p w14:paraId="00512C9A" w14:textId="77777777" w:rsidR="00EF05F0" w:rsidRPr="00F75789" w:rsidRDefault="00EF05F0" w:rsidP="004F341F">
            <w:pPr>
              <w:widowControl w:val="0"/>
              <w:spacing w:before="120" w:after="120" w:line="276" w:lineRule="auto"/>
              <w:jc w:val="center"/>
              <w:rPr>
                <w:rFonts w:eastAsia="Calibri" w:cstheme="minorHAnsi"/>
                <w:szCs w:val="22"/>
                <w:lang w:eastAsia="en-US"/>
              </w:rPr>
            </w:pPr>
            <w:r w:rsidRPr="00F75789">
              <w:rPr>
                <w:rFonts w:cstheme="minorHAnsi"/>
                <w:szCs w:val="22"/>
              </w:rPr>
              <w:t>do 1 hodiny</w:t>
            </w:r>
          </w:p>
        </w:tc>
        <w:tc>
          <w:tcPr>
            <w:tcW w:w="4139" w:type="dxa"/>
            <w:vAlign w:val="center"/>
          </w:tcPr>
          <w:p w14:paraId="4528CF1C" w14:textId="77777777" w:rsidR="00EF05F0" w:rsidRPr="00F75789" w:rsidRDefault="00EF05F0" w:rsidP="004F341F">
            <w:pPr>
              <w:widowControl w:val="0"/>
              <w:spacing w:before="120" w:after="120" w:line="276" w:lineRule="auto"/>
              <w:jc w:val="center"/>
              <w:rPr>
                <w:rFonts w:eastAsia="Calibri" w:cstheme="minorHAnsi"/>
                <w:szCs w:val="22"/>
                <w:lang w:eastAsia="en-US"/>
              </w:rPr>
            </w:pPr>
            <w:r w:rsidRPr="00F75789">
              <w:rPr>
                <w:rFonts w:cstheme="minorHAnsi"/>
                <w:szCs w:val="22"/>
              </w:rPr>
              <w:t>do 10 hodín</w:t>
            </w:r>
          </w:p>
        </w:tc>
      </w:tr>
      <w:tr w:rsidR="00EF05F0" w:rsidRPr="00F75789" w14:paraId="2A911C54" w14:textId="77777777" w:rsidTr="004F341F">
        <w:tc>
          <w:tcPr>
            <w:tcW w:w="2547" w:type="dxa"/>
            <w:vAlign w:val="center"/>
          </w:tcPr>
          <w:p w14:paraId="57994E00" w14:textId="77777777" w:rsidR="00EF05F0" w:rsidRPr="00F75789" w:rsidRDefault="00EF05F0" w:rsidP="004F341F">
            <w:pPr>
              <w:widowControl w:val="0"/>
              <w:spacing w:before="120" w:after="120" w:line="276" w:lineRule="auto"/>
              <w:jc w:val="both"/>
              <w:rPr>
                <w:rFonts w:ascii="Calibri" w:eastAsia="Calibri" w:hAnsi="Calibri" w:cs="Arial"/>
                <w:szCs w:val="22"/>
                <w:lang w:eastAsia="en-US"/>
              </w:rPr>
            </w:pPr>
            <w:r w:rsidRPr="00F75789">
              <w:rPr>
                <w:rFonts w:ascii="Calibri" w:eastAsia="Calibri" w:hAnsi="Calibri" w:cs="Arial"/>
                <w:szCs w:val="22"/>
                <w:lang w:eastAsia="en-US"/>
              </w:rPr>
              <w:t>Nekritický problém</w:t>
            </w:r>
          </w:p>
        </w:tc>
        <w:tc>
          <w:tcPr>
            <w:tcW w:w="2948" w:type="dxa"/>
            <w:vAlign w:val="center"/>
          </w:tcPr>
          <w:p w14:paraId="2F523383" w14:textId="77777777" w:rsidR="00EF05F0" w:rsidRPr="00F75789" w:rsidRDefault="00EF05F0" w:rsidP="004F341F">
            <w:pPr>
              <w:widowControl w:val="0"/>
              <w:spacing w:before="120" w:after="120" w:line="276" w:lineRule="auto"/>
              <w:jc w:val="center"/>
              <w:rPr>
                <w:rFonts w:eastAsia="Calibri" w:cstheme="minorHAnsi"/>
                <w:szCs w:val="22"/>
                <w:lang w:eastAsia="en-US"/>
              </w:rPr>
            </w:pPr>
            <w:r w:rsidRPr="00F75789">
              <w:rPr>
                <w:rFonts w:cstheme="minorHAnsi"/>
                <w:szCs w:val="22"/>
              </w:rPr>
              <w:t>do 2 hodín</w:t>
            </w:r>
          </w:p>
        </w:tc>
        <w:tc>
          <w:tcPr>
            <w:tcW w:w="4139" w:type="dxa"/>
            <w:vAlign w:val="center"/>
          </w:tcPr>
          <w:p w14:paraId="7F8EF670" w14:textId="77777777" w:rsidR="00EF05F0" w:rsidRPr="00F75789" w:rsidRDefault="00EF05F0" w:rsidP="004F341F">
            <w:pPr>
              <w:widowControl w:val="0"/>
              <w:spacing w:before="120" w:after="120" w:line="276" w:lineRule="auto"/>
              <w:jc w:val="center"/>
              <w:rPr>
                <w:rFonts w:eastAsia="Calibri" w:cstheme="minorHAnsi"/>
                <w:szCs w:val="22"/>
                <w:lang w:eastAsia="en-US"/>
              </w:rPr>
            </w:pPr>
            <w:r w:rsidRPr="00F75789">
              <w:rPr>
                <w:rFonts w:cstheme="minorHAnsi"/>
                <w:szCs w:val="22"/>
              </w:rPr>
              <w:t>do 20 hodín</w:t>
            </w:r>
          </w:p>
        </w:tc>
      </w:tr>
    </w:tbl>
    <w:p w14:paraId="1BF87CE3" w14:textId="77777777" w:rsidR="00EF05F0" w:rsidRPr="00F75789" w:rsidRDefault="00EF05F0" w:rsidP="00EF05F0">
      <w:pPr>
        <w:spacing w:line="264" w:lineRule="auto"/>
        <w:jc w:val="both"/>
        <w:rPr>
          <w:rFonts w:ascii="Calibri" w:hAnsi="Calibri" w:cs="Arial"/>
          <w:b/>
          <w:szCs w:val="22"/>
        </w:rPr>
      </w:pPr>
    </w:p>
    <w:p w14:paraId="5C6841D0" w14:textId="77777777" w:rsidR="0095168C" w:rsidRPr="006E1DB6" w:rsidRDefault="0095168C" w:rsidP="0095168C">
      <w:pPr>
        <w:spacing w:line="264" w:lineRule="auto"/>
        <w:jc w:val="both"/>
        <w:rPr>
          <w:rFonts w:ascii="Calibri" w:eastAsia="Calibri" w:hAnsi="Calibri" w:cs="Calibri"/>
          <w:b/>
          <w:bCs/>
        </w:rPr>
      </w:pPr>
      <w:r w:rsidRPr="006E1DB6">
        <w:rPr>
          <w:rFonts w:ascii="Calibri" w:eastAsia="Calibri" w:hAnsi="Calibri" w:cs="Calibri"/>
          <w:b/>
          <w:bCs/>
        </w:rPr>
        <w:t>Zľava z ceny</w:t>
      </w:r>
    </w:p>
    <w:tbl>
      <w:tblPr>
        <w:tblStyle w:val="TableNormal1"/>
        <w:tblW w:w="962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0"/>
        <w:gridCol w:w="4818"/>
      </w:tblGrid>
      <w:tr w:rsidR="0095168C" w:rsidRPr="006E1DB6" w14:paraId="0F828CBA" w14:textId="77777777" w:rsidTr="006E12BB">
        <w:trPr>
          <w:trHeight w:val="250"/>
        </w:trPr>
        <w:tc>
          <w:tcPr>
            <w:tcW w:w="481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26B1B43C" w14:textId="77777777" w:rsidR="0095168C" w:rsidRPr="006E1DB6" w:rsidRDefault="0095168C" w:rsidP="006E12BB">
            <w:pPr>
              <w:spacing w:line="264" w:lineRule="auto"/>
              <w:jc w:val="center"/>
            </w:pPr>
            <w:r w:rsidRPr="006E1DB6">
              <w:rPr>
                <w:rFonts w:ascii="Calibri" w:eastAsia="Calibri" w:hAnsi="Calibri" w:cs="Calibri"/>
                <w:b/>
                <w:bCs/>
                <w:szCs w:val="22"/>
              </w:rPr>
              <w:t>Výška zľavy</w:t>
            </w:r>
          </w:p>
        </w:tc>
        <w:tc>
          <w:tcPr>
            <w:tcW w:w="481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0A5C3C50" w14:textId="77777777" w:rsidR="0095168C" w:rsidRPr="006E1DB6" w:rsidRDefault="0095168C" w:rsidP="006E12BB">
            <w:pPr>
              <w:spacing w:line="264" w:lineRule="auto"/>
              <w:jc w:val="center"/>
            </w:pPr>
            <w:r w:rsidRPr="006E1DB6">
              <w:rPr>
                <w:rFonts w:ascii="Calibri" w:eastAsia="Calibri" w:hAnsi="Calibri" w:cs="Calibri"/>
                <w:b/>
                <w:bCs/>
                <w:szCs w:val="22"/>
              </w:rPr>
              <w:t>Hodnota problémov (x)</w:t>
            </w:r>
          </w:p>
        </w:tc>
      </w:tr>
      <w:tr w:rsidR="0095168C" w:rsidRPr="006E1DB6" w14:paraId="7B272617" w14:textId="77777777" w:rsidTr="006E12BB">
        <w:trPr>
          <w:trHeight w:val="250"/>
        </w:trPr>
        <w:tc>
          <w:tcPr>
            <w:tcW w:w="4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5D6FDF" w14:textId="77777777" w:rsidR="0095168C" w:rsidRPr="006E1DB6" w:rsidRDefault="0095168C" w:rsidP="006E12BB">
            <w:pPr>
              <w:spacing w:line="264" w:lineRule="auto"/>
              <w:jc w:val="center"/>
            </w:pPr>
            <w:r w:rsidRPr="006E1DB6">
              <w:rPr>
                <w:rFonts w:ascii="Calibri" w:eastAsia="Calibri" w:hAnsi="Calibri" w:cs="Calibri"/>
                <w:b/>
                <w:bCs/>
                <w:szCs w:val="22"/>
              </w:rPr>
              <w:t>5 %</w:t>
            </w:r>
          </w:p>
        </w:tc>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998F9D" w14:textId="77777777" w:rsidR="0095168C" w:rsidRPr="006E1DB6" w:rsidRDefault="0095168C" w:rsidP="006E12BB">
            <w:pPr>
              <w:spacing w:line="264" w:lineRule="auto"/>
              <w:jc w:val="center"/>
            </w:pPr>
            <w:r w:rsidRPr="006E1DB6">
              <w:rPr>
                <w:rFonts w:ascii="Calibri" w:eastAsia="Calibri" w:hAnsi="Calibri" w:cs="Calibri"/>
                <w:szCs w:val="22"/>
              </w:rPr>
              <w:t>x&gt;10</w:t>
            </w:r>
          </w:p>
        </w:tc>
      </w:tr>
      <w:tr w:rsidR="0095168C" w:rsidRPr="006E1DB6" w14:paraId="3BB2FF0A" w14:textId="77777777" w:rsidTr="006E12BB">
        <w:trPr>
          <w:trHeight w:val="250"/>
        </w:trPr>
        <w:tc>
          <w:tcPr>
            <w:tcW w:w="4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ED3911" w14:textId="77777777" w:rsidR="0095168C" w:rsidRPr="006E1DB6" w:rsidRDefault="0095168C" w:rsidP="006E12BB">
            <w:pPr>
              <w:spacing w:line="264" w:lineRule="auto"/>
              <w:jc w:val="center"/>
            </w:pPr>
            <w:r w:rsidRPr="006E1DB6">
              <w:rPr>
                <w:rFonts w:ascii="Calibri" w:eastAsia="Calibri" w:hAnsi="Calibri" w:cs="Calibri"/>
                <w:b/>
                <w:bCs/>
                <w:szCs w:val="22"/>
              </w:rPr>
              <w:t>10 %</w:t>
            </w:r>
          </w:p>
        </w:tc>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B3182B" w14:textId="77777777" w:rsidR="0095168C" w:rsidRPr="006E1DB6" w:rsidRDefault="0095168C" w:rsidP="006E12BB">
            <w:pPr>
              <w:spacing w:line="264" w:lineRule="auto"/>
              <w:jc w:val="center"/>
            </w:pPr>
            <w:r w:rsidRPr="006E1DB6">
              <w:rPr>
                <w:rFonts w:ascii="Calibri" w:eastAsia="Calibri" w:hAnsi="Calibri" w:cs="Calibri"/>
                <w:szCs w:val="22"/>
              </w:rPr>
              <w:t>x&gt;15</w:t>
            </w:r>
          </w:p>
        </w:tc>
      </w:tr>
      <w:tr w:rsidR="0095168C" w:rsidRPr="006E1DB6" w14:paraId="7B0C00F0" w14:textId="77777777" w:rsidTr="006E12BB">
        <w:trPr>
          <w:trHeight w:val="250"/>
        </w:trPr>
        <w:tc>
          <w:tcPr>
            <w:tcW w:w="4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EEFF2B" w14:textId="77777777" w:rsidR="0095168C" w:rsidRPr="006E1DB6" w:rsidRDefault="0095168C" w:rsidP="006E12BB">
            <w:pPr>
              <w:spacing w:line="264" w:lineRule="auto"/>
              <w:jc w:val="center"/>
            </w:pPr>
            <w:r w:rsidRPr="006E1DB6">
              <w:rPr>
                <w:rFonts w:ascii="Calibri" w:eastAsia="Calibri" w:hAnsi="Calibri" w:cs="Calibri"/>
                <w:b/>
                <w:bCs/>
                <w:szCs w:val="22"/>
              </w:rPr>
              <w:t>15 %</w:t>
            </w:r>
          </w:p>
        </w:tc>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BFFAF9" w14:textId="77777777" w:rsidR="0095168C" w:rsidRPr="006E1DB6" w:rsidRDefault="0095168C" w:rsidP="006E12BB">
            <w:pPr>
              <w:spacing w:line="264" w:lineRule="auto"/>
              <w:jc w:val="center"/>
            </w:pPr>
            <w:r w:rsidRPr="006E1DB6">
              <w:rPr>
                <w:rFonts w:ascii="Calibri" w:eastAsia="Calibri" w:hAnsi="Calibri" w:cs="Calibri"/>
                <w:szCs w:val="22"/>
              </w:rPr>
              <w:t>x&gt;21</w:t>
            </w:r>
          </w:p>
        </w:tc>
      </w:tr>
      <w:tr w:rsidR="0095168C" w:rsidRPr="006E1DB6" w14:paraId="69A3F5A7" w14:textId="77777777" w:rsidTr="006E12BB">
        <w:trPr>
          <w:trHeight w:val="250"/>
        </w:trPr>
        <w:tc>
          <w:tcPr>
            <w:tcW w:w="4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8CF944" w14:textId="77777777" w:rsidR="0095168C" w:rsidRPr="006E1DB6" w:rsidRDefault="0095168C" w:rsidP="006E12BB">
            <w:pPr>
              <w:spacing w:line="264" w:lineRule="auto"/>
              <w:jc w:val="center"/>
            </w:pPr>
            <w:r w:rsidRPr="006E1DB6">
              <w:rPr>
                <w:rFonts w:ascii="Calibri" w:eastAsia="Calibri" w:hAnsi="Calibri" w:cs="Calibri"/>
                <w:b/>
                <w:bCs/>
                <w:szCs w:val="22"/>
              </w:rPr>
              <w:t>20 %</w:t>
            </w:r>
          </w:p>
        </w:tc>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4365C4" w14:textId="77777777" w:rsidR="0095168C" w:rsidRPr="006E1DB6" w:rsidRDefault="0095168C" w:rsidP="006E12BB">
            <w:pPr>
              <w:spacing w:line="264" w:lineRule="auto"/>
              <w:jc w:val="center"/>
            </w:pPr>
            <w:r w:rsidRPr="006E1DB6">
              <w:rPr>
                <w:rFonts w:ascii="Calibri" w:eastAsia="Calibri" w:hAnsi="Calibri" w:cs="Calibri"/>
                <w:szCs w:val="22"/>
              </w:rPr>
              <w:t>x&gt;27</w:t>
            </w:r>
          </w:p>
        </w:tc>
      </w:tr>
      <w:tr w:rsidR="0095168C" w:rsidRPr="006E1DB6" w14:paraId="5F7EF53E" w14:textId="77777777" w:rsidTr="006E12BB">
        <w:trPr>
          <w:trHeight w:val="250"/>
        </w:trPr>
        <w:tc>
          <w:tcPr>
            <w:tcW w:w="4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14059F" w14:textId="77777777" w:rsidR="0095168C" w:rsidRPr="006E1DB6" w:rsidRDefault="0095168C" w:rsidP="006E12BB">
            <w:pPr>
              <w:spacing w:line="264" w:lineRule="auto"/>
              <w:jc w:val="center"/>
            </w:pPr>
            <w:r w:rsidRPr="006E1DB6">
              <w:rPr>
                <w:rFonts w:ascii="Calibri" w:eastAsia="Calibri" w:hAnsi="Calibri" w:cs="Calibri"/>
                <w:b/>
                <w:bCs/>
                <w:szCs w:val="22"/>
              </w:rPr>
              <w:t>25 %</w:t>
            </w:r>
          </w:p>
        </w:tc>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288B90" w14:textId="77777777" w:rsidR="0095168C" w:rsidRPr="006E1DB6" w:rsidRDefault="0095168C" w:rsidP="006E12BB">
            <w:pPr>
              <w:spacing w:line="264" w:lineRule="auto"/>
              <w:jc w:val="center"/>
            </w:pPr>
            <w:r w:rsidRPr="006E1DB6">
              <w:rPr>
                <w:rFonts w:ascii="Calibri" w:eastAsia="Calibri" w:hAnsi="Calibri" w:cs="Calibri"/>
                <w:szCs w:val="22"/>
              </w:rPr>
              <w:t>x&gt;33</w:t>
            </w:r>
          </w:p>
        </w:tc>
      </w:tr>
      <w:tr w:rsidR="0095168C" w:rsidRPr="006E1DB6" w14:paraId="0C452B44" w14:textId="77777777" w:rsidTr="006E12BB">
        <w:trPr>
          <w:trHeight w:val="250"/>
        </w:trPr>
        <w:tc>
          <w:tcPr>
            <w:tcW w:w="4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9334E0" w14:textId="77777777" w:rsidR="0095168C" w:rsidRPr="006E1DB6" w:rsidRDefault="0095168C" w:rsidP="006E12BB">
            <w:pPr>
              <w:spacing w:line="264" w:lineRule="auto"/>
              <w:jc w:val="center"/>
            </w:pPr>
            <w:r w:rsidRPr="006E1DB6">
              <w:rPr>
                <w:rFonts w:ascii="Calibri" w:eastAsia="Calibri" w:hAnsi="Calibri" w:cs="Calibri"/>
                <w:b/>
                <w:bCs/>
                <w:szCs w:val="22"/>
              </w:rPr>
              <w:t>30 %</w:t>
            </w:r>
          </w:p>
        </w:tc>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6037B0" w14:textId="77777777" w:rsidR="0095168C" w:rsidRPr="006E1DB6" w:rsidRDefault="0095168C" w:rsidP="006E12BB">
            <w:pPr>
              <w:spacing w:line="264" w:lineRule="auto"/>
              <w:jc w:val="center"/>
            </w:pPr>
            <w:r w:rsidRPr="006E1DB6">
              <w:rPr>
                <w:rFonts w:ascii="Calibri" w:eastAsia="Calibri" w:hAnsi="Calibri" w:cs="Calibri"/>
                <w:szCs w:val="22"/>
              </w:rPr>
              <w:t>x&gt;39</w:t>
            </w:r>
          </w:p>
        </w:tc>
      </w:tr>
      <w:tr w:rsidR="0095168C" w:rsidRPr="006E1DB6" w14:paraId="55EBF1BC" w14:textId="77777777" w:rsidTr="006E12BB">
        <w:trPr>
          <w:trHeight w:val="250"/>
        </w:trPr>
        <w:tc>
          <w:tcPr>
            <w:tcW w:w="4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997863" w14:textId="77777777" w:rsidR="0095168C" w:rsidRPr="006E1DB6" w:rsidRDefault="0095168C" w:rsidP="006E12BB">
            <w:pPr>
              <w:spacing w:line="264" w:lineRule="auto"/>
              <w:jc w:val="center"/>
            </w:pPr>
            <w:r w:rsidRPr="006E1DB6">
              <w:rPr>
                <w:rFonts w:ascii="Calibri" w:eastAsia="Calibri" w:hAnsi="Calibri" w:cs="Calibri"/>
                <w:b/>
                <w:bCs/>
                <w:szCs w:val="22"/>
              </w:rPr>
              <w:t>35 %</w:t>
            </w:r>
          </w:p>
        </w:tc>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AC6002" w14:textId="77777777" w:rsidR="0095168C" w:rsidRPr="006E1DB6" w:rsidRDefault="0095168C" w:rsidP="006E12BB">
            <w:pPr>
              <w:spacing w:line="264" w:lineRule="auto"/>
              <w:jc w:val="center"/>
            </w:pPr>
            <w:r w:rsidRPr="006E1DB6">
              <w:rPr>
                <w:rFonts w:ascii="Calibri" w:eastAsia="Calibri" w:hAnsi="Calibri" w:cs="Calibri"/>
                <w:szCs w:val="22"/>
              </w:rPr>
              <w:t>x&gt;45</w:t>
            </w:r>
          </w:p>
        </w:tc>
      </w:tr>
      <w:tr w:rsidR="0095168C" w:rsidRPr="006E1DB6" w14:paraId="098E8C11" w14:textId="77777777" w:rsidTr="006E12BB">
        <w:trPr>
          <w:trHeight w:val="250"/>
        </w:trPr>
        <w:tc>
          <w:tcPr>
            <w:tcW w:w="4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A59E4D" w14:textId="77777777" w:rsidR="0095168C" w:rsidRPr="006E1DB6" w:rsidRDefault="0095168C" w:rsidP="006E12BB">
            <w:pPr>
              <w:spacing w:line="264" w:lineRule="auto"/>
              <w:jc w:val="center"/>
            </w:pPr>
            <w:r w:rsidRPr="006E1DB6">
              <w:rPr>
                <w:rFonts w:ascii="Calibri" w:eastAsia="Calibri" w:hAnsi="Calibri" w:cs="Calibri"/>
                <w:b/>
                <w:bCs/>
                <w:szCs w:val="22"/>
              </w:rPr>
              <w:t>40 %</w:t>
            </w:r>
          </w:p>
        </w:tc>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B6C41F" w14:textId="77777777" w:rsidR="0095168C" w:rsidRPr="006E1DB6" w:rsidRDefault="0095168C" w:rsidP="006E12BB">
            <w:pPr>
              <w:spacing w:line="264" w:lineRule="auto"/>
              <w:jc w:val="center"/>
            </w:pPr>
            <w:r w:rsidRPr="006E1DB6">
              <w:rPr>
                <w:rFonts w:ascii="Calibri" w:eastAsia="Calibri" w:hAnsi="Calibri" w:cs="Calibri"/>
                <w:szCs w:val="22"/>
              </w:rPr>
              <w:t>x&gt;51</w:t>
            </w:r>
          </w:p>
        </w:tc>
      </w:tr>
      <w:tr w:rsidR="0095168C" w:rsidRPr="006E1DB6" w14:paraId="2201D178" w14:textId="77777777" w:rsidTr="006E12BB">
        <w:trPr>
          <w:trHeight w:val="250"/>
        </w:trPr>
        <w:tc>
          <w:tcPr>
            <w:tcW w:w="4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A0217F" w14:textId="77777777" w:rsidR="0095168C" w:rsidRPr="006E1DB6" w:rsidRDefault="0095168C" w:rsidP="006E12BB">
            <w:pPr>
              <w:spacing w:line="264" w:lineRule="auto"/>
              <w:jc w:val="center"/>
            </w:pPr>
            <w:r w:rsidRPr="006E1DB6">
              <w:rPr>
                <w:rFonts w:ascii="Calibri" w:eastAsia="Calibri" w:hAnsi="Calibri" w:cs="Calibri"/>
                <w:b/>
                <w:bCs/>
                <w:szCs w:val="22"/>
              </w:rPr>
              <w:t>45 %</w:t>
            </w:r>
          </w:p>
        </w:tc>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31DD40" w14:textId="77777777" w:rsidR="0095168C" w:rsidRPr="006E1DB6" w:rsidRDefault="0095168C" w:rsidP="006E12BB">
            <w:pPr>
              <w:spacing w:line="264" w:lineRule="auto"/>
              <w:jc w:val="center"/>
            </w:pPr>
            <w:r w:rsidRPr="006E1DB6">
              <w:rPr>
                <w:rFonts w:ascii="Calibri" w:eastAsia="Calibri" w:hAnsi="Calibri" w:cs="Calibri"/>
                <w:szCs w:val="22"/>
              </w:rPr>
              <w:t>x&gt;57</w:t>
            </w:r>
          </w:p>
        </w:tc>
      </w:tr>
      <w:tr w:rsidR="0095168C" w:rsidRPr="006E1DB6" w14:paraId="538E9550" w14:textId="77777777" w:rsidTr="006E12BB">
        <w:trPr>
          <w:trHeight w:val="250"/>
        </w:trPr>
        <w:tc>
          <w:tcPr>
            <w:tcW w:w="4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CDADAE" w14:textId="77777777" w:rsidR="0095168C" w:rsidRPr="006E1DB6" w:rsidRDefault="0095168C" w:rsidP="006E12BB">
            <w:pPr>
              <w:spacing w:line="264" w:lineRule="auto"/>
              <w:jc w:val="center"/>
            </w:pPr>
            <w:r w:rsidRPr="006E1DB6">
              <w:rPr>
                <w:rFonts w:ascii="Calibri" w:eastAsia="Calibri" w:hAnsi="Calibri" w:cs="Calibri"/>
                <w:b/>
                <w:bCs/>
                <w:szCs w:val="22"/>
              </w:rPr>
              <w:t>50 %</w:t>
            </w:r>
          </w:p>
        </w:tc>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8CB1D1" w14:textId="77777777" w:rsidR="0095168C" w:rsidRPr="006E1DB6" w:rsidRDefault="0095168C" w:rsidP="006E12BB">
            <w:pPr>
              <w:spacing w:line="264" w:lineRule="auto"/>
              <w:jc w:val="center"/>
            </w:pPr>
            <w:r w:rsidRPr="006E1DB6">
              <w:rPr>
                <w:rFonts w:ascii="Calibri" w:eastAsia="Calibri" w:hAnsi="Calibri" w:cs="Calibri"/>
                <w:szCs w:val="22"/>
              </w:rPr>
              <w:t>x&gt;63</w:t>
            </w:r>
          </w:p>
        </w:tc>
      </w:tr>
    </w:tbl>
    <w:p w14:paraId="2002F79B" w14:textId="77777777" w:rsidR="0095168C" w:rsidRPr="006E1DB6" w:rsidRDefault="0095168C" w:rsidP="0095168C">
      <w:pPr>
        <w:widowControl w:val="0"/>
        <w:jc w:val="both"/>
        <w:rPr>
          <w:rFonts w:ascii="Calibri" w:eastAsia="Calibri" w:hAnsi="Calibri" w:cs="Calibri"/>
          <w:b/>
          <w:bCs/>
        </w:rPr>
      </w:pPr>
    </w:p>
    <w:p w14:paraId="2CE1AB1C" w14:textId="09EC5B35" w:rsidR="0095168C" w:rsidRPr="006E1DB6" w:rsidRDefault="0095168C" w:rsidP="0095168C">
      <w:pPr>
        <w:spacing w:line="264" w:lineRule="auto"/>
        <w:rPr>
          <w:rFonts w:ascii="Calibri" w:eastAsia="Calibri" w:hAnsi="Calibri" w:cs="Calibri"/>
          <w:szCs w:val="22"/>
        </w:rPr>
      </w:pPr>
      <w:r w:rsidRPr="006E1DB6">
        <w:rPr>
          <w:rFonts w:ascii="Calibri" w:eastAsia="Calibri" w:hAnsi="Calibri" w:cs="Calibri"/>
          <w:szCs w:val="22"/>
        </w:rPr>
        <w:t xml:space="preserve">Tabuľka č. </w:t>
      </w:r>
      <w:r w:rsidR="00DA2AA1">
        <w:rPr>
          <w:rFonts w:ascii="Calibri" w:eastAsia="Calibri" w:hAnsi="Calibri" w:cs="Calibri"/>
          <w:szCs w:val="22"/>
        </w:rPr>
        <w:t>1</w:t>
      </w:r>
    </w:p>
    <w:p w14:paraId="686E14AE" w14:textId="77777777" w:rsidR="0095168C" w:rsidRPr="006E1DB6" w:rsidRDefault="0095168C" w:rsidP="0095168C">
      <w:pPr>
        <w:spacing w:line="264" w:lineRule="auto"/>
        <w:rPr>
          <w:rFonts w:ascii="Calibri" w:eastAsia="Calibri" w:hAnsi="Calibri" w:cs="Calibri"/>
          <w:sz w:val="20"/>
          <w:szCs w:val="20"/>
        </w:rPr>
      </w:pPr>
    </w:p>
    <w:p w14:paraId="621C4A4D" w14:textId="6D5F7E6F" w:rsidR="0095168C" w:rsidRPr="006E1DB6" w:rsidRDefault="0095168C" w:rsidP="0095168C">
      <w:pPr>
        <w:spacing w:line="264" w:lineRule="auto"/>
        <w:jc w:val="both"/>
        <w:rPr>
          <w:rFonts w:ascii="Calibri" w:eastAsia="Calibri" w:hAnsi="Calibri" w:cs="Calibri"/>
          <w:szCs w:val="22"/>
        </w:rPr>
      </w:pPr>
      <w:r w:rsidRPr="006E1DB6">
        <w:rPr>
          <w:rFonts w:ascii="Calibri" w:eastAsia="Calibri" w:hAnsi="Calibri" w:cs="Calibri"/>
          <w:szCs w:val="22"/>
        </w:rPr>
        <w:t xml:space="preserve">Hodnota problémov („x“) v Tabuľke č. </w:t>
      </w:r>
      <w:r w:rsidR="00DA2AA1">
        <w:rPr>
          <w:rFonts w:ascii="Calibri" w:eastAsia="Calibri" w:hAnsi="Calibri" w:cs="Calibri"/>
          <w:szCs w:val="22"/>
        </w:rPr>
        <w:t>1</w:t>
      </w:r>
      <w:r w:rsidRPr="006E1DB6">
        <w:rPr>
          <w:rFonts w:ascii="Calibri" w:eastAsia="Calibri" w:hAnsi="Calibri" w:cs="Calibri"/>
          <w:szCs w:val="22"/>
        </w:rPr>
        <w:t xml:space="preserve"> sa vypočíta podľa vzorca: </w:t>
      </w:r>
    </w:p>
    <w:p w14:paraId="725B45CF" w14:textId="77777777" w:rsidR="0095168C" w:rsidRPr="006E1DB6" w:rsidRDefault="0095168C" w:rsidP="0095168C">
      <w:pPr>
        <w:spacing w:line="264" w:lineRule="auto"/>
        <w:jc w:val="center"/>
        <w:rPr>
          <w:rFonts w:ascii="Calibri" w:eastAsia="Calibri" w:hAnsi="Calibri" w:cs="Calibri"/>
          <w:szCs w:val="22"/>
        </w:rPr>
      </w:pPr>
      <w:r w:rsidRPr="006E1DB6">
        <w:rPr>
          <w:rFonts w:ascii="Calibri" w:eastAsia="Calibri" w:hAnsi="Calibri" w:cs="Calibri"/>
          <w:szCs w:val="22"/>
        </w:rPr>
        <w:lastRenderedPageBreak/>
        <w:t>x = [počet kritických problémov x 5] + [počet závažných problémov x 3]</w:t>
      </w:r>
    </w:p>
    <w:p w14:paraId="32920E3C" w14:textId="77777777" w:rsidR="0095168C" w:rsidRPr="006E1DB6" w:rsidRDefault="0095168C" w:rsidP="0095168C">
      <w:pPr>
        <w:spacing w:line="264" w:lineRule="auto"/>
        <w:jc w:val="both"/>
        <w:rPr>
          <w:rFonts w:ascii="Calibri" w:eastAsia="Calibri" w:hAnsi="Calibri" w:cs="Calibri"/>
          <w:szCs w:val="22"/>
        </w:rPr>
      </w:pPr>
    </w:p>
    <w:p w14:paraId="2838ED57" w14:textId="77777777" w:rsidR="0095168C" w:rsidRPr="006E1DB6" w:rsidRDefault="0095168C" w:rsidP="0095168C">
      <w:pPr>
        <w:spacing w:line="264" w:lineRule="auto"/>
        <w:jc w:val="both"/>
        <w:rPr>
          <w:rFonts w:ascii="Calibri" w:eastAsia="Calibri" w:hAnsi="Calibri" w:cs="Calibri"/>
          <w:szCs w:val="22"/>
        </w:rPr>
      </w:pPr>
      <w:r w:rsidRPr="006E1DB6">
        <w:rPr>
          <w:rFonts w:ascii="Calibri" w:eastAsia="Calibri" w:hAnsi="Calibri" w:cs="Calibri"/>
          <w:szCs w:val="22"/>
        </w:rPr>
        <w:t>Výška zľavy závisí od počtu Problémov, ktoré sa v danom mesiaci vyskytli, pričom do počtu Problémov určujúcich výšku zľavy z ceny sa nezapočítavajú Problémy, ktoré vznikli:</w:t>
      </w:r>
    </w:p>
    <w:p w14:paraId="2AF5D868" w14:textId="77777777" w:rsidR="0095168C" w:rsidRPr="006E1DB6" w:rsidRDefault="0095168C" w:rsidP="0095168C">
      <w:pPr>
        <w:numPr>
          <w:ilvl w:val="0"/>
          <w:numId w:val="151"/>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následkom okolností vylučujúcich zodpovednosť v zmysle § 374 ods. 1 Obchodného zákonníka,</w:t>
      </w:r>
    </w:p>
    <w:p w14:paraId="347BD14B" w14:textId="77777777" w:rsidR="0095168C" w:rsidRPr="006E1DB6" w:rsidRDefault="0095168C" w:rsidP="0095168C">
      <w:pPr>
        <w:numPr>
          <w:ilvl w:val="0"/>
          <w:numId w:val="151"/>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nesprávnou alebo neautorizovanou modifikáciou infraštruktúry Objednávateľa (HW komponentov, Komponentov, SW komponentu, SW produktov 3. strany) vykonanou Objednávateľom bez vedomia Poskytovateľa alebo</w:t>
      </w:r>
    </w:p>
    <w:p w14:paraId="0D18F6FA" w14:textId="77777777" w:rsidR="0095168C" w:rsidRPr="006E1DB6" w:rsidRDefault="0095168C" w:rsidP="0095168C">
      <w:pPr>
        <w:numPr>
          <w:ilvl w:val="0"/>
          <w:numId w:val="151"/>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nedodržaním odporúčaných postupov Objednávateľom, ktoré sú uvedené v prevádzkovej dokumentácii alebo nesprávnym používaním zo strany Objednávateľa,</w:t>
      </w:r>
    </w:p>
    <w:p w14:paraId="11C7884D" w14:textId="2F8A5670" w:rsidR="0095168C" w:rsidRPr="006E1DB6" w:rsidRDefault="0095168C" w:rsidP="0095168C">
      <w:pPr>
        <w:numPr>
          <w:ilvl w:val="0"/>
          <w:numId w:val="151"/>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 xml:space="preserve">  v dôsledku výpadku fungovania HW komponentu alebo SW produktu 3. strany, s výnimkou prípadov, ak k takémuto výpadku došlo z dôvodu porušenia povinností Poskytovateľa v zmysle </w:t>
      </w:r>
      <w:r w:rsidRPr="0095168C">
        <w:rPr>
          <w:rFonts w:ascii="Calibri" w:eastAsia="Calibri" w:hAnsi="Calibri" w:cs="Calibri"/>
          <w:szCs w:val="22"/>
        </w:rPr>
        <w:t>Návrhu Zmluvy o poskytovaní servisných služieb</w:t>
      </w:r>
      <w:r w:rsidRPr="006E1DB6">
        <w:rPr>
          <w:rFonts w:ascii="Calibri" w:eastAsia="Calibri" w:hAnsi="Calibri" w:cs="Calibri"/>
          <w:szCs w:val="22"/>
        </w:rPr>
        <w:t>.</w:t>
      </w:r>
    </w:p>
    <w:p w14:paraId="2D1C6D80" w14:textId="360EBB6E" w:rsidR="0095168C" w:rsidRPr="0095168C" w:rsidRDefault="0095168C" w:rsidP="0095168C">
      <w:pPr>
        <w:rPr>
          <w:rFonts w:ascii="Calibri" w:hAnsi="Calibri" w:cs="Arial"/>
          <w:b/>
        </w:rPr>
      </w:pPr>
      <w:r w:rsidRPr="0095168C">
        <w:rPr>
          <w:rFonts w:ascii="Calibri" w:hAnsi="Calibri" w:cs="Arial"/>
          <w:b/>
        </w:rPr>
        <w:t>Služby rozvoja</w:t>
      </w:r>
      <w:r>
        <w:rPr>
          <w:rFonts w:ascii="Calibri" w:hAnsi="Calibri" w:cs="Arial"/>
          <w:b/>
        </w:rPr>
        <w:t xml:space="preserve"> </w:t>
      </w:r>
      <w:r w:rsidRPr="0095168C">
        <w:rPr>
          <w:rFonts w:ascii="Calibri" w:hAnsi="Calibri" w:cs="Arial"/>
          <w:b/>
        </w:rPr>
        <w:t>– Parametre kvality poskytovanej služby:</w:t>
      </w:r>
    </w:p>
    <w:p w14:paraId="26A6855A" w14:textId="3089AF72" w:rsidR="0095168C" w:rsidRPr="006E1DB6" w:rsidRDefault="0095168C" w:rsidP="0095168C">
      <w:pPr>
        <w:spacing w:line="264" w:lineRule="auto"/>
        <w:jc w:val="both"/>
        <w:rPr>
          <w:rFonts w:ascii="Calibri" w:eastAsia="Calibri" w:hAnsi="Calibri" w:cs="Calibri"/>
        </w:rPr>
      </w:pPr>
      <w:r w:rsidRPr="006E1DB6">
        <w:rPr>
          <w:rFonts w:ascii="Calibri" w:eastAsia="Calibri" w:hAnsi="Calibri" w:cs="Calibri"/>
          <w:szCs w:val="22"/>
        </w:rPr>
        <w:t>V rámci Akceptačného testovania Objednávateľ overí súlad dodaného Komponentu s funkčnosťou uvedenou v objednávke a/alebo s technickým popisom uvedeným v schválenej cenovej kalkulácii. Minimálna vyžadovaná úroveň poskytnutia Služby rozvoja je stanovená počtom a závažnosťou Defektov zistených v rámci Akceptačného testovania tak, ako je to uvedené v nasledujúcej tabuľke.</w:t>
      </w:r>
      <w:r w:rsidRPr="006E1DB6">
        <w:rPr>
          <w:rFonts w:ascii="Calibri" w:eastAsia="Calibri" w:hAnsi="Calibri" w:cs="Calibri"/>
        </w:rPr>
        <w:t xml:space="preserve"> </w:t>
      </w:r>
    </w:p>
    <w:p w14:paraId="5D56A19D" w14:textId="23372883" w:rsidR="0095168C" w:rsidRPr="006E1DB6" w:rsidRDefault="0095168C" w:rsidP="0095168C">
      <w:pPr>
        <w:spacing w:line="264" w:lineRule="auto"/>
        <w:rPr>
          <w:rFonts w:ascii="Calibri" w:eastAsia="Calibri" w:hAnsi="Calibri" w:cs="Calibri"/>
        </w:rPr>
      </w:pPr>
    </w:p>
    <w:tbl>
      <w:tblPr>
        <w:tblStyle w:val="TableNormal1"/>
        <w:tblW w:w="9639"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418"/>
        <w:gridCol w:w="5386"/>
        <w:gridCol w:w="2835"/>
      </w:tblGrid>
      <w:tr w:rsidR="0095168C" w:rsidRPr="006E1DB6" w14:paraId="3378BE65" w14:textId="77777777" w:rsidTr="006E12BB">
        <w:trPr>
          <w:trHeight w:val="250"/>
        </w:trPr>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5F82EEA8" w14:textId="77777777" w:rsidR="0095168C" w:rsidRPr="006E1DB6" w:rsidRDefault="0095168C" w:rsidP="006E12BB">
            <w:pPr>
              <w:spacing w:line="264" w:lineRule="auto"/>
            </w:pPr>
            <w:r w:rsidRPr="006E1DB6">
              <w:rPr>
                <w:rFonts w:ascii="Calibri" w:eastAsia="Calibri" w:hAnsi="Calibri" w:cs="Calibri"/>
                <w:b/>
                <w:bCs/>
                <w:szCs w:val="22"/>
              </w:rPr>
              <w:t>Kategória</w:t>
            </w:r>
          </w:p>
        </w:tc>
        <w:tc>
          <w:tcPr>
            <w:tcW w:w="5385"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3D0A8F14" w14:textId="77777777" w:rsidR="0095168C" w:rsidRPr="006E1DB6" w:rsidRDefault="0095168C" w:rsidP="006E12BB">
            <w:pPr>
              <w:spacing w:line="264" w:lineRule="auto"/>
              <w:jc w:val="center"/>
            </w:pPr>
            <w:r w:rsidRPr="006E1DB6">
              <w:rPr>
                <w:rFonts w:ascii="Calibri" w:eastAsia="Calibri" w:hAnsi="Calibri" w:cs="Calibri"/>
                <w:b/>
                <w:bCs/>
                <w:szCs w:val="22"/>
              </w:rPr>
              <w:t>Popis</w:t>
            </w:r>
          </w:p>
        </w:tc>
        <w:tc>
          <w:tcPr>
            <w:tcW w:w="2835"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591FC942" w14:textId="77777777" w:rsidR="0095168C" w:rsidRPr="006E1DB6" w:rsidRDefault="0095168C" w:rsidP="006E12BB">
            <w:pPr>
              <w:spacing w:line="264" w:lineRule="auto"/>
              <w:jc w:val="center"/>
            </w:pPr>
            <w:r w:rsidRPr="006E1DB6">
              <w:rPr>
                <w:rFonts w:ascii="Calibri" w:eastAsia="Calibri" w:hAnsi="Calibri" w:cs="Calibri"/>
                <w:b/>
                <w:bCs/>
                <w:szCs w:val="22"/>
              </w:rPr>
              <w:t>Povolený počet Defektov</w:t>
            </w:r>
          </w:p>
        </w:tc>
      </w:tr>
      <w:tr w:rsidR="0095168C" w:rsidRPr="006E1DB6" w14:paraId="23FAFF6F" w14:textId="77777777" w:rsidTr="006E12BB">
        <w:trPr>
          <w:trHeight w:val="1834"/>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2D053B" w14:textId="77777777" w:rsidR="0095168C" w:rsidRPr="006E1DB6" w:rsidRDefault="0095168C" w:rsidP="006E12BB">
            <w:pPr>
              <w:spacing w:line="264" w:lineRule="auto"/>
            </w:pPr>
            <w:r w:rsidRPr="006E1DB6">
              <w:rPr>
                <w:rFonts w:ascii="Calibri" w:eastAsia="Calibri" w:hAnsi="Calibri" w:cs="Calibri"/>
                <w:b/>
                <w:bCs/>
                <w:szCs w:val="22"/>
              </w:rPr>
              <w:t>Kritická</w:t>
            </w:r>
          </w:p>
        </w:tc>
        <w:tc>
          <w:tcPr>
            <w:tcW w:w="53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2E686C" w14:textId="77777777" w:rsidR="0095168C" w:rsidRPr="006E1DB6" w:rsidRDefault="0095168C" w:rsidP="006E12BB">
            <w:pPr>
              <w:spacing w:line="264" w:lineRule="auto"/>
              <w:rPr>
                <w:rFonts w:ascii="Calibri" w:eastAsia="Calibri" w:hAnsi="Calibri" w:cs="Calibri"/>
                <w:szCs w:val="22"/>
              </w:rPr>
            </w:pPr>
            <w:r w:rsidRPr="006E1DB6">
              <w:rPr>
                <w:rFonts w:ascii="Calibri" w:eastAsia="Calibri" w:hAnsi="Calibri" w:cs="Calibri"/>
                <w:szCs w:val="22"/>
              </w:rPr>
              <w:t>Defekt s dopadom na základné funkcionality, ktorý by v prípade výskytu v produkčnom prostredí znemožnil prevádzku, resp. v testovacom prostredí zastaví postup testov.</w:t>
            </w:r>
          </w:p>
          <w:p w14:paraId="4B68D5B8" w14:textId="77777777" w:rsidR="0095168C" w:rsidRPr="006E1DB6" w:rsidRDefault="0095168C" w:rsidP="006E12BB">
            <w:pPr>
              <w:spacing w:line="264" w:lineRule="auto"/>
              <w:rPr>
                <w:rFonts w:ascii="Calibri" w:eastAsia="Calibri" w:hAnsi="Calibri" w:cs="Calibri"/>
                <w:szCs w:val="22"/>
              </w:rPr>
            </w:pPr>
          </w:p>
          <w:p w14:paraId="0FDBCFA2" w14:textId="77777777" w:rsidR="0095168C" w:rsidRPr="006E1DB6" w:rsidRDefault="0095168C" w:rsidP="006E12BB">
            <w:pPr>
              <w:spacing w:line="264" w:lineRule="auto"/>
            </w:pPr>
            <w:r w:rsidRPr="006E1DB6">
              <w:rPr>
                <w:rFonts w:ascii="Calibri" w:eastAsia="Calibri" w:hAnsi="Calibri" w:cs="Calibri"/>
                <w:szCs w:val="22"/>
              </w:rPr>
              <w:t>Výrazná odchýlka od požadovanej funkčnosti uvedenej v schválenej cenovej kalkulácii.</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B940E1" w14:textId="77777777" w:rsidR="0095168C" w:rsidRPr="006E1DB6" w:rsidRDefault="0095168C" w:rsidP="006E12BB">
            <w:pPr>
              <w:spacing w:line="264" w:lineRule="auto"/>
              <w:jc w:val="center"/>
            </w:pPr>
            <w:r w:rsidRPr="006E1DB6">
              <w:rPr>
                <w:rFonts w:ascii="Calibri" w:eastAsia="Calibri" w:hAnsi="Calibri" w:cs="Calibri"/>
                <w:szCs w:val="22"/>
              </w:rPr>
              <w:t>0</w:t>
            </w:r>
          </w:p>
        </w:tc>
      </w:tr>
      <w:tr w:rsidR="0095168C" w:rsidRPr="006E1DB6" w14:paraId="22C0E24C" w14:textId="77777777" w:rsidTr="006E12BB">
        <w:trPr>
          <w:trHeight w:val="778"/>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261D5D" w14:textId="77777777" w:rsidR="0095168C" w:rsidRPr="006E1DB6" w:rsidRDefault="0095168C" w:rsidP="006E12BB">
            <w:pPr>
              <w:spacing w:line="264" w:lineRule="auto"/>
            </w:pPr>
            <w:r w:rsidRPr="006E1DB6">
              <w:rPr>
                <w:rFonts w:ascii="Calibri" w:eastAsia="Calibri" w:hAnsi="Calibri" w:cs="Calibri"/>
                <w:b/>
                <w:bCs/>
                <w:szCs w:val="22"/>
              </w:rPr>
              <w:t>Normálna</w:t>
            </w:r>
          </w:p>
        </w:tc>
        <w:tc>
          <w:tcPr>
            <w:tcW w:w="53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416309" w14:textId="77777777" w:rsidR="0095168C" w:rsidRPr="006E1DB6" w:rsidRDefault="0095168C" w:rsidP="006E12BB">
            <w:pPr>
              <w:spacing w:line="264" w:lineRule="auto"/>
            </w:pPr>
            <w:r w:rsidRPr="006E1DB6">
              <w:rPr>
                <w:rFonts w:ascii="Calibri" w:eastAsia="Calibri" w:hAnsi="Calibri" w:cs="Calibri"/>
                <w:szCs w:val="22"/>
              </w:rPr>
              <w:t>Defekt s nepodstatným dopadom na prevádzku, resp. bez dopadu na postup testov v testovacom prostredí.</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81199F" w14:textId="77777777" w:rsidR="0095168C" w:rsidRPr="006E1DB6" w:rsidRDefault="0095168C" w:rsidP="006E12BB">
            <w:pPr>
              <w:spacing w:line="264" w:lineRule="auto"/>
              <w:jc w:val="center"/>
            </w:pPr>
            <w:r w:rsidRPr="006E1DB6">
              <w:rPr>
                <w:rFonts w:ascii="Calibri" w:eastAsia="Calibri" w:hAnsi="Calibri" w:cs="Calibri"/>
                <w:szCs w:val="22"/>
              </w:rPr>
              <w:t>3</w:t>
            </w:r>
          </w:p>
        </w:tc>
      </w:tr>
    </w:tbl>
    <w:p w14:paraId="5CB64910" w14:textId="77777777" w:rsidR="0095168C" w:rsidRPr="006E1DB6" w:rsidRDefault="0095168C" w:rsidP="0095168C">
      <w:pPr>
        <w:widowControl w:val="0"/>
        <w:ind w:left="108" w:hanging="108"/>
        <w:rPr>
          <w:rFonts w:ascii="Calibri" w:eastAsia="Calibri" w:hAnsi="Calibri" w:cs="Calibri"/>
        </w:rPr>
      </w:pPr>
    </w:p>
    <w:p w14:paraId="088CB22A" w14:textId="3BD364E6" w:rsidR="0095168C" w:rsidRPr="006E1DB6" w:rsidRDefault="0095168C" w:rsidP="0095168C">
      <w:pPr>
        <w:spacing w:line="264" w:lineRule="auto"/>
        <w:jc w:val="both"/>
        <w:rPr>
          <w:rFonts w:ascii="Calibri" w:eastAsia="Calibri" w:hAnsi="Calibri" w:cs="Calibri"/>
        </w:rPr>
      </w:pPr>
    </w:p>
    <w:p w14:paraId="369398A4" w14:textId="189BA1EB" w:rsidR="0095168C" w:rsidRDefault="0095168C" w:rsidP="0095168C">
      <w:pPr>
        <w:rPr>
          <w:rFonts w:cs="Arial"/>
          <w:b/>
          <w:bCs/>
          <w:szCs w:val="22"/>
        </w:rPr>
      </w:pPr>
      <w:r w:rsidRPr="006E1DB6">
        <w:rPr>
          <w:rFonts w:ascii="Calibri" w:eastAsia="Calibri" w:hAnsi="Calibri" w:cs="Calibri"/>
          <w:szCs w:val="22"/>
        </w:rPr>
        <w:t>Zistenie väčšieho počtu Defektov kategórie Normálna alebo akéhokoľvek Defektu kategórie Kritická znamená, že Poskytovateľ nedosiahol minimálnu vyžadovanú úroveň poskytovanej služby.</w:t>
      </w:r>
    </w:p>
    <w:p w14:paraId="47B18BA3" w14:textId="7E9E9A5B" w:rsidR="0095168C" w:rsidRPr="00285AF8" w:rsidRDefault="0095168C" w:rsidP="00285AF8">
      <w:pPr>
        <w:rPr>
          <w:rFonts w:ascii="Calibri" w:hAnsi="Calibri" w:cs="Arial"/>
          <w:b/>
        </w:rPr>
      </w:pPr>
      <w:r w:rsidRPr="0095168C">
        <w:rPr>
          <w:rFonts w:ascii="Calibri" w:hAnsi="Calibri" w:cs="Arial"/>
          <w:b/>
        </w:rPr>
        <w:t>Služby rozvoja</w:t>
      </w:r>
      <w:r>
        <w:rPr>
          <w:rFonts w:ascii="Calibri" w:hAnsi="Calibri" w:cs="Arial"/>
          <w:b/>
        </w:rPr>
        <w:t xml:space="preserve"> </w:t>
      </w:r>
      <w:r w:rsidRPr="0095168C">
        <w:rPr>
          <w:rFonts w:ascii="Calibri" w:hAnsi="Calibri" w:cs="Arial"/>
          <w:b/>
        </w:rPr>
        <w:t>–</w:t>
      </w:r>
      <w:r>
        <w:rPr>
          <w:rFonts w:ascii="Calibri" w:hAnsi="Calibri" w:cs="Arial"/>
          <w:b/>
        </w:rPr>
        <w:t xml:space="preserve"> </w:t>
      </w:r>
      <w:r w:rsidRPr="0095168C">
        <w:rPr>
          <w:rFonts w:ascii="Calibri" w:hAnsi="Calibri" w:cs="Arial"/>
          <w:b/>
        </w:rPr>
        <w:t>Hodnotenie kvality poskytnutej služby</w:t>
      </w:r>
    </w:p>
    <w:p w14:paraId="47B39F33" w14:textId="5645B968" w:rsidR="0095168C" w:rsidRPr="0095168C" w:rsidRDefault="0095168C" w:rsidP="0095168C">
      <w:pPr>
        <w:keepNext/>
        <w:pBdr>
          <w:top w:val="nil"/>
          <w:left w:val="nil"/>
          <w:bottom w:val="nil"/>
          <w:right w:val="nil"/>
          <w:between w:val="nil"/>
          <w:bar w:val="nil"/>
        </w:pBdr>
        <w:spacing w:line="360" w:lineRule="auto"/>
        <w:outlineLvl w:val="1"/>
        <w:rPr>
          <w:rFonts w:ascii="Calibri" w:eastAsia="Calibri" w:hAnsi="Calibri" w:cs="Calibri"/>
          <w:b/>
          <w:bCs/>
        </w:rPr>
      </w:pPr>
    </w:p>
    <w:p w14:paraId="50EF3EBE" w14:textId="77777777" w:rsidR="0095168C" w:rsidRPr="006E1DB6" w:rsidRDefault="0095168C" w:rsidP="0095168C">
      <w:pPr>
        <w:spacing w:line="264" w:lineRule="auto"/>
        <w:jc w:val="both"/>
        <w:rPr>
          <w:rFonts w:ascii="Calibri" w:eastAsia="Calibri" w:hAnsi="Calibri" w:cs="Calibri"/>
          <w:szCs w:val="22"/>
        </w:rPr>
      </w:pPr>
      <w:r w:rsidRPr="006E1DB6">
        <w:rPr>
          <w:rFonts w:ascii="Calibri" w:eastAsia="Calibri" w:hAnsi="Calibri" w:cs="Calibri"/>
          <w:szCs w:val="22"/>
        </w:rPr>
        <w:t>Ak je to relevantné, hodnotenie poskytnutej Služby rozvoja je vykonané Akceptačným testovaním, ktoré je zároveň minimálnym vyžadovaným predpokladom pre akceptáciu zmeny. Akceptačné testovanie prebieha podľa vopred dohodnutých testovacích scenárov v testovacom prostredí prípadne priamo v produkčnom prostredí Objednávateľa (požadovanú funkčnosť a požiadavky na testovanie uvedie Objednávateľ v Požiadavke na zmenu).</w:t>
      </w:r>
    </w:p>
    <w:p w14:paraId="0546E95A" w14:textId="77777777" w:rsidR="0095168C" w:rsidRPr="006E1DB6" w:rsidRDefault="0095168C" w:rsidP="0095168C">
      <w:pPr>
        <w:spacing w:line="264" w:lineRule="auto"/>
        <w:jc w:val="both"/>
        <w:rPr>
          <w:rFonts w:ascii="Calibri" w:eastAsia="Calibri" w:hAnsi="Calibri" w:cs="Calibri"/>
        </w:rPr>
      </w:pPr>
    </w:p>
    <w:p w14:paraId="0C72CB82" w14:textId="77777777" w:rsidR="0095168C" w:rsidRPr="006E1DB6" w:rsidRDefault="0095168C" w:rsidP="0095168C">
      <w:pPr>
        <w:spacing w:line="264" w:lineRule="auto"/>
        <w:jc w:val="both"/>
        <w:rPr>
          <w:rFonts w:ascii="Calibri" w:eastAsia="Calibri" w:hAnsi="Calibri" w:cs="Calibri"/>
          <w:szCs w:val="22"/>
        </w:rPr>
      </w:pPr>
      <w:r w:rsidRPr="006E1DB6">
        <w:rPr>
          <w:rFonts w:ascii="Calibri" w:eastAsia="Calibri" w:hAnsi="Calibri" w:cs="Calibri"/>
          <w:szCs w:val="22"/>
        </w:rPr>
        <w:lastRenderedPageBreak/>
        <w:t>Zmluvné strany potvrdia poskytnutie Služieb rozvoja akceptačným protokolom, pričom pre účely úhrady ceny za poskytnuté služby sa rozlišuje úroveň akceptácie nasledovne:</w:t>
      </w:r>
    </w:p>
    <w:p w14:paraId="2AF5FB57" w14:textId="1E2CDD52" w:rsidR="0095168C" w:rsidRPr="006E1DB6" w:rsidRDefault="0095168C" w:rsidP="0095168C">
      <w:pPr>
        <w:numPr>
          <w:ilvl w:val="0"/>
          <w:numId w:val="164"/>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 xml:space="preserve">Neakceptované – výstupom je písomné odôvodnenie rozhodnutia zo strany Objednávateľa o neakceptovaní požadovanej Služby. V danom prípade nemá Poskytovateľ právo na úhradu ceny za uvedené Služby. Po vzájomnej dohode môže </w:t>
      </w:r>
      <w:r w:rsidR="006E12BB">
        <w:rPr>
          <w:rFonts w:ascii="Calibri" w:eastAsia="Calibri" w:hAnsi="Calibri" w:cs="Calibri"/>
          <w:szCs w:val="22"/>
        </w:rPr>
        <w:t>úspešný uchádzač</w:t>
      </w:r>
      <w:r w:rsidRPr="006E1DB6">
        <w:rPr>
          <w:rFonts w:ascii="Calibri" w:eastAsia="Calibri" w:hAnsi="Calibri" w:cs="Calibri"/>
          <w:szCs w:val="22"/>
        </w:rPr>
        <w:t xml:space="preserve"> vyzvať Objednávateľa k akceptácii v dodatočnom termíne.</w:t>
      </w:r>
    </w:p>
    <w:p w14:paraId="39B80C87" w14:textId="2E89864A" w:rsidR="0095168C" w:rsidRPr="006E1DB6" w:rsidRDefault="0095168C" w:rsidP="0095168C">
      <w:pPr>
        <w:numPr>
          <w:ilvl w:val="0"/>
          <w:numId w:val="164"/>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 xml:space="preserve">Akceptované – výstupom je podpísanie akceptačného protokolu zo strany oprávnených osôb </w:t>
      </w:r>
      <w:r w:rsidR="006E12BB">
        <w:rPr>
          <w:rFonts w:ascii="Calibri" w:eastAsia="Calibri" w:hAnsi="Calibri" w:cs="Calibri"/>
          <w:szCs w:val="22"/>
        </w:rPr>
        <w:t>úspešného uchádzača</w:t>
      </w:r>
      <w:r w:rsidR="006E12BB" w:rsidRPr="006E1DB6">
        <w:rPr>
          <w:rFonts w:ascii="Calibri" w:eastAsia="Calibri" w:hAnsi="Calibri" w:cs="Calibri"/>
          <w:szCs w:val="22"/>
        </w:rPr>
        <w:t xml:space="preserve"> </w:t>
      </w:r>
      <w:r w:rsidRPr="006E1DB6">
        <w:rPr>
          <w:rFonts w:ascii="Calibri" w:eastAsia="Calibri" w:hAnsi="Calibri" w:cs="Calibri"/>
          <w:szCs w:val="22"/>
        </w:rPr>
        <w:t xml:space="preserve">a Objednávateľa. </w:t>
      </w:r>
    </w:p>
    <w:p w14:paraId="64C55B4D" w14:textId="77777777" w:rsidR="0095168C" w:rsidRPr="006E1DB6" w:rsidRDefault="0095168C" w:rsidP="0095168C">
      <w:pPr>
        <w:spacing w:line="264" w:lineRule="auto"/>
        <w:jc w:val="both"/>
        <w:rPr>
          <w:rFonts w:ascii="Calibri" w:eastAsia="Calibri" w:hAnsi="Calibri" w:cs="Calibri"/>
        </w:rPr>
      </w:pPr>
    </w:p>
    <w:p w14:paraId="024C8506" w14:textId="58DDC9BE" w:rsidR="0095168C" w:rsidRPr="006E1DB6" w:rsidRDefault="0095168C" w:rsidP="0095168C">
      <w:pPr>
        <w:spacing w:line="264" w:lineRule="auto"/>
        <w:jc w:val="both"/>
        <w:rPr>
          <w:rFonts w:ascii="Calibri" w:eastAsia="Calibri" w:hAnsi="Calibri" w:cs="Calibri"/>
          <w:szCs w:val="22"/>
        </w:rPr>
      </w:pPr>
      <w:r w:rsidRPr="006E1DB6">
        <w:rPr>
          <w:rFonts w:ascii="Calibri" w:eastAsia="Calibri" w:hAnsi="Calibri" w:cs="Calibri"/>
          <w:szCs w:val="22"/>
        </w:rPr>
        <w:t xml:space="preserve">Pokiaľ sa zmluvné strany nedohodnú inak, Objednávateľ sa zaväzuje akceptovať implementované zmeny, ak spĺňajú požiadavky v zmysle obojstranne odsúhlasených funkčných špecifikácií uvedených v záväznej objednávke a/alebo v schválenej cenovej ponuke a zároveň počet nevyriešených Defektov k termínu ukončenia Akceptačných testov neprevýši stanovené limity.  Nevyriešené defekty (v rámci limitov) sa </w:t>
      </w:r>
      <w:r w:rsidR="006E12BB">
        <w:rPr>
          <w:rFonts w:ascii="Calibri" w:eastAsia="Calibri" w:hAnsi="Calibri" w:cs="Calibri"/>
          <w:szCs w:val="22"/>
        </w:rPr>
        <w:t>úspešný uchádzač</w:t>
      </w:r>
      <w:r w:rsidR="006E12BB" w:rsidRPr="006E1DB6">
        <w:rPr>
          <w:rFonts w:ascii="Calibri" w:eastAsia="Calibri" w:hAnsi="Calibri" w:cs="Calibri"/>
          <w:szCs w:val="22"/>
        </w:rPr>
        <w:t xml:space="preserve"> </w:t>
      </w:r>
      <w:r w:rsidRPr="006E1DB6">
        <w:rPr>
          <w:rFonts w:ascii="Calibri" w:eastAsia="Calibri" w:hAnsi="Calibri" w:cs="Calibri"/>
          <w:szCs w:val="22"/>
        </w:rPr>
        <w:t xml:space="preserve">zaväzuje odstrániť v lehote dohodnutej oprávnenými osobami Zmluvných strán. V prípade absencie dohody je </w:t>
      </w:r>
      <w:r w:rsidR="006E12BB">
        <w:rPr>
          <w:rFonts w:ascii="Calibri" w:eastAsia="Calibri" w:hAnsi="Calibri" w:cs="Calibri"/>
          <w:szCs w:val="22"/>
        </w:rPr>
        <w:t>úspešný uchádzač</w:t>
      </w:r>
      <w:r w:rsidR="006E12BB" w:rsidRPr="006E1DB6">
        <w:rPr>
          <w:rFonts w:ascii="Calibri" w:eastAsia="Calibri" w:hAnsi="Calibri" w:cs="Calibri"/>
          <w:szCs w:val="22"/>
        </w:rPr>
        <w:t xml:space="preserve"> </w:t>
      </w:r>
      <w:r w:rsidRPr="006E1DB6">
        <w:rPr>
          <w:rFonts w:ascii="Calibri" w:eastAsia="Calibri" w:hAnsi="Calibri" w:cs="Calibri"/>
          <w:szCs w:val="22"/>
        </w:rPr>
        <w:t>povinný defekty (kategórie - normálna) odstrániť do 10 (desiatich) pracovných dní od podpísania akceptačného protokolu.</w:t>
      </w:r>
    </w:p>
    <w:p w14:paraId="4C97E7CF" w14:textId="77777777" w:rsidR="0095168C" w:rsidRPr="006E1DB6" w:rsidRDefault="0095168C" w:rsidP="0095168C">
      <w:pPr>
        <w:spacing w:line="264" w:lineRule="auto"/>
        <w:jc w:val="both"/>
        <w:rPr>
          <w:rFonts w:ascii="Calibri" w:eastAsia="Calibri" w:hAnsi="Calibri" w:cs="Calibri"/>
        </w:rPr>
      </w:pPr>
    </w:p>
    <w:p w14:paraId="7AA4C59E" w14:textId="216A85E0" w:rsidR="0095168C" w:rsidRDefault="0095168C" w:rsidP="0095168C">
      <w:pPr>
        <w:spacing w:line="264" w:lineRule="auto"/>
        <w:jc w:val="both"/>
        <w:rPr>
          <w:rFonts w:ascii="Calibri" w:eastAsia="Calibri" w:hAnsi="Calibri" w:cs="Calibri"/>
          <w:szCs w:val="22"/>
        </w:rPr>
      </w:pPr>
      <w:r w:rsidRPr="006E1DB6">
        <w:rPr>
          <w:rFonts w:ascii="Calibri" w:eastAsia="Calibri" w:hAnsi="Calibri" w:cs="Calibri"/>
          <w:szCs w:val="22"/>
        </w:rPr>
        <w:t xml:space="preserve">Akceptačný protokol s úrovňou akceptácie „Akceptované“ podpísaný oprávnenými osobami Objednávateľa a </w:t>
      </w:r>
      <w:r w:rsidR="006E12BB">
        <w:rPr>
          <w:rFonts w:ascii="Calibri" w:eastAsia="Calibri" w:hAnsi="Calibri" w:cs="Calibri"/>
          <w:szCs w:val="22"/>
        </w:rPr>
        <w:t>úspešného uchádzača</w:t>
      </w:r>
      <w:r w:rsidR="006E12BB" w:rsidRPr="006E1DB6">
        <w:rPr>
          <w:rFonts w:ascii="Calibri" w:eastAsia="Calibri" w:hAnsi="Calibri" w:cs="Calibri"/>
          <w:szCs w:val="22"/>
        </w:rPr>
        <w:t xml:space="preserve"> </w:t>
      </w:r>
      <w:r w:rsidRPr="006E1DB6">
        <w:rPr>
          <w:rFonts w:ascii="Calibri" w:eastAsia="Calibri" w:hAnsi="Calibri" w:cs="Calibri"/>
          <w:szCs w:val="22"/>
        </w:rPr>
        <w:t xml:space="preserve">slúži ako podklad pre vystavenie príslušnej faktúry </w:t>
      </w:r>
      <w:r w:rsidR="006E12BB">
        <w:rPr>
          <w:rFonts w:ascii="Calibri" w:eastAsia="Calibri" w:hAnsi="Calibri" w:cs="Calibri"/>
          <w:szCs w:val="22"/>
        </w:rPr>
        <w:t>úspešného uchádzača</w:t>
      </w:r>
      <w:r w:rsidR="006E12BB" w:rsidRPr="006E1DB6">
        <w:rPr>
          <w:rFonts w:ascii="Calibri" w:eastAsia="Calibri" w:hAnsi="Calibri" w:cs="Calibri"/>
          <w:szCs w:val="22"/>
        </w:rPr>
        <w:t xml:space="preserve"> </w:t>
      </w:r>
      <w:r w:rsidRPr="006E1DB6">
        <w:rPr>
          <w:rFonts w:ascii="Calibri" w:eastAsia="Calibri" w:hAnsi="Calibri" w:cs="Calibri"/>
          <w:szCs w:val="22"/>
        </w:rPr>
        <w:t xml:space="preserve">a úhradu ceny za Služby rozvoja v zmysle cenovej kalkulácie </w:t>
      </w:r>
      <w:r w:rsidR="006E12BB">
        <w:rPr>
          <w:rFonts w:ascii="Calibri" w:eastAsia="Calibri" w:hAnsi="Calibri" w:cs="Calibri"/>
          <w:szCs w:val="22"/>
        </w:rPr>
        <w:t>úspešného uchádzača</w:t>
      </w:r>
      <w:r w:rsidRPr="006E1DB6">
        <w:rPr>
          <w:rFonts w:ascii="Calibri" w:eastAsia="Calibri" w:hAnsi="Calibri" w:cs="Calibri"/>
          <w:szCs w:val="22"/>
        </w:rPr>
        <w:t xml:space="preserve">. </w:t>
      </w:r>
    </w:p>
    <w:p w14:paraId="6DFF2870" w14:textId="664B8FE2" w:rsidR="00B55599" w:rsidRDefault="00B55599" w:rsidP="0095168C">
      <w:pPr>
        <w:spacing w:line="264" w:lineRule="auto"/>
        <w:jc w:val="both"/>
        <w:rPr>
          <w:rFonts w:ascii="Calibri" w:eastAsia="Calibri" w:hAnsi="Calibri" w:cs="Calibri"/>
          <w:szCs w:val="22"/>
        </w:rPr>
      </w:pPr>
    </w:p>
    <w:p w14:paraId="73510179" w14:textId="53F5F076" w:rsidR="00B55599" w:rsidRDefault="00B55599" w:rsidP="00B55599">
      <w:pPr>
        <w:rPr>
          <w:rFonts w:ascii="Calibri" w:hAnsi="Calibri" w:cs="Arial"/>
          <w:b/>
        </w:rPr>
      </w:pPr>
      <w:r w:rsidRPr="0095168C">
        <w:rPr>
          <w:rFonts w:ascii="Calibri" w:hAnsi="Calibri" w:cs="Arial"/>
          <w:b/>
        </w:rPr>
        <w:t xml:space="preserve">Služby </w:t>
      </w:r>
      <w:proofErr w:type="spellStart"/>
      <w:r w:rsidRPr="00B55599">
        <w:rPr>
          <w:rFonts w:ascii="Calibri" w:hAnsi="Calibri" w:cs="Arial"/>
          <w:b/>
        </w:rPr>
        <w:t>maintenance</w:t>
      </w:r>
      <w:proofErr w:type="spellEnd"/>
      <w:r w:rsidRPr="00B55599">
        <w:rPr>
          <w:rFonts w:ascii="Calibri" w:hAnsi="Calibri" w:cs="Arial"/>
          <w:b/>
        </w:rPr>
        <w:t xml:space="preserve"> </w:t>
      </w:r>
      <w:r w:rsidRPr="0095168C">
        <w:rPr>
          <w:rFonts w:ascii="Calibri" w:hAnsi="Calibri" w:cs="Arial"/>
          <w:b/>
        </w:rPr>
        <w:t xml:space="preserve">– </w:t>
      </w:r>
      <w:r w:rsidRPr="00B55599">
        <w:rPr>
          <w:rFonts w:ascii="Calibri" w:hAnsi="Calibri" w:cs="Arial"/>
          <w:b/>
        </w:rPr>
        <w:t>upresňujúce informácie:</w:t>
      </w:r>
    </w:p>
    <w:p w14:paraId="7BDBB79A" w14:textId="77777777" w:rsidR="00B55599" w:rsidRPr="006E1DB6" w:rsidRDefault="00B55599" w:rsidP="0095168C">
      <w:pPr>
        <w:spacing w:line="264" w:lineRule="auto"/>
        <w:jc w:val="both"/>
        <w:rPr>
          <w:rFonts w:ascii="Calibri" w:eastAsia="Calibri" w:hAnsi="Calibri" w:cs="Calibri"/>
          <w:szCs w:val="22"/>
        </w:rPr>
      </w:pPr>
    </w:p>
    <w:p w14:paraId="632F787C" w14:textId="674EA36F" w:rsidR="00B55599" w:rsidRPr="006E1DB6" w:rsidRDefault="00B55599" w:rsidP="00B55599">
      <w:pPr>
        <w:keepNext/>
        <w:jc w:val="both"/>
        <w:outlineLvl w:val="0"/>
        <w:rPr>
          <w:rFonts w:ascii="Calibri" w:hAnsi="Calibri" w:cs="Calibri"/>
          <w:szCs w:val="22"/>
        </w:rPr>
      </w:pPr>
      <w:r w:rsidRPr="006E1DB6">
        <w:rPr>
          <w:rFonts w:ascii="Calibri" w:hAnsi="Calibri" w:cs="Calibri"/>
          <w:szCs w:val="22"/>
        </w:rPr>
        <w:t xml:space="preserve">Podmienky využívania </w:t>
      </w:r>
      <w:r>
        <w:rPr>
          <w:rFonts w:ascii="Calibri" w:hAnsi="Calibri" w:cs="Calibri"/>
          <w:szCs w:val="22"/>
        </w:rPr>
        <w:t xml:space="preserve">podpory </w:t>
      </w:r>
      <w:r w:rsidRPr="006E1DB6">
        <w:rPr>
          <w:rFonts w:ascii="Calibri" w:hAnsi="Calibri" w:cs="Calibri"/>
          <w:szCs w:val="22"/>
        </w:rPr>
        <w:t>SW produktov 3. strán a HW komponentov, na ktor</w:t>
      </w:r>
      <w:r>
        <w:rPr>
          <w:rFonts w:ascii="Calibri" w:hAnsi="Calibri" w:cs="Calibri"/>
          <w:szCs w:val="22"/>
        </w:rPr>
        <w:t>ú</w:t>
      </w:r>
      <w:r w:rsidRPr="006E1DB6">
        <w:rPr>
          <w:rFonts w:ascii="Calibri" w:hAnsi="Calibri" w:cs="Calibri"/>
          <w:szCs w:val="22"/>
        </w:rPr>
        <w:t xml:space="preserve"> sa vzťahuje objednaná Služba </w:t>
      </w:r>
      <w:proofErr w:type="spellStart"/>
      <w:r w:rsidRPr="006E1DB6">
        <w:rPr>
          <w:rFonts w:ascii="Calibri" w:hAnsi="Calibri" w:cs="Calibri"/>
          <w:szCs w:val="22"/>
        </w:rPr>
        <w:t>maintenance</w:t>
      </w:r>
      <w:proofErr w:type="spellEnd"/>
      <w:r w:rsidRPr="006E1DB6">
        <w:rPr>
          <w:rFonts w:ascii="Calibri" w:hAnsi="Calibri" w:cs="Calibri"/>
          <w:szCs w:val="22"/>
        </w:rPr>
        <w:t>, určuje ich príslušný výrobca. V prípade HW komponentov uvedených v</w:t>
      </w:r>
      <w:r>
        <w:rPr>
          <w:rFonts w:ascii="Calibri" w:hAnsi="Calibri" w:cs="Calibri"/>
          <w:szCs w:val="22"/>
        </w:rPr>
        <w:t xml:space="preserve"> časti </w:t>
      </w:r>
      <w:r w:rsidRPr="00B55599">
        <w:rPr>
          <w:rFonts w:ascii="Calibri" w:hAnsi="Calibri" w:cs="Calibri"/>
          <w:szCs w:val="22"/>
        </w:rPr>
        <w:t>A.2.3</w:t>
      </w:r>
      <w:r w:rsidR="007C3A6C">
        <w:rPr>
          <w:rFonts w:ascii="Calibri" w:hAnsi="Calibri" w:cs="Calibri"/>
          <w:szCs w:val="22"/>
        </w:rPr>
        <w:t xml:space="preserve"> ako aj HW komponentov </w:t>
      </w:r>
      <w:r w:rsidR="007C3A6C" w:rsidRPr="00DA2AA1">
        <w:rPr>
          <w:rFonts w:ascii="Calibri" w:hAnsi="Calibri" w:cs="Calibri"/>
          <w:szCs w:val="22"/>
        </w:rPr>
        <w:t>s doživotnou zárukou výrobcu</w:t>
      </w:r>
      <w:r w:rsidR="00DA2AA1" w:rsidRPr="00DA2AA1">
        <w:rPr>
          <w:rFonts w:ascii="Calibri" w:hAnsi="Calibri" w:cs="Calibri"/>
          <w:szCs w:val="22"/>
        </w:rPr>
        <w:t xml:space="preserve"> uvedených nižšie</w:t>
      </w:r>
      <w:r w:rsidRPr="00B55599">
        <w:rPr>
          <w:rFonts w:ascii="Calibri" w:hAnsi="Calibri" w:cs="Calibri"/>
          <w:szCs w:val="22"/>
        </w:rPr>
        <w:t>,</w:t>
      </w:r>
      <w:r w:rsidRPr="006E1DB6">
        <w:rPr>
          <w:rFonts w:ascii="Calibri" w:hAnsi="Calibri" w:cs="Calibri"/>
          <w:szCs w:val="22"/>
        </w:rPr>
        <w:t xml:space="preserve"> na ktoré ešte výrobca poskytuje podporu a bola podpora Objednávateľom zakúpená</w:t>
      </w:r>
      <w:r>
        <w:rPr>
          <w:rFonts w:ascii="Calibri" w:hAnsi="Calibri" w:cs="Calibri"/>
          <w:szCs w:val="22"/>
        </w:rPr>
        <w:t>,</w:t>
      </w:r>
      <w:r w:rsidRPr="006E1DB6">
        <w:rPr>
          <w:rFonts w:ascii="Calibri" w:hAnsi="Calibri" w:cs="Calibri"/>
          <w:szCs w:val="22"/>
        </w:rPr>
        <w:t xml:space="preserve"> sa vzťahuje povinnosť </w:t>
      </w:r>
      <w:r>
        <w:rPr>
          <w:rFonts w:ascii="Calibri" w:hAnsi="Calibri" w:cs="Calibri"/>
          <w:szCs w:val="22"/>
        </w:rPr>
        <w:t>úspešného uchádzača</w:t>
      </w:r>
      <w:r w:rsidRPr="006E1DB6">
        <w:rPr>
          <w:rFonts w:ascii="Calibri" w:hAnsi="Calibri" w:cs="Calibri"/>
          <w:szCs w:val="22"/>
        </w:rPr>
        <w:t xml:space="preserve"> dodržať Reakčné doby a Doby neutralizácie </w:t>
      </w:r>
      <w:r>
        <w:rPr>
          <w:rFonts w:ascii="Calibri" w:hAnsi="Calibri" w:cs="Calibri"/>
          <w:szCs w:val="22"/>
        </w:rPr>
        <w:t xml:space="preserve">podľa </w:t>
      </w:r>
      <w:r w:rsidRPr="00B55599">
        <w:rPr>
          <w:rFonts w:ascii="Calibri" w:hAnsi="Calibri" w:cs="Calibri"/>
          <w:szCs w:val="22"/>
        </w:rPr>
        <w:t>Úrov</w:t>
      </w:r>
      <w:r>
        <w:rPr>
          <w:rFonts w:ascii="Calibri" w:hAnsi="Calibri" w:cs="Calibri"/>
          <w:szCs w:val="22"/>
        </w:rPr>
        <w:t>ne</w:t>
      </w:r>
      <w:r w:rsidRPr="00B55599">
        <w:rPr>
          <w:rFonts w:ascii="Calibri" w:hAnsi="Calibri" w:cs="Calibri"/>
          <w:szCs w:val="22"/>
        </w:rPr>
        <w:t xml:space="preserve"> spracovania požiadaviek</w:t>
      </w:r>
      <w:r>
        <w:rPr>
          <w:rFonts w:ascii="Calibri" w:hAnsi="Calibri" w:cs="Calibri"/>
          <w:szCs w:val="22"/>
        </w:rPr>
        <w:t xml:space="preserve"> (USP)</w:t>
      </w:r>
      <w:r w:rsidRPr="00B55599">
        <w:rPr>
          <w:rFonts w:ascii="Calibri" w:hAnsi="Calibri" w:cs="Calibri"/>
          <w:szCs w:val="22"/>
        </w:rPr>
        <w:t xml:space="preserve"> </w:t>
      </w:r>
      <w:r w:rsidRPr="006E1DB6">
        <w:rPr>
          <w:rFonts w:ascii="Calibri" w:hAnsi="Calibri" w:cs="Calibri"/>
          <w:szCs w:val="22"/>
        </w:rPr>
        <w:t xml:space="preserve">a to bez ohľadu na dĺžku reklamačného konania, resp. podmienky </w:t>
      </w:r>
      <w:proofErr w:type="spellStart"/>
      <w:r w:rsidRPr="006E1DB6">
        <w:rPr>
          <w:rFonts w:ascii="Calibri" w:hAnsi="Calibri" w:cs="Calibri"/>
          <w:szCs w:val="22"/>
        </w:rPr>
        <w:t>podskytovania</w:t>
      </w:r>
      <w:proofErr w:type="spellEnd"/>
      <w:r w:rsidRPr="006E1DB6">
        <w:rPr>
          <w:rFonts w:ascii="Calibri" w:hAnsi="Calibri" w:cs="Calibri"/>
          <w:szCs w:val="22"/>
        </w:rPr>
        <w:t xml:space="preserve"> záruky ich výrobcom.</w:t>
      </w:r>
    </w:p>
    <w:p w14:paraId="2F2E1A25" w14:textId="77777777" w:rsidR="00B55599" w:rsidRPr="006E1DB6" w:rsidRDefault="00B55599" w:rsidP="00B55599">
      <w:pPr>
        <w:keepNext/>
        <w:jc w:val="both"/>
        <w:outlineLvl w:val="0"/>
        <w:rPr>
          <w:rFonts w:ascii="Calibri" w:hAnsi="Calibri" w:cs="Calibri"/>
          <w:szCs w:val="22"/>
        </w:rPr>
      </w:pPr>
    </w:p>
    <w:p w14:paraId="16ADC2E7" w14:textId="02D9461F" w:rsidR="00B55599" w:rsidRPr="006E1DB6" w:rsidRDefault="00B55599" w:rsidP="00B55599">
      <w:pPr>
        <w:keepNext/>
        <w:jc w:val="both"/>
        <w:outlineLvl w:val="0"/>
        <w:rPr>
          <w:rFonts w:ascii="Calibri" w:hAnsi="Calibri" w:cs="Calibri"/>
          <w:szCs w:val="22"/>
        </w:rPr>
      </w:pPr>
      <w:r w:rsidRPr="006E1DB6">
        <w:rPr>
          <w:rFonts w:ascii="Calibri" w:hAnsi="Calibri" w:cs="Calibri"/>
          <w:szCs w:val="22"/>
          <w14:ligatures w14:val="standard"/>
          <w14:cntxtAlts/>
        </w:rPr>
        <w:t xml:space="preserve">Objednávateľ obstaral v predchádzajúcom období na základe predchádzajúcich zmlúv </w:t>
      </w:r>
      <w:r w:rsidRPr="006E1DB6">
        <w:rPr>
          <w:rFonts w:ascii="Calibri" w:hAnsi="Calibri" w:cs="Calibri"/>
          <w:szCs w:val="22"/>
        </w:rPr>
        <w:t xml:space="preserve">SW produkty 3. strán a HW komponenty uvedené </w:t>
      </w:r>
      <w:r w:rsidR="007C3A6C" w:rsidRPr="006E1DB6">
        <w:rPr>
          <w:rFonts w:ascii="Calibri" w:hAnsi="Calibri" w:cs="Calibri"/>
          <w:szCs w:val="22"/>
        </w:rPr>
        <w:t>v</w:t>
      </w:r>
      <w:r w:rsidR="007C3A6C">
        <w:rPr>
          <w:rFonts w:ascii="Calibri" w:hAnsi="Calibri" w:cs="Calibri"/>
          <w:szCs w:val="22"/>
        </w:rPr>
        <w:t xml:space="preserve"> časti </w:t>
      </w:r>
      <w:r w:rsidR="007C3A6C" w:rsidRPr="00B55599">
        <w:rPr>
          <w:rFonts w:ascii="Calibri" w:hAnsi="Calibri" w:cs="Calibri"/>
          <w:szCs w:val="22"/>
        </w:rPr>
        <w:t>A.2.3</w:t>
      </w:r>
      <w:r w:rsidR="007C3A6C">
        <w:rPr>
          <w:rFonts w:ascii="Calibri" w:hAnsi="Calibri" w:cs="Calibri"/>
          <w:szCs w:val="22"/>
        </w:rPr>
        <w:t xml:space="preserve"> </w:t>
      </w:r>
      <w:r w:rsidRPr="006E1DB6">
        <w:rPr>
          <w:rFonts w:ascii="Calibri" w:hAnsi="Calibri" w:cs="Calibri"/>
          <w:szCs w:val="22"/>
        </w:rPr>
        <w:t xml:space="preserve">a plánuje ich zhodnocovať ďalším používaním tak, aby bola zachovaná udržateľnosť a </w:t>
      </w:r>
      <w:proofErr w:type="spellStart"/>
      <w:r w:rsidRPr="006E1DB6">
        <w:rPr>
          <w:rFonts w:ascii="Calibri" w:hAnsi="Calibri" w:cs="Calibri"/>
          <w:szCs w:val="22"/>
        </w:rPr>
        <w:t>interoperabilita</w:t>
      </w:r>
      <w:proofErr w:type="spellEnd"/>
      <w:r w:rsidRPr="006E1DB6">
        <w:rPr>
          <w:rFonts w:ascii="Calibri" w:hAnsi="Calibri" w:cs="Calibri"/>
          <w:szCs w:val="22"/>
        </w:rPr>
        <w:t xml:space="preserve"> v súlade s princípom hospodárnosti a efektívnosti</w:t>
      </w:r>
      <w:r w:rsidRPr="006E1DB6">
        <w:rPr>
          <w:rFonts w:ascii="Calibri" w:hAnsi="Calibri" w:cs="Calibri"/>
          <w:szCs w:val="22"/>
          <w14:ligatures w14:val="standard"/>
          <w14:cntxtAlts/>
        </w:rPr>
        <w:t xml:space="preserve">. </w:t>
      </w:r>
      <w:r w:rsidRPr="006E1DB6">
        <w:rPr>
          <w:rFonts w:ascii="Calibri" w:hAnsi="Calibri" w:cs="Calibri"/>
          <w:szCs w:val="22"/>
        </w:rPr>
        <w:t>Predmetom tejto Servisnej zmluvy  nie je dodanie alebo generačná výmena existujúcich SW produktov 3. strán alebo HW komponentov, ale zabezpečenie a poskytnutie služieb podpory (</w:t>
      </w:r>
      <w:proofErr w:type="spellStart"/>
      <w:r w:rsidRPr="005C5185">
        <w:rPr>
          <w:rFonts w:ascii="Calibri" w:hAnsi="Calibri" w:cs="Calibri"/>
          <w:szCs w:val="22"/>
        </w:rPr>
        <w:t>maintenance</w:t>
      </w:r>
      <w:proofErr w:type="spellEnd"/>
      <w:r w:rsidRPr="005C5185">
        <w:rPr>
          <w:rFonts w:ascii="Calibri" w:hAnsi="Calibri" w:cs="Calibri"/>
          <w:szCs w:val="22"/>
        </w:rPr>
        <w:t>).</w:t>
      </w:r>
    </w:p>
    <w:p w14:paraId="231ADA02" w14:textId="77777777" w:rsidR="00B55599" w:rsidRPr="006E1DB6" w:rsidRDefault="00B55599" w:rsidP="00B55599">
      <w:pPr>
        <w:keepNext/>
        <w:jc w:val="both"/>
        <w:outlineLvl w:val="0"/>
        <w:rPr>
          <w:rFonts w:ascii="Calibri" w:hAnsi="Calibri" w:cs="Calibri"/>
          <w:szCs w:val="22"/>
        </w:rPr>
      </w:pPr>
    </w:p>
    <w:p w14:paraId="582A3A25" w14:textId="42076DFF" w:rsidR="00B55599" w:rsidRPr="006E1DB6" w:rsidRDefault="00B55599" w:rsidP="00B55599">
      <w:pPr>
        <w:keepNext/>
        <w:jc w:val="both"/>
        <w:outlineLvl w:val="0"/>
        <w:rPr>
          <w:rFonts w:ascii="Calibri" w:hAnsi="Calibri" w:cs="Calibri"/>
          <w:szCs w:val="22"/>
        </w:rPr>
      </w:pPr>
      <w:r w:rsidRPr="006E1DB6">
        <w:rPr>
          <w:rFonts w:ascii="Calibri" w:hAnsi="Calibri" w:cs="Calibri"/>
          <w:szCs w:val="22"/>
        </w:rPr>
        <w:t xml:space="preserve">Objednávateľ požaduje, aby </w:t>
      </w:r>
      <w:r w:rsidR="007C3A6C">
        <w:rPr>
          <w:rFonts w:ascii="Calibri" w:hAnsi="Calibri" w:cs="Calibri"/>
          <w:szCs w:val="22"/>
        </w:rPr>
        <w:t>úspešný uchádzač</w:t>
      </w:r>
      <w:r w:rsidR="007C3A6C" w:rsidRPr="006E1DB6">
        <w:rPr>
          <w:rFonts w:ascii="Calibri" w:hAnsi="Calibri" w:cs="Calibri"/>
          <w:szCs w:val="22"/>
        </w:rPr>
        <w:t xml:space="preserve"> </w:t>
      </w:r>
      <w:r w:rsidRPr="006E1DB6">
        <w:rPr>
          <w:rFonts w:ascii="Calibri" w:hAnsi="Calibri" w:cs="Calibri"/>
          <w:szCs w:val="22"/>
        </w:rPr>
        <w:t xml:space="preserve">v rámci poskytovania Služieb </w:t>
      </w:r>
      <w:proofErr w:type="spellStart"/>
      <w:r w:rsidRPr="006E1DB6">
        <w:rPr>
          <w:rFonts w:ascii="Calibri" w:hAnsi="Calibri" w:cs="Calibri"/>
          <w:szCs w:val="22"/>
        </w:rPr>
        <w:t>maintenance</w:t>
      </w:r>
      <w:proofErr w:type="spellEnd"/>
      <w:r w:rsidRPr="006E1DB6">
        <w:rPr>
          <w:rFonts w:ascii="Calibri" w:hAnsi="Calibri" w:cs="Calibri"/>
          <w:szCs w:val="22"/>
        </w:rPr>
        <w:t xml:space="preserve"> v súlade s objednávkami Objednávateľa zabezpečil technickú podporu od výrobcov (</w:t>
      </w:r>
      <w:proofErr w:type="spellStart"/>
      <w:r w:rsidRPr="006E1DB6">
        <w:rPr>
          <w:rFonts w:ascii="Calibri" w:hAnsi="Calibri" w:cs="Calibri"/>
          <w:szCs w:val="22"/>
        </w:rPr>
        <w:t>maintenance</w:t>
      </w:r>
      <w:proofErr w:type="spellEnd"/>
      <w:r w:rsidRPr="006E1DB6">
        <w:rPr>
          <w:rFonts w:ascii="Calibri" w:hAnsi="Calibri" w:cs="Calibri"/>
          <w:szCs w:val="22"/>
        </w:rPr>
        <w:t xml:space="preserve">) na SW produkty 3. strán a HW komponenty uvedené </w:t>
      </w:r>
      <w:r w:rsidR="007C3A6C" w:rsidRPr="006E1DB6">
        <w:rPr>
          <w:rFonts w:ascii="Calibri" w:hAnsi="Calibri" w:cs="Calibri"/>
          <w:szCs w:val="22"/>
        </w:rPr>
        <w:t>v</w:t>
      </w:r>
      <w:r w:rsidR="007C3A6C">
        <w:rPr>
          <w:rFonts w:ascii="Calibri" w:hAnsi="Calibri" w:cs="Calibri"/>
          <w:szCs w:val="22"/>
        </w:rPr>
        <w:t xml:space="preserve"> časti </w:t>
      </w:r>
      <w:r w:rsidR="007C3A6C" w:rsidRPr="00B55599">
        <w:rPr>
          <w:rFonts w:ascii="Calibri" w:hAnsi="Calibri" w:cs="Calibri"/>
          <w:szCs w:val="22"/>
        </w:rPr>
        <w:t>A.2.3</w:t>
      </w:r>
      <w:r w:rsidRPr="006E1DB6">
        <w:rPr>
          <w:rFonts w:ascii="Calibri" w:hAnsi="Calibri" w:cs="Calibri"/>
          <w:szCs w:val="22"/>
        </w:rPr>
        <w:t xml:space="preserve">. </w:t>
      </w:r>
    </w:p>
    <w:p w14:paraId="670578DA" w14:textId="77777777" w:rsidR="00B55599" w:rsidRPr="006E1DB6" w:rsidRDefault="00B55599" w:rsidP="00B55599">
      <w:pPr>
        <w:keepNext/>
        <w:jc w:val="both"/>
        <w:outlineLvl w:val="0"/>
        <w:rPr>
          <w:rFonts w:ascii="Calibri" w:hAnsi="Calibri" w:cs="Calibri"/>
          <w:szCs w:val="22"/>
        </w:rPr>
      </w:pPr>
    </w:p>
    <w:p w14:paraId="57FA341C" w14:textId="74F670D7" w:rsidR="00B55599" w:rsidRPr="006E1DB6" w:rsidRDefault="00B55599" w:rsidP="00B55599">
      <w:pPr>
        <w:keepNext/>
        <w:jc w:val="both"/>
        <w:outlineLvl w:val="0"/>
        <w:rPr>
          <w:rFonts w:ascii="Calibri" w:hAnsi="Calibri" w:cs="Calibri"/>
          <w:szCs w:val="22"/>
        </w:rPr>
      </w:pPr>
      <w:r w:rsidRPr="006E1DB6">
        <w:rPr>
          <w:rFonts w:ascii="Calibri" w:hAnsi="Calibri" w:cs="Calibri"/>
          <w:szCs w:val="22"/>
        </w:rPr>
        <w:t xml:space="preserve">Objednávateľ je oprávnený zaslať </w:t>
      </w:r>
      <w:r w:rsidR="007C3A6C">
        <w:rPr>
          <w:rFonts w:ascii="Calibri" w:hAnsi="Calibri" w:cs="Calibri"/>
          <w:szCs w:val="22"/>
        </w:rPr>
        <w:t>úspešnému uchádzačovi</w:t>
      </w:r>
      <w:r w:rsidR="007C3A6C" w:rsidRPr="006E1DB6">
        <w:rPr>
          <w:rFonts w:ascii="Calibri" w:hAnsi="Calibri" w:cs="Calibri"/>
          <w:szCs w:val="22"/>
        </w:rPr>
        <w:t xml:space="preserve"> </w:t>
      </w:r>
      <w:r w:rsidRPr="006E1DB6">
        <w:rPr>
          <w:rFonts w:ascii="Calibri" w:hAnsi="Calibri" w:cs="Calibri"/>
          <w:szCs w:val="22"/>
        </w:rPr>
        <w:t xml:space="preserve">objednávku na Služby </w:t>
      </w:r>
      <w:proofErr w:type="spellStart"/>
      <w:r w:rsidRPr="006E1DB6">
        <w:rPr>
          <w:rFonts w:ascii="Calibri" w:hAnsi="Calibri" w:cs="Calibri"/>
          <w:szCs w:val="22"/>
        </w:rPr>
        <w:t>maintenance</w:t>
      </w:r>
      <w:proofErr w:type="spellEnd"/>
      <w:r>
        <w:rPr>
          <w:rFonts w:ascii="Calibri" w:hAnsi="Calibri" w:cs="Calibri"/>
          <w:szCs w:val="22"/>
        </w:rPr>
        <w:t xml:space="preserve"> vo vzťahu ku konkrétnemu HW komponentu a SW produktu 3. strany</w:t>
      </w:r>
      <w:r w:rsidRPr="006E1DB6">
        <w:rPr>
          <w:rFonts w:ascii="Calibri" w:hAnsi="Calibri" w:cs="Calibri"/>
          <w:szCs w:val="22"/>
        </w:rPr>
        <w:t xml:space="preserve"> najneskôr 40 kalendárnych dní pred výročím poskytovania Služieb </w:t>
      </w:r>
      <w:proofErr w:type="spellStart"/>
      <w:r w:rsidRPr="006E1DB6">
        <w:rPr>
          <w:rFonts w:ascii="Calibri" w:hAnsi="Calibri" w:cs="Calibri"/>
          <w:szCs w:val="22"/>
        </w:rPr>
        <w:t>maintenance</w:t>
      </w:r>
      <w:proofErr w:type="spellEnd"/>
      <w:r w:rsidRPr="006E1DB6">
        <w:rPr>
          <w:rFonts w:ascii="Calibri" w:hAnsi="Calibri" w:cs="Calibri"/>
          <w:szCs w:val="22"/>
        </w:rPr>
        <w:t xml:space="preserve"> s výnimkou obdobia 40 kalendárnych dní odo dňa nadobudnutia účinnosti Servisnej zmluvy, na ktoré sa uvedená lehota na zaslanie objednávky nevzťahuje. Ak vo vzťahu ku konkrétnemu HW komponentu a SW produktu 3. strany Objednávateľ nemá v čase nadobudnutia účinnosti Servisnej zmluvy zakúpenú podporu výrobcu, je Objednávateľ oprávnený zaslať objednávku na Služby </w:t>
      </w:r>
      <w:proofErr w:type="spellStart"/>
      <w:r w:rsidRPr="006E1DB6">
        <w:rPr>
          <w:rFonts w:ascii="Calibri" w:hAnsi="Calibri" w:cs="Calibri"/>
          <w:szCs w:val="22"/>
        </w:rPr>
        <w:lastRenderedPageBreak/>
        <w:t>maintenance</w:t>
      </w:r>
      <w:proofErr w:type="spellEnd"/>
      <w:r w:rsidRPr="006E1DB6">
        <w:rPr>
          <w:rFonts w:ascii="Calibri" w:hAnsi="Calibri" w:cs="Calibri"/>
          <w:szCs w:val="22"/>
        </w:rPr>
        <w:t xml:space="preserve"> kedykoľvek počas trvania Servisnej zmluvy, </w:t>
      </w:r>
      <w:r w:rsidR="007C3A6C">
        <w:rPr>
          <w:rFonts w:ascii="Calibri" w:hAnsi="Calibri" w:cs="Calibri"/>
          <w:szCs w:val="22"/>
        </w:rPr>
        <w:t>úspešný uchádzač</w:t>
      </w:r>
      <w:r w:rsidR="007C3A6C" w:rsidRPr="006E1DB6">
        <w:rPr>
          <w:rFonts w:ascii="Calibri" w:hAnsi="Calibri" w:cs="Calibri"/>
          <w:szCs w:val="22"/>
        </w:rPr>
        <w:t xml:space="preserve"> </w:t>
      </w:r>
      <w:r w:rsidRPr="006E1DB6">
        <w:rPr>
          <w:rFonts w:ascii="Calibri" w:hAnsi="Calibri" w:cs="Calibri"/>
          <w:szCs w:val="22"/>
        </w:rPr>
        <w:t xml:space="preserve">je povinný poskytnúť Služby </w:t>
      </w:r>
      <w:proofErr w:type="spellStart"/>
      <w:r w:rsidRPr="006E1DB6">
        <w:rPr>
          <w:rFonts w:ascii="Calibri" w:hAnsi="Calibri" w:cs="Calibri"/>
          <w:szCs w:val="22"/>
        </w:rPr>
        <w:t>maintenance</w:t>
      </w:r>
      <w:proofErr w:type="spellEnd"/>
      <w:r w:rsidRPr="006E1DB6">
        <w:rPr>
          <w:rFonts w:ascii="Calibri" w:hAnsi="Calibri" w:cs="Calibri"/>
          <w:szCs w:val="22"/>
        </w:rPr>
        <w:t xml:space="preserve"> do 30 kalendárnych dní od doručenia objednávky.</w:t>
      </w:r>
    </w:p>
    <w:p w14:paraId="34AE0C1C" w14:textId="77777777" w:rsidR="00B55599" w:rsidRPr="006E1DB6" w:rsidRDefault="00B55599" w:rsidP="00B55599">
      <w:pPr>
        <w:keepNext/>
        <w:jc w:val="both"/>
        <w:outlineLvl w:val="0"/>
        <w:rPr>
          <w:rFonts w:ascii="Calibri" w:hAnsi="Calibri" w:cs="Calibri"/>
          <w:szCs w:val="22"/>
        </w:rPr>
      </w:pPr>
    </w:p>
    <w:p w14:paraId="14136444" w14:textId="176D2436" w:rsidR="00B55599" w:rsidRPr="006E1DB6" w:rsidRDefault="00B55599" w:rsidP="00B55599">
      <w:pPr>
        <w:keepNext/>
        <w:jc w:val="both"/>
        <w:outlineLvl w:val="0"/>
        <w:rPr>
          <w:rFonts w:ascii="Calibri" w:hAnsi="Calibri" w:cs="Calibri"/>
          <w:szCs w:val="22"/>
        </w:rPr>
      </w:pPr>
      <w:r w:rsidRPr="006E1DB6">
        <w:rPr>
          <w:rFonts w:ascii="Calibri" w:hAnsi="Calibri" w:cs="Calibri"/>
          <w:szCs w:val="22"/>
        </w:rPr>
        <w:t>Pokiaľ je to možné z</w:t>
      </w:r>
      <w:r>
        <w:rPr>
          <w:rFonts w:ascii="Calibri" w:hAnsi="Calibri" w:cs="Calibri"/>
          <w:szCs w:val="22"/>
        </w:rPr>
        <w:t xml:space="preserve"> pohľadu podmienok </w:t>
      </w:r>
      <w:r w:rsidRPr="006E1DB6">
        <w:rPr>
          <w:rFonts w:ascii="Calibri" w:hAnsi="Calibri" w:cs="Calibri"/>
          <w:szCs w:val="22"/>
        </w:rPr>
        <w:t xml:space="preserve">podpory od výrobcu, poskytuje </w:t>
      </w:r>
      <w:r w:rsidR="007C3A6C">
        <w:rPr>
          <w:rFonts w:ascii="Calibri" w:hAnsi="Calibri" w:cs="Calibri"/>
          <w:szCs w:val="22"/>
        </w:rPr>
        <w:t>úspešný uchádzač</w:t>
      </w:r>
      <w:r w:rsidR="007C3A6C" w:rsidRPr="006E1DB6">
        <w:rPr>
          <w:rFonts w:ascii="Calibri" w:hAnsi="Calibri" w:cs="Calibri"/>
          <w:szCs w:val="22"/>
        </w:rPr>
        <w:t xml:space="preserve"> </w:t>
      </w:r>
      <w:r w:rsidRPr="006E1DB6">
        <w:rPr>
          <w:rFonts w:ascii="Calibri" w:hAnsi="Calibri" w:cs="Calibri"/>
          <w:szCs w:val="22"/>
        </w:rPr>
        <w:t xml:space="preserve">Služby </w:t>
      </w:r>
      <w:proofErr w:type="spellStart"/>
      <w:r w:rsidRPr="006E1DB6">
        <w:rPr>
          <w:rFonts w:ascii="Calibri" w:hAnsi="Calibri" w:cs="Calibri"/>
          <w:szCs w:val="22"/>
        </w:rPr>
        <w:t>maintenance</w:t>
      </w:r>
      <w:proofErr w:type="spellEnd"/>
      <w:r w:rsidRPr="006E1DB6">
        <w:rPr>
          <w:rFonts w:ascii="Calibri" w:hAnsi="Calibri" w:cs="Calibri"/>
          <w:szCs w:val="22"/>
        </w:rPr>
        <w:t xml:space="preserve"> vždy na dobu 12 mesiacov do ďalšieho výročia poskytovania Služieb </w:t>
      </w:r>
      <w:proofErr w:type="spellStart"/>
      <w:r w:rsidRPr="006E1DB6">
        <w:rPr>
          <w:rFonts w:ascii="Calibri" w:hAnsi="Calibri" w:cs="Calibri"/>
          <w:szCs w:val="22"/>
        </w:rPr>
        <w:t>maintenance</w:t>
      </w:r>
      <w:proofErr w:type="spellEnd"/>
      <w:r w:rsidRPr="006E1DB6">
        <w:rPr>
          <w:rFonts w:ascii="Calibri" w:hAnsi="Calibri" w:cs="Calibri"/>
          <w:szCs w:val="22"/>
        </w:rPr>
        <w:t xml:space="preserve">. Ak sa podpora výrobcu neposkytuje na 12 mesiacov, poskytne </w:t>
      </w:r>
      <w:r w:rsidR="007C3A6C">
        <w:rPr>
          <w:rFonts w:ascii="Calibri" w:hAnsi="Calibri" w:cs="Calibri"/>
          <w:szCs w:val="22"/>
        </w:rPr>
        <w:t>úspešný uchádzač</w:t>
      </w:r>
      <w:r w:rsidR="007C3A6C" w:rsidRPr="006E1DB6">
        <w:rPr>
          <w:rFonts w:ascii="Calibri" w:hAnsi="Calibri" w:cs="Calibri"/>
          <w:szCs w:val="22"/>
        </w:rPr>
        <w:t xml:space="preserve"> </w:t>
      </w:r>
      <w:r w:rsidRPr="006E1DB6">
        <w:rPr>
          <w:rFonts w:ascii="Calibri" w:hAnsi="Calibri" w:cs="Calibri"/>
          <w:szCs w:val="22"/>
        </w:rPr>
        <w:t>podporu do uplynutia obdobia podpory výrobcu a fakturuje Objednávateľovi alikvotnú časť jednotkovej ceny</w:t>
      </w:r>
      <w:r>
        <w:rPr>
          <w:rFonts w:ascii="Calibri" w:hAnsi="Calibri" w:cs="Calibri"/>
          <w:szCs w:val="22"/>
        </w:rPr>
        <w:t xml:space="preserve"> uvedenej v</w:t>
      </w:r>
      <w:r w:rsidR="007C3A6C">
        <w:rPr>
          <w:rFonts w:ascii="Calibri" w:hAnsi="Calibri" w:cs="Calibri"/>
          <w:szCs w:val="22"/>
        </w:rPr>
        <w:t xml:space="preserve"> časti A.2.3 </w:t>
      </w:r>
      <w:r>
        <w:rPr>
          <w:rFonts w:ascii="Calibri" w:hAnsi="Calibri" w:cs="Calibri"/>
          <w:szCs w:val="22"/>
        </w:rPr>
        <w:t>(</w:t>
      </w:r>
      <w:r w:rsidRPr="005936FE">
        <w:rPr>
          <w:rFonts w:ascii="Calibri" w:hAnsi="Calibri" w:cs="Calibri"/>
          <w:szCs w:val="22"/>
        </w:rPr>
        <w:t>Cena podpory od výrobcu v EUR bez DPH za kus za 12 mesiacov</w:t>
      </w:r>
      <w:r>
        <w:rPr>
          <w:rFonts w:ascii="Calibri" w:hAnsi="Calibri" w:cs="Calibri"/>
          <w:szCs w:val="22"/>
        </w:rPr>
        <w:t>)</w:t>
      </w:r>
      <w:r w:rsidRPr="006E1DB6">
        <w:rPr>
          <w:rFonts w:ascii="Calibri" w:hAnsi="Calibri" w:cs="Calibri"/>
          <w:szCs w:val="22"/>
        </w:rPr>
        <w:t xml:space="preserve">. V objednávke na Služby </w:t>
      </w:r>
      <w:proofErr w:type="spellStart"/>
      <w:r w:rsidRPr="006E1DB6">
        <w:rPr>
          <w:rFonts w:ascii="Calibri" w:hAnsi="Calibri" w:cs="Calibri"/>
          <w:szCs w:val="22"/>
        </w:rPr>
        <w:t>maintenance</w:t>
      </w:r>
      <w:proofErr w:type="spellEnd"/>
      <w:r w:rsidRPr="006E1DB6">
        <w:rPr>
          <w:rFonts w:ascii="Calibri" w:hAnsi="Calibri" w:cs="Calibri"/>
          <w:szCs w:val="22"/>
        </w:rPr>
        <w:t xml:space="preserve"> Objednávateľ uvedie konkrétne položky objednaných Služieb </w:t>
      </w:r>
      <w:proofErr w:type="spellStart"/>
      <w:r w:rsidRPr="006E1DB6">
        <w:rPr>
          <w:rFonts w:ascii="Calibri" w:hAnsi="Calibri" w:cs="Calibri"/>
          <w:szCs w:val="22"/>
        </w:rPr>
        <w:t>maintenance</w:t>
      </w:r>
      <w:proofErr w:type="spellEnd"/>
      <w:r w:rsidRPr="006E1DB6">
        <w:rPr>
          <w:rFonts w:ascii="Calibri" w:hAnsi="Calibri" w:cs="Calibri"/>
          <w:szCs w:val="22"/>
        </w:rPr>
        <w:t>, pričom Objednávateľ je oprávnený objednať jednu alebo viac (aj všetky) z položiek uvedených v</w:t>
      </w:r>
      <w:r w:rsidR="007C3A6C">
        <w:rPr>
          <w:rFonts w:ascii="Calibri" w:hAnsi="Calibri" w:cs="Calibri"/>
          <w:szCs w:val="22"/>
        </w:rPr>
        <w:t xml:space="preserve"> časti A.2.3 </w:t>
      </w:r>
      <w:r w:rsidRPr="006E1DB6">
        <w:rPr>
          <w:rFonts w:ascii="Calibri" w:hAnsi="Calibri" w:cs="Calibri"/>
          <w:szCs w:val="22"/>
        </w:rPr>
        <w:t xml:space="preserve">pre jeden alebo viac z HW komponentov alebo SW produktov 3. strany.   </w:t>
      </w:r>
    </w:p>
    <w:p w14:paraId="46FA533A" w14:textId="77777777" w:rsidR="00B55599" w:rsidRPr="006E1DB6" w:rsidRDefault="00B55599" w:rsidP="00B55599">
      <w:pPr>
        <w:rPr>
          <w:rFonts w:ascii="Calibri" w:eastAsia="Calibri" w:hAnsi="Calibri" w:cs="Calibri"/>
        </w:rPr>
      </w:pPr>
    </w:p>
    <w:p w14:paraId="163BD678" w14:textId="77777777" w:rsidR="00B55599" w:rsidRPr="00B55599" w:rsidRDefault="00B55599" w:rsidP="00B55599">
      <w:pPr>
        <w:keepNext/>
        <w:pBdr>
          <w:top w:val="nil"/>
          <w:left w:val="nil"/>
          <w:bottom w:val="nil"/>
          <w:right w:val="nil"/>
          <w:between w:val="nil"/>
          <w:bar w:val="nil"/>
        </w:pBdr>
        <w:spacing w:line="360" w:lineRule="auto"/>
        <w:outlineLvl w:val="1"/>
        <w:rPr>
          <w:rFonts w:ascii="Calibri" w:eastAsia="Calibri" w:hAnsi="Calibri" w:cs="Calibri"/>
          <w:b/>
          <w:bCs/>
        </w:rPr>
      </w:pPr>
      <w:r w:rsidRPr="00B55599">
        <w:rPr>
          <w:rFonts w:ascii="Calibri" w:eastAsia="Calibri" w:hAnsi="Calibri" w:cs="Calibri"/>
          <w:b/>
          <w:bCs/>
        </w:rPr>
        <w:t>Počet a typy existujúcich HW komponentov s doživotnou zárukou výrobcu</w:t>
      </w:r>
    </w:p>
    <w:tbl>
      <w:tblPr>
        <w:tblW w:w="8020" w:type="dxa"/>
        <w:tblInd w:w="-10" w:type="dxa"/>
        <w:tblCellMar>
          <w:left w:w="70" w:type="dxa"/>
          <w:right w:w="70" w:type="dxa"/>
        </w:tblCellMar>
        <w:tblLook w:val="04A0" w:firstRow="1" w:lastRow="0" w:firstColumn="1" w:lastColumn="0" w:noHBand="0" w:noVBand="1"/>
      </w:tblPr>
      <w:tblGrid>
        <w:gridCol w:w="5260"/>
        <w:gridCol w:w="2760"/>
      </w:tblGrid>
      <w:tr w:rsidR="00B55599" w:rsidRPr="006E1DB6" w14:paraId="3EDE8C94" w14:textId="77777777" w:rsidTr="006E12BB">
        <w:trPr>
          <w:trHeight w:val="525"/>
        </w:trPr>
        <w:tc>
          <w:tcPr>
            <w:tcW w:w="5260" w:type="dxa"/>
            <w:tcBorders>
              <w:top w:val="single" w:sz="8" w:space="0" w:color="auto"/>
              <w:left w:val="single" w:sz="8" w:space="0" w:color="auto"/>
              <w:bottom w:val="single" w:sz="8" w:space="0" w:color="auto"/>
              <w:right w:val="single" w:sz="4" w:space="0" w:color="auto"/>
            </w:tcBorders>
            <w:shd w:val="clear" w:color="000000" w:fill="BFBFBF"/>
            <w:vAlign w:val="bottom"/>
            <w:hideMark/>
          </w:tcPr>
          <w:p w14:paraId="109F7BC2" w14:textId="77777777" w:rsidR="00B55599" w:rsidRPr="006E1DB6" w:rsidRDefault="00B55599" w:rsidP="006E12BB">
            <w:pPr>
              <w:rPr>
                <w:rFonts w:ascii="Arial" w:hAnsi="Arial" w:cs="Arial"/>
                <w:b/>
                <w:sz w:val="20"/>
                <w:szCs w:val="20"/>
              </w:rPr>
            </w:pPr>
            <w:r w:rsidRPr="006E1DB6">
              <w:rPr>
                <w:rFonts w:ascii="Arial" w:hAnsi="Arial" w:cs="Arial"/>
                <w:b/>
                <w:sz w:val="20"/>
                <w:szCs w:val="20"/>
              </w:rPr>
              <w:t>PN</w:t>
            </w:r>
          </w:p>
        </w:tc>
        <w:tc>
          <w:tcPr>
            <w:tcW w:w="2760" w:type="dxa"/>
            <w:tcBorders>
              <w:top w:val="single" w:sz="8" w:space="0" w:color="auto"/>
              <w:left w:val="nil"/>
              <w:bottom w:val="single" w:sz="8" w:space="0" w:color="auto"/>
              <w:right w:val="single" w:sz="8" w:space="0" w:color="auto"/>
            </w:tcBorders>
            <w:shd w:val="clear" w:color="000000" w:fill="BFBFBF"/>
            <w:vAlign w:val="bottom"/>
            <w:hideMark/>
          </w:tcPr>
          <w:p w14:paraId="515B83DD" w14:textId="77777777" w:rsidR="00B55599" w:rsidRPr="006E1DB6" w:rsidRDefault="00B55599" w:rsidP="006E12BB">
            <w:pPr>
              <w:rPr>
                <w:rFonts w:ascii="Arial" w:hAnsi="Arial" w:cs="Arial"/>
                <w:b/>
                <w:sz w:val="20"/>
                <w:szCs w:val="20"/>
              </w:rPr>
            </w:pPr>
            <w:r w:rsidRPr="006E1DB6">
              <w:rPr>
                <w:rFonts w:ascii="Arial" w:hAnsi="Arial" w:cs="Arial"/>
                <w:b/>
                <w:sz w:val="20"/>
                <w:szCs w:val="20"/>
              </w:rPr>
              <w:t>Počet</w:t>
            </w:r>
          </w:p>
        </w:tc>
      </w:tr>
      <w:tr w:rsidR="00B55599" w:rsidRPr="006E1DB6" w14:paraId="77946067" w14:textId="77777777" w:rsidTr="006E12BB">
        <w:trPr>
          <w:trHeight w:val="255"/>
        </w:trPr>
        <w:tc>
          <w:tcPr>
            <w:tcW w:w="5260" w:type="dxa"/>
            <w:tcBorders>
              <w:top w:val="nil"/>
              <w:left w:val="single" w:sz="8" w:space="0" w:color="auto"/>
              <w:bottom w:val="single" w:sz="4" w:space="0" w:color="auto"/>
              <w:right w:val="single" w:sz="4" w:space="0" w:color="auto"/>
            </w:tcBorders>
            <w:shd w:val="clear" w:color="auto" w:fill="auto"/>
            <w:vAlign w:val="bottom"/>
            <w:hideMark/>
          </w:tcPr>
          <w:p w14:paraId="7AC3D4B1" w14:textId="77777777" w:rsidR="00B55599" w:rsidRPr="006E1DB6" w:rsidRDefault="00B55599" w:rsidP="006E12BB">
            <w:pPr>
              <w:rPr>
                <w:rFonts w:ascii="Arial" w:hAnsi="Arial" w:cs="Arial"/>
                <w:sz w:val="20"/>
                <w:szCs w:val="20"/>
              </w:rPr>
            </w:pPr>
            <w:r w:rsidRPr="006E1DB6">
              <w:rPr>
                <w:rFonts w:ascii="Arial" w:hAnsi="Arial" w:cs="Arial"/>
                <w:sz w:val="20"/>
                <w:szCs w:val="20"/>
              </w:rPr>
              <w:t>WS-C2960+48PST-L</w:t>
            </w:r>
          </w:p>
        </w:tc>
        <w:tc>
          <w:tcPr>
            <w:tcW w:w="2760" w:type="dxa"/>
            <w:tcBorders>
              <w:top w:val="nil"/>
              <w:left w:val="nil"/>
              <w:bottom w:val="single" w:sz="4" w:space="0" w:color="auto"/>
              <w:right w:val="single" w:sz="8" w:space="0" w:color="auto"/>
            </w:tcBorders>
            <w:shd w:val="clear" w:color="auto" w:fill="auto"/>
            <w:vAlign w:val="bottom"/>
            <w:hideMark/>
          </w:tcPr>
          <w:p w14:paraId="45C37CB7" w14:textId="77777777" w:rsidR="00B55599" w:rsidRPr="006E1DB6" w:rsidRDefault="00B55599" w:rsidP="006E12BB">
            <w:pPr>
              <w:jc w:val="right"/>
              <w:rPr>
                <w:rFonts w:ascii="Arial" w:hAnsi="Arial" w:cs="Arial"/>
                <w:sz w:val="20"/>
                <w:szCs w:val="20"/>
              </w:rPr>
            </w:pPr>
            <w:r w:rsidRPr="006E1DB6">
              <w:rPr>
                <w:rFonts w:ascii="Arial" w:hAnsi="Arial" w:cs="Arial"/>
                <w:sz w:val="20"/>
                <w:szCs w:val="20"/>
              </w:rPr>
              <w:t>31</w:t>
            </w:r>
          </w:p>
        </w:tc>
      </w:tr>
      <w:tr w:rsidR="00B55599" w:rsidRPr="006E1DB6" w14:paraId="2A098D11" w14:textId="77777777" w:rsidTr="006E12BB">
        <w:trPr>
          <w:trHeight w:val="255"/>
        </w:trPr>
        <w:tc>
          <w:tcPr>
            <w:tcW w:w="5260" w:type="dxa"/>
            <w:tcBorders>
              <w:top w:val="nil"/>
              <w:left w:val="single" w:sz="8" w:space="0" w:color="auto"/>
              <w:bottom w:val="single" w:sz="4" w:space="0" w:color="auto"/>
              <w:right w:val="single" w:sz="4" w:space="0" w:color="auto"/>
            </w:tcBorders>
            <w:shd w:val="clear" w:color="auto" w:fill="auto"/>
            <w:vAlign w:val="bottom"/>
            <w:hideMark/>
          </w:tcPr>
          <w:p w14:paraId="12434D27" w14:textId="77777777" w:rsidR="00B55599" w:rsidRPr="006E1DB6" w:rsidRDefault="00B55599" w:rsidP="006E12BB">
            <w:pPr>
              <w:rPr>
                <w:rFonts w:ascii="Arial" w:hAnsi="Arial" w:cs="Arial"/>
                <w:sz w:val="20"/>
                <w:szCs w:val="20"/>
              </w:rPr>
            </w:pPr>
            <w:r w:rsidRPr="006E1DB6">
              <w:rPr>
                <w:rFonts w:ascii="Arial" w:hAnsi="Arial" w:cs="Arial"/>
                <w:sz w:val="20"/>
                <w:szCs w:val="20"/>
              </w:rPr>
              <w:t>WS-C2960C-12PC-L</w:t>
            </w:r>
          </w:p>
        </w:tc>
        <w:tc>
          <w:tcPr>
            <w:tcW w:w="2760" w:type="dxa"/>
            <w:tcBorders>
              <w:top w:val="nil"/>
              <w:left w:val="nil"/>
              <w:bottom w:val="single" w:sz="4" w:space="0" w:color="auto"/>
              <w:right w:val="single" w:sz="8" w:space="0" w:color="auto"/>
            </w:tcBorders>
            <w:shd w:val="clear" w:color="auto" w:fill="auto"/>
            <w:vAlign w:val="bottom"/>
            <w:hideMark/>
          </w:tcPr>
          <w:p w14:paraId="3AF37CDA" w14:textId="77777777" w:rsidR="00B55599" w:rsidRPr="006E1DB6" w:rsidRDefault="00B55599" w:rsidP="006E12BB">
            <w:pPr>
              <w:jc w:val="right"/>
              <w:rPr>
                <w:rFonts w:ascii="Arial" w:hAnsi="Arial" w:cs="Arial"/>
                <w:sz w:val="20"/>
                <w:szCs w:val="20"/>
              </w:rPr>
            </w:pPr>
            <w:r w:rsidRPr="006E1DB6">
              <w:rPr>
                <w:rFonts w:ascii="Arial" w:hAnsi="Arial" w:cs="Arial"/>
                <w:sz w:val="20"/>
                <w:szCs w:val="20"/>
              </w:rPr>
              <w:t>33</w:t>
            </w:r>
          </w:p>
        </w:tc>
      </w:tr>
      <w:tr w:rsidR="00B55599" w:rsidRPr="006E1DB6" w14:paraId="694A7E07" w14:textId="77777777" w:rsidTr="006E12BB">
        <w:trPr>
          <w:trHeight w:val="255"/>
        </w:trPr>
        <w:tc>
          <w:tcPr>
            <w:tcW w:w="5260" w:type="dxa"/>
            <w:tcBorders>
              <w:top w:val="nil"/>
              <w:left w:val="single" w:sz="8" w:space="0" w:color="auto"/>
              <w:bottom w:val="single" w:sz="4" w:space="0" w:color="auto"/>
              <w:right w:val="single" w:sz="4" w:space="0" w:color="auto"/>
            </w:tcBorders>
            <w:shd w:val="clear" w:color="auto" w:fill="auto"/>
            <w:vAlign w:val="bottom"/>
            <w:hideMark/>
          </w:tcPr>
          <w:p w14:paraId="4B757ECC" w14:textId="77777777" w:rsidR="00B55599" w:rsidRPr="006E1DB6" w:rsidRDefault="00B55599" w:rsidP="006E12BB">
            <w:pPr>
              <w:rPr>
                <w:rFonts w:ascii="Arial" w:hAnsi="Arial" w:cs="Arial"/>
                <w:sz w:val="20"/>
                <w:szCs w:val="20"/>
              </w:rPr>
            </w:pPr>
            <w:r w:rsidRPr="006E1DB6">
              <w:rPr>
                <w:rFonts w:ascii="Arial" w:hAnsi="Arial" w:cs="Arial"/>
                <w:sz w:val="20"/>
                <w:szCs w:val="20"/>
              </w:rPr>
              <w:t>WS-C2960X-24PS-L</w:t>
            </w:r>
          </w:p>
        </w:tc>
        <w:tc>
          <w:tcPr>
            <w:tcW w:w="2760" w:type="dxa"/>
            <w:tcBorders>
              <w:top w:val="nil"/>
              <w:left w:val="nil"/>
              <w:bottom w:val="single" w:sz="4" w:space="0" w:color="auto"/>
              <w:right w:val="single" w:sz="8" w:space="0" w:color="auto"/>
            </w:tcBorders>
            <w:shd w:val="clear" w:color="auto" w:fill="auto"/>
            <w:vAlign w:val="bottom"/>
            <w:hideMark/>
          </w:tcPr>
          <w:p w14:paraId="758E25BB" w14:textId="77777777" w:rsidR="00B55599" w:rsidRPr="006E1DB6" w:rsidRDefault="00B55599" w:rsidP="006E12BB">
            <w:pPr>
              <w:jc w:val="right"/>
              <w:rPr>
                <w:rFonts w:ascii="Arial" w:hAnsi="Arial" w:cs="Arial"/>
                <w:sz w:val="20"/>
                <w:szCs w:val="20"/>
              </w:rPr>
            </w:pPr>
            <w:r w:rsidRPr="006E1DB6">
              <w:rPr>
                <w:rFonts w:ascii="Arial" w:hAnsi="Arial" w:cs="Arial"/>
                <w:sz w:val="20"/>
                <w:szCs w:val="20"/>
              </w:rPr>
              <w:t>110</w:t>
            </w:r>
          </w:p>
        </w:tc>
      </w:tr>
      <w:tr w:rsidR="00B55599" w:rsidRPr="006E1DB6" w14:paraId="054123D5" w14:textId="77777777" w:rsidTr="006E12BB">
        <w:trPr>
          <w:trHeight w:val="255"/>
        </w:trPr>
        <w:tc>
          <w:tcPr>
            <w:tcW w:w="5260" w:type="dxa"/>
            <w:tcBorders>
              <w:top w:val="nil"/>
              <w:left w:val="single" w:sz="8" w:space="0" w:color="auto"/>
              <w:bottom w:val="single" w:sz="4" w:space="0" w:color="auto"/>
              <w:right w:val="single" w:sz="4" w:space="0" w:color="auto"/>
            </w:tcBorders>
            <w:shd w:val="clear" w:color="auto" w:fill="auto"/>
            <w:vAlign w:val="bottom"/>
            <w:hideMark/>
          </w:tcPr>
          <w:p w14:paraId="69D1BF90" w14:textId="77777777" w:rsidR="00B55599" w:rsidRPr="006E1DB6" w:rsidRDefault="00B55599" w:rsidP="006E12BB">
            <w:pPr>
              <w:rPr>
                <w:rFonts w:ascii="Arial" w:hAnsi="Arial" w:cs="Arial"/>
                <w:sz w:val="20"/>
                <w:szCs w:val="20"/>
              </w:rPr>
            </w:pPr>
            <w:r w:rsidRPr="006E1DB6">
              <w:rPr>
                <w:rFonts w:ascii="Arial" w:hAnsi="Arial" w:cs="Arial"/>
                <w:sz w:val="20"/>
                <w:szCs w:val="20"/>
              </w:rPr>
              <w:t>WS-C2960X-48FPS-L</w:t>
            </w:r>
          </w:p>
        </w:tc>
        <w:tc>
          <w:tcPr>
            <w:tcW w:w="2760" w:type="dxa"/>
            <w:tcBorders>
              <w:top w:val="nil"/>
              <w:left w:val="nil"/>
              <w:bottom w:val="single" w:sz="4" w:space="0" w:color="auto"/>
              <w:right w:val="single" w:sz="8" w:space="0" w:color="auto"/>
            </w:tcBorders>
            <w:shd w:val="clear" w:color="auto" w:fill="auto"/>
            <w:vAlign w:val="bottom"/>
            <w:hideMark/>
          </w:tcPr>
          <w:p w14:paraId="2EAEDC2B" w14:textId="77777777" w:rsidR="00B55599" w:rsidRPr="006E1DB6" w:rsidRDefault="00B55599" w:rsidP="006E12BB">
            <w:pPr>
              <w:jc w:val="right"/>
              <w:rPr>
                <w:rFonts w:ascii="Arial" w:hAnsi="Arial" w:cs="Arial"/>
                <w:sz w:val="20"/>
                <w:szCs w:val="20"/>
              </w:rPr>
            </w:pPr>
            <w:r w:rsidRPr="006E1DB6">
              <w:rPr>
                <w:rFonts w:ascii="Arial" w:hAnsi="Arial" w:cs="Arial"/>
                <w:sz w:val="20"/>
                <w:szCs w:val="20"/>
              </w:rPr>
              <w:t>8</w:t>
            </w:r>
          </w:p>
        </w:tc>
      </w:tr>
      <w:tr w:rsidR="00B55599" w:rsidRPr="006E1DB6" w14:paraId="41EF6BC8" w14:textId="77777777" w:rsidTr="006E12BB">
        <w:trPr>
          <w:trHeight w:val="255"/>
        </w:trPr>
        <w:tc>
          <w:tcPr>
            <w:tcW w:w="5260" w:type="dxa"/>
            <w:tcBorders>
              <w:top w:val="nil"/>
              <w:left w:val="single" w:sz="8" w:space="0" w:color="auto"/>
              <w:bottom w:val="single" w:sz="4" w:space="0" w:color="auto"/>
              <w:right w:val="single" w:sz="4" w:space="0" w:color="auto"/>
            </w:tcBorders>
            <w:shd w:val="clear" w:color="auto" w:fill="auto"/>
            <w:vAlign w:val="bottom"/>
            <w:hideMark/>
          </w:tcPr>
          <w:p w14:paraId="2F085D6C" w14:textId="77777777" w:rsidR="00B55599" w:rsidRPr="006E1DB6" w:rsidRDefault="00B55599" w:rsidP="006E12BB">
            <w:pPr>
              <w:rPr>
                <w:rFonts w:ascii="Arial" w:hAnsi="Arial" w:cs="Arial"/>
                <w:sz w:val="20"/>
                <w:szCs w:val="20"/>
              </w:rPr>
            </w:pPr>
            <w:r w:rsidRPr="006E1DB6">
              <w:rPr>
                <w:rFonts w:ascii="Arial" w:hAnsi="Arial" w:cs="Arial"/>
                <w:sz w:val="20"/>
                <w:szCs w:val="20"/>
              </w:rPr>
              <w:t>WS-C2960X-48LPS-L</w:t>
            </w:r>
          </w:p>
        </w:tc>
        <w:tc>
          <w:tcPr>
            <w:tcW w:w="2760" w:type="dxa"/>
            <w:tcBorders>
              <w:top w:val="nil"/>
              <w:left w:val="nil"/>
              <w:bottom w:val="single" w:sz="4" w:space="0" w:color="auto"/>
              <w:right w:val="single" w:sz="8" w:space="0" w:color="auto"/>
            </w:tcBorders>
            <w:shd w:val="clear" w:color="auto" w:fill="auto"/>
            <w:vAlign w:val="bottom"/>
            <w:hideMark/>
          </w:tcPr>
          <w:p w14:paraId="6EF4D72A" w14:textId="77777777" w:rsidR="00B55599" w:rsidRPr="006E1DB6" w:rsidRDefault="00B55599" w:rsidP="006E12BB">
            <w:pPr>
              <w:jc w:val="right"/>
              <w:rPr>
                <w:rFonts w:ascii="Arial" w:hAnsi="Arial" w:cs="Arial"/>
                <w:sz w:val="20"/>
                <w:szCs w:val="20"/>
              </w:rPr>
            </w:pPr>
            <w:r w:rsidRPr="006E1DB6">
              <w:rPr>
                <w:rFonts w:ascii="Arial" w:hAnsi="Arial" w:cs="Arial"/>
                <w:sz w:val="20"/>
                <w:szCs w:val="20"/>
              </w:rPr>
              <w:t>52</w:t>
            </w:r>
          </w:p>
        </w:tc>
      </w:tr>
      <w:tr w:rsidR="00B55599" w:rsidRPr="006E1DB6" w14:paraId="69DF7E15" w14:textId="77777777" w:rsidTr="006E12BB">
        <w:trPr>
          <w:trHeight w:val="255"/>
        </w:trPr>
        <w:tc>
          <w:tcPr>
            <w:tcW w:w="5260" w:type="dxa"/>
            <w:tcBorders>
              <w:top w:val="nil"/>
              <w:left w:val="single" w:sz="8" w:space="0" w:color="auto"/>
              <w:bottom w:val="single" w:sz="4" w:space="0" w:color="auto"/>
              <w:right w:val="single" w:sz="4" w:space="0" w:color="auto"/>
            </w:tcBorders>
            <w:shd w:val="clear" w:color="auto" w:fill="auto"/>
            <w:vAlign w:val="bottom"/>
            <w:hideMark/>
          </w:tcPr>
          <w:p w14:paraId="1906A582" w14:textId="77777777" w:rsidR="00B55599" w:rsidRPr="006E1DB6" w:rsidRDefault="00B55599" w:rsidP="006E12BB">
            <w:pPr>
              <w:rPr>
                <w:rFonts w:ascii="Arial" w:hAnsi="Arial" w:cs="Arial"/>
                <w:sz w:val="20"/>
                <w:szCs w:val="20"/>
              </w:rPr>
            </w:pPr>
            <w:r w:rsidRPr="006E1DB6">
              <w:rPr>
                <w:rFonts w:ascii="Arial" w:hAnsi="Arial" w:cs="Arial"/>
                <w:sz w:val="20"/>
                <w:szCs w:val="20"/>
              </w:rPr>
              <w:t>WS-C3850-12S-S</w:t>
            </w:r>
          </w:p>
        </w:tc>
        <w:tc>
          <w:tcPr>
            <w:tcW w:w="2760" w:type="dxa"/>
            <w:tcBorders>
              <w:top w:val="nil"/>
              <w:left w:val="nil"/>
              <w:bottom w:val="single" w:sz="4" w:space="0" w:color="auto"/>
              <w:right w:val="single" w:sz="8" w:space="0" w:color="auto"/>
            </w:tcBorders>
            <w:shd w:val="clear" w:color="auto" w:fill="auto"/>
            <w:vAlign w:val="bottom"/>
            <w:hideMark/>
          </w:tcPr>
          <w:p w14:paraId="2F083B81" w14:textId="77777777" w:rsidR="00B55599" w:rsidRPr="006E1DB6" w:rsidRDefault="00B55599" w:rsidP="006E12BB">
            <w:pPr>
              <w:jc w:val="right"/>
              <w:rPr>
                <w:rFonts w:ascii="Arial" w:hAnsi="Arial" w:cs="Arial"/>
                <w:sz w:val="20"/>
                <w:szCs w:val="20"/>
              </w:rPr>
            </w:pPr>
            <w:r w:rsidRPr="006E1DB6">
              <w:rPr>
                <w:rFonts w:ascii="Arial" w:hAnsi="Arial" w:cs="Arial"/>
                <w:sz w:val="20"/>
                <w:szCs w:val="20"/>
              </w:rPr>
              <w:t>8</w:t>
            </w:r>
          </w:p>
        </w:tc>
      </w:tr>
      <w:tr w:rsidR="00B55599" w:rsidRPr="006E1DB6" w14:paraId="164FBA8D" w14:textId="77777777" w:rsidTr="006E12BB">
        <w:trPr>
          <w:trHeight w:val="255"/>
        </w:trPr>
        <w:tc>
          <w:tcPr>
            <w:tcW w:w="5260" w:type="dxa"/>
            <w:tcBorders>
              <w:top w:val="nil"/>
              <w:left w:val="single" w:sz="8" w:space="0" w:color="auto"/>
              <w:bottom w:val="single" w:sz="4" w:space="0" w:color="auto"/>
              <w:right w:val="single" w:sz="4" w:space="0" w:color="auto"/>
            </w:tcBorders>
            <w:shd w:val="clear" w:color="auto" w:fill="auto"/>
            <w:vAlign w:val="bottom"/>
            <w:hideMark/>
          </w:tcPr>
          <w:p w14:paraId="3DF4CAA3" w14:textId="77777777" w:rsidR="00B55599" w:rsidRPr="006E1DB6" w:rsidRDefault="00B55599" w:rsidP="006E12BB">
            <w:pPr>
              <w:rPr>
                <w:rFonts w:ascii="Arial" w:hAnsi="Arial" w:cs="Arial"/>
                <w:sz w:val="20"/>
                <w:szCs w:val="20"/>
              </w:rPr>
            </w:pPr>
            <w:r w:rsidRPr="006E1DB6">
              <w:rPr>
                <w:rFonts w:ascii="Arial" w:hAnsi="Arial" w:cs="Arial"/>
                <w:sz w:val="20"/>
                <w:szCs w:val="20"/>
              </w:rPr>
              <w:t>WS-C3850-24P-S</w:t>
            </w:r>
          </w:p>
        </w:tc>
        <w:tc>
          <w:tcPr>
            <w:tcW w:w="2760" w:type="dxa"/>
            <w:tcBorders>
              <w:top w:val="nil"/>
              <w:left w:val="nil"/>
              <w:bottom w:val="single" w:sz="4" w:space="0" w:color="auto"/>
              <w:right w:val="single" w:sz="8" w:space="0" w:color="auto"/>
            </w:tcBorders>
            <w:shd w:val="clear" w:color="auto" w:fill="auto"/>
            <w:vAlign w:val="bottom"/>
            <w:hideMark/>
          </w:tcPr>
          <w:p w14:paraId="730EB557" w14:textId="77777777" w:rsidR="00B55599" w:rsidRPr="006E1DB6" w:rsidRDefault="00B55599" w:rsidP="006E12BB">
            <w:pPr>
              <w:jc w:val="right"/>
              <w:rPr>
                <w:rFonts w:ascii="Arial" w:hAnsi="Arial" w:cs="Arial"/>
                <w:sz w:val="20"/>
                <w:szCs w:val="20"/>
              </w:rPr>
            </w:pPr>
            <w:r w:rsidRPr="006E1DB6">
              <w:rPr>
                <w:rFonts w:ascii="Arial" w:hAnsi="Arial" w:cs="Arial"/>
                <w:sz w:val="20"/>
                <w:szCs w:val="20"/>
              </w:rPr>
              <w:t>89</w:t>
            </w:r>
          </w:p>
        </w:tc>
      </w:tr>
      <w:tr w:rsidR="00B55599" w:rsidRPr="006E1DB6" w14:paraId="09A7C16E" w14:textId="77777777" w:rsidTr="006E12BB">
        <w:trPr>
          <w:trHeight w:val="270"/>
        </w:trPr>
        <w:tc>
          <w:tcPr>
            <w:tcW w:w="5260" w:type="dxa"/>
            <w:tcBorders>
              <w:top w:val="nil"/>
              <w:left w:val="single" w:sz="8" w:space="0" w:color="auto"/>
              <w:bottom w:val="single" w:sz="8" w:space="0" w:color="auto"/>
              <w:right w:val="single" w:sz="4" w:space="0" w:color="auto"/>
            </w:tcBorders>
            <w:shd w:val="clear" w:color="auto" w:fill="auto"/>
            <w:vAlign w:val="bottom"/>
            <w:hideMark/>
          </w:tcPr>
          <w:p w14:paraId="0BB47517" w14:textId="77777777" w:rsidR="00B55599" w:rsidRPr="006E1DB6" w:rsidRDefault="00B55599" w:rsidP="006E12BB">
            <w:pPr>
              <w:rPr>
                <w:rFonts w:ascii="Arial" w:hAnsi="Arial" w:cs="Arial"/>
                <w:sz w:val="20"/>
                <w:szCs w:val="20"/>
              </w:rPr>
            </w:pPr>
            <w:r w:rsidRPr="006E1DB6">
              <w:rPr>
                <w:rFonts w:ascii="Arial" w:hAnsi="Arial" w:cs="Arial"/>
                <w:sz w:val="20"/>
                <w:szCs w:val="20"/>
              </w:rPr>
              <w:t>WS-C3850-48T-L</w:t>
            </w:r>
          </w:p>
        </w:tc>
        <w:tc>
          <w:tcPr>
            <w:tcW w:w="2760" w:type="dxa"/>
            <w:tcBorders>
              <w:top w:val="nil"/>
              <w:left w:val="nil"/>
              <w:bottom w:val="single" w:sz="8" w:space="0" w:color="auto"/>
              <w:right w:val="single" w:sz="8" w:space="0" w:color="auto"/>
            </w:tcBorders>
            <w:shd w:val="clear" w:color="auto" w:fill="auto"/>
            <w:vAlign w:val="bottom"/>
            <w:hideMark/>
          </w:tcPr>
          <w:p w14:paraId="24FC99DF" w14:textId="77777777" w:rsidR="00B55599" w:rsidRPr="006E1DB6" w:rsidRDefault="00B55599" w:rsidP="006E12BB">
            <w:pPr>
              <w:jc w:val="right"/>
              <w:rPr>
                <w:rFonts w:ascii="Arial" w:hAnsi="Arial" w:cs="Arial"/>
                <w:sz w:val="20"/>
                <w:szCs w:val="20"/>
              </w:rPr>
            </w:pPr>
            <w:r w:rsidRPr="006E1DB6">
              <w:rPr>
                <w:rFonts w:ascii="Arial" w:hAnsi="Arial" w:cs="Arial"/>
                <w:sz w:val="20"/>
                <w:szCs w:val="20"/>
              </w:rPr>
              <w:t>6</w:t>
            </w:r>
          </w:p>
        </w:tc>
      </w:tr>
    </w:tbl>
    <w:p w14:paraId="6D4515D5" w14:textId="77777777" w:rsidR="00B55599" w:rsidRDefault="00B55599" w:rsidP="00B55599">
      <w:pPr>
        <w:rPr>
          <w:rFonts w:cs="Arial"/>
          <w:b/>
          <w:bCs/>
          <w:szCs w:val="22"/>
        </w:rPr>
      </w:pPr>
    </w:p>
    <w:p w14:paraId="6E6BC48B" w14:textId="632AA919" w:rsidR="00EF05F0" w:rsidRDefault="00EF05F0" w:rsidP="006E12BB">
      <w:pPr>
        <w:rPr>
          <w:rFonts w:cs="Arial"/>
          <w:b/>
          <w:bCs/>
          <w:szCs w:val="22"/>
        </w:rPr>
      </w:pPr>
    </w:p>
    <w:p w14:paraId="0F859BB9" w14:textId="77777777" w:rsidR="006E12BB" w:rsidRPr="006E12BB" w:rsidRDefault="006E12BB" w:rsidP="006E12BB">
      <w:pPr>
        <w:keepNext/>
        <w:spacing w:after="240"/>
        <w:ind w:left="567" w:hanging="567"/>
        <w:jc w:val="both"/>
        <w:outlineLvl w:val="0"/>
        <w:rPr>
          <w:rFonts w:ascii="Calibri" w:hAnsi="Calibri" w:cs="Arial"/>
          <w:b/>
        </w:rPr>
      </w:pPr>
      <w:r w:rsidRPr="006E12BB">
        <w:rPr>
          <w:rFonts w:ascii="Calibri" w:hAnsi="Calibri" w:cs="Arial"/>
          <w:b/>
        </w:rPr>
        <w:t>Elektronický systém pre správu požiadaviek</w:t>
      </w:r>
    </w:p>
    <w:p w14:paraId="13B3C487" w14:textId="6107F00A" w:rsidR="006E12BB" w:rsidRPr="006E1DB6" w:rsidRDefault="006E12BB" w:rsidP="006E12BB">
      <w:pPr>
        <w:widowControl w:val="0"/>
        <w:rPr>
          <w:rFonts w:ascii="Calibri" w:eastAsia="Calibri" w:hAnsi="Calibri" w:cs="Calibri"/>
          <w:szCs w:val="22"/>
        </w:rPr>
      </w:pPr>
      <w:r w:rsidRPr="0060664B">
        <w:rPr>
          <w:rFonts w:ascii="Calibri" w:eastAsia="Calibri" w:hAnsi="Calibri" w:cs="Calibri"/>
          <w:szCs w:val="22"/>
        </w:rPr>
        <w:t>Elektronický systém pre správu požiadaviek</w:t>
      </w:r>
      <w:r>
        <w:rPr>
          <w:rFonts w:ascii="Calibri" w:eastAsia="Calibri" w:hAnsi="Calibri" w:cs="Calibri"/>
          <w:szCs w:val="22"/>
        </w:rPr>
        <w:t xml:space="preserve"> b</w:t>
      </w:r>
      <w:r w:rsidRPr="006E1DB6">
        <w:rPr>
          <w:rFonts w:ascii="Calibri" w:eastAsia="Calibri" w:hAnsi="Calibri" w:cs="Calibri"/>
          <w:szCs w:val="22"/>
        </w:rPr>
        <w:t xml:space="preserve">ude plniť úlohu systému pre správu požiadaviek </w:t>
      </w:r>
      <w:r w:rsidR="002C65AC">
        <w:rPr>
          <w:rFonts w:ascii="Calibri" w:eastAsia="Calibri" w:hAnsi="Calibri" w:cs="Calibri"/>
          <w:szCs w:val="22"/>
        </w:rPr>
        <w:t>a bude poskytovaný úspešným uchádzačom</w:t>
      </w:r>
      <w:r w:rsidRPr="006E1DB6">
        <w:rPr>
          <w:rFonts w:ascii="Calibri" w:eastAsia="Calibri" w:hAnsi="Calibri" w:cs="Calibri"/>
          <w:szCs w:val="22"/>
        </w:rPr>
        <w:t xml:space="preserve">. </w:t>
      </w:r>
    </w:p>
    <w:p w14:paraId="72872AFC" w14:textId="77777777" w:rsidR="006E12BB" w:rsidRPr="006E1DB6" w:rsidRDefault="006E12BB" w:rsidP="006E12BB">
      <w:pPr>
        <w:widowControl w:val="0"/>
        <w:rPr>
          <w:rFonts w:ascii="Calibri" w:eastAsia="Calibri" w:hAnsi="Calibri" w:cs="Calibri"/>
          <w:szCs w:val="22"/>
        </w:rPr>
      </w:pPr>
    </w:p>
    <w:p w14:paraId="4688EB60" w14:textId="77777777" w:rsidR="006E12BB" w:rsidRPr="006E1DB6" w:rsidRDefault="006E12BB" w:rsidP="006E12BB">
      <w:pPr>
        <w:widowControl w:val="0"/>
        <w:rPr>
          <w:rFonts w:ascii="Calibri" w:eastAsia="Calibri" w:hAnsi="Calibri" w:cs="Calibri"/>
          <w:szCs w:val="22"/>
        </w:rPr>
      </w:pPr>
      <w:r w:rsidRPr="006E1DB6">
        <w:rPr>
          <w:rFonts w:ascii="Calibri" w:eastAsia="Calibri" w:hAnsi="Calibri" w:cs="Calibri"/>
          <w:szCs w:val="22"/>
        </w:rPr>
        <w:t>Popis systému:</w:t>
      </w:r>
    </w:p>
    <w:p w14:paraId="0DBA9606" w14:textId="77777777" w:rsidR="006E12BB" w:rsidRPr="006E1DB6" w:rsidRDefault="006E12BB" w:rsidP="006E12BB">
      <w:pPr>
        <w:widowControl w:val="0"/>
        <w:numPr>
          <w:ilvl w:val="0"/>
          <w:numId w:val="188"/>
        </w:numPr>
        <w:pBdr>
          <w:top w:val="nil"/>
          <w:left w:val="nil"/>
          <w:bottom w:val="nil"/>
          <w:right w:val="nil"/>
          <w:between w:val="nil"/>
          <w:bar w:val="nil"/>
        </w:pBdr>
        <w:rPr>
          <w:rFonts w:ascii="Calibri" w:eastAsia="Calibri" w:hAnsi="Calibri" w:cs="Calibri"/>
          <w:szCs w:val="22"/>
        </w:rPr>
      </w:pPr>
      <w:r w:rsidRPr="006E1DB6">
        <w:rPr>
          <w:rFonts w:ascii="Calibri" w:eastAsia="Calibri" w:hAnsi="Calibri" w:cs="Calibri"/>
          <w:szCs w:val="22"/>
        </w:rPr>
        <w:t xml:space="preserve">spracovanie požiadaviek a Problémov </w:t>
      </w:r>
    </w:p>
    <w:p w14:paraId="4A1A16FB" w14:textId="77777777" w:rsidR="006E12BB" w:rsidRPr="006E1DB6" w:rsidRDefault="006E12BB" w:rsidP="006E12BB">
      <w:pPr>
        <w:widowControl w:val="0"/>
        <w:numPr>
          <w:ilvl w:val="0"/>
          <w:numId w:val="188"/>
        </w:numPr>
        <w:pBdr>
          <w:top w:val="nil"/>
          <w:left w:val="nil"/>
          <w:bottom w:val="nil"/>
          <w:right w:val="nil"/>
          <w:between w:val="nil"/>
          <w:bar w:val="nil"/>
        </w:pBdr>
        <w:rPr>
          <w:rFonts w:ascii="Calibri" w:eastAsia="Calibri" w:hAnsi="Calibri" w:cs="Calibri"/>
          <w:szCs w:val="22"/>
        </w:rPr>
      </w:pPr>
      <w:r w:rsidRPr="006E1DB6">
        <w:rPr>
          <w:rFonts w:ascii="Calibri" w:eastAsia="Calibri" w:hAnsi="Calibri" w:cs="Calibri"/>
          <w:szCs w:val="22"/>
        </w:rPr>
        <w:t>helpdesk</w:t>
      </w:r>
    </w:p>
    <w:p w14:paraId="65F07ADD" w14:textId="77777777" w:rsidR="006E12BB" w:rsidRPr="006E1DB6" w:rsidRDefault="006E12BB" w:rsidP="006E12BB">
      <w:pPr>
        <w:widowControl w:val="0"/>
        <w:rPr>
          <w:rFonts w:ascii="Calibri" w:eastAsia="Calibri" w:hAnsi="Calibri" w:cs="Calibri"/>
          <w:szCs w:val="22"/>
        </w:rPr>
      </w:pPr>
    </w:p>
    <w:p w14:paraId="55A66EC3" w14:textId="77777777" w:rsidR="006E12BB" w:rsidRPr="006E1DB6" w:rsidRDefault="006E12BB" w:rsidP="006E12BB">
      <w:pPr>
        <w:widowControl w:val="0"/>
        <w:rPr>
          <w:rFonts w:ascii="Calibri" w:eastAsia="Calibri" w:hAnsi="Calibri" w:cs="Calibri"/>
          <w:szCs w:val="22"/>
        </w:rPr>
      </w:pPr>
      <w:r w:rsidRPr="006E1DB6">
        <w:rPr>
          <w:rFonts w:ascii="Calibri" w:eastAsia="Calibri" w:hAnsi="Calibri" w:cs="Calibri"/>
          <w:szCs w:val="22"/>
        </w:rPr>
        <w:t>Možnosti zadávania požiadaviek, Problémov a otázok prostredníctvom:</w:t>
      </w:r>
    </w:p>
    <w:p w14:paraId="6CF4200E" w14:textId="77777777" w:rsidR="006E12BB" w:rsidRPr="006E1DB6" w:rsidRDefault="006E12BB" w:rsidP="002C65AC">
      <w:pPr>
        <w:widowControl w:val="0"/>
        <w:numPr>
          <w:ilvl w:val="0"/>
          <w:numId w:val="190"/>
        </w:numPr>
        <w:pBdr>
          <w:top w:val="nil"/>
          <w:left w:val="nil"/>
          <w:bottom w:val="nil"/>
          <w:right w:val="nil"/>
          <w:between w:val="nil"/>
          <w:bar w:val="nil"/>
        </w:pBdr>
        <w:ind w:left="714" w:hanging="357"/>
        <w:jc w:val="both"/>
        <w:rPr>
          <w:rFonts w:ascii="Calibri" w:eastAsia="Calibri" w:hAnsi="Calibri" w:cs="Calibri"/>
          <w:szCs w:val="22"/>
        </w:rPr>
      </w:pPr>
      <w:r w:rsidRPr="006E1DB6">
        <w:rPr>
          <w:rFonts w:ascii="Calibri" w:eastAsia="Calibri" w:hAnsi="Calibri" w:cs="Calibri"/>
          <w:szCs w:val="22"/>
        </w:rPr>
        <w:t>web rozhranie koncového používateľa,</w:t>
      </w:r>
    </w:p>
    <w:p w14:paraId="6C7EA488" w14:textId="77777777" w:rsidR="006E12BB" w:rsidRPr="006E1DB6" w:rsidRDefault="006E12BB" w:rsidP="002C65AC">
      <w:pPr>
        <w:widowControl w:val="0"/>
        <w:numPr>
          <w:ilvl w:val="0"/>
          <w:numId w:val="190"/>
        </w:numPr>
        <w:pBdr>
          <w:top w:val="nil"/>
          <w:left w:val="nil"/>
          <w:bottom w:val="nil"/>
          <w:right w:val="nil"/>
          <w:between w:val="nil"/>
          <w:bar w:val="nil"/>
        </w:pBdr>
        <w:ind w:left="714" w:hanging="357"/>
        <w:jc w:val="both"/>
        <w:rPr>
          <w:rFonts w:ascii="Calibri" w:eastAsia="Calibri" w:hAnsi="Calibri" w:cs="Calibri"/>
          <w:szCs w:val="22"/>
        </w:rPr>
      </w:pPr>
      <w:r w:rsidRPr="006E1DB6">
        <w:rPr>
          <w:rFonts w:ascii="Calibri" w:eastAsia="Calibri" w:hAnsi="Calibri" w:cs="Calibri"/>
          <w:szCs w:val="22"/>
        </w:rPr>
        <w:t>web rozhranie riešiteľa,</w:t>
      </w:r>
    </w:p>
    <w:p w14:paraId="517AE187" w14:textId="77777777" w:rsidR="006E12BB" w:rsidRPr="006E1DB6" w:rsidRDefault="006E12BB" w:rsidP="002C65AC">
      <w:pPr>
        <w:widowControl w:val="0"/>
        <w:numPr>
          <w:ilvl w:val="0"/>
          <w:numId w:val="190"/>
        </w:numPr>
        <w:pBdr>
          <w:top w:val="nil"/>
          <w:left w:val="nil"/>
          <w:bottom w:val="nil"/>
          <w:right w:val="nil"/>
          <w:between w:val="nil"/>
          <w:bar w:val="nil"/>
        </w:pBdr>
        <w:ind w:left="714" w:hanging="357"/>
        <w:jc w:val="both"/>
        <w:rPr>
          <w:rFonts w:ascii="Calibri" w:eastAsia="Calibri" w:hAnsi="Calibri" w:cs="Calibri"/>
          <w:szCs w:val="22"/>
        </w:rPr>
      </w:pPr>
      <w:r w:rsidRPr="006E1DB6">
        <w:rPr>
          <w:rFonts w:ascii="Calibri" w:eastAsia="Calibri" w:hAnsi="Calibri" w:cs="Calibri"/>
          <w:szCs w:val="22"/>
        </w:rPr>
        <w:t>e-mail.</w:t>
      </w:r>
    </w:p>
    <w:p w14:paraId="70639587" w14:textId="6791DAB3" w:rsidR="006E12BB" w:rsidRPr="006E1DB6" w:rsidRDefault="006E12BB" w:rsidP="006E12BB">
      <w:pPr>
        <w:widowControl w:val="0"/>
        <w:spacing w:before="120" w:after="60"/>
        <w:jc w:val="both"/>
        <w:rPr>
          <w:rFonts w:ascii="Calibri" w:eastAsia="Calibri" w:hAnsi="Calibri" w:cs="Calibri"/>
          <w:szCs w:val="22"/>
        </w:rPr>
      </w:pPr>
      <w:r w:rsidRPr="006E1DB6">
        <w:rPr>
          <w:rFonts w:ascii="Calibri" w:eastAsia="Calibri" w:hAnsi="Calibri" w:cs="Calibri"/>
          <w:szCs w:val="22"/>
        </w:rPr>
        <w:t xml:space="preserve">Jednotlivé hlásenia budú prístupné on-line v systéme pre správu požiadaviek, ktorý poskytne </w:t>
      </w:r>
      <w:r w:rsidR="002C65AC">
        <w:rPr>
          <w:rFonts w:ascii="Calibri" w:eastAsia="Calibri" w:hAnsi="Calibri" w:cs="Calibri"/>
          <w:szCs w:val="22"/>
        </w:rPr>
        <w:t>z</w:t>
      </w:r>
      <w:r w:rsidR="002C65AC" w:rsidRPr="002C65AC">
        <w:rPr>
          <w:rFonts w:ascii="Calibri" w:eastAsia="Calibri" w:hAnsi="Calibri" w:cs="Calibri"/>
          <w:szCs w:val="22"/>
        </w:rPr>
        <w:t>ástupc</w:t>
      </w:r>
      <w:r w:rsidR="002C65AC">
        <w:rPr>
          <w:rFonts w:ascii="Calibri" w:eastAsia="Calibri" w:hAnsi="Calibri" w:cs="Calibri"/>
          <w:szCs w:val="22"/>
        </w:rPr>
        <w:t>om</w:t>
      </w:r>
      <w:r w:rsidR="002C65AC" w:rsidRPr="002C65AC">
        <w:rPr>
          <w:rFonts w:ascii="Calibri" w:eastAsia="Calibri" w:hAnsi="Calibri" w:cs="Calibri"/>
          <w:szCs w:val="22"/>
        </w:rPr>
        <w:t xml:space="preserve"> Objednávateľa </w:t>
      </w:r>
      <w:r w:rsidRPr="006E1DB6">
        <w:rPr>
          <w:rFonts w:ascii="Calibri" w:eastAsia="Calibri" w:hAnsi="Calibri" w:cs="Calibri"/>
          <w:szCs w:val="22"/>
        </w:rPr>
        <w:t>nasledovné prehľadné zoznamy:</w:t>
      </w:r>
    </w:p>
    <w:p w14:paraId="376C5B59" w14:textId="77777777" w:rsidR="006E12BB" w:rsidRPr="006E1DB6" w:rsidRDefault="006E12BB" w:rsidP="006E12BB">
      <w:pPr>
        <w:widowControl w:val="0"/>
        <w:numPr>
          <w:ilvl w:val="0"/>
          <w:numId w:val="192"/>
        </w:numPr>
        <w:pBdr>
          <w:top w:val="nil"/>
          <w:left w:val="nil"/>
          <w:bottom w:val="nil"/>
          <w:right w:val="nil"/>
          <w:between w:val="nil"/>
          <w:bar w:val="nil"/>
        </w:pBdr>
        <w:spacing w:before="120"/>
        <w:jc w:val="both"/>
        <w:rPr>
          <w:rFonts w:ascii="Calibri" w:eastAsia="Calibri" w:hAnsi="Calibri" w:cs="Calibri"/>
          <w:szCs w:val="22"/>
        </w:rPr>
      </w:pPr>
      <w:r w:rsidRPr="006E1DB6">
        <w:rPr>
          <w:rFonts w:ascii="Calibri" w:eastAsia="Calibri" w:hAnsi="Calibri" w:cs="Calibri"/>
          <w:szCs w:val="22"/>
        </w:rPr>
        <w:t xml:space="preserve">nahlásených požiadaviek </w:t>
      </w:r>
    </w:p>
    <w:p w14:paraId="52F9302F" w14:textId="77777777" w:rsidR="006E12BB" w:rsidRPr="006E1DB6" w:rsidRDefault="006E12BB" w:rsidP="006E12BB">
      <w:pPr>
        <w:widowControl w:val="0"/>
        <w:numPr>
          <w:ilvl w:val="0"/>
          <w:numId w:val="192"/>
        </w:numPr>
        <w:pBdr>
          <w:top w:val="nil"/>
          <w:left w:val="nil"/>
          <w:bottom w:val="nil"/>
          <w:right w:val="nil"/>
          <w:between w:val="nil"/>
          <w:bar w:val="nil"/>
        </w:pBdr>
        <w:spacing w:before="120"/>
        <w:jc w:val="both"/>
        <w:rPr>
          <w:rFonts w:ascii="Calibri" w:eastAsia="Calibri" w:hAnsi="Calibri" w:cs="Calibri"/>
          <w:szCs w:val="22"/>
        </w:rPr>
      </w:pPr>
      <w:r w:rsidRPr="006E1DB6">
        <w:rPr>
          <w:rFonts w:ascii="Calibri" w:eastAsia="Calibri" w:hAnsi="Calibri" w:cs="Calibri"/>
          <w:szCs w:val="22"/>
        </w:rPr>
        <w:t>nahlásených Problémov s priradením úrovne podľa USP,</w:t>
      </w:r>
    </w:p>
    <w:p w14:paraId="3CBA6686" w14:textId="77777777" w:rsidR="006E12BB" w:rsidRPr="006E1DB6" w:rsidRDefault="006E12BB" w:rsidP="006E12BB">
      <w:pPr>
        <w:widowControl w:val="0"/>
        <w:numPr>
          <w:ilvl w:val="0"/>
          <w:numId w:val="192"/>
        </w:numPr>
        <w:pBdr>
          <w:top w:val="nil"/>
          <w:left w:val="nil"/>
          <w:bottom w:val="nil"/>
          <w:right w:val="nil"/>
          <w:between w:val="nil"/>
          <w:bar w:val="nil"/>
        </w:pBdr>
        <w:spacing w:before="120"/>
        <w:jc w:val="both"/>
        <w:rPr>
          <w:rFonts w:ascii="Calibri" w:eastAsia="Calibri" w:hAnsi="Calibri" w:cs="Calibri"/>
          <w:szCs w:val="22"/>
        </w:rPr>
      </w:pPr>
      <w:r w:rsidRPr="006E1DB6">
        <w:rPr>
          <w:rFonts w:ascii="Calibri" w:eastAsia="Calibri" w:hAnsi="Calibri" w:cs="Calibri"/>
          <w:szCs w:val="22"/>
        </w:rPr>
        <w:t>otázok a odpovedí,</w:t>
      </w:r>
    </w:p>
    <w:p w14:paraId="55FBE849" w14:textId="70A869B4" w:rsidR="006E12BB" w:rsidRPr="006E1DB6" w:rsidRDefault="006E12BB" w:rsidP="006E12BB">
      <w:pPr>
        <w:widowControl w:val="0"/>
        <w:numPr>
          <w:ilvl w:val="0"/>
          <w:numId w:val="192"/>
        </w:numPr>
        <w:pBdr>
          <w:top w:val="nil"/>
          <w:left w:val="nil"/>
          <w:bottom w:val="nil"/>
          <w:right w:val="nil"/>
          <w:between w:val="nil"/>
          <w:bar w:val="nil"/>
        </w:pBdr>
        <w:spacing w:before="120"/>
        <w:jc w:val="both"/>
        <w:rPr>
          <w:rFonts w:ascii="Calibri" w:eastAsia="Calibri" w:hAnsi="Calibri" w:cs="Calibri"/>
          <w:szCs w:val="22"/>
        </w:rPr>
      </w:pPr>
      <w:r w:rsidRPr="006E1DB6">
        <w:rPr>
          <w:rFonts w:ascii="Calibri" w:eastAsia="Calibri" w:hAnsi="Calibri" w:cs="Calibri"/>
          <w:szCs w:val="22"/>
        </w:rPr>
        <w:t xml:space="preserve">ďalšie informácie a štatistiky po dohode medzi </w:t>
      </w:r>
      <w:r w:rsidR="002C65AC">
        <w:rPr>
          <w:rFonts w:ascii="Calibri" w:eastAsia="Calibri" w:hAnsi="Calibri" w:cs="Calibri"/>
          <w:szCs w:val="22"/>
        </w:rPr>
        <w:t xml:space="preserve">úspešným uchádzačom </w:t>
      </w:r>
      <w:r w:rsidRPr="006E1DB6">
        <w:rPr>
          <w:rFonts w:ascii="Calibri" w:eastAsia="Calibri" w:hAnsi="Calibri" w:cs="Calibri"/>
          <w:szCs w:val="22"/>
        </w:rPr>
        <w:t>a Objednávateľom.</w:t>
      </w:r>
    </w:p>
    <w:p w14:paraId="3C0B2EE8" w14:textId="77777777" w:rsidR="006E12BB" w:rsidRPr="006E1DB6" w:rsidRDefault="006E12BB" w:rsidP="006E12BB">
      <w:pPr>
        <w:widowControl w:val="0"/>
        <w:tabs>
          <w:tab w:val="left" w:pos="567"/>
        </w:tabs>
        <w:spacing w:before="120"/>
        <w:jc w:val="both"/>
        <w:rPr>
          <w:rFonts w:ascii="Calibri" w:eastAsia="Calibri" w:hAnsi="Calibri" w:cs="Calibri"/>
          <w:szCs w:val="22"/>
        </w:rPr>
      </w:pPr>
      <w:r w:rsidRPr="006E1DB6">
        <w:rPr>
          <w:rFonts w:ascii="Calibri" w:eastAsia="Calibri" w:hAnsi="Calibri" w:cs="Calibri"/>
          <w:szCs w:val="22"/>
        </w:rPr>
        <w:t xml:space="preserve">Jednotlivé zoznamy budú podporovať možnosti exportu do formátu </w:t>
      </w:r>
      <w:proofErr w:type="spellStart"/>
      <w:r w:rsidRPr="006E1DB6">
        <w:rPr>
          <w:rFonts w:ascii="Calibri" w:eastAsia="Calibri" w:hAnsi="Calibri" w:cs="Calibri"/>
          <w:szCs w:val="22"/>
        </w:rPr>
        <w:t>xls</w:t>
      </w:r>
      <w:r>
        <w:rPr>
          <w:rFonts w:ascii="Calibri" w:eastAsia="Calibri" w:hAnsi="Calibri" w:cs="Calibri"/>
          <w:szCs w:val="22"/>
        </w:rPr>
        <w:t>x</w:t>
      </w:r>
      <w:proofErr w:type="spellEnd"/>
      <w:r w:rsidRPr="006E1DB6">
        <w:rPr>
          <w:rFonts w:ascii="Calibri" w:eastAsia="Calibri" w:hAnsi="Calibri" w:cs="Calibri"/>
          <w:szCs w:val="22"/>
        </w:rPr>
        <w:t>.</w:t>
      </w:r>
    </w:p>
    <w:p w14:paraId="141353D3" w14:textId="77777777" w:rsidR="006E12BB" w:rsidRPr="006E1DB6" w:rsidRDefault="006E12BB" w:rsidP="006E12BB">
      <w:pPr>
        <w:widowControl w:val="0"/>
        <w:tabs>
          <w:tab w:val="left" w:pos="567"/>
        </w:tabs>
        <w:spacing w:before="120"/>
        <w:jc w:val="both"/>
        <w:rPr>
          <w:rFonts w:ascii="Calibri" w:eastAsia="Calibri" w:hAnsi="Calibri" w:cs="Calibri"/>
          <w:b/>
          <w:bCs/>
          <w:szCs w:val="22"/>
        </w:rPr>
      </w:pPr>
      <w:r w:rsidRPr="006E1DB6">
        <w:rPr>
          <w:rFonts w:ascii="Calibri" w:eastAsia="Calibri" w:hAnsi="Calibri" w:cs="Calibri"/>
          <w:szCs w:val="22"/>
        </w:rPr>
        <w:lastRenderedPageBreak/>
        <w:t>Nad zoznamami si každý používateľ bude môcť konfigurovať filtrovanie, zároveň bude systém pre správu požiadaviek podporovať nastavovanie emailových notifikácií na základe používateľských nastavení.</w:t>
      </w:r>
    </w:p>
    <w:p w14:paraId="44837B73" w14:textId="77777777" w:rsidR="006E12BB" w:rsidRPr="006E1DB6" w:rsidRDefault="006E12BB" w:rsidP="006E12BB">
      <w:pPr>
        <w:widowControl w:val="0"/>
        <w:tabs>
          <w:tab w:val="left" w:pos="567"/>
        </w:tabs>
        <w:spacing w:before="120"/>
        <w:jc w:val="both"/>
        <w:rPr>
          <w:rFonts w:ascii="Calibri" w:eastAsia="Calibri" w:hAnsi="Calibri" w:cs="Calibri"/>
          <w:szCs w:val="22"/>
        </w:rPr>
      </w:pPr>
      <w:r w:rsidRPr="006E1DB6">
        <w:rPr>
          <w:rFonts w:ascii="Calibri" w:eastAsia="Calibri" w:hAnsi="Calibri" w:cs="Calibri"/>
          <w:szCs w:val="22"/>
        </w:rPr>
        <w:t>K uvedeným evidenciám budú mať prístup všetky oprávnené osoby, pričom je možné definovať rôzne úrovne oprávnení (čítanie, zapisovanie, administrácia pre všetky evidované požiadavky, resp. iba požiadavky ktorých je oprávnená osoba iniciátorom).</w:t>
      </w:r>
    </w:p>
    <w:p w14:paraId="0323D4A8" w14:textId="4EED0F4A" w:rsidR="006E12BB" w:rsidRPr="006E1DB6" w:rsidRDefault="006E12BB" w:rsidP="006E12BB">
      <w:pPr>
        <w:widowControl w:val="0"/>
        <w:tabs>
          <w:tab w:val="left" w:pos="567"/>
        </w:tabs>
        <w:spacing w:before="120"/>
        <w:jc w:val="both"/>
        <w:rPr>
          <w:rFonts w:ascii="Calibri" w:eastAsia="Calibri" w:hAnsi="Calibri" w:cs="Calibri"/>
          <w:szCs w:val="22"/>
        </w:rPr>
      </w:pPr>
      <w:r w:rsidRPr="006E1DB6">
        <w:rPr>
          <w:rFonts w:ascii="Calibri" w:eastAsia="Calibri" w:hAnsi="Calibri" w:cs="Calibri"/>
          <w:szCs w:val="22"/>
        </w:rPr>
        <w:t xml:space="preserve">Dostupnosť systému pre správu požiadaviek bude z verejnej siete, na prihlásenie bude požadovaná autentifikácia osoby (prihlasovacie údaje vygeneruje </w:t>
      </w:r>
      <w:r w:rsidR="002C65AC">
        <w:rPr>
          <w:rFonts w:ascii="Calibri" w:eastAsia="Calibri" w:hAnsi="Calibri" w:cs="Calibri"/>
          <w:szCs w:val="22"/>
        </w:rPr>
        <w:t>úspešný uchádzač</w:t>
      </w:r>
      <w:r w:rsidRPr="006E1DB6">
        <w:rPr>
          <w:rFonts w:ascii="Calibri" w:eastAsia="Calibri" w:hAnsi="Calibri" w:cs="Calibri"/>
          <w:szCs w:val="22"/>
        </w:rPr>
        <w:t>).</w:t>
      </w:r>
    </w:p>
    <w:p w14:paraId="76A6173E" w14:textId="1B8ACB79" w:rsidR="006E12BB" w:rsidRDefault="006E12BB" w:rsidP="006E12BB">
      <w:pPr>
        <w:rPr>
          <w:rFonts w:cs="Arial"/>
          <w:b/>
          <w:bCs/>
          <w:szCs w:val="22"/>
        </w:rPr>
      </w:pPr>
    </w:p>
    <w:p w14:paraId="36ACAD29" w14:textId="06841397" w:rsidR="006E12BB" w:rsidRDefault="006E12BB" w:rsidP="006E12BB">
      <w:pPr>
        <w:rPr>
          <w:rFonts w:cs="Arial"/>
          <w:b/>
          <w:bCs/>
          <w:szCs w:val="22"/>
        </w:rPr>
      </w:pPr>
    </w:p>
    <w:p w14:paraId="63FF76BB" w14:textId="77777777" w:rsidR="006E12BB" w:rsidRPr="002C65AC" w:rsidRDefault="006E12BB" w:rsidP="006E12BB">
      <w:pPr>
        <w:keepNext/>
        <w:spacing w:after="240"/>
        <w:ind w:left="567" w:hanging="567"/>
        <w:jc w:val="both"/>
        <w:outlineLvl w:val="0"/>
        <w:rPr>
          <w:rFonts w:ascii="Calibri" w:hAnsi="Calibri" w:cs="Arial"/>
          <w:b/>
        </w:rPr>
      </w:pPr>
      <w:r w:rsidRPr="002C65AC">
        <w:rPr>
          <w:rFonts w:ascii="Calibri" w:hAnsi="Calibri" w:cs="Arial"/>
          <w:b/>
        </w:rPr>
        <w:t>Zoznam lokalít</w:t>
      </w:r>
    </w:p>
    <w:tbl>
      <w:tblPr>
        <w:tblW w:w="9639" w:type="dxa"/>
        <w:tblInd w:w="-5" w:type="dxa"/>
        <w:tblCellMar>
          <w:left w:w="70" w:type="dxa"/>
          <w:right w:w="70" w:type="dxa"/>
        </w:tblCellMar>
        <w:tblLook w:val="04A0" w:firstRow="1" w:lastRow="0" w:firstColumn="1" w:lastColumn="0" w:noHBand="0" w:noVBand="1"/>
      </w:tblPr>
      <w:tblGrid>
        <w:gridCol w:w="3544"/>
        <w:gridCol w:w="992"/>
        <w:gridCol w:w="1985"/>
        <w:gridCol w:w="3118"/>
      </w:tblGrid>
      <w:tr w:rsidR="006E12BB" w:rsidRPr="006E1DB6" w14:paraId="163DCE07" w14:textId="77777777" w:rsidTr="006E12BB">
        <w:tc>
          <w:tcPr>
            <w:tcW w:w="354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D357980" w14:textId="77777777" w:rsidR="006E12BB" w:rsidRPr="006E1DB6" w:rsidRDefault="006E12BB" w:rsidP="006E12BB">
            <w:pPr>
              <w:jc w:val="center"/>
              <w:rPr>
                <w:rFonts w:ascii="Calibri" w:hAnsi="Calibri"/>
                <w:b/>
                <w:bCs/>
                <w:sz w:val="20"/>
                <w:szCs w:val="20"/>
              </w:rPr>
            </w:pPr>
            <w:r w:rsidRPr="006E1DB6">
              <w:rPr>
                <w:rFonts w:ascii="Calibri" w:hAnsi="Calibri"/>
                <w:b/>
                <w:bCs/>
                <w:sz w:val="20"/>
                <w:szCs w:val="20"/>
              </w:rPr>
              <w:t>Organizácia, lokalita</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6783061B" w14:textId="77777777" w:rsidR="006E12BB" w:rsidRPr="006E1DB6" w:rsidRDefault="006E12BB" w:rsidP="006E12BB">
            <w:pPr>
              <w:jc w:val="center"/>
              <w:rPr>
                <w:rFonts w:ascii="Calibri" w:hAnsi="Calibri"/>
                <w:b/>
                <w:bCs/>
                <w:sz w:val="20"/>
                <w:szCs w:val="20"/>
              </w:rPr>
            </w:pPr>
            <w:r w:rsidRPr="006E1DB6">
              <w:rPr>
                <w:rFonts w:ascii="Calibri" w:hAnsi="Calibri"/>
                <w:b/>
                <w:bCs/>
                <w:sz w:val="20"/>
                <w:szCs w:val="20"/>
              </w:rPr>
              <w:t>PSČ</w:t>
            </w:r>
          </w:p>
        </w:tc>
        <w:tc>
          <w:tcPr>
            <w:tcW w:w="1985" w:type="dxa"/>
            <w:tcBorders>
              <w:top w:val="single" w:sz="4" w:space="0" w:color="auto"/>
              <w:left w:val="nil"/>
              <w:bottom w:val="single" w:sz="4" w:space="0" w:color="auto"/>
              <w:right w:val="single" w:sz="4" w:space="0" w:color="auto"/>
            </w:tcBorders>
            <w:shd w:val="clear" w:color="000000" w:fill="D9D9D9"/>
            <w:vAlign w:val="center"/>
            <w:hideMark/>
          </w:tcPr>
          <w:p w14:paraId="288E1526" w14:textId="77777777" w:rsidR="006E12BB" w:rsidRPr="006E1DB6" w:rsidRDefault="006E12BB" w:rsidP="006E12BB">
            <w:pPr>
              <w:jc w:val="center"/>
              <w:rPr>
                <w:rFonts w:ascii="Calibri" w:hAnsi="Calibri"/>
                <w:b/>
                <w:bCs/>
                <w:sz w:val="20"/>
                <w:szCs w:val="20"/>
              </w:rPr>
            </w:pPr>
            <w:r w:rsidRPr="006E1DB6">
              <w:rPr>
                <w:rFonts w:ascii="Calibri" w:hAnsi="Calibri"/>
                <w:b/>
                <w:bCs/>
                <w:sz w:val="20"/>
                <w:szCs w:val="20"/>
              </w:rPr>
              <w:t>Mesto</w:t>
            </w:r>
          </w:p>
        </w:tc>
        <w:tc>
          <w:tcPr>
            <w:tcW w:w="3118" w:type="dxa"/>
            <w:tcBorders>
              <w:top w:val="single" w:sz="4" w:space="0" w:color="auto"/>
              <w:left w:val="nil"/>
              <w:bottom w:val="single" w:sz="4" w:space="0" w:color="auto"/>
              <w:right w:val="single" w:sz="4" w:space="0" w:color="auto"/>
            </w:tcBorders>
            <w:shd w:val="clear" w:color="000000" w:fill="D9D9D9"/>
            <w:vAlign w:val="center"/>
            <w:hideMark/>
          </w:tcPr>
          <w:p w14:paraId="6DCE1663" w14:textId="77777777" w:rsidR="006E12BB" w:rsidRPr="006E1DB6" w:rsidRDefault="006E12BB" w:rsidP="006E12BB">
            <w:pPr>
              <w:jc w:val="center"/>
              <w:rPr>
                <w:rFonts w:ascii="Calibri" w:hAnsi="Calibri"/>
                <w:b/>
                <w:bCs/>
                <w:sz w:val="20"/>
                <w:szCs w:val="20"/>
              </w:rPr>
            </w:pPr>
            <w:r w:rsidRPr="006E1DB6">
              <w:rPr>
                <w:rFonts w:ascii="Calibri" w:hAnsi="Calibri"/>
                <w:b/>
                <w:bCs/>
                <w:sz w:val="20"/>
                <w:szCs w:val="20"/>
              </w:rPr>
              <w:t>Adresa</w:t>
            </w:r>
          </w:p>
        </w:tc>
      </w:tr>
      <w:tr w:rsidR="006E12BB" w:rsidRPr="006E1DB6" w14:paraId="52825DDA"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5C1591F9" w14:textId="77777777" w:rsidR="006E12BB" w:rsidRPr="006E1DB6" w:rsidRDefault="006E12BB" w:rsidP="006E12BB">
            <w:pPr>
              <w:rPr>
                <w:rFonts w:ascii="Calibri" w:hAnsi="Calibri"/>
                <w:sz w:val="20"/>
                <w:szCs w:val="20"/>
              </w:rPr>
            </w:pPr>
            <w:r w:rsidRPr="006E1DB6">
              <w:rPr>
                <w:rFonts w:ascii="Calibri" w:hAnsi="Calibri"/>
                <w:sz w:val="20"/>
                <w:szCs w:val="20"/>
              </w:rPr>
              <w:t>Ministerstvo spravodlivosti SR</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8DD679" w14:textId="77777777" w:rsidR="006E12BB" w:rsidRPr="006E1DB6" w:rsidRDefault="006E12BB" w:rsidP="006E12BB">
            <w:pPr>
              <w:rPr>
                <w:rFonts w:ascii="Calibri" w:hAnsi="Calibri"/>
                <w:sz w:val="20"/>
                <w:szCs w:val="20"/>
              </w:rPr>
            </w:pPr>
            <w:r w:rsidRPr="006E1DB6">
              <w:rPr>
                <w:rFonts w:ascii="Calibri" w:hAnsi="Calibri"/>
                <w:sz w:val="20"/>
                <w:szCs w:val="20"/>
              </w:rPr>
              <w:t>813 11</w:t>
            </w:r>
          </w:p>
        </w:tc>
        <w:tc>
          <w:tcPr>
            <w:tcW w:w="1985" w:type="dxa"/>
            <w:tcBorders>
              <w:top w:val="nil"/>
              <w:left w:val="nil"/>
              <w:bottom w:val="single" w:sz="4" w:space="0" w:color="auto"/>
              <w:right w:val="single" w:sz="4" w:space="0" w:color="auto"/>
            </w:tcBorders>
            <w:shd w:val="clear" w:color="000000" w:fill="FFFFFF"/>
            <w:vAlign w:val="center"/>
            <w:hideMark/>
          </w:tcPr>
          <w:p w14:paraId="5669B1B4" w14:textId="77777777" w:rsidR="006E12BB" w:rsidRPr="006E1DB6" w:rsidRDefault="006E12BB" w:rsidP="006E12BB">
            <w:pPr>
              <w:rPr>
                <w:rFonts w:ascii="Calibri" w:hAnsi="Calibri"/>
                <w:sz w:val="20"/>
                <w:szCs w:val="20"/>
              </w:rPr>
            </w:pPr>
            <w:r w:rsidRPr="006E1DB6">
              <w:rPr>
                <w:rFonts w:ascii="Calibri" w:hAnsi="Calibri"/>
                <w:sz w:val="20"/>
                <w:szCs w:val="20"/>
              </w:rPr>
              <w:t>Bratislava</w:t>
            </w:r>
          </w:p>
        </w:tc>
        <w:tc>
          <w:tcPr>
            <w:tcW w:w="3118" w:type="dxa"/>
            <w:tcBorders>
              <w:top w:val="nil"/>
              <w:left w:val="nil"/>
              <w:bottom w:val="single" w:sz="4" w:space="0" w:color="auto"/>
              <w:right w:val="single" w:sz="4" w:space="0" w:color="auto"/>
            </w:tcBorders>
            <w:shd w:val="clear" w:color="000000" w:fill="FFFFFF"/>
            <w:vAlign w:val="center"/>
            <w:hideMark/>
          </w:tcPr>
          <w:p w14:paraId="2FD326C0" w14:textId="77777777" w:rsidR="006E12BB" w:rsidRPr="006E1DB6" w:rsidRDefault="006E12BB" w:rsidP="006E12BB">
            <w:pPr>
              <w:rPr>
                <w:rFonts w:ascii="Calibri" w:hAnsi="Calibri"/>
                <w:sz w:val="20"/>
                <w:szCs w:val="20"/>
              </w:rPr>
            </w:pPr>
            <w:r w:rsidRPr="006E1DB6">
              <w:rPr>
                <w:rFonts w:ascii="Calibri" w:hAnsi="Calibri"/>
                <w:sz w:val="20"/>
                <w:szCs w:val="20"/>
              </w:rPr>
              <w:t>Račianska 71</w:t>
            </w:r>
          </w:p>
        </w:tc>
      </w:tr>
      <w:tr w:rsidR="006E12BB" w:rsidRPr="006E1DB6" w14:paraId="669BD555"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6E5766AF" w14:textId="77777777" w:rsidR="006E12BB" w:rsidRPr="006E1DB6" w:rsidRDefault="006E12BB" w:rsidP="006E12BB">
            <w:pPr>
              <w:rPr>
                <w:rFonts w:ascii="Calibri" w:hAnsi="Calibri"/>
                <w:sz w:val="20"/>
                <w:szCs w:val="20"/>
              </w:rPr>
            </w:pPr>
            <w:r w:rsidRPr="006E1DB6">
              <w:rPr>
                <w:rFonts w:ascii="Calibri" w:hAnsi="Calibri"/>
                <w:sz w:val="20"/>
                <w:szCs w:val="20"/>
              </w:rPr>
              <w:t>Ministerstvo spravodlivosti SR - Datacentrum DCBA</w:t>
            </w:r>
          </w:p>
        </w:tc>
        <w:tc>
          <w:tcPr>
            <w:tcW w:w="992" w:type="dxa"/>
            <w:vMerge/>
            <w:tcBorders>
              <w:top w:val="nil"/>
              <w:left w:val="single" w:sz="4" w:space="0" w:color="auto"/>
              <w:bottom w:val="single" w:sz="4" w:space="0" w:color="auto"/>
              <w:right w:val="single" w:sz="4" w:space="0" w:color="auto"/>
            </w:tcBorders>
            <w:vAlign w:val="center"/>
            <w:hideMark/>
          </w:tcPr>
          <w:p w14:paraId="2A0B3665" w14:textId="77777777" w:rsidR="006E12BB" w:rsidRPr="006E1DB6" w:rsidRDefault="006E12BB" w:rsidP="006E12BB">
            <w:pPr>
              <w:rPr>
                <w:rFonts w:ascii="Calibri" w:hAnsi="Calibri"/>
                <w:sz w:val="20"/>
                <w:szCs w:val="20"/>
              </w:rPr>
            </w:pPr>
          </w:p>
        </w:tc>
        <w:tc>
          <w:tcPr>
            <w:tcW w:w="1985" w:type="dxa"/>
            <w:tcBorders>
              <w:top w:val="nil"/>
              <w:left w:val="nil"/>
              <w:bottom w:val="single" w:sz="4" w:space="0" w:color="auto"/>
              <w:right w:val="single" w:sz="4" w:space="0" w:color="auto"/>
            </w:tcBorders>
            <w:shd w:val="clear" w:color="000000" w:fill="FFFFFF"/>
            <w:vAlign w:val="center"/>
            <w:hideMark/>
          </w:tcPr>
          <w:p w14:paraId="0B328D0C" w14:textId="77777777" w:rsidR="006E12BB" w:rsidRPr="006E1DB6" w:rsidRDefault="006E12BB" w:rsidP="006E12BB">
            <w:pPr>
              <w:rPr>
                <w:rFonts w:ascii="Calibri" w:hAnsi="Calibri"/>
                <w:sz w:val="20"/>
                <w:szCs w:val="20"/>
              </w:rPr>
            </w:pPr>
            <w:r w:rsidRPr="006E1DB6">
              <w:rPr>
                <w:rFonts w:ascii="Calibri" w:hAnsi="Calibri"/>
                <w:sz w:val="20"/>
                <w:szCs w:val="20"/>
              </w:rPr>
              <w:t>Bratislava</w:t>
            </w:r>
          </w:p>
        </w:tc>
        <w:tc>
          <w:tcPr>
            <w:tcW w:w="3118" w:type="dxa"/>
            <w:tcBorders>
              <w:top w:val="nil"/>
              <w:left w:val="nil"/>
              <w:bottom w:val="single" w:sz="4" w:space="0" w:color="auto"/>
              <w:right w:val="single" w:sz="4" w:space="0" w:color="auto"/>
            </w:tcBorders>
            <w:shd w:val="clear" w:color="000000" w:fill="FFFFFF"/>
            <w:vAlign w:val="center"/>
            <w:hideMark/>
          </w:tcPr>
          <w:p w14:paraId="2D59BC5C" w14:textId="77777777" w:rsidR="006E12BB" w:rsidRPr="006E1DB6" w:rsidRDefault="006E12BB" w:rsidP="006E12BB">
            <w:pPr>
              <w:rPr>
                <w:rFonts w:ascii="Calibri" w:hAnsi="Calibri"/>
                <w:sz w:val="20"/>
                <w:szCs w:val="20"/>
              </w:rPr>
            </w:pPr>
            <w:r w:rsidRPr="006E1DB6">
              <w:rPr>
                <w:rFonts w:ascii="Calibri" w:hAnsi="Calibri"/>
                <w:sz w:val="20"/>
                <w:szCs w:val="20"/>
              </w:rPr>
              <w:t>Kopčianska 92/D</w:t>
            </w:r>
          </w:p>
        </w:tc>
      </w:tr>
      <w:tr w:rsidR="006E12BB" w:rsidRPr="006E1DB6" w14:paraId="2B33B4B4"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03541BC3" w14:textId="77777777" w:rsidR="006E12BB" w:rsidRPr="006E1DB6" w:rsidRDefault="006E12BB" w:rsidP="006E12BB">
            <w:pPr>
              <w:rPr>
                <w:rFonts w:ascii="Calibri" w:hAnsi="Calibri"/>
                <w:sz w:val="20"/>
                <w:szCs w:val="20"/>
              </w:rPr>
            </w:pPr>
            <w:r w:rsidRPr="006E1DB6">
              <w:rPr>
                <w:rFonts w:ascii="Calibri" w:hAnsi="Calibri"/>
                <w:sz w:val="20"/>
                <w:szCs w:val="20"/>
              </w:rPr>
              <w:t>Ministerstvo spravodlivosti SR - Datacentrum DCKE</w:t>
            </w:r>
          </w:p>
        </w:tc>
        <w:tc>
          <w:tcPr>
            <w:tcW w:w="992" w:type="dxa"/>
            <w:vMerge/>
            <w:tcBorders>
              <w:top w:val="nil"/>
              <w:left w:val="single" w:sz="4" w:space="0" w:color="auto"/>
              <w:bottom w:val="single" w:sz="4" w:space="0" w:color="auto"/>
              <w:right w:val="single" w:sz="4" w:space="0" w:color="auto"/>
            </w:tcBorders>
            <w:vAlign w:val="center"/>
            <w:hideMark/>
          </w:tcPr>
          <w:p w14:paraId="4CB9C14F" w14:textId="77777777" w:rsidR="006E12BB" w:rsidRPr="006E1DB6" w:rsidRDefault="006E12BB" w:rsidP="006E12BB">
            <w:pPr>
              <w:rPr>
                <w:rFonts w:ascii="Calibri" w:hAnsi="Calibri"/>
                <w:sz w:val="20"/>
                <w:szCs w:val="20"/>
              </w:rPr>
            </w:pPr>
          </w:p>
        </w:tc>
        <w:tc>
          <w:tcPr>
            <w:tcW w:w="1985" w:type="dxa"/>
            <w:tcBorders>
              <w:top w:val="nil"/>
              <w:left w:val="nil"/>
              <w:bottom w:val="single" w:sz="4" w:space="0" w:color="auto"/>
              <w:right w:val="single" w:sz="4" w:space="0" w:color="auto"/>
            </w:tcBorders>
            <w:shd w:val="clear" w:color="000000" w:fill="FFFFFF"/>
            <w:vAlign w:val="center"/>
            <w:hideMark/>
          </w:tcPr>
          <w:p w14:paraId="0D39D9C2" w14:textId="77777777" w:rsidR="006E12BB" w:rsidRPr="006E1DB6" w:rsidRDefault="006E12BB" w:rsidP="006E12BB">
            <w:pPr>
              <w:rPr>
                <w:rFonts w:ascii="Calibri" w:hAnsi="Calibri"/>
                <w:sz w:val="20"/>
                <w:szCs w:val="20"/>
              </w:rPr>
            </w:pPr>
            <w:r w:rsidRPr="006E1DB6">
              <w:rPr>
                <w:rFonts w:ascii="Calibri" w:hAnsi="Calibri"/>
                <w:sz w:val="20"/>
                <w:szCs w:val="20"/>
              </w:rPr>
              <w:t>Košice</w:t>
            </w:r>
          </w:p>
        </w:tc>
        <w:tc>
          <w:tcPr>
            <w:tcW w:w="3118" w:type="dxa"/>
            <w:tcBorders>
              <w:top w:val="nil"/>
              <w:left w:val="nil"/>
              <w:bottom w:val="single" w:sz="4" w:space="0" w:color="auto"/>
              <w:right w:val="single" w:sz="4" w:space="0" w:color="auto"/>
            </w:tcBorders>
            <w:shd w:val="clear" w:color="000000" w:fill="FFFFFF"/>
            <w:vAlign w:val="center"/>
            <w:hideMark/>
          </w:tcPr>
          <w:p w14:paraId="7F639AB9" w14:textId="77777777" w:rsidR="006E12BB" w:rsidRPr="006E1DB6" w:rsidRDefault="006E12BB" w:rsidP="006E12BB">
            <w:pPr>
              <w:rPr>
                <w:rFonts w:ascii="Calibri" w:hAnsi="Calibri"/>
                <w:sz w:val="20"/>
                <w:szCs w:val="20"/>
              </w:rPr>
            </w:pPr>
            <w:r w:rsidRPr="006E1DB6">
              <w:rPr>
                <w:rFonts w:ascii="Calibri" w:hAnsi="Calibri"/>
                <w:sz w:val="20"/>
                <w:szCs w:val="20"/>
              </w:rPr>
              <w:t>Štúrova 29</w:t>
            </w:r>
          </w:p>
        </w:tc>
      </w:tr>
      <w:tr w:rsidR="006E12BB" w:rsidRPr="006E1DB6" w14:paraId="6D26D4C2"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79A81CDA" w14:textId="77777777" w:rsidR="006E12BB" w:rsidRPr="006E1DB6" w:rsidRDefault="006E12BB" w:rsidP="006E12BB">
            <w:pPr>
              <w:rPr>
                <w:rFonts w:ascii="Calibri" w:hAnsi="Calibri"/>
                <w:sz w:val="20"/>
                <w:szCs w:val="20"/>
              </w:rPr>
            </w:pPr>
            <w:r w:rsidRPr="006E1DB6">
              <w:rPr>
                <w:rFonts w:ascii="Calibri" w:hAnsi="Calibri"/>
                <w:sz w:val="20"/>
                <w:szCs w:val="20"/>
              </w:rPr>
              <w:t>Špecializovaný trestný  súd</w:t>
            </w:r>
          </w:p>
        </w:tc>
        <w:tc>
          <w:tcPr>
            <w:tcW w:w="992" w:type="dxa"/>
            <w:tcBorders>
              <w:top w:val="nil"/>
              <w:left w:val="nil"/>
              <w:bottom w:val="single" w:sz="4" w:space="0" w:color="auto"/>
              <w:right w:val="single" w:sz="4" w:space="0" w:color="auto"/>
            </w:tcBorders>
            <w:shd w:val="clear" w:color="000000" w:fill="FFFFFF"/>
            <w:vAlign w:val="center"/>
            <w:hideMark/>
          </w:tcPr>
          <w:p w14:paraId="4167D1A1" w14:textId="77777777" w:rsidR="006E12BB" w:rsidRPr="006E1DB6" w:rsidRDefault="006E12BB" w:rsidP="006E12BB">
            <w:pPr>
              <w:rPr>
                <w:rFonts w:ascii="Calibri" w:hAnsi="Calibri"/>
                <w:sz w:val="20"/>
                <w:szCs w:val="20"/>
              </w:rPr>
            </w:pPr>
            <w:r w:rsidRPr="006E1DB6">
              <w:rPr>
                <w:rFonts w:ascii="Calibri" w:hAnsi="Calibri"/>
                <w:sz w:val="20"/>
                <w:szCs w:val="20"/>
              </w:rPr>
              <w:t>902 01</w:t>
            </w:r>
          </w:p>
        </w:tc>
        <w:tc>
          <w:tcPr>
            <w:tcW w:w="1985" w:type="dxa"/>
            <w:tcBorders>
              <w:top w:val="nil"/>
              <w:left w:val="nil"/>
              <w:bottom w:val="single" w:sz="4" w:space="0" w:color="auto"/>
              <w:right w:val="single" w:sz="4" w:space="0" w:color="auto"/>
            </w:tcBorders>
            <w:shd w:val="clear" w:color="000000" w:fill="FFFFFF"/>
            <w:vAlign w:val="center"/>
            <w:hideMark/>
          </w:tcPr>
          <w:p w14:paraId="46E1DFD6" w14:textId="77777777" w:rsidR="006E12BB" w:rsidRPr="006E1DB6" w:rsidRDefault="006E12BB" w:rsidP="006E12BB">
            <w:pPr>
              <w:rPr>
                <w:rFonts w:ascii="Calibri" w:hAnsi="Calibri"/>
                <w:sz w:val="20"/>
                <w:szCs w:val="20"/>
              </w:rPr>
            </w:pPr>
            <w:r w:rsidRPr="006E1DB6">
              <w:rPr>
                <w:rFonts w:ascii="Calibri" w:hAnsi="Calibri"/>
                <w:sz w:val="20"/>
                <w:szCs w:val="20"/>
              </w:rPr>
              <w:t xml:space="preserve">Pezinok </w:t>
            </w:r>
          </w:p>
        </w:tc>
        <w:tc>
          <w:tcPr>
            <w:tcW w:w="3118" w:type="dxa"/>
            <w:tcBorders>
              <w:top w:val="nil"/>
              <w:left w:val="nil"/>
              <w:bottom w:val="single" w:sz="4" w:space="0" w:color="auto"/>
              <w:right w:val="single" w:sz="4" w:space="0" w:color="auto"/>
            </w:tcBorders>
            <w:shd w:val="clear" w:color="000000" w:fill="FFFFFF"/>
            <w:vAlign w:val="center"/>
            <w:hideMark/>
          </w:tcPr>
          <w:p w14:paraId="6254E01E" w14:textId="77777777" w:rsidR="006E12BB" w:rsidRPr="006E1DB6" w:rsidRDefault="006E12BB" w:rsidP="006E12BB">
            <w:pPr>
              <w:rPr>
                <w:rFonts w:ascii="Calibri" w:hAnsi="Calibri"/>
                <w:sz w:val="20"/>
                <w:szCs w:val="20"/>
              </w:rPr>
            </w:pPr>
            <w:r w:rsidRPr="006E1DB6">
              <w:rPr>
                <w:rFonts w:ascii="Calibri" w:hAnsi="Calibri"/>
                <w:sz w:val="20"/>
                <w:szCs w:val="20"/>
              </w:rPr>
              <w:t>Suvorovova č. 5/A</w:t>
            </w:r>
          </w:p>
        </w:tc>
      </w:tr>
      <w:tr w:rsidR="006E12BB" w:rsidRPr="006E1DB6" w14:paraId="2CBB86FD"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05BD0BF8" w14:textId="77777777" w:rsidR="006E12BB" w:rsidRPr="006E1DB6" w:rsidRDefault="006E12BB" w:rsidP="006E12BB">
            <w:pPr>
              <w:rPr>
                <w:rFonts w:ascii="Calibri" w:hAnsi="Calibri"/>
                <w:sz w:val="20"/>
                <w:szCs w:val="20"/>
              </w:rPr>
            </w:pPr>
            <w:r w:rsidRPr="006E1DB6">
              <w:rPr>
                <w:rFonts w:ascii="Calibri" w:hAnsi="Calibri"/>
                <w:sz w:val="20"/>
                <w:szCs w:val="20"/>
              </w:rPr>
              <w:t>Špecializovaný trestný  súd - pobočka</w:t>
            </w:r>
          </w:p>
        </w:tc>
        <w:tc>
          <w:tcPr>
            <w:tcW w:w="992" w:type="dxa"/>
            <w:tcBorders>
              <w:top w:val="nil"/>
              <w:left w:val="nil"/>
              <w:bottom w:val="single" w:sz="4" w:space="0" w:color="auto"/>
              <w:right w:val="single" w:sz="4" w:space="0" w:color="auto"/>
            </w:tcBorders>
            <w:shd w:val="clear" w:color="000000" w:fill="FFFFFF"/>
            <w:vAlign w:val="center"/>
            <w:hideMark/>
          </w:tcPr>
          <w:p w14:paraId="4080D560" w14:textId="77777777" w:rsidR="006E12BB" w:rsidRPr="006E1DB6" w:rsidRDefault="006E12BB" w:rsidP="006E12BB">
            <w:pPr>
              <w:rPr>
                <w:rFonts w:ascii="Calibri" w:hAnsi="Calibri"/>
                <w:sz w:val="20"/>
                <w:szCs w:val="20"/>
              </w:rPr>
            </w:pPr>
            <w:r w:rsidRPr="006E1DB6">
              <w:rPr>
                <w:rFonts w:ascii="Calibri" w:hAnsi="Calibri"/>
                <w:sz w:val="20"/>
                <w:szCs w:val="20"/>
              </w:rPr>
              <w:t>974 01</w:t>
            </w:r>
          </w:p>
        </w:tc>
        <w:tc>
          <w:tcPr>
            <w:tcW w:w="1985" w:type="dxa"/>
            <w:tcBorders>
              <w:top w:val="nil"/>
              <w:left w:val="nil"/>
              <w:bottom w:val="single" w:sz="4" w:space="0" w:color="auto"/>
              <w:right w:val="single" w:sz="4" w:space="0" w:color="auto"/>
            </w:tcBorders>
            <w:shd w:val="clear" w:color="000000" w:fill="FFFFFF"/>
            <w:vAlign w:val="center"/>
            <w:hideMark/>
          </w:tcPr>
          <w:p w14:paraId="2986AB21" w14:textId="77777777" w:rsidR="006E12BB" w:rsidRPr="006E1DB6" w:rsidRDefault="006E12BB" w:rsidP="006E12BB">
            <w:pPr>
              <w:rPr>
                <w:rFonts w:ascii="Calibri" w:hAnsi="Calibri"/>
                <w:sz w:val="20"/>
                <w:szCs w:val="20"/>
              </w:rPr>
            </w:pPr>
            <w:r w:rsidRPr="006E1DB6">
              <w:rPr>
                <w:rFonts w:ascii="Calibri" w:hAnsi="Calibri"/>
                <w:sz w:val="20"/>
                <w:szCs w:val="20"/>
              </w:rPr>
              <w:t>Banská Bystrica</w:t>
            </w:r>
          </w:p>
        </w:tc>
        <w:tc>
          <w:tcPr>
            <w:tcW w:w="3118" w:type="dxa"/>
            <w:tcBorders>
              <w:top w:val="nil"/>
              <w:left w:val="nil"/>
              <w:bottom w:val="single" w:sz="4" w:space="0" w:color="auto"/>
              <w:right w:val="single" w:sz="4" w:space="0" w:color="auto"/>
            </w:tcBorders>
            <w:shd w:val="clear" w:color="000000" w:fill="FFFFFF"/>
            <w:vAlign w:val="center"/>
            <w:hideMark/>
          </w:tcPr>
          <w:p w14:paraId="2E5FD001" w14:textId="77777777" w:rsidR="006E12BB" w:rsidRPr="006E1DB6" w:rsidRDefault="006E12BB" w:rsidP="006E12BB">
            <w:pPr>
              <w:rPr>
                <w:rFonts w:ascii="Calibri" w:hAnsi="Calibri"/>
                <w:sz w:val="20"/>
                <w:szCs w:val="20"/>
              </w:rPr>
            </w:pPr>
            <w:proofErr w:type="spellStart"/>
            <w:r w:rsidRPr="006E1DB6">
              <w:rPr>
                <w:rFonts w:ascii="Calibri" w:hAnsi="Calibri"/>
                <w:sz w:val="20"/>
                <w:szCs w:val="20"/>
              </w:rPr>
              <w:t>Skuteckého</w:t>
            </w:r>
            <w:proofErr w:type="spellEnd"/>
            <w:r w:rsidRPr="006E1DB6">
              <w:rPr>
                <w:rFonts w:ascii="Calibri" w:hAnsi="Calibri"/>
                <w:sz w:val="20"/>
                <w:szCs w:val="20"/>
              </w:rPr>
              <w:t xml:space="preserve"> 10</w:t>
            </w:r>
          </w:p>
        </w:tc>
      </w:tr>
      <w:tr w:rsidR="006E12BB" w:rsidRPr="006E1DB6" w14:paraId="731C7FA6"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31365C79" w14:textId="77777777" w:rsidR="006E12BB" w:rsidRPr="006E1DB6" w:rsidRDefault="006E12BB" w:rsidP="006E12BB">
            <w:pPr>
              <w:rPr>
                <w:rFonts w:ascii="Calibri" w:hAnsi="Calibri"/>
                <w:sz w:val="20"/>
                <w:szCs w:val="20"/>
              </w:rPr>
            </w:pPr>
            <w:r w:rsidRPr="006E1DB6">
              <w:rPr>
                <w:rFonts w:ascii="Calibri" w:hAnsi="Calibri"/>
                <w:sz w:val="20"/>
                <w:szCs w:val="20"/>
              </w:rPr>
              <w:t xml:space="preserve">Inštitút vzdelávania Ministerstva spravodlivosti SR </w:t>
            </w:r>
          </w:p>
        </w:tc>
        <w:tc>
          <w:tcPr>
            <w:tcW w:w="992" w:type="dxa"/>
            <w:tcBorders>
              <w:top w:val="nil"/>
              <w:left w:val="nil"/>
              <w:bottom w:val="single" w:sz="4" w:space="0" w:color="auto"/>
              <w:right w:val="single" w:sz="4" w:space="0" w:color="auto"/>
            </w:tcBorders>
            <w:shd w:val="clear" w:color="000000" w:fill="FFFFFF"/>
            <w:vAlign w:val="center"/>
            <w:hideMark/>
          </w:tcPr>
          <w:p w14:paraId="0D864927" w14:textId="77777777" w:rsidR="006E12BB" w:rsidRPr="006E1DB6" w:rsidRDefault="006E12BB" w:rsidP="006E12BB">
            <w:pPr>
              <w:rPr>
                <w:rFonts w:ascii="Calibri" w:hAnsi="Calibri"/>
                <w:sz w:val="20"/>
                <w:szCs w:val="20"/>
              </w:rPr>
            </w:pPr>
            <w:r w:rsidRPr="006E1DB6">
              <w:rPr>
                <w:rFonts w:ascii="Calibri" w:hAnsi="Calibri"/>
                <w:sz w:val="20"/>
                <w:szCs w:val="20"/>
              </w:rPr>
              <w:t>914 43</w:t>
            </w:r>
          </w:p>
        </w:tc>
        <w:tc>
          <w:tcPr>
            <w:tcW w:w="1985" w:type="dxa"/>
            <w:tcBorders>
              <w:top w:val="nil"/>
              <w:left w:val="nil"/>
              <w:bottom w:val="single" w:sz="4" w:space="0" w:color="auto"/>
              <w:right w:val="single" w:sz="4" w:space="0" w:color="auto"/>
            </w:tcBorders>
            <w:shd w:val="clear" w:color="000000" w:fill="FFFFFF"/>
            <w:vAlign w:val="center"/>
            <w:hideMark/>
          </w:tcPr>
          <w:p w14:paraId="73B123AC" w14:textId="77777777" w:rsidR="006E12BB" w:rsidRPr="006E1DB6" w:rsidRDefault="006E12BB" w:rsidP="006E12BB">
            <w:pPr>
              <w:rPr>
                <w:rFonts w:ascii="Calibri" w:hAnsi="Calibri"/>
                <w:sz w:val="20"/>
                <w:szCs w:val="20"/>
              </w:rPr>
            </w:pPr>
            <w:r w:rsidRPr="006E1DB6">
              <w:rPr>
                <w:rFonts w:ascii="Calibri" w:hAnsi="Calibri"/>
                <w:sz w:val="20"/>
                <w:szCs w:val="20"/>
              </w:rPr>
              <w:t>Omšenie</w:t>
            </w:r>
          </w:p>
        </w:tc>
        <w:tc>
          <w:tcPr>
            <w:tcW w:w="3118" w:type="dxa"/>
            <w:tcBorders>
              <w:top w:val="nil"/>
              <w:left w:val="nil"/>
              <w:bottom w:val="single" w:sz="4" w:space="0" w:color="auto"/>
              <w:right w:val="single" w:sz="4" w:space="0" w:color="auto"/>
            </w:tcBorders>
            <w:shd w:val="clear" w:color="000000" w:fill="FFFFFF"/>
            <w:vAlign w:val="center"/>
            <w:hideMark/>
          </w:tcPr>
          <w:p w14:paraId="6DB27AC3" w14:textId="77777777" w:rsidR="006E12BB" w:rsidRPr="006E1DB6" w:rsidRDefault="006E12BB" w:rsidP="006E12BB">
            <w:pPr>
              <w:rPr>
                <w:rFonts w:ascii="Calibri" w:hAnsi="Calibri"/>
                <w:sz w:val="20"/>
                <w:szCs w:val="20"/>
              </w:rPr>
            </w:pPr>
            <w:r w:rsidRPr="006E1DB6">
              <w:rPr>
                <w:rFonts w:ascii="Calibri" w:hAnsi="Calibri"/>
                <w:sz w:val="20"/>
                <w:szCs w:val="20"/>
              </w:rPr>
              <w:t>Omšenie 825</w:t>
            </w:r>
          </w:p>
        </w:tc>
      </w:tr>
      <w:tr w:rsidR="006E12BB" w:rsidRPr="006E1DB6" w14:paraId="3E94300E"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275A0A67" w14:textId="77777777" w:rsidR="006E12BB" w:rsidRPr="006E1DB6" w:rsidRDefault="006E12BB" w:rsidP="006E12BB">
            <w:pPr>
              <w:rPr>
                <w:rFonts w:ascii="Calibri" w:hAnsi="Calibri"/>
                <w:sz w:val="20"/>
                <w:szCs w:val="20"/>
              </w:rPr>
            </w:pPr>
            <w:r w:rsidRPr="006E1DB6">
              <w:rPr>
                <w:rFonts w:ascii="Calibri" w:hAnsi="Calibri"/>
                <w:sz w:val="20"/>
                <w:szCs w:val="20"/>
              </w:rPr>
              <w:t xml:space="preserve">Justičná akadémia </w:t>
            </w:r>
          </w:p>
        </w:tc>
        <w:tc>
          <w:tcPr>
            <w:tcW w:w="992" w:type="dxa"/>
            <w:tcBorders>
              <w:top w:val="nil"/>
              <w:left w:val="nil"/>
              <w:bottom w:val="single" w:sz="4" w:space="0" w:color="auto"/>
              <w:right w:val="single" w:sz="4" w:space="0" w:color="auto"/>
            </w:tcBorders>
            <w:shd w:val="clear" w:color="000000" w:fill="FFFFFF"/>
            <w:vAlign w:val="center"/>
            <w:hideMark/>
          </w:tcPr>
          <w:p w14:paraId="444DD813" w14:textId="77777777" w:rsidR="006E12BB" w:rsidRPr="006E1DB6" w:rsidRDefault="006E12BB" w:rsidP="006E12BB">
            <w:pPr>
              <w:rPr>
                <w:rFonts w:ascii="Calibri" w:hAnsi="Calibri"/>
                <w:sz w:val="20"/>
                <w:szCs w:val="20"/>
              </w:rPr>
            </w:pPr>
            <w:r w:rsidRPr="006E1DB6">
              <w:rPr>
                <w:rFonts w:ascii="Calibri" w:hAnsi="Calibri"/>
                <w:sz w:val="20"/>
                <w:szCs w:val="20"/>
              </w:rPr>
              <w:t>902 01</w:t>
            </w:r>
          </w:p>
        </w:tc>
        <w:tc>
          <w:tcPr>
            <w:tcW w:w="1985" w:type="dxa"/>
            <w:tcBorders>
              <w:top w:val="nil"/>
              <w:left w:val="nil"/>
              <w:bottom w:val="single" w:sz="4" w:space="0" w:color="auto"/>
              <w:right w:val="single" w:sz="4" w:space="0" w:color="auto"/>
            </w:tcBorders>
            <w:shd w:val="clear" w:color="000000" w:fill="FFFFFF"/>
            <w:vAlign w:val="center"/>
            <w:hideMark/>
          </w:tcPr>
          <w:p w14:paraId="796735C1" w14:textId="77777777" w:rsidR="006E12BB" w:rsidRPr="006E1DB6" w:rsidRDefault="006E12BB" w:rsidP="006E12BB">
            <w:pPr>
              <w:rPr>
                <w:rFonts w:ascii="Calibri" w:hAnsi="Calibri"/>
                <w:sz w:val="20"/>
                <w:szCs w:val="20"/>
              </w:rPr>
            </w:pPr>
            <w:r w:rsidRPr="006E1DB6">
              <w:rPr>
                <w:rFonts w:ascii="Calibri" w:hAnsi="Calibri"/>
                <w:sz w:val="20"/>
                <w:szCs w:val="20"/>
              </w:rPr>
              <w:t>Pezinok</w:t>
            </w:r>
          </w:p>
        </w:tc>
        <w:tc>
          <w:tcPr>
            <w:tcW w:w="3118" w:type="dxa"/>
            <w:tcBorders>
              <w:top w:val="nil"/>
              <w:left w:val="nil"/>
              <w:bottom w:val="single" w:sz="4" w:space="0" w:color="auto"/>
              <w:right w:val="single" w:sz="4" w:space="0" w:color="auto"/>
            </w:tcBorders>
            <w:shd w:val="clear" w:color="000000" w:fill="FFFFFF"/>
            <w:vAlign w:val="center"/>
            <w:hideMark/>
          </w:tcPr>
          <w:p w14:paraId="078619B0" w14:textId="77777777" w:rsidR="006E12BB" w:rsidRPr="006E1DB6" w:rsidRDefault="006E12BB" w:rsidP="006E12BB">
            <w:pPr>
              <w:rPr>
                <w:rFonts w:ascii="Calibri" w:hAnsi="Calibri"/>
                <w:sz w:val="20"/>
                <w:szCs w:val="20"/>
              </w:rPr>
            </w:pPr>
            <w:r w:rsidRPr="006E1DB6">
              <w:rPr>
                <w:rFonts w:ascii="Calibri" w:hAnsi="Calibri"/>
                <w:sz w:val="20"/>
                <w:szCs w:val="20"/>
              </w:rPr>
              <w:t>Suvorovova 5/C</w:t>
            </w:r>
          </w:p>
        </w:tc>
      </w:tr>
      <w:tr w:rsidR="006E12BB" w:rsidRPr="006E1DB6" w14:paraId="54FDF699"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56046EFD" w14:textId="77777777" w:rsidR="006E12BB" w:rsidRPr="006E1DB6" w:rsidRDefault="006E12BB" w:rsidP="006E12BB">
            <w:pPr>
              <w:rPr>
                <w:rFonts w:ascii="Calibri" w:hAnsi="Calibri"/>
                <w:b/>
                <w:bCs/>
                <w:sz w:val="20"/>
                <w:szCs w:val="20"/>
              </w:rPr>
            </w:pPr>
            <w:r w:rsidRPr="006E1DB6">
              <w:rPr>
                <w:rFonts w:ascii="Calibri" w:hAnsi="Calibri"/>
                <w:b/>
                <w:bCs/>
                <w:sz w:val="20"/>
                <w:szCs w:val="20"/>
              </w:rPr>
              <w:t>KRAJSKÝ SÚD V BRATISLAVE</w:t>
            </w:r>
          </w:p>
        </w:tc>
        <w:tc>
          <w:tcPr>
            <w:tcW w:w="992" w:type="dxa"/>
            <w:tcBorders>
              <w:top w:val="nil"/>
              <w:left w:val="nil"/>
              <w:bottom w:val="single" w:sz="4" w:space="0" w:color="auto"/>
              <w:right w:val="single" w:sz="4" w:space="0" w:color="auto"/>
            </w:tcBorders>
            <w:shd w:val="clear" w:color="000000" w:fill="FFFFFF"/>
            <w:vAlign w:val="center"/>
            <w:hideMark/>
          </w:tcPr>
          <w:p w14:paraId="0322BAF4" w14:textId="77777777" w:rsidR="006E12BB" w:rsidRPr="006E1DB6" w:rsidRDefault="006E12BB" w:rsidP="006E12BB">
            <w:pPr>
              <w:rPr>
                <w:rFonts w:ascii="Calibri" w:hAnsi="Calibri"/>
                <w:sz w:val="20"/>
                <w:szCs w:val="20"/>
              </w:rPr>
            </w:pPr>
            <w:r w:rsidRPr="006E1DB6">
              <w:rPr>
                <w:rFonts w:ascii="Calibri" w:hAnsi="Calibri"/>
                <w:sz w:val="20"/>
                <w:szCs w:val="20"/>
              </w:rPr>
              <w:t>813 66</w:t>
            </w:r>
          </w:p>
        </w:tc>
        <w:tc>
          <w:tcPr>
            <w:tcW w:w="1985" w:type="dxa"/>
            <w:tcBorders>
              <w:top w:val="nil"/>
              <w:left w:val="nil"/>
              <w:bottom w:val="single" w:sz="4" w:space="0" w:color="auto"/>
              <w:right w:val="single" w:sz="4" w:space="0" w:color="auto"/>
            </w:tcBorders>
            <w:shd w:val="clear" w:color="000000" w:fill="FFFFFF"/>
            <w:vAlign w:val="center"/>
            <w:hideMark/>
          </w:tcPr>
          <w:p w14:paraId="666ACA5A" w14:textId="77777777" w:rsidR="006E12BB" w:rsidRPr="006E1DB6" w:rsidRDefault="006E12BB" w:rsidP="006E12BB">
            <w:pPr>
              <w:rPr>
                <w:rFonts w:ascii="Calibri" w:hAnsi="Calibri"/>
                <w:sz w:val="20"/>
                <w:szCs w:val="20"/>
              </w:rPr>
            </w:pPr>
            <w:r w:rsidRPr="006E1DB6">
              <w:rPr>
                <w:rFonts w:ascii="Calibri" w:hAnsi="Calibri"/>
                <w:sz w:val="20"/>
                <w:szCs w:val="20"/>
              </w:rPr>
              <w:t xml:space="preserve">Bratislava </w:t>
            </w:r>
          </w:p>
        </w:tc>
        <w:tc>
          <w:tcPr>
            <w:tcW w:w="3118" w:type="dxa"/>
            <w:tcBorders>
              <w:top w:val="nil"/>
              <w:left w:val="nil"/>
              <w:bottom w:val="single" w:sz="4" w:space="0" w:color="auto"/>
              <w:right w:val="single" w:sz="4" w:space="0" w:color="auto"/>
            </w:tcBorders>
            <w:shd w:val="clear" w:color="000000" w:fill="FFFFFF"/>
            <w:vAlign w:val="center"/>
            <w:hideMark/>
          </w:tcPr>
          <w:p w14:paraId="29E1C2E1" w14:textId="77777777" w:rsidR="006E12BB" w:rsidRPr="006E1DB6" w:rsidRDefault="006E12BB" w:rsidP="006E12BB">
            <w:pPr>
              <w:rPr>
                <w:rFonts w:ascii="Calibri" w:hAnsi="Calibri"/>
                <w:sz w:val="20"/>
                <w:szCs w:val="20"/>
              </w:rPr>
            </w:pPr>
            <w:r w:rsidRPr="006E1DB6">
              <w:rPr>
                <w:rFonts w:ascii="Calibri" w:hAnsi="Calibri"/>
                <w:sz w:val="20"/>
                <w:szCs w:val="20"/>
              </w:rPr>
              <w:t>Záhradnícka 10</w:t>
            </w:r>
          </w:p>
        </w:tc>
      </w:tr>
      <w:tr w:rsidR="006E12BB" w:rsidRPr="006E1DB6" w14:paraId="5FCC2F37"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2DEA22A6" w14:textId="77777777" w:rsidR="006E12BB" w:rsidRPr="006E1DB6" w:rsidRDefault="006E12BB" w:rsidP="006E12BB">
            <w:pPr>
              <w:rPr>
                <w:rFonts w:ascii="Calibri" w:hAnsi="Calibri"/>
                <w:sz w:val="20"/>
                <w:szCs w:val="20"/>
              </w:rPr>
            </w:pPr>
            <w:r w:rsidRPr="006E1DB6">
              <w:rPr>
                <w:rFonts w:ascii="Calibri" w:hAnsi="Calibri"/>
                <w:sz w:val="20"/>
                <w:szCs w:val="20"/>
              </w:rPr>
              <w:t>Okresný súd Bratislava I</w:t>
            </w:r>
          </w:p>
        </w:tc>
        <w:tc>
          <w:tcPr>
            <w:tcW w:w="992" w:type="dxa"/>
            <w:tcBorders>
              <w:top w:val="nil"/>
              <w:left w:val="nil"/>
              <w:bottom w:val="single" w:sz="4" w:space="0" w:color="auto"/>
              <w:right w:val="single" w:sz="4" w:space="0" w:color="auto"/>
            </w:tcBorders>
            <w:shd w:val="clear" w:color="000000" w:fill="FFFFFF"/>
            <w:vAlign w:val="center"/>
            <w:hideMark/>
          </w:tcPr>
          <w:p w14:paraId="0A4016B2" w14:textId="77777777" w:rsidR="006E12BB" w:rsidRPr="006E1DB6" w:rsidRDefault="006E12BB" w:rsidP="006E12BB">
            <w:pPr>
              <w:rPr>
                <w:rFonts w:ascii="Calibri" w:hAnsi="Calibri"/>
                <w:sz w:val="20"/>
                <w:szCs w:val="20"/>
              </w:rPr>
            </w:pPr>
            <w:r w:rsidRPr="006E1DB6">
              <w:rPr>
                <w:rFonts w:ascii="Calibri" w:hAnsi="Calibri"/>
                <w:sz w:val="20"/>
                <w:szCs w:val="20"/>
              </w:rPr>
              <w:t>812 44</w:t>
            </w:r>
          </w:p>
        </w:tc>
        <w:tc>
          <w:tcPr>
            <w:tcW w:w="1985" w:type="dxa"/>
            <w:tcBorders>
              <w:top w:val="nil"/>
              <w:left w:val="nil"/>
              <w:bottom w:val="single" w:sz="4" w:space="0" w:color="auto"/>
              <w:right w:val="single" w:sz="4" w:space="0" w:color="auto"/>
            </w:tcBorders>
            <w:shd w:val="clear" w:color="000000" w:fill="FFFFFF"/>
            <w:vAlign w:val="center"/>
            <w:hideMark/>
          </w:tcPr>
          <w:p w14:paraId="57B35CB7" w14:textId="77777777" w:rsidR="006E12BB" w:rsidRPr="006E1DB6" w:rsidRDefault="006E12BB" w:rsidP="006E12BB">
            <w:pPr>
              <w:rPr>
                <w:rFonts w:ascii="Calibri" w:hAnsi="Calibri"/>
                <w:sz w:val="20"/>
                <w:szCs w:val="20"/>
              </w:rPr>
            </w:pPr>
            <w:r w:rsidRPr="006E1DB6">
              <w:rPr>
                <w:rFonts w:ascii="Calibri" w:hAnsi="Calibri"/>
                <w:sz w:val="20"/>
                <w:szCs w:val="20"/>
              </w:rPr>
              <w:t>Bratislava</w:t>
            </w:r>
          </w:p>
        </w:tc>
        <w:tc>
          <w:tcPr>
            <w:tcW w:w="3118" w:type="dxa"/>
            <w:tcBorders>
              <w:top w:val="nil"/>
              <w:left w:val="nil"/>
              <w:bottom w:val="single" w:sz="4" w:space="0" w:color="auto"/>
              <w:right w:val="single" w:sz="4" w:space="0" w:color="auto"/>
            </w:tcBorders>
            <w:shd w:val="clear" w:color="000000" w:fill="FFFFFF"/>
            <w:vAlign w:val="center"/>
            <w:hideMark/>
          </w:tcPr>
          <w:p w14:paraId="16F8BF36" w14:textId="77777777" w:rsidR="006E12BB" w:rsidRPr="006E1DB6" w:rsidRDefault="006E12BB" w:rsidP="006E12BB">
            <w:pPr>
              <w:rPr>
                <w:rFonts w:ascii="Calibri" w:hAnsi="Calibri"/>
                <w:sz w:val="20"/>
                <w:szCs w:val="20"/>
              </w:rPr>
            </w:pPr>
            <w:r w:rsidRPr="006E1DB6">
              <w:rPr>
                <w:rFonts w:ascii="Calibri" w:hAnsi="Calibri"/>
                <w:sz w:val="20"/>
                <w:szCs w:val="20"/>
              </w:rPr>
              <w:t>Záhradnícka 10</w:t>
            </w:r>
          </w:p>
        </w:tc>
      </w:tr>
      <w:tr w:rsidR="006E12BB" w:rsidRPr="006E1DB6" w14:paraId="298A2CD2"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373C3E74" w14:textId="77777777" w:rsidR="006E12BB" w:rsidRPr="006E1DB6" w:rsidRDefault="006E12BB" w:rsidP="006E12BB">
            <w:pPr>
              <w:rPr>
                <w:rFonts w:ascii="Calibri" w:hAnsi="Calibri"/>
                <w:sz w:val="20"/>
                <w:szCs w:val="20"/>
              </w:rPr>
            </w:pPr>
            <w:r w:rsidRPr="006E1DB6">
              <w:rPr>
                <w:rFonts w:ascii="Calibri" w:hAnsi="Calibri"/>
                <w:sz w:val="20"/>
                <w:szCs w:val="20"/>
              </w:rPr>
              <w:t xml:space="preserve">Okresný súd Bratislava I – obchodné oddelenie </w:t>
            </w:r>
          </w:p>
        </w:tc>
        <w:tc>
          <w:tcPr>
            <w:tcW w:w="992" w:type="dxa"/>
            <w:tcBorders>
              <w:top w:val="nil"/>
              <w:left w:val="nil"/>
              <w:bottom w:val="single" w:sz="4" w:space="0" w:color="auto"/>
              <w:right w:val="single" w:sz="4" w:space="0" w:color="auto"/>
            </w:tcBorders>
            <w:shd w:val="clear" w:color="000000" w:fill="FFFFFF"/>
            <w:vAlign w:val="center"/>
            <w:hideMark/>
          </w:tcPr>
          <w:p w14:paraId="1D34AA14" w14:textId="77777777" w:rsidR="006E12BB" w:rsidRPr="006E1DB6" w:rsidRDefault="006E12BB" w:rsidP="006E12BB">
            <w:pPr>
              <w:rPr>
                <w:rFonts w:ascii="Calibri" w:hAnsi="Calibri"/>
                <w:sz w:val="20"/>
                <w:szCs w:val="20"/>
              </w:rPr>
            </w:pPr>
            <w:r w:rsidRPr="006E1DB6">
              <w:rPr>
                <w:rFonts w:ascii="Calibri" w:hAnsi="Calibri"/>
                <w:sz w:val="20"/>
                <w:szCs w:val="20"/>
              </w:rPr>
              <w:t>811 02</w:t>
            </w:r>
          </w:p>
        </w:tc>
        <w:tc>
          <w:tcPr>
            <w:tcW w:w="1985" w:type="dxa"/>
            <w:tcBorders>
              <w:top w:val="nil"/>
              <w:left w:val="nil"/>
              <w:bottom w:val="single" w:sz="4" w:space="0" w:color="auto"/>
              <w:right w:val="single" w:sz="4" w:space="0" w:color="auto"/>
            </w:tcBorders>
            <w:shd w:val="clear" w:color="000000" w:fill="FFFFFF"/>
            <w:vAlign w:val="center"/>
            <w:hideMark/>
          </w:tcPr>
          <w:p w14:paraId="086D951D" w14:textId="77777777" w:rsidR="006E12BB" w:rsidRPr="006E1DB6" w:rsidRDefault="006E12BB" w:rsidP="006E12BB">
            <w:pPr>
              <w:rPr>
                <w:rFonts w:ascii="Calibri" w:hAnsi="Calibri"/>
                <w:sz w:val="20"/>
                <w:szCs w:val="20"/>
              </w:rPr>
            </w:pPr>
            <w:r w:rsidRPr="006E1DB6">
              <w:rPr>
                <w:rFonts w:ascii="Calibri" w:hAnsi="Calibri"/>
                <w:sz w:val="20"/>
                <w:szCs w:val="20"/>
              </w:rPr>
              <w:t>Bratislava</w:t>
            </w:r>
          </w:p>
        </w:tc>
        <w:tc>
          <w:tcPr>
            <w:tcW w:w="3118" w:type="dxa"/>
            <w:tcBorders>
              <w:top w:val="nil"/>
              <w:left w:val="nil"/>
              <w:bottom w:val="single" w:sz="4" w:space="0" w:color="auto"/>
              <w:right w:val="single" w:sz="4" w:space="0" w:color="auto"/>
            </w:tcBorders>
            <w:shd w:val="clear" w:color="000000" w:fill="FFFFFF"/>
            <w:vAlign w:val="center"/>
            <w:hideMark/>
          </w:tcPr>
          <w:p w14:paraId="6EFE36D3" w14:textId="77777777" w:rsidR="006E12BB" w:rsidRPr="006E1DB6" w:rsidRDefault="006E12BB" w:rsidP="006E12BB">
            <w:pPr>
              <w:rPr>
                <w:rFonts w:ascii="Calibri" w:hAnsi="Calibri"/>
                <w:sz w:val="20"/>
                <w:szCs w:val="20"/>
              </w:rPr>
            </w:pPr>
            <w:r w:rsidRPr="006E1DB6">
              <w:rPr>
                <w:rFonts w:ascii="Calibri" w:hAnsi="Calibri"/>
                <w:sz w:val="20"/>
                <w:szCs w:val="20"/>
              </w:rPr>
              <w:t>Medená 22</w:t>
            </w:r>
          </w:p>
        </w:tc>
      </w:tr>
      <w:tr w:rsidR="006E12BB" w:rsidRPr="006E1DB6" w14:paraId="50062025"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34E64AFB" w14:textId="77777777" w:rsidR="006E12BB" w:rsidRPr="006E1DB6" w:rsidRDefault="006E12BB" w:rsidP="006E12BB">
            <w:pPr>
              <w:rPr>
                <w:rFonts w:ascii="Calibri" w:hAnsi="Calibri"/>
                <w:sz w:val="20"/>
                <w:szCs w:val="20"/>
              </w:rPr>
            </w:pPr>
            <w:r w:rsidRPr="006E1DB6">
              <w:rPr>
                <w:rFonts w:ascii="Calibri" w:hAnsi="Calibri"/>
                <w:sz w:val="20"/>
                <w:szCs w:val="20"/>
              </w:rPr>
              <w:t>Okresný súd Bratislava II</w:t>
            </w:r>
          </w:p>
        </w:tc>
        <w:tc>
          <w:tcPr>
            <w:tcW w:w="992" w:type="dxa"/>
            <w:tcBorders>
              <w:top w:val="nil"/>
              <w:left w:val="nil"/>
              <w:bottom w:val="single" w:sz="4" w:space="0" w:color="auto"/>
              <w:right w:val="single" w:sz="4" w:space="0" w:color="auto"/>
            </w:tcBorders>
            <w:shd w:val="clear" w:color="000000" w:fill="FFFFFF"/>
            <w:vAlign w:val="center"/>
            <w:hideMark/>
          </w:tcPr>
          <w:p w14:paraId="01D75F19" w14:textId="77777777" w:rsidR="006E12BB" w:rsidRPr="006E1DB6" w:rsidRDefault="006E12BB" w:rsidP="006E12BB">
            <w:pPr>
              <w:rPr>
                <w:rFonts w:ascii="Calibri" w:hAnsi="Calibri"/>
                <w:sz w:val="20"/>
                <w:szCs w:val="20"/>
              </w:rPr>
            </w:pPr>
            <w:r w:rsidRPr="006E1DB6">
              <w:rPr>
                <w:rFonts w:ascii="Calibri" w:hAnsi="Calibri"/>
                <w:sz w:val="20"/>
                <w:szCs w:val="20"/>
              </w:rPr>
              <w:t>827 02</w:t>
            </w:r>
          </w:p>
        </w:tc>
        <w:tc>
          <w:tcPr>
            <w:tcW w:w="1985" w:type="dxa"/>
            <w:tcBorders>
              <w:top w:val="nil"/>
              <w:left w:val="nil"/>
              <w:bottom w:val="single" w:sz="4" w:space="0" w:color="auto"/>
              <w:right w:val="single" w:sz="4" w:space="0" w:color="auto"/>
            </w:tcBorders>
            <w:shd w:val="clear" w:color="000000" w:fill="FFFFFF"/>
            <w:vAlign w:val="center"/>
            <w:hideMark/>
          </w:tcPr>
          <w:p w14:paraId="3E67E260" w14:textId="77777777" w:rsidR="006E12BB" w:rsidRPr="006E1DB6" w:rsidRDefault="006E12BB" w:rsidP="006E12BB">
            <w:pPr>
              <w:rPr>
                <w:rFonts w:ascii="Calibri" w:hAnsi="Calibri"/>
                <w:sz w:val="20"/>
                <w:szCs w:val="20"/>
              </w:rPr>
            </w:pPr>
            <w:r w:rsidRPr="006E1DB6">
              <w:rPr>
                <w:rFonts w:ascii="Calibri" w:hAnsi="Calibri"/>
                <w:sz w:val="20"/>
                <w:szCs w:val="20"/>
              </w:rPr>
              <w:t>Bratislava</w:t>
            </w:r>
          </w:p>
        </w:tc>
        <w:tc>
          <w:tcPr>
            <w:tcW w:w="3118" w:type="dxa"/>
            <w:tcBorders>
              <w:top w:val="nil"/>
              <w:left w:val="nil"/>
              <w:bottom w:val="single" w:sz="4" w:space="0" w:color="auto"/>
              <w:right w:val="single" w:sz="4" w:space="0" w:color="auto"/>
            </w:tcBorders>
            <w:shd w:val="clear" w:color="000000" w:fill="FFFFFF"/>
            <w:vAlign w:val="center"/>
            <w:hideMark/>
          </w:tcPr>
          <w:p w14:paraId="326461BB" w14:textId="77777777" w:rsidR="006E12BB" w:rsidRPr="006E1DB6" w:rsidRDefault="006E12BB" w:rsidP="006E12BB">
            <w:pPr>
              <w:rPr>
                <w:rFonts w:ascii="Calibri" w:hAnsi="Calibri"/>
                <w:sz w:val="20"/>
                <w:szCs w:val="20"/>
              </w:rPr>
            </w:pPr>
            <w:r w:rsidRPr="006E1DB6">
              <w:rPr>
                <w:rFonts w:ascii="Calibri" w:hAnsi="Calibri"/>
                <w:sz w:val="20"/>
                <w:szCs w:val="20"/>
              </w:rPr>
              <w:t>Drieňová 5</w:t>
            </w:r>
          </w:p>
        </w:tc>
      </w:tr>
      <w:tr w:rsidR="006E12BB" w:rsidRPr="006E1DB6" w14:paraId="7EB3C318"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160C03C9" w14:textId="77777777" w:rsidR="006E12BB" w:rsidRPr="006E1DB6" w:rsidRDefault="006E12BB" w:rsidP="006E12BB">
            <w:pPr>
              <w:rPr>
                <w:rFonts w:ascii="Calibri" w:hAnsi="Calibri"/>
                <w:sz w:val="20"/>
                <w:szCs w:val="20"/>
              </w:rPr>
            </w:pPr>
            <w:r w:rsidRPr="006E1DB6">
              <w:rPr>
                <w:rFonts w:ascii="Calibri" w:hAnsi="Calibri"/>
                <w:sz w:val="20"/>
                <w:szCs w:val="20"/>
              </w:rPr>
              <w:t>Okresný súd Bratislava III</w:t>
            </w:r>
          </w:p>
        </w:tc>
        <w:tc>
          <w:tcPr>
            <w:tcW w:w="992" w:type="dxa"/>
            <w:tcBorders>
              <w:top w:val="nil"/>
              <w:left w:val="nil"/>
              <w:bottom w:val="single" w:sz="4" w:space="0" w:color="auto"/>
              <w:right w:val="single" w:sz="4" w:space="0" w:color="auto"/>
            </w:tcBorders>
            <w:shd w:val="clear" w:color="000000" w:fill="FFFFFF"/>
            <w:vAlign w:val="center"/>
            <w:hideMark/>
          </w:tcPr>
          <w:p w14:paraId="65F9EF6A" w14:textId="77777777" w:rsidR="006E12BB" w:rsidRPr="006E1DB6" w:rsidRDefault="006E12BB" w:rsidP="006E12BB">
            <w:pPr>
              <w:rPr>
                <w:rFonts w:ascii="Calibri" w:hAnsi="Calibri"/>
                <w:sz w:val="20"/>
                <w:szCs w:val="20"/>
              </w:rPr>
            </w:pPr>
            <w:r w:rsidRPr="006E1DB6">
              <w:rPr>
                <w:rFonts w:ascii="Calibri" w:hAnsi="Calibri"/>
                <w:sz w:val="20"/>
                <w:szCs w:val="20"/>
              </w:rPr>
              <w:t>836 07</w:t>
            </w:r>
          </w:p>
        </w:tc>
        <w:tc>
          <w:tcPr>
            <w:tcW w:w="1985" w:type="dxa"/>
            <w:tcBorders>
              <w:top w:val="nil"/>
              <w:left w:val="nil"/>
              <w:bottom w:val="single" w:sz="4" w:space="0" w:color="auto"/>
              <w:right w:val="single" w:sz="4" w:space="0" w:color="auto"/>
            </w:tcBorders>
            <w:shd w:val="clear" w:color="000000" w:fill="FFFFFF"/>
            <w:vAlign w:val="center"/>
            <w:hideMark/>
          </w:tcPr>
          <w:p w14:paraId="40629498" w14:textId="77777777" w:rsidR="006E12BB" w:rsidRPr="006E1DB6" w:rsidRDefault="006E12BB" w:rsidP="006E12BB">
            <w:pPr>
              <w:rPr>
                <w:rFonts w:ascii="Calibri" w:hAnsi="Calibri"/>
                <w:sz w:val="20"/>
                <w:szCs w:val="20"/>
              </w:rPr>
            </w:pPr>
            <w:r w:rsidRPr="006E1DB6">
              <w:rPr>
                <w:rFonts w:ascii="Calibri" w:hAnsi="Calibri"/>
                <w:sz w:val="20"/>
                <w:szCs w:val="20"/>
              </w:rPr>
              <w:t>Bratislava</w:t>
            </w:r>
          </w:p>
        </w:tc>
        <w:tc>
          <w:tcPr>
            <w:tcW w:w="3118" w:type="dxa"/>
            <w:tcBorders>
              <w:top w:val="nil"/>
              <w:left w:val="nil"/>
              <w:bottom w:val="single" w:sz="4" w:space="0" w:color="auto"/>
              <w:right w:val="single" w:sz="4" w:space="0" w:color="auto"/>
            </w:tcBorders>
            <w:shd w:val="clear" w:color="000000" w:fill="FFFFFF"/>
            <w:vAlign w:val="center"/>
            <w:hideMark/>
          </w:tcPr>
          <w:p w14:paraId="20EB51F4" w14:textId="77777777" w:rsidR="006E12BB" w:rsidRPr="006E1DB6" w:rsidRDefault="006E12BB" w:rsidP="006E12BB">
            <w:pPr>
              <w:rPr>
                <w:rFonts w:ascii="Calibri" w:hAnsi="Calibri"/>
                <w:sz w:val="20"/>
                <w:szCs w:val="20"/>
              </w:rPr>
            </w:pPr>
            <w:r w:rsidRPr="006E1DB6">
              <w:rPr>
                <w:rFonts w:ascii="Calibri" w:hAnsi="Calibri"/>
                <w:sz w:val="20"/>
                <w:szCs w:val="20"/>
              </w:rPr>
              <w:t>Námestie Biely kríž 7</w:t>
            </w:r>
          </w:p>
        </w:tc>
      </w:tr>
      <w:tr w:rsidR="006E12BB" w:rsidRPr="006E1DB6" w14:paraId="06A44FBC"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51507E88" w14:textId="77777777" w:rsidR="006E12BB" w:rsidRPr="006E1DB6" w:rsidRDefault="006E12BB" w:rsidP="006E12BB">
            <w:pPr>
              <w:rPr>
                <w:rFonts w:ascii="Calibri" w:hAnsi="Calibri"/>
                <w:sz w:val="20"/>
                <w:szCs w:val="20"/>
              </w:rPr>
            </w:pPr>
            <w:r w:rsidRPr="006E1DB6">
              <w:rPr>
                <w:rFonts w:ascii="Calibri" w:hAnsi="Calibri"/>
                <w:sz w:val="20"/>
                <w:szCs w:val="20"/>
              </w:rPr>
              <w:t>Okresný súd Bratislava IV</w:t>
            </w:r>
          </w:p>
        </w:tc>
        <w:tc>
          <w:tcPr>
            <w:tcW w:w="992" w:type="dxa"/>
            <w:tcBorders>
              <w:top w:val="nil"/>
              <w:left w:val="nil"/>
              <w:bottom w:val="single" w:sz="4" w:space="0" w:color="auto"/>
              <w:right w:val="single" w:sz="4" w:space="0" w:color="auto"/>
            </w:tcBorders>
            <w:shd w:val="clear" w:color="000000" w:fill="FFFFFF"/>
            <w:vAlign w:val="center"/>
            <w:hideMark/>
          </w:tcPr>
          <w:p w14:paraId="18130957" w14:textId="77777777" w:rsidR="006E12BB" w:rsidRPr="006E1DB6" w:rsidRDefault="006E12BB" w:rsidP="006E12BB">
            <w:pPr>
              <w:rPr>
                <w:rFonts w:ascii="Calibri" w:hAnsi="Calibri"/>
                <w:sz w:val="20"/>
                <w:szCs w:val="20"/>
              </w:rPr>
            </w:pPr>
            <w:r w:rsidRPr="006E1DB6">
              <w:rPr>
                <w:rFonts w:ascii="Calibri" w:hAnsi="Calibri"/>
                <w:sz w:val="20"/>
                <w:szCs w:val="20"/>
              </w:rPr>
              <w:t>844 54</w:t>
            </w:r>
          </w:p>
        </w:tc>
        <w:tc>
          <w:tcPr>
            <w:tcW w:w="1985" w:type="dxa"/>
            <w:tcBorders>
              <w:top w:val="nil"/>
              <w:left w:val="nil"/>
              <w:bottom w:val="single" w:sz="4" w:space="0" w:color="auto"/>
              <w:right w:val="single" w:sz="4" w:space="0" w:color="auto"/>
            </w:tcBorders>
            <w:shd w:val="clear" w:color="000000" w:fill="FFFFFF"/>
            <w:vAlign w:val="center"/>
            <w:hideMark/>
          </w:tcPr>
          <w:p w14:paraId="2D5A1198" w14:textId="77777777" w:rsidR="006E12BB" w:rsidRPr="006E1DB6" w:rsidRDefault="006E12BB" w:rsidP="006E12BB">
            <w:pPr>
              <w:rPr>
                <w:rFonts w:ascii="Calibri" w:hAnsi="Calibri"/>
                <w:sz w:val="20"/>
                <w:szCs w:val="20"/>
              </w:rPr>
            </w:pPr>
            <w:r w:rsidRPr="006E1DB6">
              <w:rPr>
                <w:rFonts w:ascii="Calibri" w:hAnsi="Calibri"/>
                <w:sz w:val="20"/>
                <w:szCs w:val="20"/>
              </w:rPr>
              <w:t>Bratislava</w:t>
            </w:r>
          </w:p>
        </w:tc>
        <w:tc>
          <w:tcPr>
            <w:tcW w:w="3118" w:type="dxa"/>
            <w:tcBorders>
              <w:top w:val="nil"/>
              <w:left w:val="nil"/>
              <w:bottom w:val="single" w:sz="4" w:space="0" w:color="auto"/>
              <w:right w:val="single" w:sz="4" w:space="0" w:color="auto"/>
            </w:tcBorders>
            <w:shd w:val="clear" w:color="000000" w:fill="FFFFFF"/>
            <w:vAlign w:val="center"/>
            <w:hideMark/>
          </w:tcPr>
          <w:p w14:paraId="7361B687" w14:textId="77777777" w:rsidR="006E12BB" w:rsidRPr="006E1DB6" w:rsidRDefault="006E12BB" w:rsidP="006E12BB">
            <w:pPr>
              <w:rPr>
                <w:rFonts w:ascii="Calibri" w:hAnsi="Calibri"/>
                <w:sz w:val="20"/>
                <w:szCs w:val="20"/>
              </w:rPr>
            </w:pPr>
            <w:r w:rsidRPr="006E1DB6">
              <w:rPr>
                <w:rFonts w:ascii="Calibri" w:hAnsi="Calibri"/>
                <w:sz w:val="20"/>
                <w:szCs w:val="20"/>
              </w:rPr>
              <w:t>Saratovská 1/A</w:t>
            </w:r>
          </w:p>
        </w:tc>
      </w:tr>
      <w:tr w:rsidR="006E12BB" w:rsidRPr="006E1DB6" w14:paraId="72268714"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689387FB" w14:textId="77777777" w:rsidR="006E12BB" w:rsidRPr="006E1DB6" w:rsidRDefault="006E12BB" w:rsidP="006E12BB">
            <w:pPr>
              <w:rPr>
                <w:rFonts w:ascii="Calibri" w:hAnsi="Calibri"/>
                <w:sz w:val="20"/>
                <w:szCs w:val="20"/>
              </w:rPr>
            </w:pPr>
            <w:r w:rsidRPr="006E1DB6">
              <w:rPr>
                <w:rFonts w:ascii="Calibri" w:hAnsi="Calibri"/>
                <w:sz w:val="20"/>
                <w:szCs w:val="20"/>
              </w:rPr>
              <w:t>Okresný súd Bratislava V</w:t>
            </w:r>
          </w:p>
        </w:tc>
        <w:tc>
          <w:tcPr>
            <w:tcW w:w="992" w:type="dxa"/>
            <w:tcBorders>
              <w:top w:val="nil"/>
              <w:left w:val="nil"/>
              <w:bottom w:val="single" w:sz="4" w:space="0" w:color="auto"/>
              <w:right w:val="single" w:sz="4" w:space="0" w:color="auto"/>
            </w:tcBorders>
            <w:shd w:val="clear" w:color="000000" w:fill="FFFFFF"/>
            <w:vAlign w:val="center"/>
            <w:hideMark/>
          </w:tcPr>
          <w:p w14:paraId="7ED49A39" w14:textId="77777777" w:rsidR="006E12BB" w:rsidRPr="006E1DB6" w:rsidRDefault="006E12BB" w:rsidP="006E12BB">
            <w:pPr>
              <w:rPr>
                <w:rFonts w:ascii="Calibri" w:hAnsi="Calibri"/>
                <w:sz w:val="20"/>
                <w:szCs w:val="20"/>
              </w:rPr>
            </w:pPr>
            <w:r w:rsidRPr="006E1DB6">
              <w:rPr>
                <w:rFonts w:ascii="Calibri" w:hAnsi="Calibri"/>
                <w:sz w:val="20"/>
                <w:szCs w:val="20"/>
              </w:rPr>
              <w:t>852 38</w:t>
            </w:r>
          </w:p>
        </w:tc>
        <w:tc>
          <w:tcPr>
            <w:tcW w:w="1985" w:type="dxa"/>
            <w:tcBorders>
              <w:top w:val="nil"/>
              <w:left w:val="nil"/>
              <w:bottom w:val="single" w:sz="4" w:space="0" w:color="auto"/>
              <w:right w:val="single" w:sz="4" w:space="0" w:color="auto"/>
            </w:tcBorders>
            <w:shd w:val="clear" w:color="000000" w:fill="FFFFFF"/>
            <w:vAlign w:val="center"/>
            <w:hideMark/>
          </w:tcPr>
          <w:p w14:paraId="3D2D6814" w14:textId="77777777" w:rsidR="006E12BB" w:rsidRPr="006E1DB6" w:rsidRDefault="006E12BB" w:rsidP="006E12BB">
            <w:pPr>
              <w:rPr>
                <w:rFonts w:ascii="Calibri" w:hAnsi="Calibri"/>
                <w:sz w:val="20"/>
                <w:szCs w:val="20"/>
              </w:rPr>
            </w:pPr>
            <w:r w:rsidRPr="006E1DB6">
              <w:rPr>
                <w:rFonts w:ascii="Calibri" w:hAnsi="Calibri"/>
                <w:sz w:val="20"/>
                <w:szCs w:val="20"/>
              </w:rPr>
              <w:t>Bratislava</w:t>
            </w:r>
          </w:p>
        </w:tc>
        <w:tc>
          <w:tcPr>
            <w:tcW w:w="3118" w:type="dxa"/>
            <w:tcBorders>
              <w:top w:val="nil"/>
              <w:left w:val="nil"/>
              <w:bottom w:val="single" w:sz="4" w:space="0" w:color="auto"/>
              <w:right w:val="single" w:sz="4" w:space="0" w:color="auto"/>
            </w:tcBorders>
            <w:shd w:val="clear" w:color="000000" w:fill="FFFFFF"/>
            <w:vAlign w:val="center"/>
            <w:hideMark/>
          </w:tcPr>
          <w:p w14:paraId="11FEAC59" w14:textId="77777777" w:rsidR="006E12BB" w:rsidRPr="006E1DB6" w:rsidRDefault="006E12BB" w:rsidP="006E12BB">
            <w:pPr>
              <w:rPr>
                <w:rFonts w:ascii="Calibri" w:hAnsi="Calibri"/>
                <w:sz w:val="20"/>
                <w:szCs w:val="20"/>
              </w:rPr>
            </w:pPr>
            <w:r w:rsidRPr="006E1DB6">
              <w:rPr>
                <w:rFonts w:ascii="Calibri" w:hAnsi="Calibri"/>
                <w:sz w:val="20"/>
                <w:szCs w:val="20"/>
              </w:rPr>
              <w:t>Prokofievova ul. 12</w:t>
            </w:r>
          </w:p>
        </w:tc>
      </w:tr>
      <w:tr w:rsidR="006E12BB" w:rsidRPr="006E1DB6" w14:paraId="29129B41"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4B1905AC" w14:textId="77777777" w:rsidR="006E12BB" w:rsidRPr="006E1DB6" w:rsidRDefault="006E12BB" w:rsidP="006E12BB">
            <w:pPr>
              <w:rPr>
                <w:rFonts w:ascii="Calibri" w:hAnsi="Calibri"/>
                <w:sz w:val="20"/>
                <w:szCs w:val="20"/>
              </w:rPr>
            </w:pPr>
            <w:r w:rsidRPr="006E1DB6">
              <w:rPr>
                <w:rFonts w:ascii="Calibri" w:hAnsi="Calibri"/>
                <w:sz w:val="20"/>
                <w:szCs w:val="20"/>
              </w:rPr>
              <w:t>Okresný súd Malacky</w:t>
            </w:r>
          </w:p>
        </w:tc>
        <w:tc>
          <w:tcPr>
            <w:tcW w:w="992" w:type="dxa"/>
            <w:tcBorders>
              <w:top w:val="nil"/>
              <w:left w:val="nil"/>
              <w:bottom w:val="single" w:sz="4" w:space="0" w:color="auto"/>
              <w:right w:val="single" w:sz="4" w:space="0" w:color="auto"/>
            </w:tcBorders>
            <w:shd w:val="clear" w:color="000000" w:fill="FFFFFF"/>
            <w:vAlign w:val="center"/>
            <w:hideMark/>
          </w:tcPr>
          <w:p w14:paraId="19FB779F" w14:textId="77777777" w:rsidR="006E12BB" w:rsidRPr="006E1DB6" w:rsidRDefault="006E12BB" w:rsidP="006E12BB">
            <w:pPr>
              <w:rPr>
                <w:rFonts w:ascii="Calibri" w:hAnsi="Calibri"/>
                <w:sz w:val="20"/>
                <w:szCs w:val="20"/>
              </w:rPr>
            </w:pPr>
            <w:r w:rsidRPr="006E1DB6">
              <w:rPr>
                <w:rFonts w:ascii="Calibri" w:hAnsi="Calibri"/>
                <w:sz w:val="20"/>
                <w:szCs w:val="20"/>
              </w:rPr>
              <w:t>901 11</w:t>
            </w:r>
          </w:p>
        </w:tc>
        <w:tc>
          <w:tcPr>
            <w:tcW w:w="1985" w:type="dxa"/>
            <w:tcBorders>
              <w:top w:val="nil"/>
              <w:left w:val="nil"/>
              <w:bottom w:val="single" w:sz="4" w:space="0" w:color="auto"/>
              <w:right w:val="single" w:sz="4" w:space="0" w:color="auto"/>
            </w:tcBorders>
            <w:shd w:val="clear" w:color="000000" w:fill="FFFFFF"/>
            <w:vAlign w:val="center"/>
            <w:hideMark/>
          </w:tcPr>
          <w:p w14:paraId="5F28C3F6" w14:textId="77777777" w:rsidR="006E12BB" w:rsidRPr="006E1DB6" w:rsidRDefault="006E12BB" w:rsidP="006E12BB">
            <w:pPr>
              <w:rPr>
                <w:rFonts w:ascii="Calibri" w:hAnsi="Calibri"/>
                <w:sz w:val="20"/>
                <w:szCs w:val="20"/>
              </w:rPr>
            </w:pPr>
            <w:r w:rsidRPr="006E1DB6">
              <w:rPr>
                <w:rFonts w:ascii="Calibri" w:hAnsi="Calibri"/>
                <w:sz w:val="20"/>
                <w:szCs w:val="20"/>
              </w:rPr>
              <w:t>Malacky</w:t>
            </w:r>
          </w:p>
        </w:tc>
        <w:tc>
          <w:tcPr>
            <w:tcW w:w="3118" w:type="dxa"/>
            <w:tcBorders>
              <w:top w:val="nil"/>
              <w:left w:val="nil"/>
              <w:bottom w:val="single" w:sz="4" w:space="0" w:color="auto"/>
              <w:right w:val="single" w:sz="4" w:space="0" w:color="auto"/>
            </w:tcBorders>
            <w:shd w:val="clear" w:color="000000" w:fill="FFFFFF"/>
            <w:vAlign w:val="center"/>
            <w:hideMark/>
          </w:tcPr>
          <w:p w14:paraId="39F28CDC" w14:textId="77777777" w:rsidR="006E12BB" w:rsidRPr="006E1DB6" w:rsidRDefault="006E12BB" w:rsidP="006E12BB">
            <w:pPr>
              <w:rPr>
                <w:rFonts w:ascii="Calibri" w:hAnsi="Calibri"/>
                <w:sz w:val="20"/>
                <w:szCs w:val="20"/>
              </w:rPr>
            </w:pPr>
            <w:r w:rsidRPr="006E1DB6">
              <w:rPr>
                <w:rFonts w:ascii="Calibri" w:hAnsi="Calibri"/>
                <w:sz w:val="20"/>
                <w:szCs w:val="20"/>
              </w:rPr>
              <w:t>Mierové nám. č. 10</w:t>
            </w:r>
          </w:p>
        </w:tc>
      </w:tr>
      <w:tr w:rsidR="006E12BB" w:rsidRPr="006E1DB6" w14:paraId="5E245883"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49DAE374" w14:textId="77777777" w:rsidR="006E12BB" w:rsidRPr="006E1DB6" w:rsidRDefault="006E12BB" w:rsidP="006E12BB">
            <w:pPr>
              <w:rPr>
                <w:rFonts w:ascii="Calibri" w:hAnsi="Calibri"/>
                <w:sz w:val="20"/>
                <w:szCs w:val="20"/>
              </w:rPr>
            </w:pPr>
            <w:r w:rsidRPr="006E1DB6">
              <w:rPr>
                <w:rFonts w:ascii="Calibri" w:hAnsi="Calibri"/>
                <w:sz w:val="20"/>
                <w:szCs w:val="20"/>
              </w:rPr>
              <w:t>Okresný súd Pezinok</w:t>
            </w:r>
          </w:p>
        </w:tc>
        <w:tc>
          <w:tcPr>
            <w:tcW w:w="992" w:type="dxa"/>
            <w:tcBorders>
              <w:top w:val="nil"/>
              <w:left w:val="nil"/>
              <w:bottom w:val="single" w:sz="4" w:space="0" w:color="auto"/>
              <w:right w:val="single" w:sz="4" w:space="0" w:color="auto"/>
            </w:tcBorders>
            <w:shd w:val="clear" w:color="000000" w:fill="FFFFFF"/>
            <w:vAlign w:val="center"/>
            <w:hideMark/>
          </w:tcPr>
          <w:p w14:paraId="6D54C6FC" w14:textId="77777777" w:rsidR="006E12BB" w:rsidRPr="006E1DB6" w:rsidRDefault="006E12BB" w:rsidP="006E12BB">
            <w:pPr>
              <w:rPr>
                <w:rFonts w:ascii="Calibri" w:hAnsi="Calibri"/>
                <w:sz w:val="20"/>
                <w:szCs w:val="20"/>
              </w:rPr>
            </w:pPr>
            <w:r w:rsidRPr="006E1DB6">
              <w:rPr>
                <w:rFonts w:ascii="Calibri" w:hAnsi="Calibri"/>
                <w:sz w:val="20"/>
                <w:szCs w:val="20"/>
              </w:rPr>
              <w:t>902 01</w:t>
            </w:r>
          </w:p>
        </w:tc>
        <w:tc>
          <w:tcPr>
            <w:tcW w:w="1985" w:type="dxa"/>
            <w:tcBorders>
              <w:top w:val="nil"/>
              <w:left w:val="nil"/>
              <w:bottom w:val="single" w:sz="4" w:space="0" w:color="auto"/>
              <w:right w:val="single" w:sz="4" w:space="0" w:color="auto"/>
            </w:tcBorders>
            <w:shd w:val="clear" w:color="000000" w:fill="FFFFFF"/>
            <w:vAlign w:val="center"/>
            <w:hideMark/>
          </w:tcPr>
          <w:p w14:paraId="68629653" w14:textId="77777777" w:rsidR="006E12BB" w:rsidRPr="006E1DB6" w:rsidRDefault="006E12BB" w:rsidP="006E12BB">
            <w:pPr>
              <w:rPr>
                <w:rFonts w:ascii="Calibri" w:hAnsi="Calibri"/>
                <w:sz w:val="20"/>
                <w:szCs w:val="20"/>
              </w:rPr>
            </w:pPr>
            <w:r w:rsidRPr="006E1DB6">
              <w:rPr>
                <w:rFonts w:ascii="Calibri" w:hAnsi="Calibri"/>
                <w:sz w:val="20"/>
                <w:szCs w:val="20"/>
              </w:rPr>
              <w:t>Pezinok</w:t>
            </w:r>
          </w:p>
        </w:tc>
        <w:tc>
          <w:tcPr>
            <w:tcW w:w="3118" w:type="dxa"/>
            <w:tcBorders>
              <w:top w:val="nil"/>
              <w:left w:val="nil"/>
              <w:bottom w:val="single" w:sz="4" w:space="0" w:color="auto"/>
              <w:right w:val="single" w:sz="4" w:space="0" w:color="auto"/>
            </w:tcBorders>
            <w:shd w:val="clear" w:color="000000" w:fill="FFFFFF"/>
            <w:vAlign w:val="center"/>
            <w:hideMark/>
          </w:tcPr>
          <w:p w14:paraId="292DD3D5" w14:textId="77777777" w:rsidR="006E12BB" w:rsidRPr="006E1DB6" w:rsidRDefault="006E12BB" w:rsidP="006E12BB">
            <w:pPr>
              <w:rPr>
                <w:rFonts w:ascii="Calibri" w:hAnsi="Calibri"/>
                <w:sz w:val="20"/>
                <w:szCs w:val="20"/>
              </w:rPr>
            </w:pPr>
            <w:r w:rsidRPr="006E1DB6">
              <w:rPr>
                <w:rFonts w:ascii="Calibri" w:hAnsi="Calibri"/>
                <w:sz w:val="20"/>
                <w:szCs w:val="20"/>
              </w:rPr>
              <w:t>M. R. Štefánika 40</w:t>
            </w:r>
          </w:p>
        </w:tc>
      </w:tr>
      <w:tr w:rsidR="006E12BB" w:rsidRPr="006E1DB6" w14:paraId="298E8875"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33647408" w14:textId="77777777" w:rsidR="006E12BB" w:rsidRPr="006E1DB6" w:rsidRDefault="006E12BB" w:rsidP="006E12BB">
            <w:pPr>
              <w:rPr>
                <w:rFonts w:ascii="Calibri" w:hAnsi="Calibri"/>
                <w:b/>
                <w:bCs/>
                <w:sz w:val="20"/>
                <w:szCs w:val="20"/>
              </w:rPr>
            </w:pPr>
            <w:r w:rsidRPr="006E1DB6">
              <w:rPr>
                <w:rFonts w:ascii="Calibri" w:hAnsi="Calibri"/>
                <w:b/>
                <w:bCs/>
                <w:sz w:val="20"/>
                <w:szCs w:val="20"/>
              </w:rPr>
              <w:t>KRAJSKÝ SÚD V TRNAVE</w:t>
            </w:r>
          </w:p>
        </w:tc>
        <w:tc>
          <w:tcPr>
            <w:tcW w:w="992" w:type="dxa"/>
            <w:tcBorders>
              <w:top w:val="nil"/>
              <w:left w:val="nil"/>
              <w:bottom w:val="single" w:sz="4" w:space="0" w:color="auto"/>
              <w:right w:val="single" w:sz="4" w:space="0" w:color="auto"/>
            </w:tcBorders>
            <w:shd w:val="clear" w:color="000000" w:fill="FFFFFF"/>
            <w:vAlign w:val="center"/>
            <w:hideMark/>
          </w:tcPr>
          <w:p w14:paraId="2FC41399" w14:textId="77777777" w:rsidR="006E12BB" w:rsidRPr="006E1DB6" w:rsidRDefault="006E12BB" w:rsidP="006E12BB">
            <w:pPr>
              <w:rPr>
                <w:rFonts w:ascii="Calibri" w:hAnsi="Calibri"/>
                <w:sz w:val="20"/>
                <w:szCs w:val="20"/>
              </w:rPr>
            </w:pPr>
            <w:r w:rsidRPr="006E1DB6">
              <w:rPr>
                <w:rFonts w:ascii="Calibri" w:hAnsi="Calibri"/>
                <w:sz w:val="20"/>
                <w:szCs w:val="20"/>
              </w:rPr>
              <w:t>918 70</w:t>
            </w:r>
          </w:p>
        </w:tc>
        <w:tc>
          <w:tcPr>
            <w:tcW w:w="1985" w:type="dxa"/>
            <w:tcBorders>
              <w:top w:val="nil"/>
              <w:left w:val="nil"/>
              <w:bottom w:val="single" w:sz="4" w:space="0" w:color="auto"/>
              <w:right w:val="single" w:sz="4" w:space="0" w:color="auto"/>
            </w:tcBorders>
            <w:shd w:val="clear" w:color="000000" w:fill="FFFFFF"/>
            <w:vAlign w:val="center"/>
            <w:hideMark/>
          </w:tcPr>
          <w:p w14:paraId="1030B35F" w14:textId="77777777" w:rsidR="006E12BB" w:rsidRPr="006E1DB6" w:rsidRDefault="006E12BB" w:rsidP="006E12BB">
            <w:pPr>
              <w:rPr>
                <w:rFonts w:ascii="Calibri" w:hAnsi="Calibri"/>
                <w:sz w:val="20"/>
                <w:szCs w:val="20"/>
              </w:rPr>
            </w:pPr>
            <w:r w:rsidRPr="006E1DB6">
              <w:rPr>
                <w:rFonts w:ascii="Calibri" w:hAnsi="Calibri"/>
                <w:sz w:val="20"/>
                <w:szCs w:val="20"/>
              </w:rPr>
              <w:t xml:space="preserve">Trnava </w:t>
            </w:r>
          </w:p>
        </w:tc>
        <w:tc>
          <w:tcPr>
            <w:tcW w:w="3118" w:type="dxa"/>
            <w:tcBorders>
              <w:top w:val="nil"/>
              <w:left w:val="nil"/>
              <w:bottom w:val="single" w:sz="4" w:space="0" w:color="auto"/>
              <w:right w:val="single" w:sz="4" w:space="0" w:color="auto"/>
            </w:tcBorders>
            <w:shd w:val="clear" w:color="000000" w:fill="FFFFFF"/>
            <w:vAlign w:val="center"/>
            <w:hideMark/>
          </w:tcPr>
          <w:p w14:paraId="375DEE5F" w14:textId="77777777" w:rsidR="006E12BB" w:rsidRPr="006E1DB6" w:rsidRDefault="006E12BB" w:rsidP="006E12BB">
            <w:pPr>
              <w:rPr>
                <w:rFonts w:ascii="Calibri" w:hAnsi="Calibri"/>
                <w:sz w:val="20"/>
                <w:szCs w:val="20"/>
              </w:rPr>
            </w:pPr>
            <w:r w:rsidRPr="006E1DB6">
              <w:rPr>
                <w:rFonts w:ascii="Calibri" w:hAnsi="Calibri"/>
                <w:sz w:val="20"/>
                <w:szCs w:val="20"/>
              </w:rPr>
              <w:t>Vajanského 2/A</w:t>
            </w:r>
          </w:p>
        </w:tc>
      </w:tr>
      <w:tr w:rsidR="006E12BB" w:rsidRPr="006E1DB6" w14:paraId="0FCC6531"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5C15B117" w14:textId="77777777" w:rsidR="006E12BB" w:rsidRPr="006E1DB6" w:rsidRDefault="006E12BB" w:rsidP="006E12BB">
            <w:pPr>
              <w:rPr>
                <w:rFonts w:ascii="Calibri" w:hAnsi="Calibri"/>
                <w:sz w:val="20"/>
                <w:szCs w:val="20"/>
              </w:rPr>
            </w:pPr>
            <w:r w:rsidRPr="006E1DB6">
              <w:rPr>
                <w:rFonts w:ascii="Calibri" w:hAnsi="Calibri"/>
                <w:sz w:val="20"/>
                <w:szCs w:val="20"/>
              </w:rPr>
              <w:t>Okresný súd Trnava</w:t>
            </w:r>
          </w:p>
        </w:tc>
        <w:tc>
          <w:tcPr>
            <w:tcW w:w="992" w:type="dxa"/>
            <w:tcBorders>
              <w:top w:val="nil"/>
              <w:left w:val="nil"/>
              <w:bottom w:val="single" w:sz="4" w:space="0" w:color="auto"/>
              <w:right w:val="single" w:sz="4" w:space="0" w:color="auto"/>
            </w:tcBorders>
            <w:shd w:val="clear" w:color="000000" w:fill="FFFFFF"/>
            <w:vAlign w:val="center"/>
            <w:hideMark/>
          </w:tcPr>
          <w:p w14:paraId="4737AF39" w14:textId="77777777" w:rsidR="006E12BB" w:rsidRPr="006E1DB6" w:rsidRDefault="006E12BB" w:rsidP="006E12BB">
            <w:pPr>
              <w:rPr>
                <w:rFonts w:ascii="Calibri" w:hAnsi="Calibri"/>
                <w:sz w:val="20"/>
                <w:szCs w:val="20"/>
              </w:rPr>
            </w:pPr>
            <w:r w:rsidRPr="006E1DB6">
              <w:rPr>
                <w:rFonts w:ascii="Calibri" w:hAnsi="Calibri"/>
                <w:sz w:val="20"/>
                <w:szCs w:val="20"/>
              </w:rPr>
              <w:t>917 83</w:t>
            </w:r>
          </w:p>
        </w:tc>
        <w:tc>
          <w:tcPr>
            <w:tcW w:w="1985" w:type="dxa"/>
            <w:tcBorders>
              <w:top w:val="nil"/>
              <w:left w:val="nil"/>
              <w:bottom w:val="single" w:sz="4" w:space="0" w:color="auto"/>
              <w:right w:val="single" w:sz="4" w:space="0" w:color="auto"/>
            </w:tcBorders>
            <w:shd w:val="clear" w:color="000000" w:fill="FFFFFF"/>
            <w:vAlign w:val="center"/>
            <w:hideMark/>
          </w:tcPr>
          <w:p w14:paraId="3E49FED1" w14:textId="77777777" w:rsidR="006E12BB" w:rsidRPr="006E1DB6" w:rsidRDefault="006E12BB" w:rsidP="006E12BB">
            <w:pPr>
              <w:rPr>
                <w:rFonts w:ascii="Calibri" w:hAnsi="Calibri"/>
                <w:sz w:val="20"/>
                <w:szCs w:val="20"/>
              </w:rPr>
            </w:pPr>
            <w:r w:rsidRPr="006E1DB6">
              <w:rPr>
                <w:rFonts w:ascii="Calibri" w:hAnsi="Calibri"/>
                <w:sz w:val="20"/>
                <w:szCs w:val="20"/>
              </w:rPr>
              <w:t>Trnava</w:t>
            </w:r>
          </w:p>
        </w:tc>
        <w:tc>
          <w:tcPr>
            <w:tcW w:w="3118" w:type="dxa"/>
            <w:tcBorders>
              <w:top w:val="nil"/>
              <w:left w:val="nil"/>
              <w:bottom w:val="single" w:sz="4" w:space="0" w:color="auto"/>
              <w:right w:val="single" w:sz="4" w:space="0" w:color="auto"/>
            </w:tcBorders>
            <w:shd w:val="clear" w:color="000000" w:fill="FFFFFF"/>
            <w:vAlign w:val="center"/>
            <w:hideMark/>
          </w:tcPr>
          <w:p w14:paraId="37C15AFD" w14:textId="77777777" w:rsidR="006E12BB" w:rsidRPr="006E1DB6" w:rsidRDefault="006E12BB" w:rsidP="006E12BB">
            <w:pPr>
              <w:rPr>
                <w:rFonts w:ascii="Calibri" w:hAnsi="Calibri"/>
                <w:sz w:val="20"/>
                <w:szCs w:val="20"/>
              </w:rPr>
            </w:pPr>
            <w:r w:rsidRPr="006E1DB6">
              <w:rPr>
                <w:rFonts w:ascii="Calibri" w:hAnsi="Calibri"/>
                <w:sz w:val="20"/>
                <w:szCs w:val="20"/>
              </w:rPr>
              <w:t>Hlavná 49</w:t>
            </w:r>
          </w:p>
        </w:tc>
      </w:tr>
      <w:tr w:rsidR="006E12BB" w:rsidRPr="006E1DB6" w14:paraId="6C56356E"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2F52D501" w14:textId="77777777" w:rsidR="006E12BB" w:rsidRPr="006E1DB6" w:rsidRDefault="006E12BB" w:rsidP="006E12BB">
            <w:pPr>
              <w:rPr>
                <w:rFonts w:ascii="Calibri" w:hAnsi="Calibri"/>
                <w:sz w:val="20"/>
                <w:szCs w:val="20"/>
              </w:rPr>
            </w:pPr>
            <w:r w:rsidRPr="006E1DB6">
              <w:rPr>
                <w:rFonts w:ascii="Calibri" w:hAnsi="Calibri"/>
                <w:sz w:val="20"/>
                <w:szCs w:val="20"/>
              </w:rPr>
              <w:t>Okresný súd Dunajská Streda</w:t>
            </w:r>
          </w:p>
        </w:tc>
        <w:tc>
          <w:tcPr>
            <w:tcW w:w="992" w:type="dxa"/>
            <w:tcBorders>
              <w:top w:val="nil"/>
              <w:left w:val="nil"/>
              <w:bottom w:val="single" w:sz="4" w:space="0" w:color="auto"/>
              <w:right w:val="single" w:sz="4" w:space="0" w:color="auto"/>
            </w:tcBorders>
            <w:shd w:val="clear" w:color="000000" w:fill="FFFFFF"/>
            <w:vAlign w:val="center"/>
            <w:hideMark/>
          </w:tcPr>
          <w:p w14:paraId="17C256CA" w14:textId="77777777" w:rsidR="006E12BB" w:rsidRPr="006E1DB6" w:rsidRDefault="006E12BB" w:rsidP="006E12BB">
            <w:pPr>
              <w:rPr>
                <w:rFonts w:ascii="Calibri" w:hAnsi="Calibri"/>
                <w:sz w:val="20"/>
                <w:szCs w:val="20"/>
              </w:rPr>
            </w:pPr>
            <w:r w:rsidRPr="006E1DB6">
              <w:rPr>
                <w:rFonts w:ascii="Calibri" w:hAnsi="Calibri"/>
                <w:sz w:val="20"/>
                <w:szCs w:val="20"/>
              </w:rPr>
              <w:t>929 27</w:t>
            </w:r>
          </w:p>
        </w:tc>
        <w:tc>
          <w:tcPr>
            <w:tcW w:w="1985" w:type="dxa"/>
            <w:tcBorders>
              <w:top w:val="nil"/>
              <w:left w:val="nil"/>
              <w:bottom w:val="single" w:sz="4" w:space="0" w:color="auto"/>
              <w:right w:val="single" w:sz="4" w:space="0" w:color="auto"/>
            </w:tcBorders>
            <w:shd w:val="clear" w:color="000000" w:fill="FFFFFF"/>
            <w:vAlign w:val="center"/>
            <w:hideMark/>
          </w:tcPr>
          <w:p w14:paraId="15884B8B" w14:textId="77777777" w:rsidR="006E12BB" w:rsidRPr="006E1DB6" w:rsidRDefault="006E12BB" w:rsidP="006E12BB">
            <w:pPr>
              <w:rPr>
                <w:rFonts w:ascii="Calibri" w:hAnsi="Calibri"/>
                <w:sz w:val="20"/>
                <w:szCs w:val="20"/>
              </w:rPr>
            </w:pPr>
            <w:r w:rsidRPr="006E1DB6">
              <w:rPr>
                <w:rFonts w:ascii="Calibri" w:hAnsi="Calibri"/>
                <w:sz w:val="20"/>
                <w:szCs w:val="20"/>
              </w:rPr>
              <w:t>Dunajská Streda</w:t>
            </w:r>
          </w:p>
        </w:tc>
        <w:tc>
          <w:tcPr>
            <w:tcW w:w="3118" w:type="dxa"/>
            <w:tcBorders>
              <w:top w:val="nil"/>
              <w:left w:val="nil"/>
              <w:bottom w:val="single" w:sz="4" w:space="0" w:color="auto"/>
              <w:right w:val="single" w:sz="4" w:space="0" w:color="auto"/>
            </w:tcBorders>
            <w:shd w:val="clear" w:color="000000" w:fill="FFFFFF"/>
            <w:vAlign w:val="center"/>
            <w:hideMark/>
          </w:tcPr>
          <w:p w14:paraId="28C6C3E7" w14:textId="77777777" w:rsidR="006E12BB" w:rsidRPr="006E1DB6" w:rsidRDefault="006E12BB" w:rsidP="006E12BB">
            <w:pPr>
              <w:rPr>
                <w:rFonts w:ascii="Calibri" w:hAnsi="Calibri"/>
                <w:sz w:val="20"/>
                <w:szCs w:val="20"/>
              </w:rPr>
            </w:pPr>
            <w:r w:rsidRPr="006E1DB6">
              <w:rPr>
                <w:rFonts w:ascii="Calibri" w:hAnsi="Calibri"/>
                <w:sz w:val="20"/>
                <w:szCs w:val="20"/>
              </w:rPr>
              <w:t>Alžbetínske nám. 8</w:t>
            </w:r>
          </w:p>
        </w:tc>
      </w:tr>
      <w:tr w:rsidR="006E12BB" w:rsidRPr="006E1DB6" w14:paraId="3DF1003B"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424CA5DC" w14:textId="77777777" w:rsidR="006E12BB" w:rsidRPr="006E1DB6" w:rsidRDefault="006E12BB" w:rsidP="006E12BB">
            <w:pPr>
              <w:rPr>
                <w:rFonts w:ascii="Calibri" w:hAnsi="Calibri"/>
                <w:sz w:val="20"/>
                <w:szCs w:val="20"/>
              </w:rPr>
            </w:pPr>
            <w:r w:rsidRPr="006E1DB6">
              <w:rPr>
                <w:rFonts w:ascii="Calibri" w:hAnsi="Calibri"/>
                <w:sz w:val="20"/>
                <w:szCs w:val="20"/>
              </w:rPr>
              <w:t>Okresný súd Galanta</w:t>
            </w:r>
          </w:p>
        </w:tc>
        <w:tc>
          <w:tcPr>
            <w:tcW w:w="992" w:type="dxa"/>
            <w:tcBorders>
              <w:top w:val="nil"/>
              <w:left w:val="nil"/>
              <w:bottom w:val="single" w:sz="4" w:space="0" w:color="auto"/>
              <w:right w:val="single" w:sz="4" w:space="0" w:color="auto"/>
            </w:tcBorders>
            <w:shd w:val="clear" w:color="000000" w:fill="FFFFFF"/>
            <w:vAlign w:val="center"/>
            <w:hideMark/>
          </w:tcPr>
          <w:p w14:paraId="1183CE27" w14:textId="77777777" w:rsidR="006E12BB" w:rsidRPr="006E1DB6" w:rsidRDefault="006E12BB" w:rsidP="006E12BB">
            <w:pPr>
              <w:rPr>
                <w:rFonts w:ascii="Calibri" w:hAnsi="Calibri"/>
                <w:sz w:val="20"/>
                <w:szCs w:val="20"/>
              </w:rPr>
            </w:pPr>
            <w:r w:rsidRPr="006E1DB6">
              <w:rPr>
                <w:rFonts w:ascii="Calibri" w:hAnsi="Calibri"/>
                <w:sz w:val="20"/>
                <w:szCs w:val="20"/>
              </w:rPr>
              <w:t>924 23</w:t>
            </w:r>
          </w:p>
        </w:tc>
        <w:tc>
          <w:tcPr>
            <w:tcW w:w="1985" w:type="dxa"/>
            <w:tcBorders>
              <w:top w:val="nil"/>
              <w:left w:val="nil"/>
              <w:bottom w:val="single" w:sz="4" w:space="0" w:color="auto"/>
              <w:right w:val="single" w:sz="4" w:space="0" w:color="auto"/>
            </w:tcBorders>
            <w:shd w:val="clear" w:color="000000" w:fill="FFFFFF"/>
            <w:vAlign w:val="center"/>
            <w:hideMark/>
          </w:tcPr>
          <w:p w14:paraId="088870DC" w14:textId="77777777" w:rsidR="006E12BB" w:rsidRPr="006E1DB6" w:rsidRDefault="006E12BB" w:rsidP="006E12BB">
            <w:pPr>
              <w:rPr>
                <w:rFonts w:ascii="Calibri" w:hAnsi="Calibri"/>
                <w:sz w:val="20"/>
                <w:szCs w:val="20"/>
              </w:rPr>
            </w:pPr>
            <w:r w:rsidRPr="006E1DB6">
              <w:rPr>
                <w:rFonts w:ascii="Calibri" w:hAnsi="Calibri"/>
                <w:sz w:val="20"/>
                <w:szCs w:val="20"/>
              </w:rPr>
              <w:t>Galanta</w:t>
            </w:r>
          </w:p>
        </w:tc>
        <w:tc>
          <w:tcPr>
            <w:tcW w:w="3118" w:type="dxa"/>
            <w:tcBorders>
              <w:top w:val="nil"/>
              <w:left w:val="nil"/>
              <w:bottom w:val="single" w:sz="4" w:space="0" w:color="auto"/>
              <w:right w:val="single" w:sz="4" w:space="0" w:color="auto"/>
            </w:tcBorders>
            <w:shd w:val="clear" w:color="000000" w:fill="FFFFFF"/>
            <w:vAlign w:val="center"/>
            <w:hideMark/>
          </w:tcPr>
          <w:p w14:paraId="755E4E5B" w14:textId="77777777" w:rsidR="006E12BB" w:rsidRPr="006E1DB6" w:rsidRDefault="006E12BB" w:rsidP="006E12BB">
            <w:pPr>
              <w:rPr>
                <w:rFonts w:ascii="Calibri" w:hAnsi="Calibri"/>
                <w:sz w:val="20"/>
                <w:szCs w:val="20"/>
              </w:rPr>
            </w:pPr>
            <w:r w:rsidRPr="006E1DB6">
              <w:rPr>
                <w:rFonts w:ascii="Calibri" w:hAnsi="Calibri"/>
                <w:sz w:val="20"/>
                <w:szCs w:val="20"/>
              </w:rPr>
              <w:t>Mierové nám. 1</w:t>
            </w:r>
          </w:p>
        </w:tc>
      </w:tr>
      <w:tr w:rsidR="006E12BB" w:rsidRPr="006E1DB6" w14:paraId="68303A54"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61A2A4FC" w14:textId="77777777" w:rsidR="006E12BB" w:rsidRPr="006E1DB6" w:rsidRDefault="006E12BB" w:rsidP="006E12BB">
            <w:pPr>
              <w:rPr>
                <w:rFonts w:ascii="Calibri" w:hAnsi="Calibri"/>
                <w:sz w:val="20"/>
                <w:szCs w:val="20"/>
              </w:rPr>
            </w:pPr>
            <w:r w:rsidRPr="006E1DB6">
              <w:rPr>
                <w:rFonts w:ascii="Calibri" w:hAnsi="Calibri"/>
                <w:sz w:val="20"/>
                <w:szCs w:val="20"/>
              </w:rPr>
              <w:t>Okresný súd Piešťany</w:t>
            </w:r>
          </w:p>
        </w:tc>
        <w:tc>
          <w:tcPr>
            <w:tcW w:w="992" w:type="dxa"/>
            <w:tcBorders>
              <w:top w:val="nil"/>
              <w:left w:val="nil"/>
              <w:bottom w:val="single" w:sz="4" w:space="0" w:color="auto"/>
              <w:right w:val="single" w:sz="4" w:space="0" w:color="auto"/>
            </w:tcBorders>
            <w:shd w:val="clear" w:color="000000" w:fill="FFFFFF"/>
            <w:vAlign w:val="center"/>
            <w:hideMark/>
          </w:tcPr>
          <w:p w14:paraId="37A03150" w14:textId="77777777" w:rsidR="006E12BB" w:rsidRPr="006E1DB6" w:rsidRDefault="006E12BB" w:rsidP="006E12BB">
            <w:pPr>
              <w:rPr>
                <w:rFonts w:ascii="Calibri" w:hAnsi="Calibri"/>
                <w:sz w:val="20"/>
                <w:szCs w:val="20"/>
              </w:rPr>
            </w:pPr>
            <w:r w:rsidRPr="006E1DB6">
              <w:rPr>
                <w:rFonts w:ascii="Calibri" w:hAnsi="Calibri"/>
                <w:sz w:val="20"/>
                <w:szCs w:val="20"/>
              </w:rPr>
              <w:t>921 01</w:t>
            </w:r>
          </w:p>
        </w:tc>
        <w:tc>
          <w:tcPr>
            <w:tcW w:w="1985" w:type="dxa"/>
            <w:tcBorders>
              <w:top w:val="nil"/>
              <w:left w:val="nil"/>
              <w:bottom w:val="single" w:sz="4" w:space="0" w:color="auto"/>
              <w:right w:val="single" w:sz="4" w:space="0" w:color="auto"/>
            </w:tcBorders>
            <w:shd w:val="clear" w:color="000000" w:fill="FFFFFF"/>
            <w:vAlign w:val="center"/>
            <w:hideMark/>
          </w:tcPr>
          <w:p w14:paraId="179094C5" w14:textId="77777777" w:rsidR="006E12BB" w:rsidRPr="006E1DB6" w:rsidRDefault="006E12BB" w:rsidP="006E12BB">
            <w:pPr>
              <w:rPr>
                <w:rFonts w:ascii="Calibri" w:hAnsi="Calibri"/>
                <w:sz w:val="20"/>
                <w:szCs w:val="20"/>
              </w:rPr>
            </w:pPr>
            <w:r w:rsidRPr="006E1DB6">
              <w:rPr>
                <w:rFonts w:ascii="Calibri" w:hAnsi="Calibri"/>
                <w:sz w:val="20"/>
                <w:szCs w:val="20"/>
              </w:rPr>
              <w:t>Piešťany</w:t>
            </w:r>
          </w:p>
        </w:tc>
        <w:tc>
          <w:tcPr>
            <w:tcW w:w="3118" w:type="dxa"/>
            <w:tcBorders>
              <w:top w:val="nil"/>
              <w:left w:val="nil"/>
              <w:bottom w:val="single" w:sz="4" w:space="0" w:color="auto"/>
              <w:right w:val="single" w:sz="4" w:space="0" w:color="auto"/>
            </w:tcBorders>
            <w:shd w:val="clear" w:color="000000" w:fill="FFFFFF"/>
            <w:vAlign w:val="center"/>
            <w:hideMark/>
          </w:tcPr>
          <w:p w14:paraId="20A800B7" w14:textId="77777777" w:rsidR="006E12BB" w:rsidRPr="006E1DB6" w:rsidRDefault="006E12BB" w:rsidP="006E12BB">
            <w:pPr>
              <w:rPr>
                <w:rFonts w:ascii="Calibri" w:hAnsi="Calibri"/>
                <w:sz w:val="20"/>
                <w:szCs w:val="20"/>
              </w:rPr>
            </w:pPr>
            <w:r w:rsidRPr="006E1DB6">
              <w:rPr>
                <w:rFonts w:ascii="Calibri" w:hAnsi="Calibri"/>
                <w:sz w:val="20"/>
                <w:szCs w:val="20"/>
              </w:rPr>
              <w:t>Nálepkova 36</w:t>
            </w:r>
          </w:p>
        </w:tc>
      </w:tr>
      <w:tr w:rsidR="006E12BB" w:rsidRPr="006E1DB6" w14:paraId="238375E4"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1D3A9E28" w14:textId="77777777" w:rsidR="006E12BB" w:rsidRPr="006E1DB6" w:rsidRDefault="006E12BB" w:rsidP="006E12BB">
            <w:pPr>
              <w:rPr>
                <w:rFonts w:ascii="Calibri" w:hAnsi="Calibri"/>
                <w:sz w:val="20"/>
                <w:szCs w:val="20"/>
              </w:rPr>
            </w:pPr>
            <w:r w:rsidRPr="006E1DB6">
              <w:rPr>
                <w:rFonts w:ascii="Calibri" w:hAnsi="Calibri"/>
                <w:sz w:val="20"/>
                <w:szCs w:val="20"/>
              </w:rPr>
              <w:t>Okresný súd Senica</w:t>
            </w:r>
          </w:p>
        </w:tc>
        <w:tc>
          <w:tcPr>
            <w:tcW w:w="992" w:type="dxa"/>
            <w:tcBorders>
              <w:top w:val="nil"/>
              <w:left w:val="nil"/>
              <w:bottom w:val="single" w:sz="4" w:space="0" w:color="auto"/>
              <w:right w:val="single" w:sz="4" w:space="0" w:color="auto"/>
            </w:tcBorders>
            <w:shd w:val="clear" w:color="000000" w:fill="FFFFFF"/>
            <w:vAlign w:val="center"/>
            <w:hideMark/>
          </w:tcPr>
          <w:p w14:paraId="6CD21EC0" w14:textId="77777777" w:rsidR="006E12BB" w:rsidRPr="006E1DB6" w:rsidRDefault="006E12BB" w:rsidP="006E12BB">
            <w:pPr>
              <w:rPr>
                <w:rFonts w:ascii="Calibri" w:hAnsi="Calibri"/>
                <w:sz w:val="20"/>
                <w:szCs w:val="20"/>
              </w:rPr>
            </w:pPr>
            <w:r w:rsidRPr="006E1DB6">
              <w:rPr>
                <w:rFonts w:ascii="Calibri" w:hAnsi="Calibri"/>
                <w:sz w:val="20"/>
                <w:szCs w:val="20"/>
              </w:rPr>
              <w:t>905 30</w:t>
            </w:r>
          </w:p>
        </w:tc>
        <w:tc>
          <w:tcPr>
            <w:tcW w:w="1985" w:type="dxa"/>
            <w:tcBorders>
              <w:top w:val="nil"/>
              <w:left w:val="nil"/>
              <w:bottom w:val="single" w:sz="4" w:space="0" w:color="auto"/>
              <w:right w:val="single" w:sz="4" w:space="0" w:color="auto"/>
            </w:tcBorders>
            <w:shd w:val="clear" w:color="000000" w:fill="FFFFFF"/>
            <w:vAlign w:val="center"/>
            <w:hideMark/>
          </w:tcPr>
          <w:p w14:paraId="53F28AC2" w14:textId="77777777" w:rsidR="006E12BB" w:rsidRPr="006E1DB6" w:rsidRDefault="006E12BB" w:rsidP="006E12BB">
            <w:pPr>
              <w:rPr>
                <w:rFonts w:ascii="Calibri" w:hAnsi="Calibri"/>
                <w:sz w:val="20"/>
                <w:szCs w:val="20"/>
              </w:rPr>
            </w:pPr>
            <w:r w:rsidRPr="006E1DB6">
              <w:rPr>
                <w:rFonts w:ascii="Calibri" w:hAnsi="Calibri"/>
                <w:sz w:val="20"/>
                <w:szCs w:val="20"/>
              </w:rPr>
              <w:t>Senica</w:t>
            </w:r>
          </w:p>
        </w:tc>
        <w:tc>
          <w:tcPr>
            <w:tcW w:w="3118" w:type="dxa"/>
            <w:tcBorders>
              <w:top w:val="nil"/>
              <w:left w:val="nil"/>
              <w:bottom w:val="single" w:sz="4" w:space="0" w:color="auto"/>
              <w:right w:val="single" w:sz="4" w:space="0" w:color="auto"/>
            </w:tcBorders>
            <w:shd w:val="clear" w:color="000000" w:fill="FFFFFF"/>
            <w:vAlign w:val="center"/>
            <w:hideMark/>
          </w:tcPr>
          <w:p w14:paraId="1AC21A9B" w14:textId="77777777" w:rsidR="006E12BB" w:rsidRPr="006E1DB6" w:rsidRDefault="006E12BB" w:rsidP="006E12BB">
            <w:pPr>
              <w:rPr>
                <w:rFonts w:ascii="Calibri" w:hAnsi="Calibri"/>
                <w:sz w:val="20"/>
                <w:szCs w:val="20"/>
              </w:rPr>
            </w:pPr>
            <w:r w:rsidRPr="006E1DB6">
              <w:rPr>
                <w:rFonts w:ascii="Calibri" w:hAnsi="Calibri"/>
                <w:sz w:val="20"/>
                <w:szCs w:val="20"/>
              </w:rPr>
              <w:t>Nám. Oslobodenia 1</w:t>
            </w:r>
          </w:p>
        </w:tc>
      </w:tr>
      <w:tr w:rsidR="006E12BB" w:rsidRPr="006E1DB6" w14:paraId="49C8577D"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054E6D8B" w14:textId="77777777" w:rsidR="006E12BB" w:rsidRPr="006E1DB6" w:rsidRDefault="006E12BB" w:rsidP="006E12BB">
            <w:pPr>
              <w:rPr>
                <w:rFonts w:ascii="Calibri" w:hAnsi="Calibri"/>
                <w:sz w:val="20"/>
                <w:szCs w:val="20"/>
              </w:rPr>
            </w:pPr>
            <w:r w:rsidRPr="006E1DB6">
              <w:rPr>
                <w:rFonts w:ascii="Calibri" w:hAnsi="Calibri"/>
                <w:sz w:val="20"/>
                <w:szCs w:val="20"/>
              </w:rPr>
              <w:t>Okresný súd Skalica</w:t>
            </w:r>
          </w:p>
        </w:tc>
        <w:tc>
          <w:tcPr>
            <w:tcW w:w="992" w:type="dxa"/>
            <w:tcBorders>
              <w:top w:val="nil"/>
              <w:left w:val="nil"/>
              <w:bottom w:val="single" w:sz="4" w:space="0" w:color="auto"/>
              <w:right w:val="single" w:sz="4" w:space="0" w:color="auto"/>
            </w:tcBorders>
            <w:shd w:val="clear" w:color="000000" w:fill="FFFFFF"/>
            <w:vAlign w:val="center"/>
            <w:hideMark/>
          </w:tcPr>
          <w:p w14:paraId="2CCD2C70" w14:textId="77777777" w:rsidR="006E12BB" w:rsidRPr="006E1DB6" w:rsidRDefault="006E12BB" w:rsidP="006E12BB">
            <w:pPr>
              <w:rPr>
                <w:rFonts w:ascii="Calibri" w:hAnsi="Calibri"/>
                <w:sz w:val="20"/>
                <w:szCs w:val="20"/>
              </w:rPr>
            </w:pPr>
            <w:r w:rsidRPr="006E1DB6">
              <w:rPr>
                <w:rFonts w:ascii="Calibri" w:hAnsi="Calibri"/>
                <w:sz w:val="20"/>
                <w:szCs w:val="20"/>
              </w:rPr>
              <w:t>909 01</w:t>
            </w:r>
          </w:p>
        </w:tc>
        <w:tc>
          <w:tcPr>
            <w:tcW w:w="1985" w:type="dxa"/>
            <w:tcBorders>
              <w:top w:val="nil"/>
              <w:left w:val="nil"/>
              <w:bottom w:val="single" w:sz="4" w:space="0" w:color="auto"/>
              <w:right w:val="single" w:sz="4" w:space="0" w:color="auto"/>
            </w:tcBorders>
            <w:shd w:val="clear" w:color="000000" w:fill="FFFFFF"/>
            <w:vAlign w:val="center"/>
            <w:hideMark/>
          </w:tcPr>
          <w:p w14:paraId="562E8E57" w14:textId="77777777" w:rsidR="006E12BB" w:rsidRPr="006E1DB6" w:rsidRDefault="006E12BB" w:rsidP="006E12BB">
            <w:pPr>
              <w:rPr>
                <w:rFonts w:ascii="Calibri" w:hAnsi="Calibri"/>
                <w:sz w:val="20"/>
                <w:szCs w:val="20"/>
              </w:rPr>
            </w:pPr>
            <w:r w:rsidRPr="006E1DB6">
              <w:rPr>
                <w:rFonts w:ascii="Calibri" w:hAnsi="Calibri"/>
                <w:sz w:val="20"/>
                <w:szCs w:val="20"/>
              </w:rPr>
              <w:t>Skalica</w:t>
            </w:r>
          </w:p>
        </w:tc>
        <w:tc>
          <w:tcPr>
            <w:tcW w:w="3118" w:type="dxa"/>
            <w:tcBorders>
              <w:top w:val="nil"/>
              <w:left w:val="nil"/>
              <w:bottom w:val="single" w:sz="4" w:space="0" w:color="auto"/>
              <w:right w:val="single" w:sz="4" w:space="0" w:color="auto"/>
            </w:tcBorders>
            <w:shd w:val="clear" w:color="000000" w:fill="FFFFFF"/>
            <w:vAlign w:val="center"/>
            <w:hideMark/>
          </w:tcPr>
          <w:p w14:paraId="53178EA6" w14:textId="77777777" w:rsidR="006E12BB" w:rsidRPr="006E1DB6" w:rsidRDefault="006E12BB" w:rsidP="006E12BB">
            <w:pPr>
              <w:rPr>
                <w:rFonts w:ascii="Calibri" w:hAnsi="Calibri"/>
                <w:sz w:val="20"/>
                <w:szCs w:val="20"/>
              </w:rPr>
            </w:pPr>
            <w:r w:rsidRPr="006E1DB6">
              <w:rPr>
                <w:rFonts w:ascii="Calibri" w:hAnsi="Calibri"/>
                <w:sz w:val="20"/>
                <w:szCs w:val="20"/>
              </w:rPr>
              <w:t>Nám. Slobody 15</w:t>
            </w:r>
          </w:p>
        </w:tc>
      </w:tr>
      <w:tr w:rsidR="006E12BB" w:rsidRPr="006E1DB6" w14:paraId="5BF4F017"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25D12071" w14:textId="77777777" w:rsidR="006E12BB" w:rsidRPr="006E1DB6" w:rsidRDefault="006E12BB" w:rsidP="006E12BB">
            <w:pPr>
              <w:rPr>
                <w:rFonts w:ascii="Calibri" w:hAnsi="Calibri"/>
                <w:b/>
                <w:bCs/>
                <w:sz w:val="20"/>
                <w:szCs w:val="20"/>
              </w:rPr>
            </w:pPr>
            <w:r w:rsidRPr="006E1DB6">
              <w:rPr>
                <w:rFonts w:ascii="Calibri" w:hAnsi="Calibri"/>
                <w:b/>
                <w:bCs/>
                <w:sz w:val="20"/>
                <w:szCs w:val="20"/>
              </w:rPr>
              <w:t>KRAJSKÝ SÚD V TRENČÍNE</w:t>
            </w:r>
          </w:p>
        </w:tc>
        <w:tc>
          <w:tcPr>
            <w:tcW w:w="992" w:type="dxa"/>
            <w:tcBorders>
              <w:top w:val="nil"/>
              <w:left w:val="nil"/>
              <w:bottom w:val="single" w:sz="4" w:space="0" w:color="auto"/>
              <w:right w:val="single" w:sz="4" w:space="0" w:color="auto"/>
            </w:tcBorders>
            <w:shd w:val="clear" w:color="000000" w:fill="FFFFFF"/>
            <w:vAlign w:val="center"/>
            <w:hideMark/>
          </w:tcPr>
          <w:p w14:paraId="62D65435" w14:textId="77777777" w:rsidR="006E12BB" w:rsidRPr="006E1DB6" w:rsidRDefault="006E12BB" w:rsidP="006E12BB">
            <w:pPr>
              <w:rPr>
                <w:rFonts w:ascii="Calibri" w:hAnsi="Calibri"/>
                <w:sz w:val="20"/>
                <w:szCs w:val="20"/>
              </w:rPr>
            </w:pPr>
            <w:r w:rsidRPr="006E1DB6">
              <w:rPr>
                <w:rFonts w:ascii="Calibri" w:hAnsi="Calibri"/>
                <w:sz w:val="20"/>
                <w:szCs w:val="20"/>
              </w:rPr>
              <w:t>911 50</w:t>
            </w:r>
          </w:p>
        </w:tc>
        <w:tc>
          <w:tcPr>
            <w:tcW w:w="1985" w:type="dxa"/>
            <w:tcBorders>
              <w:top w:val="nil"/>
              <w:left w:val="nil"/>
              <w:bottom w:val="single" w:sz="4" w:space="0" w:color="auto"/>
              <w:right w:val="single" w:sz="4" w:space="0" w:color="auto"/>
            </w:tcBorders>
            <w:shd w:val="clear" w:color="000000" w:fill="FFFFFF"/>
            <w:vAlign w:val="center"/>
            <w:hideMark/>
          </w:tcPr>
          <w:p w14:paraId="53696831" w14:textId="77777777" w:rsidR="006E12BB" w:rsidRPr="006E1DB6" w:rsidRDefault="006E12BB" w:rsidP="006E12BB">
            <w:pPr>
              <w:rPr>
                <w:rFonts w:ascii="Calibri" w:hAnsi="Calibri"/>
                <w:sz w:val="20"/>
                <w:szCs w:val="20"/>
              </w:rPr>
            </w:pPr>
            <w:r w:rsidRPr="006E1DB6">
              <w:rPr>
                <w:rFonts w:ascii="Calibri" w:hAnsi="Calibri"/>
                <w:sz w:val="20"/>
                <w:szCs w:val="20"/>
              </w:rPr>
              <w:t xml:space="preserve">Trenčín </w:t>
            </w:r>
          </w:p>
        </w:tc>
        <w:tc>
          <w:tcPr>
            <w:tcW w:w="3118" w:type="dxa"/>
            <w:tcBorders>
              <w:top w:val="nil"/>
              <w:left w:val="nil"/>
              <w:bottom w:val="single" w:sz="4" w:space="0" w:color="auto"/>
              <w:right w:val="single" w:sz="4" w:space="0" w:color="auto"/>
            </w:tcBorders>
            <w:shd w:val="clear" w:color="000000" w:fill="FFFFFF"/>
            <w:vAlign w:val="center"/>
            <w:hideMark/>
          </w:tcPr>
          <w:p w14:paraId="0DCF1212" w14:textId="77777777" w:rsidR="006E12BB" w:rsidRPr="006E1DB6" w:rsidRDefault="006E12BB" w:rsidP="006E12BB">
            <w:pPr>
              <w:rPr>
                <w:rFonts w:ascii="Calibri" w:hAnsi="Calibri"/>
                <w:sz w:val="20"/>
                <w:szCs w:val="20"/>
              </w:rPr>
            </w:pPr>
            <w:r w:rsidRPr="006E1DB6">
              <w:rPr>
                <w:rFonts w:ascii="Calibri" w:hAnsi="Calibri"/>
                <w:sz w:val="20"/>
                <w:szCs w:val="20"/>
              </w:rPr>
              <w:t>Nám. Svätej Anny č. 28</w:t>
            </w:r>
          </w:p>
        </w:tc>
      </w:tr>
      <w:tr w:rsidR="006E12BB" w:rsidRPr="006E1DB6" w14:paraId="4E823B7C"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5EAB7AFE" w14:textId="77777777" w:rsidR="006E12BB" w:rsidRPr="006E1DB6" w:rsidRDefault="006E12BB" w:rsidP="006E12BB">
            <w:pPr>
              <w:rPr>
                <w:rFonts w:ascii="Calibri" w:hAnsi="Calibri"/>
                <w:sz w:val="20"/>
                <w:szCs w:val="20"/>
              </w:rPr>
            </w:pPr>
            <w:r w:rsidRPr="006E1DB6">
              <w:rPr>
                <w:rFonts w:ascii="Calibri" w:hAnsi="Calibri"/>
                <w:sz w:val="20"/>
                <w:szCs w:val="20"/>
              </w:rPr>
              <w:t>Okresný súd Trenčín</w:t>
            </w:r>
          </w:p>
        </w:tc>
        <w:tc>
          <w:tcPr>
            <w:tcW w:w="992" w:type="dxa"/>
            <w:tcBorders>
              <w:top w:val="nil"/>
              <w:left w:val="nil"/>
              <w:bottom w:val="single" w:sz="4" w:space="0" w:color="auto"/>
              <w:right w:val="single" w:sz="4" w:space="0" w:color="auto"/>
            </w:tcBorders>
            <w:shd w:val="clear" w:color="000000" w:fill="FFFFFF"/>
            <w:vAlign w:val="center"/>
            <w:hideMark/>
          </w:tcPr>
          <w:p w14:paraId="739A5DE7" w14:textId="77777777" w:rsidR="006E12BB" w:rsidRPr="006E1DB6" w:rsidRDefault="006E12BB" w:rsidP="006E12BB">
            <w:pPr>
              <w:rPr>
                <w:rFonts w:ascii="Calibri" w:hAnsi="Calibri"/>
                <w:sz w:val="20"/>
                <w:szCs w:val="20"/>
              </w:rPr>
            </w:pPr>
            <w:r w:rsidRPr="006E1DB6">
              <w:rPr>
                <w:rFonts w:ascii="Calibri" w:hAnsi="Calibri"/>
                <w:sz w:val="20"/>
                <w:szCs w:val="20"/>
              </w:rPr>
              <w:t>911 80</w:t>
            </w:r>
          </w:p>
        </w:tc>
        <w:tc>
          <w:tcPr>
            <w:tcW w:w="1985" w:type="dxa"/>
            <w:tcBorders>
              <w:top w:val="nil"/>
              <w:left w:val="nil"/>
              <w:bottom w:val="single" w:sz="4" w:space="0" w:color="auto"/>
              <w:right w:val="single" w:sz="4" w:space="0" w:color="auto"/>
            </w:tcBorders>
            <w:shd w:val="clear" w:color="000000" w:fill="FFFFFF"/>
            <w:vAlign w:val="center"/>
            <w:hideMark/>
          </w:tcPr>
          <w:p w14:paraId="04115BE3" w14:textId="77777777" w:rsidR="006E12BB" w:rsidRPr="006E1DB6" w:rsidRDefault="006E12BB" w:rsidP="006E12BB">
            <w:pPr>
              <w:rPr>
                <w:rFonts w:ascii="Calibri" w:hAnsi="Calibri"/>
                <w:sz w:val="20"/>
                <w:szCs w:val="20"/>
              </w:rPr>
            </w:pPr>
            <w:r w:rsidRPr="006E1DB6">
              <w:rPr>
                <w:rFonts w:ascii="Calibri" w:hAnsi="Calibri"/>
                <w:sz w:val="20"/>
                <w:szCs w:val="20"/>
              </w:rPr>
              <w:t>Trenčín</w:t>
            </w:r>
          </w:p>
        </w:tc>
        <w:tc>
          <w:tcPr>
            <w:tcW w:w="3118" w:type="dxa"/>
            <w:tcBorders>
              <w:top w:val="nil"/>
              <w:left w:val="nil"/>
              <w:bottom w:val="single" w:sz="4" w:space="0" w:color="auto"/>
              <w:right w:val="single" w:sz="4" w:space="0" w:color="auto"/>
            </w:tcBorders>
            <w:shd w:val="clear" w:color="000000" w:fill="FFFFFF"/>
            <w:vAlign w:val="center"/>
            <w:hideMark/>
          </w:tcPr>
          <w:p w14:paraId="28FEB569" w14:textId="77777777" w:rsidR="006E12BB" w:rsidRPr="006E1DB6" w:rsidRDefault="006E12BB" w:rsidP="006E12BB">
            <w:pPr>
              <w:rPr>
                <w:rFonts w:ascii="Calibri" w:hAnsi="Calibri"/>
                <w:sz w:val="20"/>
                <w:szCs w:val="20"/>
              </w:rPr>
            </w:pPr>
            <w:r w:rsidRPr="006E1DB6">
              <w:rPr>
                <w:rFonts w:ascii="Calibri" w:hAnsi="Calibri"/>
                <w:sz w:val="20"/>
                <w:szCs w:val="20"/>
              </w:rPr>
              <w:t>Piaristická 27</w:t>
            </w:r>
          </w:p>
        </w:tc>
      </w:tr>
      <w:tr w:rsidR="006E12BB" w:rsidRPr="006E1DB6" w14:paraId="7125555D"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7530E2AE" w14:textId="77777777" w:rsidR="006E12BB" w:rsidRPr="006E1DB6" w:rsidRDefault="006E12BB" w:rsidP="006E12BB">
            <w:pPr>
              <w:rPr>
                <w:rFonts w:ascii="Calibri" w:hAnsi="Calibri"/>
                <w:sz w:val="20"/>
                <w:szCs w:val="20"/>
              </w:rPr>
            </w:pPr>
            <w:r w:rsidRPr="006E1DB6">
              <w:rPr>
                <w:rFonts w:ascii="Calibri" w:hAnsi="Calibri"/>
                <w:sz w:val="20"/>
                <w:szCs w:val="20"/>
              </w:rPr>
              <w:t>Okresný súd Nové Mesto nad Váhom</w:t>
            </w:r>
          </w:p>
        </w:tc>
        <w:tc>
          <w:tcPr>
            <w:tcW w:w="992" w:type="dxa"/>
            <w:tcBorders>
              <w:top w:val="nil"/>
              <w:left w:val="nil"/>
              <w:bottom w:val="single" w:sz="4" w:space="0" w:color="auto"/>
              <w:right w:val="single" w:sz="4" w:space="0" w:color="auto"/>
            </w:tcBorders>
            <w:shd w:val="clear" w:color="000000" w:fill="FFFFFF"/>
            <w:vAlign w:val="center"/>
            <w:hideMark/>
          </w:tcPr>
          <w:p w14:paraId="6F7516DB" w14:textId="77777777" w:rsidR="006E12BB" w:rsidRPr="006E1DB6" w:rsidRDefault="006E12BB" w:rsidP="006E12BB">
            <w:pPr>
              <w:rPr>
                <w:rFonts w:ascii="Calibri" w:hAnsi="Calibri"/>
                <w:sz w:val="20"/>
                <w:szCs w:val="20"/>
              </w:rPr>
            </w:pPr>
            <w:r w:rsidRPr="006E1DB6">
              <w:rPr>
                <w:rFonts w:ascii="Calibri" w:hAnsi="Calibri"/>
                <w:sz w:val="20"/>
                <w:szCs w:val="20"/>
              </w:rPr>
              <w:t>915 19</w:t>
            </w:r>
          </w:p>
        </w:tc>
        <w:tc>
          <w:tcPr>
            <w:tcW w:w="1985" w:type="dxa"/>
            <w:tcBorders>
              <w:top w:val="nil"/>
              <w:left w:val="nil"/>
              <w:bottom w:val="single" w:sz="4" w:space="0" w:color="auto"/>
              <w:right w:val="single" w:sz="4" w:space="0" w:color="auto"/>
            </w:tcBorders>
            <w:shd w:val="clear" w:color="000000" w:fill="FFFFFF"/>
            <w:vAlign w:val="center"/>
            <w:hideMark/>
          </w:tcPr>
          <w:p w14:paraId="79FAD441" w14:textId="77777777" w:rsidR="006E12BB" w:rsidRPr="006E1DB6" w:rsidRDefault="006E12BB" w:rsidP="006E12BB">
            <w:pPr>
              <w:rPr>
                <w:rFonts w:ascii="Calibri" w:hAnsi="Calibri"/>
                <w:sz w:val="20"/>
                <w:szCs w:val="20"/>
              </w:rPr>
            </w:pPr>
            <w:r w:rsidRPr="006E1DB6">
              <w:rPr>
                <w:rFonts w:ascii="Calibri" w:hAnsi="Calibri"/>
                <w:sz w:val="20"/>
                <w:szCs w:val="20"/>
              </w:rPr>
              <w:t>Nové Mesto nad Váhom</w:t>
            </w:r>
          </w:p>
        </w:tc>
        <w:tc>
          <w:tcPr>
            <w:tcW w:w="3118" w:type="dxa"/>
            <w:tcBorders>
              <w:top w:val="nil"/>
              <w:left w:val="nil"/>
              <w:bottom w:val="single" w:sz="4" w:space="0" w:color="auto"/>
              <w:right w:val="single" w:sz="4" w:space="0" w:color="auto"/>
            </w:tcBorders>
            <w:shd w:val="clear" w:color="000000" w:fill="FFFFFF"/>
            <w:vAlign w:val="center"/>
            <w:hideMark/>
          </w:tcPr>
          <w:p w14:paraId="26ADB5D4" w14:textId="77777777" w:rsidR="006E12BB" w:rsidRPr="006E1DB6" w:rsidRDefault="006E12BB" w:rsidP="006E12BB">
            <w:pPr>
              <w:rPr>
                <w:rFonts w:ascii="Calibri" w:hAnsi="Calibri"/>
                <w:sz w:val="20"/>
                <w:szCs w:val="20"/>
              </w:rPr>
            </w:pPr>
            <w:r w:rsidRPr="006E1DB6">
              <w:rPr>
                <w:rFonts w:ascii="Calibri" w:hAnsi="Calibri"/>
                <w:sz w:val="20"/>
                <w:szCs w:val="20"/>
              </w:rPr>
              <w:t>Hviezdoslavova 37</w:t>
            </w:r>
          </w:p>
        </w:tc>
      </w:tr>
      <w:tr w:rsidR="006E12BB" w:rsidRPr="006E1DB6" w14:paraId="3FE09041"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4048B856" w14:textId="77777777" w:rsidR="006E12BB" w:rsidRPr="006E1DB6" w:rsidRDefault="006E12BB" w:rsidP="006E12BB">
            <w:pPr>
              <w:rPr>
                <w:rFonts w:ascii="Calibri" w:hAnsi="Calibri"/>
                <w:sz w:val="20"/>
                <w:szCs w:val="20"/>
              </w:rPr>
            </w:pPr>
            <w:r w:rsidRPr="006E1DB6">
              <w:rPr>
                <w:rFonts w:ascii="Calibri" w:hAnsi="Calibri"/>
                <w:sz w:val="20"/>
                <w:szCs w:val="20"/>
              </w:rPr>
              <w:t>Okresný súd Považská Bystrica</w:t>
            </w:r>
          </w:p>
        </w:tc>
        <w:tc>
          <w:tcPr>
            <w:tcW w:w="992" w:type="dxa"/>
            <w:tcBorders>
              <w:top w:val="nil"/>
              <w:left w:val="nil"/>
              <w:bottom w:val="single" w:sz="4" w:space="0" w:color="auto"/>
              <w:right w:val="single" w:sz="4" w:space="0" w:color="auto"/>
            </w:tcBorders>
            <w:shd w:val="clear" w:color="000000" w:fill="FFFFFF"/>
            <w:vAlign w:val="center"/>
            <w:hideMark/>
          </w:tcPr>
          <w:p w14:paraId="40D49648" w14:textId="77777777" w:rsidR="006E12BB" w:rsidRPr="006E1DB6" w:rsidRDefault="006E12BB" w:rsidP="006E12BB">
            <w:pPr>
              <w:rPr>
                <w:rFonts w:ascii="Calibri" w:hAnsi="Calibri"/>
                <w:sz w:val="20"/>
                <w:szCs w:val="20"/>
              </w:rPr>
            </w:pPr>
            <w:r w:rsidRPr="006E1DB6">
              <w:rPr>
                <w:rFonts w:ascii="Calibri" w:hAnsi="Calibri"/>
                <w:sz w:val="20"/>
                <w:szCs w:val="20"/>
              </w:rPr>
              <w:t>017 33</w:t>
            </w:r>
          </w:p>
        </w:tc>
        <w:tc>
          <w:tcPr>
            <w:tcW w:w="1985" w:type="dxa"/>
            <w:tcBorders>
              <w:top w:val="nil"/>
              <w:left w:val="nil"/>
              <w:bottom w:val="single" w:sz="4" w:space="0" w:color="auto"/>
              <w:right w:val="single" w:sz="4" w:space="0" w:color="auto"/>
            </w:tcBorders>
            <w:shd w:val="clear" w:color="000000" w:fill="FFFFFF"/>
            <w:vAlign w:val="center"/>
            <w:hideMark/>
          </w:tcPr>
          <w:p w14:paraId="3696163C" w14:textId="77777777" w:rsidR="006E12BB" w:rsidRPr="006E1DB6" w:rsidRDefault="006E12BB" w:rsidP="006E12BB">
            <w:pPr>
              <w:rPr>
                <w:rFonts w:ascii="Calibri" w:hAnsi="Calibri"/>
                <w:sz w:val="20"/>
                <w:szCs w:val="20"/>
              </w:rPr>
            </w:pPr>
            <w:r w:rsidRPr="006E1DB6">
              <w:rPr>
                <w:rFonts w:ascii="Calibri" w:hAnsi="Calibri"/>
                <w:sz w:val="20"/>
                <w:szCs w:val="20"/>
              </w:rPr>
              <w:t>Považská Bystrica</w:t>
            </w:r>
          </w:p>
        </w:tc>
        <w:tc>
          <w:tcPr>
            <w:tcW w:w="3118" w:type="dxa"/>
            <w:tcBorders>
              <w:top w:val="nil"/>
              <w:left w:val="nil"/>
              <w:bottom w:val="single" w:sz="4" w:space="0" w:color="auto"/>
              <w:right w:val="single" w:sz="4" w:space="0" w:color="auto"/>
            </w:tcBorders>
            <w:shd w:val="clear" w:color="000000" w:fill="FFFFFF"/>
            <w:vAlign w:val="center"/>
            <w:hideMark/>
          </w:tcPr>
          <w:p w14:paraId="36DFB99D" w14:textId="77777777" w:rsidR="006E12BB" w:rsidRPr="006E1DB6" w:rsidRDefault="006E12BB" w:rsidP="006E12BB">
            <w:pPr>
              <w:rPr>
                <w:rFonts w:ascii="Calibri" w:hAnsi="Calibri"/>
                <w:sz w:val="20"/>
                <w:szCs w:val="20"/>
              </w:rPr>
            </w:pPr>
            <w:r w:rsidRPr="006E1DB6">
              <w:rPr>
                <w:rFonts w:ascii="Calibri" w:hAnsi="Calibri"/>
                <w:sz w:val="20"/>
                <w:szCs w:val="20"/>
              </w:rPr>
              <w:t>Štúrova 1/2</w:t>
            </w:r>
          </w:p>
        </w:tc>
      </w:tr>
      <w:tr w:rsidR="006E12BB" w:rsidRPr="006E1DB6" w14:paraId="76A19B65"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250AEDC0" w14:textId="77777777" w:rsidR="006E12BB" w:rsidRPr="006E1DB6" w:rsidRDefault="006E12BB" w:rsidP="006E12BB">
            <w:pPr>
              <w:rPr>
                <w:rFonts w:ascii="Calibri" w:hAnsi="Calibri"/>
                <w:sz w:val="20"/>
                <w:szCs w:val="20"/>
              </w:rPr>
            </w:pPr>
            <w:r w:rsidRPr="006E1DB6">
              <w:rPr>
                <w:rFonts w:ascii="Calibri" w:hAnsi="Calibri"/>
                <w:sz w:val="20"/>
                <w:szCs w:val="20"/>
              </w:rPr>
              <w:t>Okresný súd Prievidza</w:t>
            </w:r>
          </w:p>
        </w:tc>
        <w:tc>
          <w:tcPr>
            <w:tcW w:w="992" w:type="dxa"/>
            <w:tcBorders>
              <w:top w:val="nil"/>
              <w:left w:val="nil"/>
              <w:bottom w:val="single" w:sz="4" w:space="0" w:color="auto"/>
              <w:right w:val="single" w:sz="4" w:space="0" w:color="auto"/>
            </w:tcBorders>
            <w:shd w:val="clear" w:color="000000" w:fill="FFFFFF"/>
            <w:vAlign w:val="center"/>
            <w:hideMark/>
          </w:tcPr>
          <w:p w14:paraId="2F4F93F3" w14:textId="77777777" w:rsidR="006E12BB" w:rsidRPr="006E1DB6" w:rsidRDefault="006E12BB" w:rsidP="006E12BB">
            <w:pPr>
              <w:rPr>
                <w:rFonts w:ascii="Calibri" w:hAnsi="Calibri"/>
                <w:sz w:val="20"/>
                <w:szCs w:val="20"/>
              </w:rPr>
            </w:pPr>
            <w:r w:rsidRPr="006E1DB6">
              <w:rPr>
                <w:rFonts w:ascii="Calibri" w:hAnsi="Calibri"/>
                <w:sz w:val="20"/>
                <w:szCs w:val="20"/>
              </w:rPr>
              <w:t>971 72</w:t>
            </w:r>
          </w:p>
        </w:tc>
        <w:tc>
          <w:tcPr>
            <w:tcW w:w="1985" w:type="dxa"/>
            <w:tcBorders>
              <w:top w:val="nil"/>
              <w:left w:val="nil"/>
              <w:bottom w:val="single" w:sz="4" w:space="0" w:color="auto"/>
              <w:right w:val="single" w:sz="4" w:space="0" w:color="auto"/>
            </w:tcBorders>
            <w:shd w:val="clear" w:color="000000" w:fill="FFFFFF"/>
            <w:vAlign w:val="center"/>
            <w:hideMark/>
          </w:tcPr>
          <w:p w14:paraId="1AEBA9C5" w14:textId="77777777" w:rsidR="006E12BB" w:rsidRPr="006E1DB6" w:rsidRDefault="006E12BB" w:rsidP="006E12BB">
            <w:pPr>
              <w:rPr>
                <w:rFonts w:ascii="Calibri" w:hAnsi="Calibri"/>
                <w:sz w:val="20"/>
                <w:szCs w:val="20"/>
              </w:rPr>
            </w:pPr>
            <w:r w:rsidRPr="006E1DB6">
              <w:rPr>
                <w:rFonts w:ascii="Calibri" w:hAnsi="Calibri"/>
                <w:sz w:val="20"/>
                <w:szCs w:val="20"/>
              </w:rPr>
              <w:t>Prievidza</w:t>
            </w:r>
          </w:p>
        </w:tc>
        <w:tc>
          <w:tcPr>
            <w:tcW w:w="3118" w:type="dxa"/>
            <w:tcBorders>
              <w:top w:val="nil"/>
              <w:left w:val="nil"/>
              <w:bottom w:val="single" w:sz="4" w:space="0" w:color="auto"/>
              <w:right w:val="single" w:sz="4" w:space="0" w:color="auto"/>
            </w:tcBorders>
            <w:shd w:val="clear" w:color="000000" w:fill="FFFFFF"/>
            <w:vAlign w:val="center"/>
            <w:hideMark/>
          </w:tcPr>
          <w:p w14:paraId="5DDCB1E6" w14:textId="77777777" w:rsidR="006E12BB" w:rsidRPr="006E1DB6" w:rsidRDefault="006E12BB" w:rsidP="006E12BB">
            <w:pPr>
              <w:rPr>
                <w:rFonts w:ascii="Calibri" w:hAnsi="Calibri"/>
                <w:sz w:val="20"/>
                <w:szCs w:val="20"/>
              </w:rPr>
            </w:pPr>
            <w:r w:rsidRPr="006E1DB6">
              <w:rPr>
                <w:rFonts w:ascii="Calibri" w:hAnsi="Calibri"/>
                <w:sz w:val="20"/>
                <w:szCs w:val="20"/>
              </w:rPr>
              <w:t>Švéniho 5</w:t>
            </w:r>
          </w:p>
        </w:tc>
      </w:tr>
      <w:tr w:rsidR="006E12BB" w:rsidRPr="006E1DB6" w14:paraId="6591F0A8"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30D35F8A" w14:textId="77777777" w:rsidR="006E12BB" w:rsidRPr="006E1DB6" w:rsidRDefault="006E12BB" w:rsidP="006E12BB">
            <w:pPr>
              <w:rPr>
                <w:rFonts w:ascii="Calibri" w:hAnsi="Calibri"/>
                <w:sz w:val="20"/>
                <w:szCs w:val="20"/>
              </w:rPr>
            </w:pPr>
            <w:r w:rsidRPr="006E1DB6">
              <w:rPr>
                <w:rFonts w:ascii="Calibri" w:hAnsi="Calibri"/>
                <w:sz w:val="20"/>
                <w:szCs w:val="20"/>
              </w:rPr>
              <w:t>Okresný súd Partizánske</w:t>
            </w:r>
          </w:p>
        </w:tc>
        <w:tc>
          <w:tcPr>
            <w:tcW w:w="992" w:type="dxa"/>
            <w:tcBorders>
              <w:top w:val="nil"/>
              <w:left w:val="nil"/>
              <w:bottom w:val="single" w:sz="4" w:space="0" w:color="auto"/>
              <w:right w:val="single" w:sz="4" w:space="0" w:color="auto"/>
            </w:tcBorders>
            <w:shd w:val="clear" w:color="000000" w:fill="FFFFFF"/>
            <w:vAlign w:val="center"/>
            <w:hideMark/>
          </w:tcPr>
          <w:p w14:paraId="3804EFB3" w14:textId="77777777" w:rsidR="006E12BB" w:rsidRPr="006E1DB6" w:rsidRDefault="006E12BB" w:rsidP="006E12BB">
            <w:pPr>
              <w:rPr>
                <w:rFonts w:ascii="Calibri" w:hAnsi="Calibri"/>
                <w:sz w:val="20"/>
                <w:szCs w:val="20"/>
              </w:rPr>
            </w:pPr>
            <w:r w:rsidRPr="006E1DB6">
              <w:rPr>
                <w:rFonts w:ascii="Calibri" w:hAnsi="Calibri"/>
                <w:sz w:val="20"/>
                <w:szCs w:val="20"/>
              </w:rPr>
              <w:t>958 26</w:t>
            </w:r>
          </w:p>
        </w:tc>
        <w:tc>
          <w:tcPr>
            <w:tcW w:w="1985" w:type="dxa"/>
            <w:tcBorders>
              <w:top w:val="nil"/>
              <w:left w:val="nil"/>
              <w:bottom w:val="single" w:sz="4" w:space="0" w:color="auto"/>
              <w:right w:val="single" w:sz="4" w:space="0" w:color="auto"/>
            </w:tcBorders>
            <w:shd w:val="clear" w:color="000000" w:fill="FFFFFF"/>
            <w:vAlign w:val="center"/>
            <w:hideMark/>
          </w:tcPr>
          <w:p w14:paraId="306C7334" w14:textId="77777777" w:rsidR="006E12BB" w:rsidRPr="006E1DB6" w:rsidRDefault="006E12BB" w:rsidP="006E12BB">
            <w:pPr>
              <w:rPr>
                <w:rFonts w:ascii="Calibri" w:hAnsi="Calibri"/>
                <w:sz w:val="20"/>
                <w:szCs w:val="20"/>
              </w:rPr>
            </w:pPr>
            <w:r w:rsidRPr="006E1DB6">
              <w:rPr>
                <w:rFonts w:ascii="Calibri" w:hAnsi="Calibri"/>
                <w:sz w:val="20"/>
                <w:szCs w:val="20"/>
              </w:rPr>
              <w:t>Partizánske</w:t>
            </w:r>
          </w:p>
        </w:tc>
        <w:tc>
          <w:tcPr>
            <w:tcW w:w="3118" w:type="dxa"/>
            <w:tcBorders>
              <w:top w:val="nil"/>
              <w:left w:val="nil"/>
              <w:bottom w:val="single" w:sz="4" w:space="0" w:color="auto"/>
              <w:right w:val="single" w:sz="4" w:space="0" w:color="auto"/>
            </w:tcBorders>
            <w:shd w:val="clear" w:color="000000" w:fill="FFFFFF"/>
            <w:vAlign w:val="center"/>
            <w:hideMark/>
          </w:tcPr>
          <w:p w14:paraId="4B8C6F2D" w14:textId="77777777" w:rsidR="006E12BB" w:rsidRPr="006E1DB6" w:rsidRDefault="006E12BB" w:rsidP="006E12BB">
            <w:pPr>
              <w:rPr>
                <w:rFonts w:ascii="Calibri" w:hAnsi="Calibri"/>
                <w:sz w:val="20"/>
                <w:szCs w:val="20"/>
              </w:rPr>
            </w:pPr>
            <w:r w:rsidRPr="006E1DB6">
              <w:rPr>
                <w:rFonts w:ascii="Calibri" w:hAnsi="Calibri"/>
                <w:sz w:val="20"/>
                <w:szCs w:val="20"/>
              </w:rPr>
              <w:t>1. mája 225/4</w:t>
            </w:r>
          </w:p>
        </w:tc>
      </w:tr>
      <w:tr w:rsidR="006E12BB" w:rsidRPr="006E1DB6" w14:paraId="3DF3049D"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2ACA38AC" w14:textId="77777777" w:rsidR="006E12BB" w:rsidRPr="006E1DB6" w:rsidRDefault="006E12BB" w:rsidP="006E12BB">
            <w:pPr>
              <w:rPr>
                <w:rFonts w:ascii="Calibri" w:hAnsi="Calibri"/>
                <w:sz w:val="20"/>
                <w:szCs w:val="20"/>
              </w:rPr>
            </w:pPr>
            <w:r w:rsidRPr="006E1DB6">
              <w:rPr>
                <w:rFonts w:ascii="Calibri" w:hAnsi="Calibri"/>
                <w:sz w:val="20"/>
                <w:szCs w:val="20"/>
              </w:rPr>
              <w:t>Okresný súd Bánovce nad Bebravou</w:t>
            </w:r>
          </w:p>
        </w:tc>
        <w:tc>
          <w:tcPr>
            <w:tcW w:w="992" w:type="dxa"/>
            <w:tcBorders>
              <w:top w:val="nil"/>
              <w:left w:val="nil"/>
              <w:bottom w:val="single" w:sz="4" w:space="0" w:color="auto"/>
              <w:right w:val="single" w:sz="4" w:space="0" w:color="auto"/>
            </w:tcBorders>
            <w:shd w:val="clear" w:color="000000" w:fill="FFFFFF"/>
            <w:vAlign w:val="center"/>
            <w:hideMark/>
          </w:tcPr>
          <w:p w14:paraId="2AECD795" w14:textId="77777777" w:rsidR="006E12BB" w:rsidRPr="006E1DB6" w:rsidRDefault="006E12BB" w:rsidP="006E12BB">
            <w:pPr>
              <w:rPr>
                <w:rFonts w:ascii="Calibri" w:hAnsi="Calibri"/>
                <w:sz w:val="20"/>
                <w:szCs w:val="20"/>
              </w:rPr>
            </w:pPr>
            <w:r w:rsidRPr="006E1DB6">
              <w:rPr>
                <w:rFonts w:ascii="Calibri" w:hAnsi="Calibri"/>
                <w:sz w:val="20"/>
                <w:szCs w:val="20"/>
              </w:rPr>
              <w:t>957 75</w:t>
            </w:r>
          </w:p>
        </w:tc>
        <w:tc>
          <w:tcPr>
            <w:tcW w:w="1985" w:type="dxa"/>
            <w:tcBorders>
              <w:top w:val="nil"/>
              <w:left w:val="nil"/>
              <w:bottom w:val="single" w:sz="4" w:space="0" w:color="auto"/>
              <w:right w:val="single" w:sz="4" w:space="0" w:color="auto"/>
            </w:tcBorders>
            <w:shd w:val="clear" w:color="000000" w:fill="FFFFFF"/>
            <w:vAlign w:val="center"/>
            <w:hideMark/>
          </w:tcPr>
          <w:p w14:paraId="5B173257" w14:textId="77777777" w:rsidR="006E12BB" w:rsidRPr="006E1DB6" w:rsidRDefault="006E12BB" w:rsidP="006E12BB">
            <w:pPr>
              <w:rPr>
                <w:rFonts w:ascii="Calibri" w:hAnsi="Calibri"/>
                <w:sz w:val="20"/>
                <w:szCs w:val="20"/>
              </w:rPr>
            </w:pPr>
            <w:r w:rsidRPr="006E1DB6">
              <w:rPr>
                <w:rFonts w:ascii="Calibri" w:hAnsi="Calibri"/>
                <w:sz w:val="20"/>
                <w:szCs w:val="20"/>
              </w:rPr>
              <w:t>Bánovce nad Bebravou</w:t>
            </w:r>
          </w:p>
        </w:tc>
        <w:tc>
          <w:tcPr>
            <w:tcW w:w="3118" w:type="dxa"/>
            <w:tcBorders>
              <w:top w:val="nil"/>
              <w:left w:val="nil"/>
              <w:bottom w:val="single" w:sz="4" w:space="0" w:color="auto"/>
              <w:right w:val="single" w:sz="4" w:space="0" w:color="auto"/>
            </w:tcBorders>
            <w:shd w:val="clear" w:color="000000" w:fill="FFFFFF"/>
            <w:vAlign w:val="center"/>
            <w:hideMark/>
          </w:tcPr>
          <w:p w14:paraId="23F30AD3" w14:textId="77777777" w:rsidR="006E12BB" w:rsidRPr="006E1DB6" w:rsidRDefault="006E12BB" w:rsidP="006E12BB">
            <w:pPr>
              <w:rPr>
                <w:rFonts w:ascii="Calibri" w:hAnsi="Calibri"/>
                <w:sz w:val="20"/>
                <w:szCs w:val="20"/>
              </w:rPr>
            </w:pPr>
            <w:r w:rsidRPr="006E1DB6">
              <w:rPr>
                <w:rFonts w:ascii="Calibri" w:hAnsi="Calibri"/>
                <w:sz w:val="20"/>
                <w:szCs w:val="20"/>
              </w:rPr>
              <w:t>Hollého 3</w:t>
            </w:r>
          </w:p>
        </w:tc>
      </w:tr>
      <w:tr w:rsidR="006E12BB" w:rsidRPr="006E1DB6" w14:paraId="29DFB30D"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2F04CB36" w14:textId="77777777" w:rsidR="006E12BB" w:rsidRPr="006E1DB6" w:rsidRDefault="006E12BB" w:rsidP="006E12BB">
            <w:pPr>
              <w:rPr>
                <w:rFonts w:ascii="Calibri" w:hAnsi="Calibri"/>
                <w:b/>
                <w:bCs/>
                <w:sz w:val="20"/>
                <w:szCs w:val="20"/>
              </w:rPr>
            </w:pPr>
            <w:r w:rsidRPr="006E1DB6">
              <w:rPr>
                <w:rFonts w:ascii="Calibri" w:hAnsi="Calibri"/>
                <w:b/>
                <w:bCs/>
                <w:sz w:val="20"/>
                <w:szCs w:val="20"/>
              </w:rPr>
              <w:t>KRAJSKÝ SÚD V NITRE</w:t>
            </w:r>
          </w:p>
        </w:tc>
        <w:tc>
          <w:tcPr>
            <w:tcW w:w="992" w:type="dxa"/>
            <w:tcBorders>
              <w:top w:val="nil"/>
              <w:left w:val="nil"/>
              <w:bottom w:val="single" w:sz="4" w:space="0" w:color="auto"/>
              <w:right w:val="single" w:sz="4" w:space="0" w:color="auto"/>
            </w:tcBorders>
            <w:shd w:val="clear" w:color="000000" w:fill="FFFFFF"/>
            <w:vAlign w:val="center"/>
            <w:hideMark/>
          </w:tcPr>
          <w:p w14:paraId="65F497BA" w14:textId="77777777" w:rsidR="006E12BB" w:rsidRPr="006E1DB6" w:rsidRDefault="006E12BB" w:rsidP="006E12BB">
            <w:pPr>
              <w:rPr>
                <w:rFonts w:ascii="Calibri" w:hAnsi="Calibri"/>
                <w:sz w:val="20"/>
                <w:szCs w:val="20"/>
              </w:rPr>
            </w:pPr>
            <w:r w:rsidRPr="006E1DB6">
              <w:rPr>
                <w:rFonts w:ascii="Calibri" w:hAnsi="Calibri"/>
                <w:sz w:val="20"/>
                <w:szCs w:val="20"/>
              </w:rPr>
              <w:t>950 48</w:t>
            </w:r>
          </w:p>
        </w:tc>
        <w:tc>
          <w:tcPr>
            <w:tcW w:w="1985" w:type="dxa"/>
            <w:tcBorders>
              <w:top w:val="nil"/>
              <w:left w:val="nil"/>
              <w:bottom w:val="single" w:sz="4" w:space="0" w:color="auto"/>
              <w:right w:val="single" w:sz="4" w:space="0" w:color="auto"/>
            </w:tcBorders>
            <w:shd w:val="clear" w:color="000000" w:fill="FFFFFF"/>
            <w:vAlign w:val="center"/>
            <w:hideMark/>
          </w:tcPr>
          <w:p w14:paraId="736DB4DA" w14:textId="77777777" w:rsidR="006E12BB" w:rsidRPr="006E1DB6" w:rsidRDefault="006E12BB" w:rsidP="006E12BB">
            <w:pPr>
              <w:rPr>
                <w:rFonts w:ascii="Calibri" w:hAnsi="Calibri"/>
                <w:sz w:val="20"/>
                <w:szCs w:val="20"/>
              </w:rPr>
            </w:pPr>
            <w:r w:rsidRPr="006E1DB6">
              <w:rPr>
                <w:rFonts w:ascii="Calibri" w:hAnsi="Calibri"/>
                <w:sz w:val="20"/>
                <w:szCs w:val="20"/>
              </w:rPr>
              <w:t xml:space="preserve">Nitra </w:t>
            </w:r>
          </w:p>
        </w:tc>
        <w:tc>
          <w:tcPr>
            <w:tcW w:w="3118" w:type="dxa"/>
            <w:tcBorders>
              <w:top w:val="nil"/>
              <w:left w:val="nil"/>
              <w:bottom w:val="single" w:sz="4" w:space="0" w:color="auto"/>
              <w:right w:val="single" w:sz="4" w:space="0" w:color="auto"/>
            </w:tcBorders>
            <w:shd w:val="clear" w:color="000000" w:fill="FFFFFF"/>
            <w:vAlign w:val="center"/>
            <w:hideMark/>
          </w:tcPr>
          <w:p w14:paraId="52BFF9D1" w14:textId="77777777" w:rsidR="006E12BB" w:rsidRPr="006E1DB6" w:rsidRDefault="006E12BB" w:rsidP="006E12BB">
            <w:pPr>
              <w:rPr>
                <w:rFonts w:ascii="Calibri" w:hAnsi="Calibri"/>
                <w:sz w:val="20"/>
                <w:szCs w:val="20"/>
              </w:rPr>
            </w:pPr>
            <w:r w:rsidRPr="006E1DB6">
              <w:rPr>
                <w:rFonts w:ascii="Calibri" w:hAnsi="Calibri"/>
                <w:sz w:val="20"/>
                <w:szCs w:val="20"/>
              </w:rPr>
              <w:t>Štúrova 9</w:t>
            </w:r>
          </w:p>
        </w:tc>
      </w:tr>
      <w:tr w:rsidR="006E12BB" w:rsidRPr="006E1DB6" w14:paraId="66237FA1"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05E4B153" w14:textId="77777777" w:rsidR="006E12BB" w:rsidRPr="006E1DB6" w:rsidRDefault="006E12BB" w:rsidP="006E12BB">
            <w:pPr>
              <w:rPr>
                <w:rFonts w:ascii="Calibri" w:hAnsi="Calibri"/>
                <w:sz w:val="20"/>
                <w:szCs w:val="20"/>
              </w:rPr>
            </w:pPr>
            <w:r w:rsidRPr="006E1DB6">
              <w:rPr>
                <w:rFonts w:ascii="Calibri" w:hAnsi="Calibri"/>
                <w:sz w:val="20"/>
                <w:szCs w:val="20"/>
              </w:rPr>
              <w:t>Okresný súd Nitra</w:t>
            </w:r>
          </w:p>
        </w:tc>
        <w:tc>
          <w:tcPr>
            <w:tcW w:w="992" w:type="dxa"/>
            <w:tcBorders>
              <w:top w:val="nil"/>
              <w:left w:val="nil"/>
              <w:bottom w:val="single" w:sz="4" w:space="0" w:color="auto"/>
              <w:right w:val="single" w:sz="4" w:space="0" w:color="auto"/>
            </w:tcBorders>
            <w:shd w:val="clear" w:color="000000" w:fill="FFFFFF"/>
            <w:vAlign w:val="center"/>
            <w:hideMark/>
          </w:tcPr>
          <w:p w14:paraId="31736816" w14:textId="77777777" w:rsidR="006E12BB" w:rsidRPr="006E1DB6" w:rsidRDefault="006E12BB" w:rsidP="006E12BB">
            <w:pPr>
              <w:rPr>
                <w:rFonts w:ascii="Calibri" w:hAnsi="Calibri"/>
                <w:sz w:val="20"/>
                <w:szCs w:val="20"/>
              </w:rPr>
            </w:pPr>
            <w:r w:rsidRPr="006E1DB6">
              <w:rPr>
                <w:rFonts w:ascii="Calibri" w:hAnsi="Calibri"/>
                <w:sz w:val="20"/>
                <w:szCs w:val="20"/>
              </w:rPr>
              <w:t>949 68</w:t>
            </w:r>
          </w:p>
        </w:tc>
        <w:tc>
          <w:tcPr>
            <w:tcW w:w="1985" w:type="dxa"/>
            <w:tcBorders>
              <w:top w:val="nil"/>
              <w:left w:val="nil"/>
              <w:bottom w:val="single" w:sz="4" w:space="0" w:color="auto"/>
              <w:right w:val="single" w:sz="4" w:space="0" w:color="auto"/>
            </w:tcBorders>
            <w:shd w:val="clear" w:color="000000" w:fill="FFFFFF"/>
            <w:vAlign w:val="center"/>
            <w:hideMark/>
          </w:tcPr>
          <w:p w14:paraId="336CF0E8" w14:textId="77777777" w:rsidR="006E12BB" w:rsidRPr="006E1DB6" w:rsidRDefault="006E12BB" w:rsidP="006E12BB">
            <w:pPr>
              <w:rPr>
                <w:rFonts w:ascii="Calibri" w:hAnsi="Calibri"/>
                <w:sz w:val="20"/>
                <w:szCs w:val="20"/>
              </w:rPr>
            </w:pPr>
            <w:r w:rsidRPr="006E1DB6">
              <w:rPr>
                <w:rFonts w:ascii="Calibri" w:hAnsi="Calibri"/>
                <w:sz w:val="20"/>
                <w:szCs w:val="20"/>
              </w:rPr>
              <w:t>Nitra</w:t>
            </w:r>
          </w:p>
        </w:tc>
        <w:tc>
          <w:tcPr>
            <w:tcW w:w="3118" w:type="dxa"/>
            <w:tcBorders>
              <w:top w:val="nil"/>
              <w:left w:val="nil"/>
              <w:bottom w:val="single" w:sz="4" w:space="0" w:color="auto"/>
              <w:right w:val="single" w:sz="4" w:space="0" w:color="auto"/>
            </w:tcBorders>
            <w:shd w:val="clear" w:color="000000" w:fill="FFFFFF"/>
            <w:vAlign w:val="center"/>
            <w:hideMark/>
          </w:tcPr>
          <w:p w14:paraId="7562B0BF" w14:textId="77777777" w:rsidR="006E12BB" w:rsidRPr="006E1DB6" w:rsidRDefault="006E12BB" w:rsidP="006E12BB">
            <w:pPr>
              <w:rPr>
                <w:rFonts w:ascii="Calibri" w:hAnsi="Calibri"/>
                <w:sz w:val="20"/>
                <w:szCs w:val="20"/>
              </w:rPr>
            </w:pPr>
            <w:r w:rsidRPr="006E1DB6">
              <w:rPr>
                <w:rFonts w:ascii="Calibri" w:hAnsi="Calibri"/>
                <w:sz w:val="20"/>
                <w:szCs w:val="20"/>
              </w:rPr>
              <w:t>Štúrova 9</w:t>
            </w:r>
          </w:p>
        </w:tc>
      </w:tr>
      <w:tr w:rsidR="006E12BB" w:rsidRPr="006E1DB6" w14:paraId="26159F3F"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7AE42138" w14:textId="77777777" w:rsidR="006E12BB" w:rsidRPr="006E1DB6" w:rsidRDefault="006E12BB" w:rsidP="006E12BB">
            <w:pPr>
              <w:rPr>
                <w:rFonts w:ascii="Calibri" w:hAnsi="Calibri"/>
                <w:sz w:val="20"/>
                <w:szCs w:val="20"/>
              </w:rPr>
            </w:pPr>
            <w:r w:rsidRPr="006E1DB6">
              <w:rPr>
                <w:rFonts w:ascii="Calibri" w:hAnsi="Calibri"/>
                <w:sz w:val="20"/>
                <w:szCs w:val="20"/>
              </w:rPr>
              <w:lastRenderedPageBreak/>
              <w:t>Okresný súd Komárno</w:t>
            </w:r>
          </w:p>
        </w:tc>
        <w:tc>
          <w:tcPr>
            <w:tcW w:w="992" w:type="dxa"/>
            <w:tcBorders>
              <w:top w:val="nil"/>
              <w:left w:val="nil"/>
              <w:bottom w:val="single" w:sz="4" w:space="0" w:color="auto"/>
              <w:right w:val="single" w:sz="4" w:space="0" w:color="auto"/>
            </w:tcBorders>
            <w:shd w:val="clear" w:color="000000" w:fill="FFFFFF"/>
            <w:vAlign w:val="center"/>
            <w:hideMark/>
          </w:tcPr>
          <w:p w14:paraId="1CDB6A77" w14:textId="77777777" w:rsidR="006E12BB" w:rsidRPr="006E1DB6" w:rsidRDefault="006E12BB" w:rsidP="006E12BB">
            <w:pPr>
              <w:rPr>
                <w:rFonts w:ascii="Calibri" w:hAnsi="Calibri"/>
                <w:sz w:val="20"/>
                <w:szCs w:val="20"/>
              </w:rPr>
            </w:pPr>
            <w:r w:rsidRPr="006E1DB6">
              <w:rPr>
                <w:rFonts w:ascii="Calibri" w:hAnsi="Calibri"/>
                <w:sz w:val="20"/>
                <w:szCs w:val="20"/>
              </w:rPr>
              <w:t>945 35</w:t>
            </w:r>
          </w:p>
        </w:tc>
        <w:tc>
          <w:tcPr>
            <w:tcW w:w="1985" w:type="dxa"/>
            <w:tcBorders>
              <w:top w:val="nil"/>
              <w:left w:val="nil"/>
              <w:bottom w:val="single" w:sz="4" w:space="0" w:color="auto"/>
              <w:right w:val="single" w:sz="4" w:space="0" w:color="auto"/>
            </w:tcBorders>
            <w:shd w:val="clear" w:color="000000" w:fill="FFFFFF"/>
            <w:vAlign w:val="center"/>
            <w:hideMark/>
          </w:tcPr>
          <w:p w14:paraId="28901A4B" w14:textId="77777777" w:rsidR="006E12BB" w:rsidRPr="006E1DB6" w:rsidRDefault="006E12BB" w:rsidP="006E12BB">
            <w:pPr>
              <w:rPr>
                <w:rFonts w:ascii="Calibri" w:hAnsi="Calibri"/>
                <w:sz w:val="20"/>
                <w:szCs w:val="20"/>
              </w:rPr>
            </w:pPr>
            <w:r w:rsidRPr="006E1DB6">
              <w:rPr>
                <w:rFonts w:ascii="Calibri" w:hAnsi="Calibri"/>
                <w:sz w:val="20"/>
                <w:szCs w:val="20"/>
              </w:rPr>
              <w:t>Komárno</w:t>
            </w:r>
          </w:p>
        </w:tc>
        <w:tc>
          <w:tcPr>
            <w:tcW w:w="3118" w:type="dxa"/>
            <w:tcBorders>
              <w:top w:val="nil"/>
              <w:left w:val="nil"/>
              <w:bottom w:val="single" w:sz="4" w:space="0" w:color="auto"/>
              <w:right w:val="single" w:sz="4" w:space="0" w:color="auto"/>
            </w:tcBorders>
            <w:shd w:val="clear" w:color="000000" w:fill="FFFFFF"/>
            <w:vAlign w:val="center"/>
            <w:hideMark/>
          </w:tcPr>
          <w:p w14:paraId="3B4D7887" w14:textId="77777777" w:rsidR="006E12BB" w:rsidRPr="006E1DB6" w:rsidRDefault="006E12BB" w:rsidP="006E12BB">
            <w:pPr>
              <w:rPr>
                <w:rFonts w:ascii="Calibri" w:hAnsi="Calibri"/>
                <w:sz w:val="20"/>
                <w:szCs w:val="20"/>
              </w:rPr>
            </w:pPr>
            <w:r w:rsidRPr="006E1DB6">
              <w:rPr>
                <w:rFonts w:ascii="Calibri" w:hAnsi="Calibri"/>
                <w:sz w:val="20"/>
                <w:szCs w:val="20"/>
              </w:rPr>
              <w:t>Pohraničná 6</w:t>
            </w:r>
          </w:p>
        </w:tc>
      </w:tr>
      <w:tr w:rsidR="006E12BB" w:rsidRPr="006E1DB6" w14:paraId="754B6942"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268B0350" w14:textId="77777777" w:rsidR="006E12BB" w:rsidRPr="006E1DB6" w:rsidRDefault="006E12BB" w:rsidP="006E12BB">
            <w:pPr>
              <w:rPr>
                <w:rFonts w:ascii="Calibri" w:hAnsi="Calibri"/>
                <w:sz w:val="20"/>
                <w:szCs w:val="20"/>
              </w:rPr>
            </w:pPr>
            <w:r w:rsidRPr="006E1DB6">
              <w:rPr>
                <w:rFonts w:ascii="Calibri" w:hAnsi="Calibri"/>
                <w:sz w:val="20"/>
                <w:szCs w:val="20"/>
              </w:rPr>
              <w:t>Okresný súd Levice</w:t>
            </w:r>
          </w:p>
        </w:tc>
        <w:tc>
          <w:tcPr>
            <w:tcW w:w="992" w:type="dxa"/>
            <w:tcBorders>
              <w:top w:val="nil"/>
              <w:left w:val="nil"/>
              <w:bottom w:val="single" w:sz="4" w:space="0" w:color="auto"/>
              <w:right w:val="single" w:sz="4" w:space="0" w:color="auto"/>
            </w:tcBorders>
            <w:shd w:val="clear" w:color="000000" w:fill="FFFFFF"/>
            <w:vAlign w:val="center"/>
            <w:hideMark/>
          </w:tcPr>
          <w:p w14:paraId="3E0ADC38" w14:textId="77777777" w:rsidR="006E12BB" w:rsidRPr="006E1DB6" w:rsidRDefault="006E12BB" w:rsidP="006E12BB">
            <w:pPr>
              <w:rPr>
                <w:rFonts w:ascii="Calibri" w:hAnsi="Calibri"/>
                <w:sz w:val="20"/>
                <w:szCs w:val="20"/>
              </w:rPr>
            </w:pPr>
            <w:r w:rsidRPr="006E1DB6">
              <w:rPr>
                <w:rFonts w:ascii="Calibri" w:hAnsi="Calibri"/>
                <w:sz w:val="20"/>
                <w:szCs w:val="20"/>
              </w:rPr>
              <w:t>934 31</w:t>
            </w:r>
          </w:p>
        </w:tc>
        <w:tc>
          <w:tcPr>
            <w:tcW w:w="1985" w:type="dxa"/>
            <w:tcBorders>
              <w:top w:val="nil"/>
              <w:left w:val="nil"/>
              <w:bottom w:val="single" w:sz="4" w:space="0" w:color="auto"/>
              <w:right w:val="single" w:sz="4" w:space="0" w:color="auto"/>
            </w:tcBorders>
            <w:shd w:val="clear" w:color="000000" w:fill="FFFFFF"/>
            <w:vAlign w:val="center"/>
            <w:hideMark/>
          </w:tcPr>
          <w:p w14:paraId="41AF271C" w14:textId="77777777" w:rsidR="006E12BB" w:rsidRPr="006E1DB6" w:rsidRDefault="006E12BB" w:rsidP="006E12BB">
            <w:pPr>
              <w:rPr>
                <w:rFonts w:ascii="Calibri" w:hAnsi="Calibri"/>
                <w:sz w:val="20"/>
                <w:szCs w:val="20"/>
              </w:rPr>
            </w:pPr>
            <w:r w:rsidRPr="006E1DB6">
              <w:rPr>
                <w:rFonts w:ascii="Calibri" w:hAnsi="Calibri"/>
                <w:sz w:val="20"/>
                <w:szCs w:val="20"/>
              </w:rPr>
              <w:t>Levice</w:t>
            </w:r>
          </w:p>
        </w:tc>
        <w:tc>
          <w:tcPr>
            <w:tcW w:w="3118" w:type="dxa"/>
            <w:tcBorders>
              <w:top w:val="nil"/>
              <w:left w:val="nil"/>
              <w:bottom w:val="single" w:sz="4" w:space="0" w:color="auto"/>
              <w:right w:val="single" w:sz="4" w:space="0" w:color="auto"/>
            </w:tcBorders>
            <w:shd w:val="clear" w:color="000000" w:fill="FFFFFF"/>
            <w:vAlign w:val="center"/>
            <w:hideMark/>
          </w:tcPr>
          <w:p w14:paraId="777C440C" w14:textId="77777777" w:rsidR="006E12BB" w:rsidRPr="006E1DB6" w:rsidRDefault="006E12BB" w:rsidP="006E12BB">
            <w:pPr>
              <w:rPr>
                <w:rFonts w:ascii="Calibri" w:hAnsi="Calibri"/>
                <w:sz w:val="20"/>
                <w:szCs w:val="20"/>
              </w:rPr>
            </w:pPr>
            <w:r w:rsidRPr="006E1DB6">
              <w:rPr>
                <w:rFonts w:ascii="Calibri" w:hAnsi="Calibri"/>
                <w:sz w:val="20"/>
                <w:szCs w:val="20"/>
              </w:rPr>
              <w:t>Kalvínske nám. 7</w:t>
            </w:r>
          </w:p>
        </w:tc>
      </w:tr>
      <w:tr w:rsidR="006E12BB" w:rsidRPr="006E1DB6" w14:paraId="67A2825B"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6911EE34" w14:textId="77777777" w:rsidR="006E12BB" w:rsidRPr="006E1DB6" w:rsidRDefault="006E12BB" w:rsidP="006E12BB">
            <w:pPr>
              <w:rPr>
                <w:rFonts w:ascii="Calibri" w:hAnsi="Calibri"/>
                <w:sz w:val="20"/>
                <w:szCs w:val="20"/>
              </w:rPr>
            </w:pPr>
            <w:r w:rsidRPr="006E1DB6">
              <w:rPr>
                <w:rFonts w:ascii="Calibri" w:hAnsi="Calibri"/>
                <w:sz w:val="20"/>
                <w:szCs w:val="20"/>
              </w:rPr>
              <w:t>Okresný súd Nové Zámky</w:t>
            </w:r>
          </w:p>
        </w:tc>
        <w:tc>
          <w:tcPr>
            <w:tcW w:w="992" w:type="dxa"/>
            <w:tcBorders>
              <w:top w:val="nil"/>
              <w:left w:val="nil"/>
              <w:bottom w:val="single" w:sz="4" w:space="0" w:color="auto"/>
              <w:right w:val="single" w:sz="4" w:space="0" w:color="auto"/>
            </w:tcBorders>
            <w:shd w:val="clear" w:color="000000" w:fill="FFFFFF"/>
            <w:vAlign w:val="center"/>
            <w:hideMark/>
          </w:tcPr>
          <w:p w14:paraId="6FEC2A03" w14:textId="77777777" w:rsidR="006E12BB" w:rsidRPr="006E1DB6" w:rsidRDefault="006E12BB" w:rsidP="006E12BB">
            <w:pPr>
              <w:rPr>
                <w:rFonts w:ascii="Calibri" w:hAnsi="Calibri"/>
                <w:sz w:val="20"/>
                <w:szCs w:val="20"/>
              </w:rPr>
            </w:pPr>
            <w:r w:rsidRPr="006E1DB6">
              <w:rPr>
                <w:rFonts w:ascii="Calibri" w:hAnsi="Calibri"/>
                <w:sz w:val="20"/>
                <w:szCs w:val="20"/>
              </w:rPr>
              <w:t>940 16</w:t>
            </w:r>
          </w:p>
        </w:tc>
        <w:tc>
          <w:tcPr>
            <w:tcW w:w="1985" w:type="dxa"/>
            <w:tcBorders>
              <w:top w:val="nil"/>
              <w:left w:val="nil"/>
              <w:bottom w:val="single" w:sz="4" w:space="0" w:color="auto"/>
              <w:right w:val="single" w:sz="4" w:space="0" w:color="auto"/>
            </w:tcBorders>
            <w:shd w:val="clear" w:color="000000" w:fill="FFFFFF"/>
            <w:vAlign w:val="center"/>
            <w:hideMark/>
          </w:tcPr>
          <w:p w14:paraId="5214AF39" w14:textId="77777777" w:rsidR="006E12BB" w:rsidRPr="006E1DB6" w:rsidRDefault="006E12BB" w:rsidP="006E12BB">
            <w:pPr>
              <w:rPr>
                <w:rFonts w:ascii="Calibri" w:hAnsi="Calibri"/>
                <w:sz w:val="20"/>
                <w:szCs w:val="20"/>
              </w:rPr>
            </w:pPr>
            <w:r w:rsidRPr="006E1DB6">
              <w:rPr>
                <w:rFonts w:ascii="Calibri" w:hAnsi="Calibri"/>
                <w:sz w:val="20"/>
                <w:szCs w:val="20"/>
              </w:rPr>
              <w:t>Nové Zámky</w:t>
            </w:r>
          </w:p>
        </w:tc>
        <w:tc>
          <w:tcPr>
            <w:tcW w:w="3118" w:type="dxa"/>
            <w:tcBorders>
              <w:top w:val="nil"/>
              <w:left w:val="nil"/>
              <w:bottom w:val="single" w:sz="4" w:space="0" w:color="auto"/>
              <w:right w:val="single" w:sz="4" w:space="0" w:color="auto"/>
            </w:tcBorders>
            <w:shd w:val="clear" w:color="000000" w:fill="FFFFFF"/>
            <w:vAlign w:val="center"/>
            <w:hideMark/>
          </w:tcPr>
          <w:p w14:paraId="7E92FA8A" w14:textId="77777777" w:rsidR="006E12BB" w:rsidRPr="006E1DB6" w:rsidRDefault="006E12BB" w:rsidP="006E12BB">
            <w:pPr>
              <w:rPr>
                <w:rFonts w:ascii="Calibri" w:hAnsi="Calibri"/>
                <w:sz w:val="20"/>
                <w:szCs w:val="20"/>
              </w:rPr>
            </w:pPr>
            <w:r w:rsidRPr="006E1DB6">
              <w:rPr>
                <w:rFonts w:ascii="Calibri" w:hAnsi="Calibri"/>
                <w:sz w:val="20"/>
                <w:szCs w:val="20"/>
              </w:rPr>
              <w:t xml:space="preserve">F. </w:t>
            </w:r>
            <w:proofErr w:type="spellStart"/>
            <w:r w:rsidRPr="006E1DB6">
              <w:rPr>
                <w:rFonts w:ascii="Calibri" w:hAnsi="Calibri"/>
                <w:sz w:val="20"/>
                <w:szCs w:val="20"/>
              </w:rPr>
              <w:t>Rákocziho</w:t>
            </w:r>
            <w:proofErr w:type="spellEnd"/>
            <w:r w:rsidRPr="006E1DB6">
              <w:rPr>
                <w:rFonts w:ascii="Calibri" w:hAnsi="Calibri"/>
                <w:sz w:val="20"/>
                <w:szCs w:val="20"/>
              </w:rPr>
              <w:t xml:space="preserve"> 15</w:t>
            </w:r>
          </w:p>
        </w:tc>
      </w:tr>
      <w:tr w:rsidR="006E12BB" w:rsidRPr="006E1DB6" w14:paraId="658AA9D5"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606FD192" w14:textId="77777777" w:rsidR="006E12BB" w:rsidRPr="006E1DB6" w:rsidRDefault="006E12BB" w:rsidP="006E12BB">
            <w:pPr>
              <w:rPr>
                <w:rFonts w:ascii="Calibri" w:hAnsi="Calibri"/>
                <w:sz w:val="20"/>
                <w:szCs w:val="20"/>
              </w:rPr>
            </w:pPr>
            <w:r w:rsidRPr="006E1DB6">
              <w:rPr>
                <w:rFonts w:ascii="Calibri" w:hAnsi="Calibri"/>
                <w:sz w:val="20"/>
                <w:szCs w:val="20"/>
              </w:rPr>
              <w:t>Okresný súd Topoľčany</w:t>
            </w:r>
          </w:p>
        </w:tc>
        <w:tc>
          <w:tcPr>
            <w:tcW w:w="992" w:type="dxa"/>
            <w:tcBorders>
              <w:top w:val="nil"/>
              <w:left w:val="nil"/>
              <w:bottom w:val="single" w:sz="4" w:space="0" w:color="auto"/>
              <w:right w:val="single" w:sz="4" w:space="0" w:color="auto"/>
            </w:tcBorders>
            <w:shd w:val="clear" w:color="000000" w:fill="FFFFFF"/>
            <w:vAlign w:val="center"/>
            <w:hideMark/>
          </w:tcPr>
          <w:p w14:paraId="3CC7B930" w14:textId="77777777" w:rsidR="006E12BB" w:rsidRPr="006E1DB6" w:rsidRDefault="006E12BB" w:rsidP="006E12BB">
            <w:pPr>
              <w:rPr>
                <w:rFonts w:ascii="Calibri" w:hAnsi="Calibri"/>
                <w:sz w:val="20"/>
                <w:szCs w:val="20"/>
              </w:rPr>
            </w:pPr>
            <w:r w:rsidRPr="006E1DB6">
              <w:rPr>
                <w:rFonts w:ascii="Calibri" w:hAnsi="Calibri"/>
                <w:sz w:val="20"/>
                <w:szCs w:val="20"/>
              </w:rPr>
              <w:t>955 15</w:t>
            </w:r>
          </w:p>
        </w:tc>
        <w:tc>
          <w:tcPr>
            <w:tcW w:w="1985" w:type="dxa"/>
            <w:tcBorders>
              <w:top w:val="nil"/>
              <w:left w:val="nil"/>
              <w:bottom w:val="single" w:sz="4" w:space="0" w:color="auto"/>
              <w:right w:val="single" w:sz="4" w:space="0" w:color="auto"/>
            </w:tcBorders>
            <w:shd w:val="clear" w:color="000000" w:fill="FFFFFF"/>
            <w:vAlign w:val="center"/>
            <w:hideMark/>
          </w:tcPr>
          <w:p w14:paraId="55183689" w14:textId="77777777" w:rsidR="006E12BB" w:rsidRPr="006E1DB6" w:rsidRDefault="006E12BB" w:rsidP="006E12BB">
            <w:pPr>
              <w:rPr>
                <w:rFonts w:ascii="Calibri" w:hAnsi="Calibri"/>
                <w:sz w:val="20"/>
                <w:szCs w:val="20"/>
              </w:rPr>
            </w:pPr>
            <w:r w:rsidRPr="006E1DB6">
              <w:rPr>
                <w:rFonts w:ascii="Calibri" w:hAnsi="Calibri"/>
                <w:sz w:val="20"/>
                <w:szCs w:val="20"/>
              </w:rPr>
              <w:t>Topoľčany</w:t>
            </w:r>
          </w:p>
        </w:tc>
        <w:tc>
          <w:tcPr>
            <w:tcW w:w="3118" w:type="dxa"/>
            <w:tcBorders>
              <w:top w:val="nil"/>
              <w:left w:val="nil"/>
              <w:bottom w:val="single" w:sz="4" w:space="0" w:color="auto"/>
              <w:right w:val="single" w:sz="4" w:space="0" w:color="auto"/>
            </w:tcBorders>
            <w:shd w:val="clear" w:color="000000" w:fill="FFFFFF"/>
            <w:vAlign w:val="center"/>
            <w:hideMark/>
          </w:tcPr>
          <w:p w14:paraId="1CF10648" w14:textId="77777777" w:rsidR="006E12BB" w:rsidRPr="006E1DB6" w:rsidRDefault="006E12BB" w:rsidP="006E12BB">
            <w:pPr>
              <w:rPr>
                <w:rFonts w:ascii="Calibri" w:hAnsi="Calibri"/>
                <w:sz w:val="20"/>
                <w:szCs w:val="20"/>
              </w:rPr>
            </w:pPr>
            <w:r w:rsidRPr="006E1DB6">
              <w:rPr>
                <w:rFonts w:ascii="Calibri" w:hAnsi="Calibri"/>
                <w:sz w:val="20"/>
                <w:szCs w:val="20"/>
              </w:rPr>
              <w:t>M. R. Štefánika 2238</w:t>
            </w:r>
          </w:p>
        </w:tc>
      </w:tr>
      <w:tr w:rsidR="006E12BB" w:rsidRPr="006E1DB6" w14:paraId="354D8C3A"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13A23AA1" w14:textId="77777777" w:rsidR="006E12BB" w:rsidRPr="006E1DB6" w:rsidRDefault="006E12BB" w:rsidP="006E12BB">
            <w:pPr>
              <w:rPr>
                <w:rFonts w:ascii="Calibri" w:hAnsi="Calibri"/>
                <w:b/>
                <w:bCs/>
                <w:sz w:val="20"/>
                <w:szCs w:val="20"/>
              </w:rPr>
            </w:pPr>
            <w:r w:rsidRPr="006E1DB6">
              <w:rPr>
                <w:rFonts w:ascii="Calibri" w:hAnsi="Calibri"/>
                <w:b/>
                <w:bCs/>
                <w:sz w:val="20"/>
                <w:szCs w:val="20"/>
              </w:rPr>
              <w:t>KRAJSKÝ SÚD V ŽILINE</w:t>
            </w:r>
          </w:p>
        </w:tc>
        <w:tc>
          <w:tcPr>
            <w:tcW w:w="992" w:type="dxa"/>
            <w:tcBorders>
              <w:top w:val="nil"/>
              <w:left w:val="nil"/>
              <w:bottom w:val="single" w:sz="4" w:space="0" w:color="auto"/>
              <w:right w:val="single" w:sz="4" w:space="0" w:color="auto"/>
            </w:tcBorders>
            <w:shd w:val="clear" w:color="000000" w:fill="FFFFFF"/>
            <w:vAlign w:val="center"/>
            <w:hideMark/>
          </w:tcPr>
          <w:p w14:paraId="51AFFBB1" w14:textId="77777777" w:rsidR="006E12BB" w:rsidRPr="006E1DB6" w:rsidRDefault="006E12BB" w:rsidP="006E12BB">
            <w:pPr>
              <w:rPr>
                <w:rFonts w:ascii="Calibri" w:hAnsi="Calibri"/>
                <w:sz w:val="20"/>
                <w:szCs w:val="20"/>
              </w:rPr>
            </w:pPr>
            <w:r w:rsidRPr="006E1DB6">
              <w:rPr>
                <w:rFonts w:ascii="Calibri" w:hAnsi="Calibri"/>
                <w:sz w:val="20"/>
                <w:szCs w:val="20"/>
              </w:rPr>
              <w:t>010 01</w:t>
            </w:r>
          </w:p>
        </w:tc>
        <w:tc>
          <w:tcPr>
            <w:tcW w:w="1985" w:type="dxa"/>
            <w:tcBorders>
              <w:top w:val="nil"/>
              <w:left w:val="nil"/>
              <w:bottom w:val="single" w:sz="4" w:space="0" w:color="auto"/>
              <w:right w:val="single" w:sz="4" w:space="0" w:color="auto"/>
            </w:tcBorders>
            <w:shd w:val="clear" w:color="000000" w:fill="FFFFFF"/>
            <w:vAlign w:val="center"/>
            <w:hideMark/>
          </w:tcPr>
          <w:p w14:paraId="6757A0E5" w14:textId="77777777" w:rsidR="006E12BB" w:rsidRPr="006E1DB6" w:rsidRDefault="006E12BB" w:rsidP="006E12BB">
            <w:pPr>
              <w:rPr>
                <w:rFonts w:ascii="Calibri" w:hAnsi="Calibri"/>
                <w:sz w:val="20"/>
                <w:szCs w:val="20"/>
              </w:rPr>
            </w:pPr>
            <w:r w:rsidRPr="006E1DB6">
              <w:rPr>
                <w:rFonts w:ascii="Calibri" w:hAnsi="Calibri"/>
                <w:sz w:val="20"/>
                <w:szCs w:val="20"/>
              </w:rPr>
              <w:t xml:space="preserve">Žilina </w:t>
            </w:r>
          </w:p>
        </w:tc>
        <w:tc>
          <w:tcPr>
            <w:tcW w:w="3118" w:type="dxa"/>
            <w:tcBorders>
              <w:top w:val="nil"/>
              <w:left w:val="nil"/>
              <w:bottom w:val="single" w:sz="4" w:space="0" w:color="auto"/>
              <w:right w:val="single" w:sz="4" w:space="0" w:color="auto"/>
            </w:tcBorders>
            <w:shd w:val="clear" w:color="000000" w:fill="FFFFFF"/>
            <w:vAlign w:val="center"/>
            <w:hideMark/>
          </w:tcPr>
          <w:p w14:paraId="27C46B1A" w14:textId="77777777" w:rsidR="006E12BB" w:rsidRPr="006E1DB6" w:rsidRDefault="006E12BB" w:rsidP="006E12BB">
            <w:pPr>
              <w:rPr>
                <w:rFonts w:ascii="Calibri" w:hAnsi="Calibri"/>
                <w:sz w:val="20"/>
                <w:szCs w:val="20"/>
              </w:rPr>
            </w:pPr>
            <w:proofErr w:type="spellStart"/>
            <w:r w:rsidRPr="006E1DB6">
              <w:rPr>
                <w:rFonts w:ascii="Calibri" w:hAnsi="Calibri"/>
                <w:sz w:val="20"/>
                <w:szCs w:val="20"/>
              </w:rPr>
              <w:t>Orolská</w:t>
            </w:r>
            <w:proofErr w:type="spellEnd"/>
            <w:r w:rsidRPr="006E1DB6">
              <w:rPr>
                <w:rFonts w:ascii="Calibri" w:hAnsi="Calibri"/>
                <w:sz w:val="20"/>
                <w:szCs w:val="20"/>
              </w:rPr>
              <w:t xml:space="preserve"> 3</w:t>
            </w:r>
          </w:p>
        </w:tc>
      </w:tr>
      <w:tr w:rsidR="006E12BB" w:rsidRPr="006E1DB6" w14:paraId="2CCE1E23"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7B09675B" w14:textId="77777777" w:rsidR="006E12BB" w:rsidRPr="006E1DB6" w:rsidRDefault="006E12BB" w:rsidP="006E12BB">
            <w:pPr>
              <w:rPr>
                <w:rFonts w:ascii="Calibri" w:hAnsi="Calibri"/>
                <w:sz w:val="20"/>
                <w:szCs w:val="20"/>
              </w:rPr>
            </w:pPr>
            <w:r w:rsidRPr="006E1DB6">
              <w:rPr>
                <w:rFonts w:ascii="Calibri" w:hAnsi="Calibri"/>
                <w:sz w:val="20"/>
                <w:szCs w:val="20"/>
              </w:rPr>
              <w:t>Okresný súd Žilina</w:t>
            </w:r>
          </w:p>
        </w:tc>
        <w:tc>
          <w:tcPr>
            <w:tcW w:w="992" w:type="dxa"/>
            <w:tcBorders>
              <w:top w:val="nil"/>
              <w:left w:val="nil"/>
              <w:bottom w:val="single" w:sz="4" w:space="0" w:color="auto"/>
              <w:right w:val="single" w:sz="4" w:space="0" w:color="auto"/>
            </w:tcBorders>
            <w:shd w:val="clear" w:color="000000" w:fill="FFFFFF"/>
            <w:vAlign w:val="center"/>
            <w:hideMark/>
          </w:tcPr>
          <w:p w14:paraId="32CF098B" w14:textId="77777777" w:rsidR="006E12BB" w:rsidRPr="006E1DB6" w:rsidRDefault="006E12BB" w:rsidP="006E12BB">
            <w:pPr>
              <w:rPr>
                <w:rFonts w:ascii="Calibri" w:hAnsi="Calibri"/>
                <w:sz w:val="20"/>
                <w:szCs w:val="20"/>
              </w:rPr>
            </w:pPr>
            <w:r w:rsidRPr="006E1DB6">
              <w:rPr>
                <w:rFonts w:ascii="Calibri" w:hAnsi="Calibri"/>
                <w:sz w:val="20"/>
                <w:szCs w:val="20"/>
              </w:rPr>
              <w:t>010 59</w:t>
            </w:r>
          </w:p>
        </w:tc>
        <w:tc>
          <w:tcPr>
            <w:tcW w:w="1985" w:type="dxa"/>
            <w:tcBorders>
              <w:top w:val="nil"/>
              <w:left w:val="nil"/>
              <w:bottom w:val="single" w:sz="4" w:space="0" w:color="auto"/>
              <w:right w:val="single" w:sz="4" w:space="0" w:color="auto"/>
            </w:tcBorders>
            <w:shd w:val="clear" w:color="000000" w:fill="FFFFFF"/>
            <w:vAlign w:val="center"/>
            <w:hideMark/>
          </w:tcPr>
          <w:p w14:paraId="4BADDA29" w14:textId="77777777" w:rsidR="006E12BB" w:rsidRPr="006E1DB6" w:rsidRDefault="006E12BB" w:rsidP="006E12BB">
            <w:pPr>
              <w:rPr>
                <w:rFonts w:ascii="Calibri" w:hAnsi="Calibri"/>
                <w:sz w:val="20"/>
                <w:szCs w:val="20"/>
              </w:rPr>
            </w:pPr>
            <w:r w:rsidRPr="006E1DB6">
              <w:rPr>
                <w:rFonts w:ascii="Calibri" w:hAnsi="Calibri"/>
                <w:sz w:val="20"/>
                <w:szCs w:val="20"/>
              </w:rPr>
              <w:t>Žilina</w:t>
            </w:r>
          </w:p>
        </w:tc>
        <w:tc>
          <w:tcPr>
            <w:tcW w:w="3118" w:type="dxa"/>
            <w:tcBorders>
              <w:top w:val="nil"/>
              <w:left w:val="nil"/>
              <w:bottom w:val="single" w:sz="4" w:space="0" w:color="auto"/>
              <w:right w:val="single" w:sz="4" w:space="0" w:color="auto"/>
            </w:tcBorders>
            <w:shd w:val="clear" w:color="000000" w:fill="FFFFFF"/>
            <w:vAlign w:val="center"/>
            <w:hideMark/>
          </w:tcPr>
          <w:p w14:paraId="6797275E" w14:textId="77777777" w:rsidR="006E12BB" w:rsidRPr="006E1DB6" w:rsidRDefault="006E12BB" w:rsidP="006E12BB">
            <w:pPr>
              <w:rPr>
                <w:rFonts w:ascii="Calibri" w:hAnsi="Calibri"/>
                <w:sz w:val="20"/>
                <w:szCs w:val="20"/>
              </w:rPr>
            </w:pPr>
            <w:r w:rsidRPr="006E1DB6">
              <w:rPr>
                <w:rFonts w:ascii="Calibri" w:hAnsi="Calibri"/>
                <w:sz w:val="20"/>
                <w:szCs w:val="20"/>
              </w:rPr>
              <w:t>Hviezdoslavova ul. 28</w:t>
            </w:r>
          </w:p>
        </w:tc>
      </w:tr>
      <w:tr w:rsidR="006E12BB" w:rsidRPr="006E1DB6" w14:paraId="18002131"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7A66E826" w14:textId="77777777" w:rsidR="006E12BB" w:rsidRPr="006E1DB6" w:rsidRDefault="006E12BB" w:rsidP="006E12BB">
            <w:pPr>
              <w:rPr>
                <w:rFonts w:ascii="Calibri" w:hAnsi="Calibri"/>
                <w:sz w:val="20"/>
                <w:szCs w:val="20"/>
              </w:rPr>
            </w:pPr>
            <w:r w:rsidRPr="006E1DB6">
              <w:rPr>
                <w:rFonts w:ascii="Calibri" w:hAnsi="Calibri"/>
                <w:sz w:val="20"/>
                <w:szCs w:val="20"/>
              </w:rPr>
              <w:t>Okresný súd Čadca</w:t>
            </w:r>
          </w:p>
        </w:tc>
        <w:tc>
          <w:tcPr>
            <w:tcW w:w="992" w:type="dxa"/>
            <w:tcBorders>
              <w:top w:val="nil"/>
              <w:left w:val="nil"/>
              <w:bottom w:val="single" w:sz="4" w:space="0" w:color="auto"/>
              <w:right w:val="single" w:sz="4" w:space="0" w:color="auto"/>
            </w:tcBorders>
            <w:shd w:val="clear" w:color="000000" w:fill="FFFFFF"/>
            <w:vAlign w:val="center"/>
            <w:hideMark/>
          </w:tcPr>
          <w:p w14:paraId="58E4E5ED" w14:textId="77777777" w:rsidR="006E12BB" w:rsidRPr="006E1DB6" w:rsidRDefault="006E12BB" w:rsidP="006E12BB">
            <w:pPr>
              <w:rPr>
                <w:rFonts w:ascii="Calibri" w:hAnsi="Calibri"/>
                <w:sz w:val="20"/>
                <w:szCs w:val="20"/>
              </w:rPr>
            </w:pPr>
            <w:r w:rsidRPr="006E1DB6">
              <w:rPr>
                <w:rFonts w:ascii="Calibri" w:hAnsi="Calibri"/>
                <w:sz w:val="20"/>
                <w:szCs w:val="20"/>
              </w:rPr>
              <w:t>022 21</w:t>
            </w:r>
          </w:p>
        </w:tc>
        <w:tc>
          <w:tcPr>
            <w:tcW w:w="1985" w:type="dxa"/>
            <w:tcBorders>
              <w:top w:val="nil"/>
              <w:left w:val="nil"/>
              <w:bottom w:val="single" w:sz="4" w:space="0" w:color="auto"/>
              <w:right w:val="single" w:sz="4" w:space="0" w:color="auto"/>
            </w:tcBorders>
            <w:shd w:val="clear" w:color="000000" w:fill="FFFFFF"/>
            <w:vAlign w:val="center"/>
            <w:hideMark/>
          </w:tcPr>
          <w:p w14:paraId="60559322" w14:textId="77777777" w:rsidR="006E12BB" w:rsidRPr="006E1DB6" w:rsidRDefault="006E12BB" w:rsidP="006E12BB">
            <w:pPr>
              <w:rPr>
                <w:rFonts w:ascii="Calibri" w:hAnsi="Calibri"/>
                <w:sz w:val="20"/>
                <w:szCs w:val="20"/>
              </w:rPr>
            </w:pPr>
            <w:r w:rsidRPr="006E1DB6">
              <w:rPr>
                <w:rFonts w:ascii="Calibri" w:hAnsi="Calibri"/>
                <w:sz w:val="20"/>
                <w:szCs w:val="20"/>
              </w:rPr>
              <w:t>Čadca</w:t>
            </w:r>
          </w:p>
        </w:tc>
        <w:tc>
          <w:tcPr>
            <w:tcW w:w="3118" w:type="dxa"/>
            <w:tcBorders>
              <w:top w:val="nil"/>
              <w:left w:val="nil"/>
              <w:bottom w:val="single" w:sz="4" w:space="0" w:color="auto"/>
              <w:right w:val="single" w:sz="4" w:space="0" w:color="auto"/>
            </w:tcBorders>
            <w:shd w:val="clear" w:color="000000" w:fill="FFFFFF"/>
            <w:vAlign w:val="center"/>
            <w:hideMark/>
          </w:tcPr>
          <w:p w14:paraId="4DFA579E" w14:textId="77777777" w:rsidR="006E12BB" w:rsidRPr="006E1DB6" w:rsidRDefault="006E12BB" w:rsidP="006E12BB">
            <w:pPr>
              <w:rPr>
                <w:rFonts w:ascii="Calibri" w:hAnsi="Calibri"/>
                <w:sz w:val="20"/>
                <w:szCs w:val="20"/>
              </w:rPr>
            </w:pPr>
            <w:r w:rsidRPr="006E1DB6">
              <w:rPr>
                <w:rFonts w:ascii="Calibri" w:hAnsi="Calibri"/>
                <w:sz w:val="20"/>
                <w:szCs w:val="20"/>
              </w:rPr>
              <w:t>ul. 17. novembra 1256</w:t>
            </w:r>
          </w:p>
        </w:tc>
      </w:tr>
      <w:tr w:rsidR="006E12BB" w:rsidRPr="006E1DB6" w14:paraId="7B848A86"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580611A4" w14:textId="77777777" w:rsidR="006E12BB" w:rsidRPr="006E1DB6" w:rsidRDefault="006E12BB" w:rsidP="006E12BB">
            <w:pPr>
              <w:rPr>
                <w:rFonts w:ascii="Calibri" w:hAnsi="Calibri"/>
                <w:sz w:val="20"/>
                <w:szCs w:val="20"/>
              </w:rPr>
            </w:pPr>
            <w:r w:rsidRPr="006E1DB6">
              <w:rPr>
                <w:rFonts w:ascii="Calibri" w:hAnsi="Calibri"/>
                <w:sz w:val="20"/>
                <w:szCs w:val="20"/>
              </w:rPr>
              <w:t>Okresný súd Dolný Kubín</w:t>
            </w:r>
          </w:p>
        </w:tc>
        <w:tc>
          <w:tcPr>
            <w:tcW w:w="992" w:type="dxa"/>
            <w:tcBorders>
              <w:top w:val="nil"/>
              <w:left w:val="nil"/>
              <w:bottom w:val="single" w:sz="4" w:space="0" w:color="auto"/>
              <w:right w:val="single" w:sz="4" w:space="0" w:color="auto"/>
            </w:tcBorders>
            <w:shd w:val="clear" w:color="000000" w:fill="FFFFFF"/>
            <w:vAlign w:val="center"/>
            <w:hideMark/>
          </w:tcPr>
          <w:p w14:paraId="7BDFAD4C" w14:textId="77777777" w:rsidR="006E12BB" w:rsidRPr="006E1DB6" w:rsidRDefault="006E12BB" w:rsidP="006E12BB">
            <w:pPr>
              <w:rPr>
                <w:rFonts w:ascii="Calibri" w:hAnsi="Calibri"/>
                <w:sz w:val="20"/>
                <w:szCs w:val="20"/>
              </w:rPr>
            </w:pPr>
            <w:r w:rsidRPr="006E1DB6">
              <w:rPr>
                <w:rFonts w:ascii="Calibri" w:hAnsi="Calibri"/>
                <w:sz w:val="20"/>
                <w:szCs w:val="20"/>
              </w:rPr>
              <w:t>026 25</w:t>
            </w:r>
          </w:p>
        </w:tc>
        <w:tc>
          <w:tcPr>
            <w:tcW w:w="1985" w:type="dxa"/>
            <w:tcBorders>
              <w:top w:val="nil"/>
              <w:left w:val="nil"/>
              <w:bottom w:val="single" w:sz="4" w:space="0" w:color="auto"/>
              <w:right w:val="single" w:sz="4" w:space="0" w:color="auto"/>
            </w:tcBorders>
            <w:shd w:val="clear" w:color="000000" w:fill="FFFFFF"/>
            <w:vAlign w:val="center"/>
            <w:hideMark/>
          </w:tcPr>
          <w:p w14:paraId="4F082BF4" w14:textId="77777777" w:rsidR="006E12BB" w:rsidRPr="006E1DB6" w:rsidRDefault="006E12BB" w:rsidP="006E12BB">
            <w:pPr>
              <w:rPr>
                <w:rFonts w:ascii="Calibri" w:hAnsi="Calibri"/>
                <w:sz w:val="20"/>
                <w:szCs w:val="20"/>
              </w:rPr>
            </w:pPr>
            <w:r w:rsidRPr="006E1DB6">
              <w:rPr>
                <w:rFonts w:ascii="Calibri" w:hAnsi="Calibri"/>
                <w:sz w:val="20"/>
                <w:szCs w:val="20"/>
              </w:rPr>
              <w:t>Dolný Kubín</w:t>
            </w:r>
          </w:p>
        </w:tc>
        <w:tc>
          <w:tcPr>
            <w:tcW w:w="3118" w:type="dxa"/>
            <w:tcBorders>
              <w:top w:val="nil"/>
              <w:left w:val="nil"/>
              <w:bottom w:val="single" w:sz="4" w:space="0" w:color="auto"/>
              <w:right w:val="single" w:sz="4" w:space="0" w:color="auto"/>
            </w:tcBorders>
            <w:shd w:val="clear" w:color="000000" w:fill="FFFFFF"/>
            <w:vAlign w:val="center"/>
            <w:hideMark/>
          </w:tcPr>
          <w:p w14:paraId="078B067C" w14:textId="77777777" w:rsidR="006E12BB" w:rsidRPr="006E1DB6" w:rsidRDefault="006E12BB" w:rsidP="006E12BB">
            <w:pPr>
              <w:rPr>
                <w:rFonts w:ascii="Calibri" w:hAnsi="Calibri"/>
                <w:sz w:val="20"/>
                <w:szCs w:val="20"/>
              </w:rPr>
            </w:pPr>
            <w:r w:rsidRPr="006E1DB6">
              <w:rPr>
                <w:rFonts w:ascii="Calibri" w:hAnsi="Calibri"/>
                <w:sz w:val="20"/>
                <w:szCs w:val="20"/>
              </w:rPr>
              <w:t>Radlinského 36</w:t>
            </w:r>
          </w:p>
        </w:tc>
      </w:tr>
      <w:tr w:rsidR="006E12BB" w:rsidRPr="006E1DB6" w14:paraId="19102F49"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26C341D3" w14:textId="77777777" w:rsidR="006E12BB" w:rsidRPr="006E1DB6" w:rsidRDefault="006E12BB" w:rsidP="006E12BB">
            <w:pPr>
              <w:rPr>
                <w:rFonts w:ascii="Calibri" w:hAnsi="Calibri"/>
                <w:sz w:val="20"/>
                <w:szCs w:val="20"/>
              </w:rPr>
            </w:pPr>
            <w:r w:rsidRPr="006E1DB6">
              <w:rPr>
                <w:rFonts w:ascii="Calibri" w:hAnsi="Calibri"/>
                <w:sz w:val="20"/>
                <w:szCs w:val="20"/>
              </w:rPr>
              <w:t>Okresný súd Liptovský Mikuláš</w:t>
            </w:r>
          </w:p>
        </w:tc>
        <w:tc>
          <w:tcPr>
            <w:tcW w:w="992" w:type="dxa"/>
            <w:tcBorders>
              <w:top w:val="nil"/>
              <w:left w:val="nil"/>
              <w:bottom w:val="single" w:sz="4" w:space="0" w:color="auto"/>
              <w:right w:val="single" w:sz="4" w:space="0" w:color="auto"/>
            </w:tcBorders>
            <w:shd w:val="clear" w:color="000000" w:fill="FFFFFF"/>
            <w:vAlign w:val="center"/>
            <w:hideMark/>
          </w:tcPr>
          <w:p w14:paraId="2BC0FAF8" w14:textId="77777777" w:rsidR="006E12BB" w:rsidRPr="006E1DB6" w:rsidRDefault="006E12BB" w:rsidP="006E12BB">
            <w:pPr>
              <w:rPr>
                <w:rFonts w:ascii="Calibri" w:hAnsi="Calibri"/>
                <w:sz w:val="20"/>
                <w:szCs w:val="20"/>
              </w:rPr>
            </w:pPr>
            <w:r w:rsidRPr="006E1DB6">
              <w:rPr>
                <w:rFonts w:ascii="Calibri" w:hAnsi="Calibri"/>
                <w:sz w:val="20"/>
                <w:szCs w:val="20"/>
              </w:rPr>
              <w:t>031 33</w:t>
            </w:r>
          </w:p>
        </w:tc>
        <w:tc>
          <w:tcPr>
            <w:tcW w:w="1985" w:type="dxa"/>
            <w:tcBorders>
              <w:top w:val="nil"/>
              <w:left w:val="nil"/>
              <w:bottom w:val="single" w:sz="4" w:space="0" w:color="auto"/>
              <w:right w:val="single" w:sz="4" w:space="0" w:color="auto"/>
            </w:tcBorders>
            <w:shd w:val="clear" w:color="000000" w:fill="FFFFFF"/>
            <w:vAlign w:val="center"/>
            <w:hideMark/>
          </w:tcPr>
          <w:p w14:paraId="2568C23B" w14:textId="77777777" w:rsidR="006E12BB" w:rsidRPr="006E1DB6" w:rsidRDefault="006E12BB" w:rsidP="006E12BB">
            <w:pPr>
              <w:rPr>
                <w:rFonts w:ascii="Calibri" w:hAnsi="Calibri"/>
                <w:sz w:val="20"/>
                <w:szCs w:val="20"/>
              </w:rPr>
            </w:pPr>
            <w:r w:rsidRPr="006E1DB6">
              <w:rPr>
                <w:rFonts w:ascii="Calibri" w:hAnsi="Calibri"/>
                <w:sz w:val="20"/>
                <w:szCs w:val="20"/>
              </w:rPr>
              <w:t>Liptovský Mikuláš</w:t>
            </w:r>
          </w:p>
        </w:tc>
        <w:tc>
          <w:tcPr>
            <w:tcW w:w="3118" w:type="dxa"/>
            <w:tcBorders>
              <w:top w:val="nil"/>
              <w:left w:val="nil"/>
              <w:bottom w:val="single" w:sz="4" w:space="0" w:color="auto"/>
              <w:right w:val="single" w:sz="4" w:space="0" w:color="auto"/>
            </w:tcBorders>
            <w:shd w:val="clear" w:color="000000" w:fill="FFFFFF"/>
            <w:vAlign w:val="center"/>
            <w:hideMark/>
          </w:tcPr>
          <w:p w14:paraId="3EF00582" w14:textId="77777777" w:rsidR="006E12BB" w:rsidRPr="006E1DB6" w:rsidRDefault="006E12BB" w:rsidP="006E12BB">
            <w:pPr>
              <w:rPr>
                <w:rFonts w:ascii="Calibri" w:hAnsi="Calibri"/>
                <w:sz w:val="20"/>
                <w:szCs w:val="20"/>
              </w:rPr>
            </w:pPr>
            <w:r w:rsidRPr="006E1DB6">
              <w:rPr>
                <w:rFonts w:ascii="Calibri" w:hAnsi="Calibri"/>
                <w:sz w:val="20"/>
                <w:szCs w:val="20"/>
              </w:rPr>
              <w:t>Tomášikova 5</w:t>
            </w:r>
          </w:p>
        </w:tc>
      </w:tr>
      <w:tr w:rsidR="006E12BB" w:rsidRPr="006E1DB6" w14:paraId="66F3D43C"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1CF2BBF1" w14:textId="77777777" w:rsidR="006E12BB" w:rsidRPr="006E1DB6" w:rsidRDefault="006E12BB" w:rsidP="006E12BB">
            <w:pPr>
              <w:rPr>
                <w:rFonts w:ascii="Calibri" w:hAnsi="Calibri"/>
                <w:sz w:val="20"/>
                <w:szCs w:val="20"/>
              </w:rPr>
            </w:pPr>
            <w:r w:rsidRPr="006E1DB6">
              <w:rPr>
                <w:rFonts w:ascii="Calibri" w:hAnsi="Calibri"/>
                <w:sz w:val="20"/>
                <w:szCs w:val="20"/>
              </w:rPr>
              <w:t>Okresný súd Martin</w:t>
            </w:r>
          </w:p>
        </w:tc>
        <w:tc>
          <w:tcPr>
            <w:tcW w:w="992" w:type="dxa"/>
            <w:tcBorders>
              <w:top w:val="nil"/>
              <w:left w:val="nil"/>
              <w:bottom w:val="single" w:sz="4" w:space="0" w:color="auto"/>
              <w:right w:val="single" w:sz="4" w:space="0" w:color="auto"/>
            </w:tcBorders>
            <w:shd w:val="clear" w:color="000000" w:fill="FFFFFF"/>
            <w:vAlign w:val="center"/>
            <w:hideMark/>
          </w:tcPr>
          <w:p w14:paraId="2720DDC6" w14:textId="77777777" w:rsidR="006E12BB" w:rsidRPr="006E1DB6" w:rsidRDefault="006E12BB" w:rsidP="006E12BB">
            <w:pPr>
              <w:rPr>
                <w:rFonts w:ascii="Calibri" w:hAnsi="Calibri"/>
                <w:sz w:val="20"/>
                <w:szCs w:val="20"/>
              </w:rPr>
            </w:pPr>
            <w:r w:rsidRPr="006E1DB6">
              <w:rPr>
                <w:rFonts w:ascii="Calibri" w:hAnsi="Calibri"/>
                <w:sz w:val="20"/>
                <w:szCs w:val="20"/>
              </w:rPr>
              <w:t>036 61</w:t>
            </w:r>
          </w:p>
        </w:tc>
        <w:tc>
          <w:tcPr>
            <w:tcW w:w="1985" w:type="dxa"/>
            <w:tcBorders>
              <w:top w:val="nil"/>
              <w:left w:val="nil"/>
              <w:bottom w:val="single" w:sz="4" w:space="0" w:color="auto"/>
              <w:right w:val="single" w:sz="4" w:space="0" w:color="auto"/>
            </w:tcBorders>
            <w:shd w:val="clear" w:color="000000" w:fill="FFFFFF"/>
            <w:vAlign w:val="center"/>
            <w:hideMark/>
          </w:tcPr>
          <w:p w14:paraId="32E8CAE0" w14:textId="77777777" w:rsidR="006E12BB" w:rsidRPr="006E1DB6" w:rsidRDefault="006E12BB" w:rsidP="006E12BB">
            <w:pPr>
              <w:rPr>
                <w:rFonts w:ascii="Calibri" w:hAnsi="Calibri"/>
                <w:sz w:val="20"/>
                <w:szCs w:val="20"/>
              </w:rPr>
            </w:pPr>
            <w:r w:rsidRPr="006E1DB6">
              <w:rPr>
                <w:rFonts w:ascii="Calibri" w:hAnsi="Calibri"/>
                <w:sz w:val="20"/>
                <w:szCs w:val="20"/>
              </w:rPr>
              <w:t>Martin</w:t>
            </w:r>
          </w:p>
        </w:tc>
        <w:tc>
          <w:tcPr>
            <w:tcW w:w="3118" w:type="dxa"/>
            <w:tcBorders>
              <w:top w:val="nil"/>
              <w:left w:val="nil"/>
              <w:bottom w:val="single" w:sz="4" w:space="0" w:color="auto"/>
              <w:right w:val="single" w:sz="4" w:space="0" w:color="auto"/>
            </w:tcBorders>
            <w:shd w:val="clear" w:color="000000" w:fill="FFFFFF"/>
            <w:vAlign w:val="center"/>
            <w:hideMark/>
          </w:tcPr>
          <w:p w14:paraId="27BBB3F7" w14:textId="77777777" w:rsidR="006E12BB" w:rsidRPr="006E1DB6" w:rsidRDefault="006E12BB" w:rsidP="006E12BB">
            <w:pPr>
              <w:rPr>
                <w:rFonts w:ascii="Calibri" w:hAnsi="Calibri"/>
                <w:sz w:val="20"/>
                <w:szCs w:val="20"/>
              </w:rPr>
            </w:pPr>
            <w:r w:rsidRPr="006E1DB6">
              <w:rPr>
                <w:rFonts w:ascii="Calibri" w:hAnsi="Calibri"/>
                <w:sz w:val="20"/>
                <w:szCs w:val="20"/>
              </w:rPr>
              <w:t>E. B. Lukáča 2A</w:t>
            </w:r>
          </w:p>
        </w:tc>
      </w:tr>
      <w:tr w:rsidR="006E12BB" w:rsidRPr="006E1DB6" w14:paraId="0F28CE91"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3321E2E8" w14:textId="77777777" w:rsidR="006E12BB" w:rsidRPr="006E1DB6" w:rsidRDefault="006E12BB" w:rsidP="006E12BB">
            <w:pPr>
              <w:rPr>
                <w:rFonts w:ascii="Calibri" w:hAnsi="Calibri"/>
                <w:sz w:val="20"/>
                <w:szCs w:val="20"/>
              </w:rPr>
            </w:pPr>
            <w:r w:rsidRPr="006E1DB6">
              <w:rPr>
                <w:rFonts w:ascii="Calibri" w:hAnsi="Calibri"/>
                <w:sz w:val="20"/>
                <w:szCs w:val="20"/>
              </w:rPr>
              <w:t>Okresný súd Námestovo</w:t>
            </w:r>
          </w:p>
        </w:tc>
        <w:tc>
          <w:tcPr>
            <w:tcW w:w="992" w:type="dxa"/>
            <w:tcBorders>
              <w:top w:val="nil"/>
              <w:left w:val="nil"/>
              <w:bottom w:val="single" w:sz="4" w:space="0" w:color="auto"/>
              <w:right w:val="single" w:sz="4" w:space="0" w:color="auto"/>
            </w:tcBorders>
            <w:shd w:val="clear" w:color="000000" w:fill="FFFFFF"/>
            <w:vAlign w:val="center"/>
            <w:hideMark/>
          </w:tcPr>
          <w:p w14:paraId="360AA158" w14:textId="77777777" w:rsidR="006E12BB" w:rsidRPr="006E1DB6" w:rsidRDefault="006E12BB" w:rsidP="006E12BB">
            <w:pPr>
              <w:rPr>
                <w:rFonts w:ascii="Calibri" w:hAnsi="Calibri"/>
                <w:sz w:val="20"/>
                <w:szCs w:val="20"/>
              </w:rPr>
            </w:pPr>
            <w:r w:rsidRPr="006E1DB6">
              <w:rPr>
                <w:rFonts w:ascii="Calibri" w:hAnsi="Calibri"/>
                <w:sz w:val="20"/>
                <w:szCs w:val="20"/>
              </w:rPr>
              <w:t>029 01</w:t>
            </w:r>
          </w:p>
        </w:tc>
        <w:tc>
          <w:tcPr>
            <w:tcW w:w="1985" w:type="dxa"/>
            <w:tcBorders>
              <w:top w:val="nil"/>
              <w:left w:val="nil"/>
              <w:bottom w:val="single" w:sz="4" w:space="0" w:color="auto"/>
              <w:right w:val="single" w:sz="4" w:space="0" w:color="auto"/>
            </w:tcBorders>
            <w:shd w:val="clear" w:color="000000" w:fill="FFFFFF"/>
            <w:vAlign w:val="center"/>
            <w:hideMark/>
          </w:tcPr>
          <w:p w14:paraId="50DC763F" w14:textId="77777777" w:rsidR="006E12BB" w:rsidRPr="006E1DB6" w:rsidRDefault="006E12BB" w:rsidP="006E12BB">
            <w:pPr>
              <w:rPr>
                <w:rFonts w:ascii="Calibri" w:hAnsi="Calibri"/>
                <w:sz w:val="20"/>
                <w:szCs w:val="20"/>
              </w:rPr>
            </w:pPr>
            <w:r w:rsidRPr="006E1DB6">
              <w:rPr>
                <w:rFonts w:ascii="Calibri" w:hAnsi="Calibri"/>
                <w:sz w:val="20"/>
                <w:szCs w:val="20"/>
              </w:rPr>
              <w:t>Námestovo</w:t>
            </w:r>
          </w:p>
        </w:tc>
        <w:tc>
          <w:tcPr>
            <w:tcW w:w="3118" w:type="dxa"/>
            <w:tcBorders>
              <w:top w:val="nil"/>
              <w:left w:val="nil"/>
              <w:bottom w:val="single" w:sz="4" w:space="0" w:color="auto"/>
              <w:right w:val="single" w:sz="4" w:space="0" w:color="auto"/>
            </w:tcBorders>
            <w:shd w:val="clear" w:color="000000" w:fill="FFFFFF"/>
            <w:vAlign w:val="center"/>
            <w:hideMark/>
          </w:tcPr>
          <w:p w14:paraId="34B14174" w14:textId="77777777" w:rsidR="006E12BB" w:rsidRPr="006E1DB6" w:rsidRDefault="006E12BB" w:rsidP="006E12BB">
            <w:pPr>
              <w:rPr>
                <w:rFonts w:ascii="Calibri" w:hAnsi="Calibri"/>
                <w:sz w:val="20"/>
                <w:szCs w:val="20"/>
              </w:rPr>
            </w:pPr>
            <w:r w:rsidRPr="006E1DB6">
              <w:rPr>
                <w:rFonts w:ascii="Calibri" w:hAnsi="Calibri"/>
                <w:sz w:val="20"/>
                <w:szCs w:val="20"/>
              </w:rPr>
              <w:t>Nám. A. Bernoláka 332/16</w:t>
            </w:r>
          </w:p>
        </w:tc>
      </w:tr>
      <w:tr w:rsidR="006E12BB" w:rsidRPr="006E1DB6" w14:paraId="4B98D561"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2B8958D5" w14:textId="77777777" w:rsidR="006E12BB" w:rsidRPr="006E1DB6" w:rsidRDefault="006E12BB" w:rsidP="006E12BB">
            <w:pPr>
              <w:rPr>
                <w:rFonts w:ascii="Calibri" w:hAnsi="Calibri"/>
                <w:sz w:val="20"/>
                <w:szCs w:val="20"/>
              </w:rPr>
            </w:pPr>
            <w:r w:rsidRPr="006E1DB6">
              <w:rPr>
                <w:rFonts w:ascii="Calibri" w:hAnsi="Calibri"/>
                <w:sz w:val="20"/>
                <w:szCs w:val="20"/>
              </w:rPr>
              <w:t>Okresný súd Ružomberok</w:t>
            </w:r>
          </w:p>
        </w:tc>
        <w:tc>
          <w:tcPr>
            <w:tcW w:w="992" w:type="dxa"/>
            <w:tcBorders>
              <w:top w:val="nil"/>
              <w:left w:val="nil"/>
              <w:bottom w:val="single" w:sz="4" w:space="0" w:color="auto"/>
              <w:right w:val="single" w:sz="4" w:space="0" w:color="auto"/>
            </w:tcBorders>
            <w:shd w:val="clear" w:color="000000" w:fill="FFFFFF"/>
            <w:vAlign w:val="center"/>
            <w:hideMark/>
          </w:tcPr>
          <w:p w14:paraId="4F21BA25" w14:textId="77777777" w:rsidR="006E12BB" w:rsidRPr="006E1DB6" w:rsidRDefault="006E12BB" w:rsidP="006E12BB">
            <w:pPr>
              <w:rPr>
                <w:rFonts w:ascii="Calibri" w:hAnsi="Calibri"/>
                <w:sz w:val="20"/>
                <w:szCs w:val="20"/>
              </w:rPr>
            </w:pPr>
            <w:r w:rsidRPr="006E1DB6">
              <w:rPr>
                <w:rFonts w:ascii="Calibri" w:hAnsi="Calibri"/>
                <w:sz w:val="20"/>
                <w:szCs w:val="20"/>
              </w:rPr>
              <w:t>034 01</w:t>
            </w:r>
          </w:p>
        </w:tc>
        <w:tc>
          <w:tcPr>
            <w:tcW w:w="1985" w:type="dxa"/>
            <w:tcBorders>
              <w:top w:val="nil"/>
              <w:left w:val="nil"/>
              <w:bottom w:val="single" w:sz="4" w:space="0" w:color="auto"/>
              <w:right w:val="single" w:sz="4" w:space="0" w:color="auto"/>
            </w:tcBorders>
            <w:shd w:val="clear" w:color="000000" w:fill="FFFFFF"/>
            <w:vAlign w:val="center"/>
            <w:hideMark/>
          </w:tcPr>
          <w:p w14:paraId="5BEF0451" w14:textId="77777777" w:rsidR="006E12BB" w:rsidRPr="006E1DB6" w:rsidRDefault="006E12BB" w:rsidP="006E12BB">
            <w:pPr>
              <w:rPr>
                <w:rFonts w:ascii="Calibri" w:hAnsi="Calibri"/>
                <w:sz w:val="20"/>
                <w:szCs w:val="20"/>
              </w:rPr>
            </w:pPr>
            <w:r w:rsidRPr="006E1DB6">
              <w:rPr>
                <w:rFonts w:ascii="Calibri" w:hAnsi="Calibri"/>
                <w:sz w:val="20"/>
                <w:szCs w:val="20"/>
              </w:rPr>
              <w:t>Ružomberok</w:t>
            </w:r>
          </w:p>
        </w:tc>
        <w:tc>
          <w:tcPr>
            <w:tcW w:w="3118" w:type="dxa"/>
            <w:tcBorders>
              <w:top w:val="nil"/>
              <w:left w:val="nil"/>
              <w:bottom w:val="single" w:sz="4" w:space="0" w:color="auto"/>
              <w:right w:val="single" w:sz="4" w:space="0" w:color="auto"/>
            </w:tcBorders>
            <w:shd w:val="clear" w:color="000000" w:fill="FFFFFF"/>
            <w:vAlign w:val="center"/>
            <w:hideMark/>
          </w:tcPr>
          <w:p w14:paraId="7B858052" w14:textId="77777777" w:rsidR="006E12BB" w:rsidRPr="006E1DB6" w:rsidRDefault="006E12BB" w:rsidP="006E12BB">
            <w:pPr>
              <w:rPr>
                <w:rFonts w:ascii="Calibri" w:hAnsi="Calibri"/>
                <w:sz w:val="20"/>
                <w:szCs w:val="20"/>
              </w:rPr>
            </w:pPr>
            <w:proofErr w:type="spellStart"/>
            <w:r w:rsidRPr="006E1DB6">
              <w:rPr>
                <w:rFonts w:ascii="Calibri" w:hAnsi="Calibri"/>
                <w:sz w:val="20"/>
                <w:szCs w:val="20"/>
              </w:rPr>
              <w:t>Dončova</w:t>
            </w:r>
            <w:proofErr w:type="spellEnd"/>
            <w:r w:rsidRPr="006E1DB6">
              <w:rPr>
                <w:rFonts w:ascii="Calibri" w:hAnsi="Calibri"/>
                <w:sz w:val="20"/>
                <w:szCs w:val="20"/>
              </w:rPr>
              <w:t xml:space="preserve"> 8</w:t>
            </w:r>
          </w:p>
        </w:tc>
      </w:tr>
      <w:tr w:rsidR="006E12BB" w:rsidRPr="006E1DB6" w14:paraId="5A220E4D"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413ED35D" w14:textId="77777777" w:rsidR="006E12BB" w:rsidRPr="006E1DB6" w:rsidRDefault="006E12BB" w:rsidP="006E12BB">
            <w:pPr>
              <w:rPr>
                <w:rFonts w:ascii="Calibri" w:hAnsi="Calibri"/>
                <w:b/>
                <w:bCs/>
                <w:sz w:val="20"/>
                <w:szCs w:val="20"/>
              </w:rPr>
            </w:pPr>
            <w:r w:rsidRPr="006E1DB6">
              <w:rPr>
                <w:rFonts w:ascii="Calibri" w:hAnsi="Calibri"/>
                <w:b/>
                <w:bCs/>
                <w:sz w:val="20"/>
                <w:szCs w:val="20"/>
              </w:rPr>
              <w:t>KRAJSKÝ SÚD V BANSKEJ BYSTRICI</w:t>
            </w:r>
          </w:p>
        </w:tc>
        <w:tc>
          <w:tcPr>
            <w:tcW w:w="992" w:type="dxa"/>
            <w:tcBorders>
              <w:top w:val="nil"/>
              <w:left w:val="nil"/>
              <w:bottom w:val="single" w:sz="4" w:space="0" w:color="auto"/>
              <w:right w:val="single" w:sz="4" w:space="0" w:color="auto"/>
            </w:tcBorders>
            <w:shd w:val="clear" w:color="000000" w:fill="FFFFFF"/>
            <w:vAlign w:val="center"/>
            <w:hideMark/>
          </w:tcPr>
          <w:p w14:paraId="223F6A8F" w14:textId="77777777" w:rsidR="006E12BB" w:rsidRPr="006E1DB6" w:rsidRDefault="006E12BB" w:rsidP="006E12BB">
            <w:pPr>
              <w:rPr>
                <w:rFonts w:ascii="Calibri" w:hAnsi="Calibri"/>
                <w:sz w:val="20"/>
                <w:szCs w:val="20"/>
              </w:rPr>
            </w:pPr>
            <w:r w:rsidRPr="006E1DB6">
              <w:rPr>
                <w:rFonts w:ascii="Calibri" w:hAnsi="Calibri"/>
                <w:sz w:val="20"/>
                <w:szCs w:val="20"/>
              </w:rPr>
              <w:t>974 87</w:t>
            </w:r>
          </w:p>
        </w:tc>
        <w:tc>
          <w:tcPr>
            <w:tcW w:w="1985" w:type="dxa"/>
            <w:tcBorders>
              <w:top w:val="nil"/>
              <w:left w:val="nil"/>
              <w:bottom w:val="single" w:sz="4" w:space="0" w:color="auto"/>
              <w:right w:val="single" w:sz="4" w:space="0" w:color="auto"/>
            </w:tcBorders>
            <w:shd w:val="clear" w:color="000000" w:fill="FFFFFF"/>
            <w:vAlign w:val="center"/>
            <w:hideMark/>
          </w:tcPr>
          <w:p w14:paraId="75E7A645" w14:textId="77777777" w:rsidR="006E12BB" w:rsidRPr="006E1DB6" w:rsidRDefault="006E12BB" w:rsidP="006E12BB">
            <w:pPr>
              <w:rPr>
                <w:rFonts w:ascii="Calibri" w:hAnsi="Calibri"/>
                <w:sz w:val="20"/>
                <w:szCs w:val="20"/>
              </w:rPr>
            </w:pPr>
            <w:r w:rsidRPr="006E1DB6">
              <w:rPr>
                <w:rFonts w:ascii="Calibri" w:hAnsi="Calibri"/>
                <w:sz w:val="20"/>
                <w:szCs w:val="20"/>
              </w:rPr>
              <w:t xml:space="preserve">Banská Bystrica </w:t>
            </w:r>
          </w:p>
        </w:tc>
        <w:tc>
          <w:tcPr>
            <w:tcW w:w="3118" w:type="dxa"/>
            <w:tcBorders>
              <w:top w:val="nil"/>
              <w:left w:val="nil"/>
              <w:bottom w:val="single" w:sz="4" w:space="0" w:color="auto"/>
              <w:right w:val="single" w:sz="4" w:space="0" w:color="auto"/>
            </w:tcBorders>
            <w:shd w:val="clear" w:color="000000" w:fill="FFFFFF"/>
            <w:vAlign w:val="center"/>
            <w:hideMark/>
          </w:tcPr>
          <w:p w14:paraId="52E2995B" w14:textId="77777777" w:rsidR="006E12BB" w:rsidRPr="006E1DB6" w:rsidRDefault="006E12BB" w:rsidP="006E12BB">
            <w:pPr>
              <w:rPr>
                <w:rFonts w:ascii="Calibri" w:hAnsi="Calibri"/>
                <w:sz w:val="20"/>
                <w:szCs w:val="20"/>
              </w:rPr>
            </w:pPr>
            <w:proofErr w:type="spellStart"/>
            <w:r w:rsidRPr="006E1DB6">
              <w:rPr>
                <w:rFonts w:ascii="Calibri" w:hAnsi="Calibri"/>
                <w:sz w:val="20"/>
                <w:szCs w:val="20"/>
              </w:rPr>
              <w:t>Skuteckého</w:t>
            </w:r>
            <w:proofErr w:type="spellEnd"/>
            <w:r w:rsidRPr="006E1DB6">
              <w:rPr>
                <w:rFonts w:ascii="Calibri" w:hAnsi="Calibri"/>
                <w:sz w:val="20"/>
                <w:szCs w:val="20"/>
              </w:rPr>
              <w:t xml:space="preserve"> 7</w:t>
            </w:r>
          </w:p>
        </w:tc>
      </w:tr>
      <w:tr w:rsidR="006E12BB" w:rsidRPr="006E1DB6" w14:paraId="5132E36D"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678B7C6F" w14:textId="77777777" w:rsidR="006E12BB" w:rsidRPr="006E1DB6" w:rsidRDefault="006E12BB" w:rsidP="006E12BB">
            <w:pPr>
              <w:rPr>
                <w:rFonts w:ascii="Calibri" w:hAnsi="Calibri"/>
                <w:sz w:val="20"/>
                <w:szCs w:val="20"/>
              </w:rPr>
            </w:pPr>
            <w:r w:rsidRPr="006E1DB6">
              <w:rPr>
                <w:rFonts w:ascii="Calibri" w:hAnsi="Calibri"/>
                <w:sz w:val="20"/>
                <w:szCs w:val="20"/>
              </w:rPr>
              <w:t>Okresný súd Banská Bystrica</w:t>
            </w:r>
          </w:p>
        </w:tc>
        <w:tc>
          <w:tcPr>
            <w:tcW w:w="992" w:type="dxa"/>
            <w:tcBorders>
              <w:top w:val="nil"/>
              <w:left w:val="nil"/>
              <w:bottom w:val="single" w:sz="4" w:space="0" w:color="auto"/>
              <w:right w:val="single" w:sz="4" w:space="0" w:color="auto"/>
            </w:tcBorders>
            <w:shd w:val="clear" w:color="000000" w:fill="FFFFFF"/>
            <w:vAlign w:val="center"/>
            <w:hideMark/>
          </w:tcPr>
          <w:p w14:paraId="6D318DB5" w14:textId="77777777" w:rsidR="006E12BB" w:rsidRPr="006E1DB6" w:rsidRDefault="006E12BB" w:rsidP="006E12BB">
            <w:pPr>
              <w:rPr>
                <w:rFonts w:ascii="Calibri" w:hAnsi="Calibri"/>
                <w:sz w:val="20"/>
                <w:szCs w:val="20"/>
              </w:rPr>
            </w:pPr>
            <w:r w:rsidRPr="006E1DB6">
              <w:rPr>
                <w:rFonts w:ascii="Calibri" w:hAnsi="Calibri"/>
                <w:sz w:val="20"/>
                <w:szCs w:val="20"/>
              </w:rPr>
              <w:t>975 59</w:t>
            </w:r>
          </w:p>
        </w:tc>
        <w:tc>
          <w:tcPr>
            <w:tcW w:w="1985" w:type="dxa"/>
            <w:tcBorders>
              <w:top w:val="nil"/>
              <w:left w:val="nil"/>
              <w:bottom w:val="single" w:sz="4" w:space="0" w:color="auto"/>
              <w:right w:val="single" w:sz="4" w:space="0" w:color="auto"/>
            </w:tcBorders>
            <w:shd w:val="clear" w:color="000000" w:fill="FFFFFF"/>
            <w:vAlign w:val="center"/>
            <w:hideMark/>
          </w:tcPr>
          <w:p w14:paraId="21163B5D" w14:textId="77777777" w:rsidR="006E12BB" w:rsidRPr="006E1DB6" w:rsidRDefault="006E12BB" w:rsidP="006E12BB">
            <w:pPr>
              <w:rPr>
                <w:rFonts w:ascii="Calibri" w:hAnsi="Calibri"/>
                <w:sz w:val="20"/>
                <w:szCs w:val="20"/>
              </w:rPr>
            </w:pPr>
            <w:r w:rsidRPr="006E1DB6">
              <w:rPr>
                <w:rFonts w:ascii="Calibri" w:hAnsi="Calibri"/>
                <w:sz w:val="20"/>
                <w:szCs w:val="20"/>
              </w:rPr>
              <w:t>Banská Bystrica</w:t>
            </w:r>
          </w:p>
        </w:tc>
        <w:tc>
          <w:tcPr>
            <w:tcW w:w="3118" w:type="dxa"/>
            <w:tcBorders>
              <w:top w:val="nil"/>
              <w:left w:val="nil"/>
              <w:bottom w:val="single" w:sz="4" w:space="0" w:color="auto"/>
              <w:right w:val="single" w:sz="4" w:space="0" w:color="auto"/>
            </w:tcBorders>
            <w:shd w:val="clear" w:color="000000" w:fill="FFFFFF"/>
            <w:vAlign w:val="center"/>
            <w:hideMark/>
          </w:tcPr>
          <w:p w14:paraId="6CF013C2" w14:textId="77777777" w:rsidR="006E12BB" w:rsidRPr="006E1DB6" w:rsidRDefault="006E12BB" w:rsidP="006E12BB">
            <w:pPr>
              <w:rPr>
                <w:rFonts w:ascii="Calibri" w:hAnsi="Calibri"/>
                <w:sz w:val="20"/>
                <w:szCs w:val="20"/>
              </w:rPr>
            </w:pPr>
            <w:proofErr w:type="spellStart"/>
            <w:r w:rsidRPr="006E1DB6">
              <w:rPr>
                <w:rFonts w:ascii="Calibri" w:hAnsi="Calibri"/>
                <w:sz w:val="20"/>
                <w:szCs w:val="20"/>
              </w:rPr>
              <w:t>Skuteckého</w:t>
            </w:r>
            <w:proofErr w:type="spellEnd"/>
            <w:r w:rsidRPr="006E1DB6">
              <w:rPr>
                <w:rFonts w:ascii="Calibri" w:hAnsi="Calibri"/>
                <w:sz w:val="20"/>
                <w:szCs w:val="20"/>
              </w:rPr>
              <w:t xml:space="preserve"> 28</w:t>
            </w:r>
          </w:p>
        </w:tc>
      </w:tr>
      <w:tr w:rsidR="006E12BB" w:rsidRPr="006E1DB6" w14:paraId="69CDD27C"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284BA072" w14:textId="77777777" w:rsidR="006E12BB" w:rsidRPr="006E1DB6" w:rsidRDefault="006E12BB" w:rsidP="006E12BB">
            <w:pPr>
              <w:rPr>
                <w:rFonts w:ascii="Calibri" w:hAnsi="Calibri"/>
                <w:sz w:val="20"/>
                <w:szCs w:val="20"/>
              </w:rPr>
            </w:pPr>
            <w:r w:rsidRPr="006E1DB6">
              <w:rPr>
                <w:rFonts w:ascii="Calibri" w:hAnsi="Calibri"/>
                <w:sz w:val="20"/>
                <w:szCs w:val="20"/>
              </w:rPr>
              <w:t>Okresný súd Banská Bystrica</w:t>
            </w:r>
          </w:p>
        </w:tc>
        <w:tc>
          <w:tcPr>
            <w:tcW w:w="992" w:type="dxa"/>
            <w:tcBorders>
              <w:top w:val="nil"/>
              <w:left w:val="nil"/>
              <w:bottom w:val="single" w:sz="4" w:space="0" w:color="auto"/>
              <w:right w:val="single" w:sz="4" w:space="0" w:color="auto"/>
            </w:tcBorders>
            <w:shd w:val="clear" w:color="000000" w:fill="FFFFFF"/>
            <w:vAlign w:val="center"/>
            <w:hideMark/>
          </w:tcPr>
          <w:p w14:paraId="7856F2B4" w14:textId="77777777" w:rsidR="006E12BB" w:rsidRPr="006E1DB6" w:rsidRDefault="006E12BB" w:rsidP="006E12BB">
            <w:pPr>
              <w:rPr>
                <w:rFonts w:ascii="Calibri" w:hAnsi="Calibri"/>
                <w:sz w:val="20"/>
                <w:szCs w:val="20"/>
              </w:rPr>
            </w:pPr>
            <w:r w:rsidRPr="006E1DB6">
              <w:rPr>
                <w:rFonts w:ascii="Calibri" w:hAnsi="Calibri"/>
                <w:sz w:val="20"/>
                <w:szCs w:val="20"/>
              </w:rPr>
              <w:t>974 05</w:t>
            </w:r>
          </w:p>
        </w:tc>
        <w:tc>
          <w:tcPr>
            <w:tcW w:w="1985" w:type="dxa"/>
            <w:tcBorders>
              <w:top w:val="nil"/>
              <w:left w:val="nil"/>
              <w:bottom w:val="single" w:sz="4" w:space="0" w:color="auto"/>
              <w:right w:val="single" w:sz="4" w:space="0" w:color="auto"/>
            </w:tcBorders>
            <w:shd w:val="clear" w:color="000000" w:fill="FFFFFF"/>
            <w:vAlign w:val="center"/>
            <w:hideMark/>
          </w:tcPr>
          <w:p w14:paraId="3AA9D38F" w14:textId="77777777" w:rsidR="006E12BB" w:rsidRPr="006E1DB6" w:rsidRDefault="006E12BB" w:rsidP="006E12BB">
            <w:pPr>
              <w:rPr>
                <w:rFonts w:ascii="Calibri" w:hAnsi="Calibri"/>
                <w:sz w:val="20"/>
                <w:szCs w:val="20"/>
              </w:rPr>
            </w:pPr>
            <w:r w:rsidRPr="006E1DB6">
              <w:rPr>
                <w:rFonts w:ascii="Calibri" w:hAnsi="Calibri"/>
                <w:sz w:val="20"/>
                <w:szCs w:val="20"/>
              </w:rPr>
              <w:t>Banská Bystrica</w:t>
            </w:r>
          </w:p>
        </w:tc>
        <w:tc>
          <w:tcPr>
            <w:tcW w:w="3118" w:type="dxa"/>
            <w:tcBorders>
              <w:top w:val="nil"/>
              <w:left w:val="nil"/>
              <w:bottom w:val="single" w:sz="4" w:space="0" w:color="auto"/>
              <w:right w:val="single" w:sz="4" w:space="0" w:color="auto"/>
            </w:tcBorders>
            <w:shd w:val="clear" w:color="000000" w:fill="FFFFFF"/>
            <w:vAlign w:val="center"/>
            <w:hideMark/>
          </w:tcPr>
          <w:p w14:paraId="2025EBA5" w14:textId="77777777" w:rsidR="006E12BB" w:rsidRPr="006E1DB6" w:rsidRDefault="006E12BB" w:rsidP="006E12BB">
            <w:pPr>
              <w:rPr>
                <w:rFonts w:ascii="Calibri" w:hAnsi="Calibri"/>
                <w:sz w:val="20"/>
                <w:szCs w:val="20"/>
              </w:rPr>
            </w:pPr>
            <w:r w:rsidRPr="006E1DB6">
              <w:rPr>
                <w:rFonts w:ascii="Calibri" w:hAnsi="Calibri"/>
                <w:sz w:val="20"/>
                <w:szCs w:val="20"/>
              </w:rPr>
              <w:t>Zvolenská cesta 14</w:t>
            </w:r>
          </w:p>
        </w:tc>
      </w:tr>
      <w:tr w:rsidR="006E12BB" w:rsidRPr="006E1DB6" w14:paraId="7715F37B"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1810CC12" w14:textId="77777777" w:rsidR="006E12BB" w:rsidRPr="006E1DB6" w:rsidRDefault="006E12BB" w:rsidP="006E12BB">
            <w:pPr>
              <w:rPr>
                <w:rFonts w:ascii="Calibri" w:hAnsi="Calibri"/>
                <w:sz w:val="20"/>
                <w:szCs w:val="20"/>
              </w:rPr>
            </w:pPr>
            <w:r w:rsidRPr="006E1DB6">
              <w:rPr>
                <w:rFonts w:ascii="Calibri" w:hAnsi="Calibri"/>
                <w:sz w:val="20"/>
                <w:szCs w:val="20"/>
              </w:rPr>
              <w:t>Okresný súd Brezno</w:t>
            </w:r>
          </w:p>
        </w:tc>
        <w:tc>
          <w:tcPr>
            <w:tcW w:w="992" w:type="dxa"/>
            <w:tcBorders>
              <w:top w:val="nil"/>
              <w:left w:val="nil"/>
              <w:bottom w:val="single" w:sz="4" w:space="0" w:color="auto"/>
              <w:right w:val="single" w:sz="4" w:space="0" w:color="auto"/>
            </w:tcBorders>
            <w:shd w:val="clear" w:color="000000" w:fill="FFFFFF"/>
            <w:vAlign w:val="center"/>
            <w:hideMark/>
          </w:tcPr>
          <w:p w14:paraId="57718D07" w14:textId="77777777" w:rsidR="006E12BB" w:rsidRPr="006E1DB6" w:rsidRDefault="006E12BB" w:rsidP="006E12BB">
            <w:pPr>
              <w:rPr>
                <w:rFonts w:ascii="Calibri" w:hAnsi="Calibri"/>
                <w:sz w:val="20"/>
                <w:szCs w:val="20"/>
              </w:rPr>
            </w:pPr>
            <w:r w:rsidRPr="006E1DB6">
              <w:rPr>
                <w:rFonts w:ascii="Calibri" w:hAnsi="Calibri"/>
                <w:sz w:val="20"/>
                <w:szCs w:val="20"/>
              </w:rPr>
              <w:t>977 01</w:t>
            </w:r>
          </w:p>
        </w:tc>
        <w:tc>
          <w:tcPr>
            <w:tcW w:w="1985" w:type="dxa"/>
            <w:tcBorders>
              <w:top w:val="nil"/>
              <w:left w:val="nil"/>
              <w:bottom w:val="single" w:sz="4" w:space="0" w:color="auto"/>
              <w:right w:val="single" w:sz="4" w:space="0" w:color="auto"/>
            </w:tcBorders>
            <w:shd w:val="clear" w:color="000000" w:fill="FFFFFF"/>
            <w:vAlign w:val="center"/>
            <w:hideMark/>
          </w:tcPr>
          <w:p w14:paraId="3A3C321D" w14:textId="77777777" w:rsidR="006E12BB" w:rsidRPr="006E1DB6" w:rsidRDefault="006E12BB" w:rsidP="006E12BB">
            <w:pPr>
              <w:rPr>
                <w:rFonts w:ascii="Calibri" w:hAnsi="Calibri"/>
                <w:sz w:val="20"/>
                <w:szCs w:val="20"/>
              </w:rPr>
            </w:pPr>
            <w:r w:rsidRPr="006E1DB6">
              <w:rPr>
                <w:rFonts w:ascii="Calibri" w:hAnsi="Calibri"/>
                <w:sz w:val="20"/>
                <w:szCs w:val="20"/>
              </w:rPr>
              <w:t>Brezno</w:t>
            </w:r>
          </w:p>
        </w:tc>
        <w:tc>
          <w:tcPr>
            <w:tcW w:w="3118" w:type="dxa"/>
            <w:tcBorders>
              <w:top w:val="nil"/>
              <w:left w:val="nil"/>
              <w:bottom w:val="single" w:sz="4" w:space="0" w:color="auto"/>
              <w:right w:val="single" w:sz="4" w:space="0" w:color="auto"/>
            </w:tcBorders>
            <w:shd w:val="clear" w:color="000000" w:fill="FFFFFF"/>
            <w:vAlign w:val="center"/>
            <w:hideMark/>
          </w:tcPr>
          <w:p w14:paraId="325B63F1" w14:textId="77777777" w:rsidR="006E12BB" w:rsidRPr="006E1DB6" w:rsidRDefault="006E12BB" w:rsidP="006E12BB">
            <w:pPr>
              <w:rPr>
                <w:rFonts w:ascii="Calibri" w:hAnsi="Calibri"/>
                <w:sz w:val="20"/>
                <w:szCs w:val="20"/>
              </w:rPr>
            </w:pPr>
            <w:r w:rsidRPr="006E1DB6">
              <w:rPr>
                <w:rFonts w:ascii="Calibri" w:hAnsi="Calibri"/>
                <w:sz w:val="20"/>
                <w:szCs w:val="20"/>
              </w:rPr>
              <w:t>Kuzmányho 4</w:t>
            </w:r>
          </w:p>
        </w:tc>
      </w:tr>
      <w:tr w:rsidR="006E12BB" w:rsidRPr="006E1DB6" w14:paraId="65757DA0"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202ABB35" w14:textId="77777777" w:rsidR="006E12BB" w:rsidRPr="006E1DB6" w:rsidRDefault="006E12BB" w:rsidP="006E12BB">
            <w:pPr>
              <w:rPr>
                <w:rFonts w:ascii="Calibri" w:hAnsi="Calibri"/>
                <w:sz w:val="20"/>
                <w:szCs w:val="20"/>
              </w:rPr>
            </w:pPr>
            <w:r w:rsidRPr="006E1DB6">
              <w:rPr>
                <w:rFonts w:ascii="Calibri" w:hAnsi="Calibri"/>
                <w:sz w:val="20"/>
                <w:szCs w:val="20"/>
              </w:rPr>
              <w:t>Okresný súd Lučenec</w:t>
            </w:r>
          </w:p>
        </w:tc>
        <w:tc>
          <w:tcPr>
            <w:tcW w:w="992" w:type="dxa"/>
            <w:tcBorders>
              <w:top w:val="nil"/>
              <w:left w:val="nil"/>
              <w:bottom w:val="single" w:sz="4" w:space="0" w:color="auto"/>
              <w:right w:val="single" w:sz="4" w:space="0" w:color="auto"/>
            </w:tcBorders>
            <w:shd w:val="clear" w:color="000000" w:fill="FFFFFF"/>
            <w:vAlign w:val="center"/>
            <w:hideMark/>
          </w:tcPr>
          <w:p w14:paraId="225CAE1B" w14:textId="77777777" w:rsidR="006E12BB" w:rsidRPr="006E1DB6" w:rsidRDefault="006E12BB" w:rsidP="006E12BB">
            <w:pPr>
              <w:rPr>
                <w:rFonts w:ascii="Calibri" w:hAnsi="Calibri"/>
                <w:sz w:val="20"/>
                <w:szCs w:val="20"/>
              </w:rPr>
            </w:pPr>
            <w:r w:rsidRPr="006E1DB6">
              <w:rPr>
                <w:rFonts w:ascii="Calibri" w:hAnsi="Calibri"/>
                <w:sz w:val="20"/>
                <w:szCs w:val="20"/>
              </w:rPr>
              <w:t>984 37</w:t>
            </w:r>
          </w:p>
        </w:tc>
        <w:tc>
          <w:tcPr>
            <w:tcW w:w="1985" w:type="dxa"/>
            <w:tcBorders>
              <w:top w:val="nil"/>
              <w:left w:val="nil"/>
              <w:bottom w:val="single" w:sz="4" w:space="0" w:color="auto"/>
              <w:right w:val="single" w:sz="4" w:space="0" w:color="auto"/>
            </w:tcBorders>
            <w:shd w:val="clear" w:color="000000" w:fill="FFFFFF"/>
            <w:vAlign w:val="center"/>
            <w:hideMark/>
          </w:tcPr>
          <w:p w14:paraId="58901115" w14:textId="77777777" w:rsidR="006E12BB" w:rsidRPr="006E1DB6" w:rsidRDefault="006E12BB" w:rsidP="006E12BB">
            <w:pPr>
              <w:rPr>
                <w:rFonts w:ascii="Calibri" w:hAnsi="Calibri"/>
                <w:sz w:val="20"/>
                <w:szCs w:val="20"/>
              </w:rPr>
            </w:pPr>
            <w:r w:rsidRPr="006E1DB6">
              <w:rPr>
                <w:rFonts w:ascii="Calibri" w:hAnsi="Calibri"/>
                <w:sz w:val="20"/>
                <w:szCs w:val="20"/>
              </w:rPr>
              <w:t>Lučenec</w:t>
            </w:r>
          </w:p>
        </w:tc>
        <w:tc>
          <w:tcPr>
            <w:tcW w:w="3118" w:type="dxa"/>
            <w:tcBorders>
              <w:top w:val="nil"/>
              <w:left w:val="nil"/>
              <w:bottom w:val="single" w:sz="4" w:space="0" w:color="auto"/>
              <w:right w:val="single" w:sz="4" w:space="0" w:color="auto"/>
            </w:tcBorders>
            <w:shd w:val="clear" w:color="000000" w:fill="FFFFFF"/>
            <w:vAlign w:val="center"/>
            <w:hideMark/>
          </w:tcPr>
          <w:p w14:paraId="29EC3337" w14:textId="77777777" w:rsidR="006E12BB" w:rsidRPr="006E1DB6" w:rsidRDefault="006E12BB" w:rsidP="006E12BB">
            <w:pPr>
              <w:rPr>
                <w:rFonts w:ascii="Calibri" w:hAnsi="Calibri"/>
                <w:sz w:val="20"/>
                <w:szCs w:val="20"/>
              </w:rPr>
            </w:pPr>
            <w:r w:rsidRPr="006E1DB6">
              <w:rPr>
                <w:rFonts w:ascii="Calibri" w:hAnsi="Calibri"/>
                <w:sz w:val="20"/>
                <w:szCs w:val="20"/>
              </w:rPr>
              <w:t xml:space="preserve">ul. Dr. </w:t>
            </w:r>
            <w:proofErr w:type="spellStart"/>
            <w:r w:rsidRPr="006E1DB6">
              <w:rPr>
                <w:rFonts w:ascii="Calibri" w:hAnsi="Calibri"/>
                <w:sz w:val="20"/>
                <w:szCs w:val="20"/>
              </w:rPr>
              <w:t>Herza</w:t>
            </w:r>
            <w:proofErr w:type="spellEnd"/>
            <w:r w:rsidRPr="006E1DB6">
              <w:rPr>
                <w:rFonts w:ascii="Calibri" w:hAnsi="Calibri"/>
                <w:sz w:val="20"/>
                <w:szCs w:val="20"/>
              </w:rPr>
              <w:t xml:space="preserve"> 14</w:t>
            </w:r>
          </w:p>
        </w:tc>
      </w:tr>
      <w:tr w:rsidR="006E12BB" w:rsidRPr="006E1DB6" w14:paraId="27A86DDE"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67614940" w14:textId="77777777" w:rsidR="006E12BB" w:rsidRPr="006E1DB6" w:rsidRDefault="006E12BB" w:rsidP="006E12BB">
            <w:pPr>
              <w:rPr>
                <w:rFonts w:ascii="Calibri" w:hAnsi="Calibri"/>
                <w:sz w:val="20"/>
                <w:szCs w:val="20"/>
              </w:rPr>
            </w:pPr>
            <w:r w:rsidRPr="006E1DB6">
              <w:rPr>
                <w:rFonts w:ascii="Calibri" w:hAnsi="Calibri"/>
                <w:sz w:val="20"/>
                <w:szCs w:val="20"/>
              </w:rPr>
              <w:t>Okresný súd Revúca</w:t>
            </w:r>
          </w:p>
        </w:tc>
        <w:tc>
          <w:tcPr>
            <w:tcW w:w="992" w:type="dxa"/>
            <w:tcBorders>
              <w:top w:val="nil"/>
              <w:left w:val="nil"/>
              <w:bottom w:val="single" w:sz="4" w:space="0" w:color="auto"/>
              <w:right w:val="single" w:sz="4" w:space="0" w:color="auto"/>
            </w:tcBorders>
            <w:shd w:val="clear" w:color="000000" w:fill="FFFFFF"/>
            <w:vAlign w:val="center"/>
            <w:hideMark/>
          </w:tcPr>
          <w:p w14:paraId="1A440C32" w14:textId="77777777" w:rsidR="006E12BB" w:rsidRPr="006E1DB6" w:rsidRDefault="006E12BB" w:rsidP="006E12BB">
            <w:pPr>
              <w:rPr>
                <w:rFonts w:ascii="Calibri" w:hAnsi="Calibri"/>
                <w:sz w:val="20"/>
                <w:szCs w:val="20"/>
              </w:rPr>
            </w:pPr>
            <w:r w:rsidRPr="006E1DB6">
              <w:rPr>
                <w:rFonts w:ascii="Calibri" w:hAnsi="Calibri"/>
                <w:sz w:val="20"/>
                <w:szCs w:val="20"/>
              </w:rPr>
              <w:t>050 11</w:t>
            </w:r>
          </w:p>
        </w:tc>
        <w:tc>
          <w:tcPr>
            <w:tcW w:w="1985" w:type="dxa"/>
            <w:tcBorders>
              <w:top w:val="nil"/>
              <w:left w:val="nil"/>
              <w:bottom w:val="single" w:sz="4" w:space="0" w:color="auto"/>
              <w:right w:val="single" w:sz="4" w:space="0" w:color="auto"/>
            </w:tcBorders>
            <w:shd w:val="clear" w:color="000000" w:fill="FFFFFF"/>
            <w:vAlign w:val="center"/>
            <w:hideMark/>
          </w:tcPr>
          <w:p w14:paraId="3F949BE0" w14:textId="77777777" w:rsidR="006E12BB" w:rsidRPr="006E1DB6" w:rsidRDefault="006E12BB" w:rsidP="006E12BB">
            <w:pPr>
              <w:rPr>
                <w:rFonts w:ascii="Calibri" w:hAnsi="Calibri"/>
                <w:sz w:val="20"/>
                <w:szCs w:val="20"/>
              </w:rPr>
            </w:pPr>
            <w:r w:rsidRPr="006E1DB6">
              <w:rPr>
                <w:rFonts w:ascii="Calibri" w:hAnsi="Calibri"/>
                <w:sz w:val="20"/>
                <w:szCs w:val="20"/>
              </w:rPr>
              <w:t>Revúca</w:t>
            </w:r>
          </w:p>
        </w:tc>
        <w:tc>
          <w:tcPr>
            <w:tcW w:w="3118" w:type="dxa"/>
            <w:tcBorders>
              <w:top w:val="nil"/>
              <w:left w:val="nil"/>
              <w:bottom w:val="single" w:sz="4" w:space="0" w:color="auto"/>
              <w:right w:val="single" w:sz="4" w:space="0" w:color="auto"/>
            </w:tcBorders>
            <w:shd w:val="clear" w:color="000000" w:fill="FFFFFF"/>
            <w:vAlign w:val="center"/>
            <w:hideMark/>
          </w:tcPr>
          <w:p w14:paraId="432CC5AE" w14:textId="77777777" w:rsidR="006E12BB" w:rsidRPr="006E1DB6" w:rsidRDefault="006E12BB" w:rsidP="006E12BB">
            <w:pPr>
              <w:rPr>
                <w:rFonts w:ascii="Calibri" w:hAnsi="Calibri"/>
                <w:sz w:val="20"/>
                <w:szCs w:val="20"/>
              </w:rPr>
            </w:pPr>
            <w:r w:rsidRPr="006E1DB6">
              <w:rPr>
                <w:rFonts w:ascii="Calibri" w:hAnsi="Calibri"/>
                <w:sz w:val="20"/>
                <w:szCs w:val="20"/>
              </w:rPr>
              <w:t>Ul. SNP 539/1</w:t>
            </w:r>
          </w:p>
        </w:tc>
      </w:tr>
      <w:tr w:rsidR="006E12BB" w:rsidRPr="006E1DB6" w14:paraId="3477BF53"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038BA655" w14:textId="77777777" w:rsidR="006E12BB" w:rsidRPr="006E1DB6" w:rsidRDefault="006E12BB" w:rsidP="006E12BB">
            <w:pPr>
              <w:rPr>
                <w:rFonts w:ascii="Calibri" w:hAnsi="Calibri"/>
                <w:sz w:val="20"/>
                <w:szCs w:val="20"/>
              </w:rPr>
            </w:pPr>
            <w:r w:rsidRPr="006E1DB6">
              <w:rPr>
                <w:rFonts w:ascii="Calibri" w:hAnsi="Calibri"/>
                <w:sz w:val="20"/>
                <w:szCs w:val="20"/>
              </w:rPr>
              <w:t>Okresný súd Rimavská Sobota</w:t>
            </w:r>
          </w:p>
        </w:tc>
        <w:tc>
          <w:tcPr>
            <w:tcW w:w="992" w:type="dxa"/>
            <w:tcBorders>
              <w:top w:val="nil"/>
              <w:left w:val="nil"/>
              <w:bottom w:val="single" w:sz="4" w:space="0" w:color="auto"/>
              <w:right w:val="single" w:sz="4" w:space="0" w:color="auto"/>
            </w:tcBorders>
            <w:shd w:val="clear" w:color="000000" w:fill="FFFFFF"/>
            <w:vAlign w:val="center"/>
            <w:hideMark/>
          </w:tcPr>
          <w:p w14:paraId="1F78C5B3" w14:textId="77777777" w:rsidR="006E12BB" w:rsidRPr="006E1DB6" w:rsidRDefault="006E12BB" w:rsidP="006E12BB">
            <w:pPr>
              <w:rPr>
                <w:rFonts w:ascii="Calibri" w:hAnsi="Calibri"/>
                <w:sz w:val="20"/>
                <w:szCs w:val="20"/>
              </w:rPr>
            </w:pPr>
            <w:r w:rsidRPr="006E1DB6">
              <w:rPr>
                <w:rFonts w:ascii="Calibri" w:hAnsi="Calibri"/>
                <w:sz w:val="20"/>
                <w:szCs w:val="20"/>
              </w:rPr>
              <w:t>979 14</w:t>
            </w:r>
          </w:p>
        </w:tc>
        <w:tc>
          <w:tcPr>
            <w:tcW w:w="1985" w:type="dxa"/>
            <w:tcBorders>
              <w:top w:val="nil"/>
              <w:left w:val="nil"/>
              <w:bottom w:val="single" w:sz="4" w:space="0" w:color="auto"/>
              <w:right w:val="single" w:sz="4" w:space="0" w:color="auto"/>
            </w:tcBorders>
            <w:shd w:val="clear" w:color="000000" w:fill="FFFFFF"/>
            <w:vAlign w:val="center"/>
            <w:hideMark/>
          </w:tcPr>
          <w:p w14:paraId="77452E0E" w14:textId="77777777" w:rsidR="006E12BB" w:rsidRPr="006E1DB6" w:rsidRDefault="006E12BB" w:rsidP="006E12BB">
            <w:pPr>
              <w:rPr>
                <w:rFonts w:ascii="Calibri" w:hAnsi="Calibri"/>
                <w:sz w:val="20"/>
                <w:szCs w:val="20"/>
              </w:rPr>
            </w:pPr>
            <w:r w:rsidRPr="006E1DB6">
              <w:rPr>
                <w:rFonts w:ascii="Calibri" w:hAnsi="Calibri"/>
                <w:sz w:val="20"/>
                <w:szCs w:val="20"/>
              </w:rPr>
              <w:t>Rimavská Sobota</w:t>
            </w:r>
          </w:p>
        </w:tc>
        <w:tc>
          <w:tcPr>
            <w:tcW w:w="3118" w:type="dxa"/>
            <w:tcBorders>
              <w:top w:val="nil"/>
              <w:left w:val="nil"/>
              <w:bottom w:val="single" w:sz="4" w:space="0" w:color="auto"/>
              <w:right w:val="single" w:sz="4" w:space="0" w:color="auto"/>
            </w:tcBorders>
            <w:shd w:val="clear" w:color="000000" w:fill="FFFFFF"/>
            <w:vAlign w:val="center"/>
            <w:hideMark/>
          </w:tcPr>
          <w:p w14:paraId="3404BA9C" w14:textId="77777777" w:rsidR="006E12BB" w:rsidRPr="006E1DB6" w:rsidRDefault="006E12BB" w:rsidP="006E12BB">
            <w:pPr>
              <w:rPr>
                <w:rFonts w:ascii="Calibri" w:hAnsi="Calibri"/>
                <w:sz w:val="20"/>
                <w:szCs w:val="20"/>
              </w:rPr>
            </w:pPr>
            <w:r w:rsidRPr="006E1DB6">
              <w:rPr>
                <w:rFonts w:ascii="Calibri" w:hAnsi="Calibri"/>
                <w:sz w:val="20"/>
                <w:szCs w:val="20"/>
              </w:rPr>
              <w:t xml:space="preserve">Námestie </w:t>
            </w:r>
            <w:proofErr w:type="spellStart"/>
            <w:r w:rsidRPr="006E1DB6">
              <w:rPr>
                <w:rFonts w:ascii="Calibri" w:hAnsi="Calibri"/>
                <w:sz w:val="20"/>
                <w:szCs w:val="20"/>
              </w:rPr>
              <w:t>Mihálya</w:t>
            </w:r>
            <w:proofErr w:type="spellEnd"/>
            <w:r w:rsidRPr="006E1DB6">
              <w:rPr>
                <w:rFonts w:ascii="Calibri" w:hAnsi="Calibri"/>
                <w:sz w:val="20"/>
                <w:szCs w:val="20"/>
              </w:rPr>
              <w:t xml:space="preserve"> </w:t>
            </w:r>
            <w:proofErr w:type="spellStart"/>
            <w:r w:rsidRPr="006E1DB6">
              <w:rPr>
                <w:rFonts w:ascii="Calibri" w:hAnsi="Calibri"/>
                <w:sz w:val="20"/>
                <w:szCs w:val="20"/>
              </w:rPr>
              <w:t>Tompu</w:t>
            </w:r>
            <w:proofErr w:type="spellEnd"/>
            <w:r w:rsidRPr="006E1DB6">
              <w:rPr>
                <w:rFonts w:ascii="Calibri" w:hAnsi="Calibri"/>
                <w:sz w:val="20"/>
                <w:szCs w:val="20"/>
              </w:rPr>
              <w:t xml:space="preserve"> 1</w:t>
            </w:r>
          </w:p>
        </w:tc>
      </w:tr>
      <w:tr w:rsidR="006E12BB" w:rsidRPr="006E1DB6" w14:paraId="5676E8A3"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70F3A605" w14:textId="77777777" w:rsidR="006E12BB" w:rsidRPr="006E1DB6" w:rsidRDefault="006E12BB" w:rsidP="006E12BB">
            <w:pPr>
              <w:rPr>
                <w:rFonts w:ascii="Calibri" w:hAnsi="Calibri"/>
                <w:sz w:val="20"/>
                <w:szCs w:val="20"/>
              </w:rPr>
            </w:pPr>
            <w:r w:rsidRPr="006E1DB6">
              <w:rPr>
                <w:rFonts w:ascii="Calibri" w:hAnsi="Calibri"/>
                <w:sz w:val="20"/>
                <w:szCs w:val="20"/>
              </w:rPr>
              <w:t>Okresný súd Veľký Krtíš</w:t>
            </w:r>
          </w:p>
        </w:tc>
        <w:tc>
          <w:tcPr>
            <w:tcW w:w="992" w:type="dxa"/>
            <w:tcBorders>
              <w:top w:val="nil"/>
              <w:left w:val="nil"/>
              <w:bottom w:val="single" w:sz="4" w:space="0" w:color="auto"/>
              <w:right w:val="single" w:sz="4" w:space="0" w:color="auto"/>
            </w:tcBorders>
            <w:shd w:val="clear" w:color="000000" w:fill="FFFFFF"/>
            <w:vAlign w:val="center"/>
            <w:hideMark/>
          </w:tcPr>
          <w:p w14:paraId="4E3509F9" w14:textId="77777777" w:rsidR="006E12BB" w:rsidRPr="006E1DB6" w:rsidRDefault="006E12BB" w:rsidP="006E12BB">
            <w:pPr>
              <w:rPr>
                <w:rFonts w:ascii="Calibri" w:hAnsi="Calibri"/>
                <w:sz w:val="20"/>
                <w:szCs w:val="20"/>
              </w:rPr>
            </w:pPr>
            <w:r w:rsidRPr="006E1DB6">
              <w:rPr>
                <w:rFonts w:ascii="Calibri" w:hAnsi="Calibri"/>
                <w:sz w:val="20"/>
                <w:szCs w:val="20"/>
              </w:rPr>
              <w:t>990 14</w:t>
            </w:r>
          </w:p>
        </w:tc>
        <w:tc>
          <w:tcPr>
            <w:tcW w:w="1985" w:type="dxa"/>
            <w:tcBorders>
              <w:top w:val="nil"/>
              <w:left w:val="nil"/>
              <w:bottom w:val="single" w:sz="4" w:space="0" w:color="auto"/>
              <w:right w:val="single" w:sz="4" w:space="0" w:color="auto"/>
            </w:tcBorders>
            <w:shd w:val="clear" w:color="000000" w:fill="FFFFFF"/>
            <w:vAlign w:val="center"/>
            <w:hideMark/>
          </w:tcPr>
          <w:p w14:paraId="63CC6E8B" w14:textId="77777777" w:rsidR="006E12BB" w:rsidRPr="006E1DB6" w:rsidRDefault="006E12BB" w:rsidP="006E12BB">
            <w:pPr>
              <w:rPr>
                <w:rFonts w:ascii="Calibri" w:hAnsi="Calibri"/>
                <w:sz w:val="20"/>
                <w:szCs w:val="20"/>
              </w:rPr>
            </w:pPr>
            <w:r w:rsidRPr="006E1DB6">
              <w:rPr>
                <w:rFonts w:ascii="Calibri" w:hAnsi="Calibri"/>
                <w:sz w:val="20"/>
                <w:szCs w:val="20"/>
              </w:rPr>
              <w:t>Veľký Krtíš</w:t>
            </w:r>
          </w:p>
        </w:tc>
        <w:tc>
          <w:tcPr>
            <w:tcW w:w="3118" w:type="dxa"/>
            <w:tcBorders>
              <w:top w:val="nil"/>
              <w:left w:val="nil"/>
              <w:bottom w:val="single" w:sz="4" w:space="0" w:color="auto"/>
              <w:right w:val="single" w:sz="4" w:space="0" w:color="auto"/>
            </w:tcBorders>
            <w:shd w:val="clear" w:color="000000" w:fill="FFFFFF"/>
            <w:vAlign w:val="center"/>
            <w:hideMark/>
          </w:tcPr>
          <w:p w14:paraId="34B9C993" w14:textId="77777777" w:rsidR="006E12BB" w:rsidRPr="006E1DB6" w:rsidRDefault="006E12BB" w:rsidP="006E12BB">
            <w:pPr>
              <w:rPr>
                <w:rFonts w:ascii="Calibri" w:hAnsi="Calibri"/>
                <w:sz w:val="20"/>
                <w:szCs w:val="20"/>
              </w:rPr>
            </w:pPr>
            <w:r w:rsidRPr="006E1DB6">
              <w:rPr>
                <w:rFonts w:ascii="Calibri" w:hAnsi="Calibri"/>
                <w:sz w:val="20"/>
                <w:szCs w:val="20"/>
              </w:rPr>
              <w:t>SNP 714 /2</w:t>
            </w:r>
          </w:p>
        </w:tc>
      </w:tr>
      <w:tr w:rsidR="006E12BB" w:rsidRPr="006E1DB6" w14:paraId="0371016A"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2AC7A60F" w14:textId="77777777" w:rsidR="006E12BB" w:rsidRPr="006E1DB6" w:rsidRDefault="006E12BB" w:rsidP="006E12BB">
            <w:pPr>
              <w:rPr>
                <w:rFonts w:ascii="Calibri" w:hAnsi="Calibri"/>
                <w:sz w:val="20"/>
                <w:szCs w:val="20"/>
              </w:rPr>
            </w:pPr>
            <w:r w:rsidRPr="006E1DB6">
              <w:rPr>
                <w:rFonts w:ascii="Calibri" w:hAnsi="Calibri"/>
                <w:sz w:val="20"/>
                <w:szCs w:val="20"/>
              </w:rPr>
              <w:t>Okresný súd Zvolen</w:t>
            </w:r>
          </w:p>
        </w:tc>
        <w:tc>
          <w:tcPr>
            <w:tcW w:w="992" w:type="dxa"/>
            <w:tcBorders>
              <w:top w:val="nil"/>
              <w:left w:val="nil"/>
              <w:bottom w:val="single" w:sz="4" w:space="0" w:color="auto"/>
              <w:right w:val="single" w:sz="4" w:space="0" w:color="auto"/>
            </w:tcBorders>
            <w:shd w:val="clear" w:color="000000" w:fill="FFFFFF"/>
            <w:vAlign w:val="center"/>
            <w:hideMark/>
          </w:tcPr>
          <w:p w14:paraId="483A560E" w14:textId="77777777" w:rsidR="006E12BB" w:rsidRPr="006E1DB6" w:rsidRDefault="006E12BB" w:rsidP="006E12BB">
            <w:pPr>
              <w:rPr>
                <w:rFonts w:ascii="Calibri" w:hAnsi="Calibri"/>
                <w:sz w:val="20"/>
                <w:szCs w:val="20"/>
              </w:rPr>
            </w:pPr>
            <w:r w:rsidRPr="006E1DB6">
              <w:rPr>
                <w:rFonts w:ascii="Calibri" w:hAnsi="Calibri"/>
                <w:sz w:val="20"/>
                <w:szCs w:val="20"/>
              </w:rPr>
              <w:t>960 68</w:t>
            </w:r>
          </w:p>
        </w:tc>
        <w:tc>
          <w:tcPr>
            <w:tcW w:w="1985" w:type="dxa"/>
            <w:tcBorders>
              <w:top w:val="nil"/>
              <w:left w:val="nil"/>
              <w:bottom w:val="single" w:sz="4" w:space="0" w:color="auto"/>
              <w:right w:val="single" w:sz="4" w:space="0" w:color="auto"/>
            </w:tcBorders>
            <w:shd w:val="clear" w:color="000000" w:fill="FFFFFF"/>
            <w:vAlign w:val="center"/>
            <w:hideMark/>
          </w:tcPr>
          <w:p w14:paraId="0104314E" w14:textId="77777777" w:rsidR="006E12BB" w:rsidRPr="006E1DB6" w:rsidRDefault="006E12BB" w:rsidP="006E12BB">
            <w:pPr>
              <w:rPr>
                <w:rFonts w:ascii="Calibri" w:hAnsi="Calibri"/>
                <w:sz w:val="20"/>
                <w:szCs w:val="20"/>
              </w:rPr>
            </w:pPr>
            <w:r w:rsidRPr="006E1DB6">
              <w:rPr>
                <w:rFonts w:ascii="Calibri" w:hAnsi="Calibri"/>
                <w:sz w:val="20"/>
                <w:szCs w:val="20"/>
              </w:rPr>
              <w:t>Zvolen</w:t>
            </w:r>
          </w:p>
        </w:tc>
        <w:tc>
          <w:tcPr>
            <w:tcW w:w="3118" w:type="dxa"/>
            <w:tcBorders>
              <w:top w:val="nil"/>
              <w:left w:val="nil"/>
              <w:bottom w:val="single" w:sz="4" w:space="0" w:color="auto"/>
              <w:right w:val="single" w:sz="4" w:space="0" w:color="auto"/>
            </w:tcBorders>
            <w:shd w:val="clear" w:color="000000" w:fill="FFFFFF"/>
            <w:vAlign w:val="center"/>
            <w:hideMark/>
          </w:tcPr>
          <w:p w14:paraId="18E42520" w14:textId="77777777" w:rsidR="006E12BB" w:rsidRPr="006E1DB6" w:rsidRDefault="006E12BB" w:rsidP="006E12BB">
            <w:pPr>
              <w:rPr>
                <w:rFonts w:ascii="Calibri" w:hAnsi="Calibri"/>
                <w:sz w:val="20"/>
                <w:szCs w:val="20"/>
              </w:rPr>
            </w:pPr>
            <w:r w:rsidRPr="006E1DB6">
              <w:rPr>
                <w:rFonts w:ascii="Calibri" w:hAnsi="Calibri"/>
                <w:sz w:val="20"/>
                <w:szCs w:val="20"/>
              </w:rPr>
              <w:t xml:space="preserve">J. </w:t>
            </w:r>
            <w:proofErr w:type="spellStart"/>
            <w:r w:rsidRPr="006E1DB6">
              <w:rPr>
                <w:rFonts w:ascii="Calibri" w:hAnsi="Calibri"/>
                <w:sz w:val="20"/>
                <w:szCs w:val="20"/>
              </w:rPr>
              <w:t>Kozáčeka</w:t>
            </w:r>
            <w:proofErr w:type="spellEnd"/>
            <w:r w:rsidRPr="006E1DB6">
              <w:rPr>
                <w:rFonts w:ascii="Calibri" w:hAnsi="Calibri"/>
                <w:sz w:val="20"/>
                <w:szCs w:val="20"/>
              </w:rPr>
              <w:t xml:space="preserve"> 19</w:t>
            </w:r>
          </w:p>
        </w:tc>
      </w:tr>
      <w:tr w:rsidR="006E12BB" w:rsidRPr="006E1DB6" w14:paraId="16A0D792"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214FF4BF" w14:textId="77777777" w:rsidR="006E12BB" w:rsidRPr="006E1DB6" w:rsidRDefault="006E12BB" w:rsidP="006E12BB">
            <w:pPr>
              <w:rPr>
                <w:rFonts w:ascii="Calibri" w:hAnsi="Calibri"/>
                <w:sz w:val="20"/>
                <w:szCs w:val="20"/>
              </w:rPr>
            </w:pPr>
            <w:r w:rsidRPr="006E1DB6">
              <w:rPr>
                <w:rFonts w:ascii="Calibri" w:hAnsi="Calibri"/>
                <w:sz w:val="20"/>
                <w:szCs w:val="20"/>
              </w:rPr>
              <w:t>Okresný súd Žiar nad Hronom</w:t>
            </w:r>
          </w:p>
        </w:tc>
        <w:tc>
          <w:tcPr>
            <w:tcW w:w="992" w:type="dxa"/>
            <w:tcBorders>
              <w:top w:val="nil"/>
              <w:left w:val="nil"/>
              <w:bottom w:val="single" w:sz="4" w:space="0" w:color="auto"/>
              <w:right w:val="single" w:sz="4" w:space="0" w:color="auto"/>
            </w:tcBorders>
            <w:shd w:val="clear" w:color="000000" w:fill="FFFFFF"/>
            <w:vAlign w:val="center"/>
            <w:hideMark/>
          </w:tcPr>
          <w:p w14:paraId="136D0C2F" w14:textId="77777777" w:rsidR="006E12BB" w:rsidRPr="006E1DB6" w:rsidRDefault="006E12BB" w:rsidP="006E12BB">
            <w:pPr>
              <w:rPr>
                <w:rFonts w:ascii="Calibri" w:hAnsi="Calibri"/>
                <w:sz w:val="20"/>
                <w:szCs w:val="20"/>
              </w:rPr>
            </w:pPr>
            <w:r w:rsidRPr="006E1DB6">
              <w:rPr>
                <w:rFonts w:ascii="Calibri" w:hAnsi="Calibri"/>
                <w:sz w:val="20"/>
                <w:szCs w:val="20"/>
              </w:rPr>
              <w:t>965 35</w:t>
            </w:r>
          </w:p>
        </w:tc>
        <w:tc>
          <w:tcPr>
            <w:tcW w:w="1985" w:type="dxa"/>
            <w:tcBorders>
              <w:top w:val="nil"/>
              <w:left w:val="nil"/>
              <w:bottom w:val="single" w:sz="4" w:space="0" w:color="auto"/>
              <w:right w:val="single" w:sz="4" w:space="0" w:color="auto"/>
            </w:tcBorders>
            <w:shd w:val="clear" w:color="000000" w:fill="FFFFFF"/>
            <w:vAlign w:val="center"/>
            <w:hideMark/>
          </w:tcPr>
          <w:p w14:paraId="5979192A" w14:textId="77777777" w:rsidR="006E12BB" w:rsidRPr="006E1DB6" w:rsidRDefault="006E12BB" w:rsidP="006E12BB">
            <w:pPr>
              <w:rPr>
                <w:rFonts w:ascii="Calibri" w:hAnsi="Calibri"/>
                <w:sz w:val="20"/>
                <w:szCs w:val="20"/>
              </w:rPr>
            </w:pPr>
            <w:r w:rsidRPr="006E1DB6">
              <w:rPr>
                <w:rFonts w:ascii="Calibri" w:hAnsi="Calibri"/>
                <w:sz w:val="20"/>
                <w:szCs w:val="20"/>
              </w:rPr>
              <w:t>Žiar nad Hronom</w:t>
            </w:r>
          </w:p>
        </w:tc>
        <w:tc>
          <w:tcPr>
            <w:tcW w:w="3118" w:type="dxa"/>
            <w:tcBorders>
              <w:top w:val="nil"/>
              <w:left w:val="nil"/>
              <w:bottom w:val="single" w:sz="4" w:space="0" w:color="auto"/>
              <w:right w:val="single" w:sz="4" w:space="0" w:color="auto"/>
            </w:tcBorders>
            <w:shd w:val="clear" w:color="000000" w:fill="FFFFFF"/>
            <w:vAlign w:val="center"/>
            <w:hideMark/>
          </w:tcPr>
          <w:p w14:paraId="15C7374A" w14:textId="77777777" w:rsidR="006E12BB" w:rsidRPr="006E1DB6" w:rsidRDefault="006E12BB" w:rsidP="006E12BB">
            <w:pPr>
              <w:rPr>
                <w:rFonts w:ascii="Calibri" w:hAnsi="Calibri"/>
                <w:sz w:val="20"/>
                <w:szCs w:val="20"/>
              </w:rPr>
            </w:pPr>
            <w:r w:rsidRPr="006E1DB6">
              <w:rPr>
                <w:rFonts w:ascii="Calibri" w:hAnsi="Calibri"/>
                <w:sz w:val="20"/>
                <w:szCs w:val="20"/>
              </w:rPr>
              <w:t>Nám. Matice slov. 5/1</w:t>
            </w:r>
          </w:p>
        </w:tc>
      </w:tr>
      <w:tr w:rsidR="006E12BB" w:rsidRPr="006E1DB6" w14:paraId="1ABBBD98"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337AACAB" w14:textId="77777777" w:rsidR="006E12BB" w:rsidRPr="006E1DB6" w:rsidRDefault="006E12BB" w:rsidP="006E12BB">
            <w:pPr>
              <w:rPr>
                <w:rFonts w:ascii="Calibri" w:hAnsi="Calibri"/>
                <w:b/>
                <w:bCs/>
                <w:sz w:val="20"/>
                <w:szCs w:val="20"/>
              </w:rPr>
            </w:pPr>
            <w:r w:rsidRPr="006E1DB6">
              <w:rPr>
                <w:rFonts w:ascii="Calibri" w:hAnsi="Calibri"/>
                <w:b/>
                <w:bCs/>
                <w:sz w:val="20"/>
                <w:szCs w:val="20"/>
              </w:rPr>
              <w:t>KRAJSKÝ SÚD V PREŠOVE</w:t>
            </w:r>
          </w:p>
        </w:tc>
        <w:tc>
          <w:tcPr>
            <w:tcW w:w="992" w:type="dxa"/>
            <w:tcBorders>
              <w:top w:val="nil"/>
              <w:left w:val="nil"/>
              <w:bottom w:val="single" w:sz="4" w:space="0" w:color="auto"/>
              <w:right w:val="single" w:sz="4" w:space="0" w:color="auto"/>
            </w:tcBorders>
            <w:shd w:val="clear" w:color="000000" w:fill="FFFFFF"/>
            <w:vAlign w:val="center"/>
            <w:hideMark/>
          </w:tcPr>
          <w:p w14:paraId="043EF18B" w14:textId="77777777" w:rsidR="006E12BB" w:rsidRPr="006E1DB6" w:rsidRDefault="006E12BB" w:rsidP="006E12BB">
            <w:pPr>
              <w:rPr>
                <w:rFonts w:ascii="Calibri" w:hAnsi="Calibri"/>
                <w:sz w:val="20"/>
                <w:szCs w:val="20"/>
              </w:rPr>
            </w:pPr>
            <w:r w:rsidRPr="006E1DB6">
              <w:rPr>
                <w:rFonts w:ascii="Calibri" w:hAnsi="Calibri"/>
                <w:sz w:val="20"/>
                <w:szCs w:val="20"/>
              </w:rPr>
              <w:t>080 01</w:t>
            </w:r>
          </w:p>
        </w:tc>
        <w:tc>
          <w:tcPr>
            <w:tcW w:w="1985" w:type="dxa"/>
            <w:tcBorders>
              <w:top w:val="nil"/>
              <w:left w:val="nil"/>
              <w:bottom w:val="single" w:sz="4" w:space="0" w:color="auto"/>
              <w:right w:val="single" w:sz="4" w:space="0" w:color="auto"/>
            </w:tcBorders>
            <w:shd w:val="clear" w:color="000000" w:fill="FFFFFF"/>
            <w:vAlign w:val="center"/>
            <w:hideMark/>
          </w:tcPr>
          <w:p w14:paraId="7DC517AA" w14:textId="77777777" w:rsidR="006E12BB" w:rsidRPr="006E1DB6" w:rsidRDefault="006E12BB" w:rsidP="006E12BB">
            <w:pPr>
              <w:rPr>
                <w:rFonts w:ascii="Calibri" w:hAnsi="Calibri"/>
                <w:sz w:val="20"/>
                <w:szCs w:val="20"/>
              </w:rPr>
            </w:pPr>
            <w:r w:rsidRPr="006E1DB6">
              <w:rPr>
                <w:rFonts w:ascii="Calibri" w:hAnsi="Calibri"/>
                <w:sz w:val="20"/>
                <w:szCs w:val="20"/>
              </w:rPr>
              <w:t xml:space="preserve">Prešov </w:t>
            </w:r>
          </w:p>
        </w:tc>
        <w:tc>
          <w:tcPr>
            <w:tcW w:w="3118" w:type="dxa"/>
            <w:tcBorders>
              <w:top w:val="nil"/>
              <w:left w:val="nil"/>
              <w:bottom w:val="single" w:sz="4" w:space="0" w:color="auto"/>
              <w:right w:val="single" w:sz="4" w:space="0" w:color="auto"/>
            </w:tcBorders>
            <w:shd w:val="clear" w:color="000000" w:fill="FFFFFF"/>
            <w:vAlign w:val="center"/>
            <w:hideMark/>
          </w:tcPr>
          <w:p w14:paraId="0D29E17A" w14:textId="77777777" w:rsidR="006E12BB" w:rsidRPr="006E1DB6" w:rsidRDefault="006E12BB" w:rsidP="006E12BB">
            <w:pPr>
              <w:rPr>
                <w:rFonts w:ascii="Calibri" w:hAnsi="Calibri"/>
                <w:sz w:val="20"/>
                <w:szCs w:val="20"/>
              </w:rPr>
            </w:pPr>
            <w:r w:rsidRPr="006E1DB6">
              <w:rPr>
                <w:rFonts w:ascii="Calibri" w:hAnsi="Calibri"/>
                <w:sz w:val="20"/>
                <w:szCs w:val="20"/>
              </w:rPr>
              <w:t>Hlavná č. 22</w:t>
            </w:r>
          </w:p>
        </w:tc>
      </w:tr>
      <w:tr w:rsidR="006E12BB" w:rsidRPr="006E1DB6" w14:paraId="791493E0"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2F653381" w14:textId="77777777" w:rsidR="006E12BB" w:rsidRPr="006E1DB6" w:rsidRDefault="006E12BB" w:rsidP="006E12BB">
            <w:pPr>
              <w:rPr>
                <w:rFonts w:ascii="Calibri" w:hAnsi="Calibri"/>
                <w:sz w:val="20"/>
                <w:szCs w:val="20"/>
              </w:rPr>
            </w:pPr>
            <w:r w:rsidRPr="006E1DB6">
              <w:rPr>
                <w:rFonts w:ascii="Calibri" w:hAnsi="Calibri"/>
                <w:sz w:val="20"/>
                <w:szCs w:val="20"/>
              </w:rPr>
              <w:t>Okresný súd Prešov</w:t>
            </w:r>
          </w:p>
        </w:tc>
        <w:tc>
          <w:tcPr>
            <w:tcW w:w="992" w:type="dxa"/>
            <w:tcBorders>
              <w:top w:val="nil"/>
              <w:left w:val="nil"/>
              <w:bottom w:val="single" w:sz="4" w:space="0" w:color="auto"/>
              <w:right w:val="single" w:sz="4" w:space="0" w:color="auto"/>
            </w:tcBorders>
            <w:shd w:val="clear" w:color="000000" w:fill="FFFFFF"/>
            <w:vAlign w:val="center"/>
            <w:hideMark/>
          </w:tcPr>
          <w:p w14:paraId="5875BA0C" w14:textId="77777777" w:rsidR="006E12BB" w:rsidRPr="006E1DB6" w:rsidRDefault="006E12BB" w:rsidP="006E12BB">
            <w:pPr>
              <w:rPr>
                <w:rFonts w:ascii="Calibri" w:hAnsi="Calibri"/>
                <w:sz w:val="20"/>
                <w:szCs w:val="20"/>
              </w:rPr>
            </w:pPr>
            <w:r w:rsidRPr="006E1DB6">
              <w:rPr>
                <w:rFonts w:ascii="Calibri" w:hAnsi="Calibri"/>
                <w:sz w:val="20"/>
                <w:szCs w:val="20"/>
              </w:rPr>
              <w:t>080 42</w:t>
            </w:r>
          </w:p>
        </w:tc>
        <w:tc>
          <w:tcPr>
            <w:tcW w:w="1985" w:type="dxa"/>
            <w:tcBorders>
              <w:top w:val="nil"/>
              <w:left w:val="nil"/>
              <w:bottom w:val="single" w:sz="4" w:space="0" w:color="auto"/>
              <w:right w:val="single" w:sz="4" w:space="0" w:color="auto"/>
            </w:tcBorders>
            <w:shd w:val="clear" w:color="000000" w:fill="FFFFFF"/>
            <w:vAlign w:val="center"/>
            <w:hideMark/>
          </w:tcPr>
          <w:p w14:paraId="376F4490" w14:textId="77777777" w:rsidR="006E12BB" w:rsidRPr="006E1DB6" w:rsidRDefault="006E12BB" w:rsidP="006E12BB">
            <w:pPr>
              <w:rPr>
                <w:rFonts w:ascii="Calibri" w:hAnsi="Calibri"/>
                <w:sz w:val="20"/>
                <w:szCs w:val="20"/>
              </w:rPr>
            </w:pPr>
            <w:r w:rsidRPr="006E1DB6">
              <w:rPr>
                <w:rFonts w:ascii="Calibri" w:hAnsi="Calibri"/>
                <w:sz w:val="20"/>
                <w:szCs w:val="20"/>
              </w:rPr>
              <w:t>Prešov</w:t>
            </w:r>
          </w:p>
        </w:tc>
        <w:tc>
          <w:tcPr>
            <w:tcW w:w="3118" w:type="dxa"/>
            <w:tcBorders>
              <w:top w:val="nil"/>
              <w:left w:val="nil"/>
              <w:bottom w:val="single" w:sz="4" w:space="0" w:color="auto"/>
              <w:right w:val="single" w:sz="4" w:space="0" w:color="auto"/>
            </w:tcBorders>
            <w:shd w:val="clear" w:color="000000" w:fill="FFFFFF"/>
            <w:vAlign w:val="center"/>
            <w:hideMark/>
          </w:tcPr>
          <w:p w14:paraId="42A618DC" w14:textId="77777777" w:rsidR="006E12BB" w:rsidRPr="006E1DB6" w:rsidRDefault="006E12BB" w:rsidP="006E12BB">
            <w:pPr>
              <w:rPr>
                <w:rFonts w:ascii="Calibri" w:hAnsi="Calibri"/>
                <w:sz w:val="20"/>
                <w:szCs w:val="20"/>
              </w:rPr>
            </w:pPr>
            <w:proofErr w:type="spellStart"/>
            <w:r w:rsidRPr="006E1DB6">
              <w:rPr>
                <w:rFonts w:ascii="Calibri" w:hAnsi="Calibri"/>
                <w:sz w:val="20"/>
                <w:szCs w:val="20"/>
              </w:rPr>
              <w:t>Grešova</w:t>
            </w:r>
            <w:proofErr w:type="spellEnd"/>
            <w:r w:rsidRPr="006E1DB6">
              <w:rPr>
                <w:rFonts w:ascii="Calibri" w:hAnsi="Calibri"/>
                <w:sz w:val="20"/>
                <w:szCs w:val="20"/>
              </w:rPr>
              <w:t xml:space="preserve"> 3</w:t>
            </w:r>
          </w:p>
        </w:tc>
      </w:tr>
      <w:tr w:rsidR="006E12BB" w:rsidRPr="006E1DB6" w14:paraId="614E4B1A"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2579DE0E" w14:textId="77777777" w:rsidR="006E12BB" w:rsidRPr="006E1DB6" w:rsidRDefault="006E12BB" w:rsidP="006E12BB">
            <w:pPr>
              <w:rPr>
                <w:rFonts w:ascii="Calibri" w:hAnsi="Calibri"/>
                <w:sz w:val="20"/>
                <w:szCs w:val="20"/>
              </w:rPr>
            </w:pPr>
            <w:r w:rsidRPr="006E1DB6">
              <w:rPr>
                <w:rFonts w:ascii="Calibri" w:hAnsi="Calibri"/>
                <w:sz w:val="20"/>
                <w:szCs w:val="20"/>
              </w:rPr>
              <w:t>Okresný súd Bardejov</w:t>
            </w:r>
          </w:p>
        </w:tc>
        <w:tc>
          <w:tcPr>
            <w:tcW w:w="992" w:type="dxa"/>
            <w:tcBorders>
              <w:top w:val="nil"/>
              <w:left w:val="nil"/>
              <w:bottom w:val="single" w:sz="4" w:space="0" w:color="auto"/>
              <w:right w:val="single" w:sz="4" w:space="0" w:color="auto"/>
            </w:tcBorders>
            <w:shd w:val="clear" w:color="000000" w:fill="FFFFFF"/>
            <w:vAlign w:val="center"/>
            <w:hideMark/>
          </w:tcPr>
          <w:p w14:paraId="4F48854B" w14:textId="77777777" w:rsidR="006E12BB" w:rsidRPr="006E1DB6" w:rsidRDefault="006E12BB" w:rsidP="006E12BB">
            <w:pPr>
              <w:rPr>
                <w:rFonts w:ascii="Calibri" w:hAnsi="Calibri"/>
                <w:sz w:val="20"/>
                <w:szCs w:val="20"/>
              </w:rPr>
            </w:pPr>
            <w:r w:rsidRPr="006E1DB6">
              <w:rPr>
                <w:rFonts w:ascii="Calibri" w:hAnsi="Calibri"/>
                <w:sz w:val="20"/>
                <w:szCs w:val="20"/>
              </w:rPr>
              <w:t>085 75</w:t>
            </w:r>
          </w:p>
        </w:tc>
        <w:tc>
          <w:tcPr>
            <w:tcW w:w="1985" w:type="dxa"/>
            <w:tcBorders>
              <w:top w:val="nil"/>
              <w:left w:val="nil"/>
              <w:bottom w:val="single" w:sz="4" w:space="0" w:color="auto"/>
              <w:right w:val="single" w:sz="4" w:space="0" w:color="auto"/>
            </w:tcBorders>
            <w:shd w:val="clear" w:color="000000" w:fill="FFFFFF"/>
            <w:vAlign w:val="center"/>
            <w:hideMark/>
          </w:tcPr>
          <w:p w14:paraId="2C2E6FA8" w14:textId="77777777" w:rsidR="006E12BB" w:rsidRPr="006E1DB6" w:rsidRDefault="006E12BB" w:rsidP="006E12BB">
            <w:pPr>
              <w:rPr>
                <w:rFonts w:ascii="Calibri" w:hAnsi="Calibri"/>
                <w:sz w:val="20"/>
                <w:szCs w:val="20"/>
              </w:rPr>
            </w:pPr>
            <w:r w:rsidRPr="006E1DB6">
              <w:rPr>
                <w:rFonts w:ascii="Calibri" w:hAnsi="Calibri"/>
                <w:sz w:val="20"/>
                <w:szCs w:val="20"/>
              </w:rPr>
              <w:t>Bardejov</w:t>
            </w:r>
          </w:p>
        </w:tc>
        <w:tc>
          <w:tcPr>
            <w:tcW w:w="3118" w:type="dxa"/>
            <w:tcBorders>
              <w:top w:val="nil"/>
              <w:left w:val="nil"/>
              <w:bottom w:val="single" w:sz="4" w:space="0" w:color="auto"/>
              <w:right w:val="single" w:sz="4" w:space="0" w:color="auto"/>
            </w:tcBorders>
            <w:shd w:val="clear" w:color="000000" w:fill="FFFFFF"/>
            <w:vAlign w:val="center"/>
            <w:hideMark/>
          </w:tcPr>
          <w:p w14:paraId="0C7E389B" w14:textId="77777777" w:rsidR="006E12BB" w:rsidRPr="006E1DB6" w:rsidRDefault="006E12BB" w:rsidP="006E12BB">
            <w:pPr>
              <w:rPr>
                <w:rFonts w:ascii="Calibri" w:hAnsi="Calibri"/>
                <w:sz w:val="20"/>
                <w:szCs w:val="20"/>
              </w:rPr>
            </w:pPr>
            <w:r w:rsidRPr="006E1DB6">
              <w:rPr>
                <w:rFonts w:ascii="Calibri" w:hAnsi="Calibri"/>
                <w:sz w:val="20"/>
                <w:szCs w:val="20"/>
              </w:rPr>
              <w:t>Partizánska 1</w:t>
            </w:r>
          </w:p>
        </w:tc>
      </w:tr>
      <w:tr w:rsidR="006E12BB" w:rsidRPr="006E1DB6" w14:paraId="7A0CBA71"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13A41883" w14:textId="77777777" w:rsidR="006E12BB" w:rsidRPr="006E1DB6" w:rsidRDefault="006E12BB" w:rsidP="006E12BB">
            <w:pPr>
              <w:rPr>
                <w:rFonts w:ascii="Calibri" w:hAnsi="Calibri"/>
                <w:sz w:val="20"/>
                <w:szCs w:val="20"/>
              </w:rPr>
            </w:pPr>
            <w:r w:rsidRPr="006E1DB6">
              <w:rPr>
                <w:rFonts w:ascii="Calibri" w:hAnsi="Calibri"/>
                <w:sz w:val="20"/>
                <w:szCs w:val="20"/>
              </w:rPr>
              <w:t>Okresný súd Humenné</w:t>
            </w:r>
          </w:p>
        </w:tc>
        <w:tc>
          <w:tcPr>
            <w:tcW w:w="992" w:type="dxa"/>
            <w:tcBorders>
              <w:top w:val="nil"/>
              <w:left w:val="nil"/>
              <w:bottom w:val="single" w:sz="4" w:space="0" w:color="auto"/>
              <w:right w:val="single" w:sz="4" w:space="0" w:color="auto"/>
            </w:tcBorders>
            <w:shd w:val="clear" w:color="000000" w:fill="FFFFFF"/>
            <w:vAlign w:val="center"/>
            <w:hideMark/>
          </w:tcPr>
          <w:p w14:paraId="194D1AEE" w14:textId="77777777" w:rsidR="006E12BB" w:rsidRPr="006E1DB6" w:rsidRDefault="006E12BB" w:rsidP="006E12BB">
            <w:pPr>
              <w:rPr>
                <w:rFonts w:ascii="Calibri" w:hAnsi="Calibri"/>
                <w:sz w:val="20"/>
                <w:szCs w:val="20"/>
              </w:rPr>
            </w:pPr>
            <w:r w:rsidRPr="006E1DB6">
              <w:rPr>
                <w:rFonts w:ascii="Calibri" w:hAnsi="Calibri"/>
                <w:sz w:val="20"/>
                <w:szCs w:val="20"/>
              </w:rPr>
              <w:t>066 34</w:t>
            </w:r>
          </w:p>
        </w:tc>
        <w:tc>
          <w:tcPr>
            <w:tcW w:w="1985" w:type="dxa"/>
            <w:tcBorders>
              <w:top w:val="nil"/>
              <w:left w:val="nil"/>
              <w:bottom w:val="single" w:sz="4" w:space="0" w:color="auto"/>
              <w:right w:val="single" w:sz="4" w:space="0" w:color="auto"/>
            </w:tcBorders>
            <w:shd w:val="clear" w:color="000000" w:fill="FFFFFF"/>
            <w:vAlign w:val="center"/>
            <w:hideMark/>
          </w:tcPr>
          <w:p w14:paraId="3E0EDEEC" w14:textId="77777777" w:rsidR="006E12BB" w:rsidRPr="006E1DB6" w:rsidRDefault="006E12BB" w:rsidP="006E12BB">
            <w:pPr>
              <w:rPr>
                <w:rFonts w:ascii="Calibri" w:hAnsi="Calibri"/>
                <w:sz w:val="20"/>
                <w:szCs w:val="20"/>
              </w:rPr>
            </w:pPr>
            <w:r w:rsidRPr="006E1DB6">
              <w:rPr>
                <w:rFonts w:ascii="Calibri" w:hAnsi="Calibri"/>
                <w:sz w:val="20"/>
                <w:szCs w:val="20"/>
              </w:rPr>
              <w:t>Humenné</w:t>
            </w:r>
          </w:p>
        </w:tc>
        <w:tc>
          <w:tcPr>
            <w:tcW w:w="3118" w:type="dxa"/>
            <w:tcBorders>
              <w:top w:val="nil"/>
              <w:left w:val="nil"/>
              <w:bottom w:val="single" w:sz="4" w:space="0" w:color="auto"/>
              <w:right w:val="single" w:sz="4" w:space="0" w:color="auto"/>
            </w:tcBorders>
            <w:shd w:val="clear" w:color="000000" w:fill="FFFFFF"/>
            <w:vAlign w:val="center"/>
            <w:hideMark/>
          </w:tcPr>
          <w:p w14:paraId="5B8AE1FE" w14:textId="77777777" w:rsidR="006E12BB" w:rsidRPr="006E1DB6" w:rsidRDefault="006E12BB" w:rsidP="006E12BB">
            <w:pPr>
              <w:rPr>
                <w:rFonts w:ascii="Calibri" w:hAnsi="Calibri"/>
                <w:sz w:val="20"/>
                <w:szCs w:val="20"/>
              </w:rPr>
            </w:pPr>
            <w:r w:rsidRPr="006E1DB6">
              <w:rPr>
                <w:rFonts w:ascii="Calibri" w:hAnsi="Calibri"/>
                <w:sz w:val="20"/>
                <w:szCs w:val="20"/>
              </w:rPr>
              <w:t>Laborecká č. 17</w:t>
            </w:r>
          </w:p>
        </w:tc>
      </w:tr>
      <w:tr w:rsidR="006E12BB" w:rsidRPr="006E1DB6" w14:paraId="0F9164B8"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555973D7" w14:textId="77777777" w:rsidR="006E12BB" w:rsidRPr="006E1DB6" w:rsidRDefault="006E12BB" w:rsidP="006E12BB">
            <w:pPr>
              <w:rPr>
                <w:rFonts w:ascii="Calibri" w:hAnsi="Calibri"/>
                <w:sz w:val="20"/>
                <w:szCs w:val="20"/>
              </w:rPr>
            </w:pPr>
            <w:r w:rsidRPr="006E1DB6">
              <w:rPr>
                <w:rFonts w:ascii="Calibri" w:hAnsi="Calibri"/>
                <w:sz w:val="20"/>
                <w:szCs w:val="20"/>
              </w:rPr>
              <w:t>Okresný súd Kežmarok</w:t>
            </w:r>
          </w:p>
        </w:tc>
        <w:tc>
          <w:tcPr>
            <w:tcW w:w="992" w:type="dxa"/>
            <w:tcBorders>
              <w:top w:val="nil"/>
              <w:left w:val="nil"/>
              <w:bottom w:val="single" w:sz="4" w:space="0" w:color="auto"/>
              <w:right w:val="single" w:sz="4" w:space="0" w:color="auto"/>
            </w:tcBorders>
            <w:shd w:val="clear" w:color="000000" w:fill="FFFFFF"/>
            <w:vAlign w:val="center"/>
            <w:hideMark/>
          </w:tcPr>
          <w:p w14:paraId="63BDE36F" w14:textId="77777777" w:rsidR="006E12BB" w:rsidRPr="006E1DB6" w:rsidRDefault="006E12BB" w:rsidP="006E12BB">
            <w:pPr>
              <w:rPr>
                <w:rFonts w:ascii="Calibri" w:hAnsi="Calibri"/>
                <w:sz w:val="20"/>
                <w:szCs w:val="20"/>
              </w:rPr>
            </w:pPr>
            <w:r w:rsidRPr="006E1DB6">
              <w:rPr>
                <w:rFonts w:ascii="Calibri" w:hAnsi="Calibri"/>
                <w:sz w:val="20"/>
                <w:szCs w:val="20"/>
              </w:rPr>
              <w:t>060 01</w:t>
            </w:r>
          </w:p>
        </w:tc>
        <w:tc>
          <w:tcPr>
            <w:tcW w:w="1985" w:type="dxa"/>
            <w:tcBorders>
              <w:top w:val="nil"/>
              <w:left w:val="nil"/>
              <w:bottom w:val="single" w:sz="4" w:space="0" w:color="auto"/>
              <w:right w:val="single" w:sz="4" w:space="0" w:color="auto"/>
            </w:tcBorders>
            <w:shd w:val="clear" w:color="000000" w:fill="FFFFFF"/>
            <w:vAlign w:val="center"/>
            <w:hideMark/>
          </w:tcPr>
          <w:p w14:paraId="06CAFB7C" w14:textId="77777777" w:rsidR="006E12BB" w:rsidRPr="006E1DB6" w:rsidRDefault="006E12BB" w:rsidP="006E12BB">
            <w:pPr>
              <w:rPr>
                <w:rFonts w:ascii="Calibri" w:hAnsi="Calibri"/>
                <w:sz w:val="20"/>
                <w:szCs w:val="20"/>
              </w:rPr>
            </w:pPr>
            <w:r w:rsidRPr="006E1DB6">
              <w:rPr>
                <w:rFonts w:ascii="Calibri" w:hAnsi="Calibri"/>
                <w:sz w:val="20"/>
                <w:szCs w:val="20"/>
              </w:rPr>
              <w:t>Kežmarok</w:t>
            </w:r>
          </w:p>
        </w:tc>
        <w:tc>
          <w:tcPr>
            <w:tcW w:w="3118" w:type="dxa"/>
            <w:tcBorders>
              <w:top w:val="nil"/>
              <w:left w:val="nil"/>
              <w:bottom w:val="single" w:sz="4" w:space="0" w:color="auto"/>
              <w:right w:val="single" w:sz="4" w:space="0" w:color="auto"/>
            </w:tcBorders>
            <w:shd w:val="clear" w:color="000000" w:fill="FFFFFF"/>
            <w:vAlign w:val="center"/>
            <w:hideMark/>
          </w:tcPr>
          <w:p w14:paraId="341E7593" w14:textId="77777777" w:rsidR="006E12BB" w:rsidRPr="006E1DB6" w:rsidRDefault="006E12BB" w:rsidP="006E12BB">
            <w:pPr>
              <w:rPr>
                <w:rFonts w:ascii="Calibri" w:hAnsi="Calibri"/>
                <w:sz w:val="20"/>
                <w:szCs w:val="20"/>
              </w:rPr>
            </w:pPr>
            <w:r w:rsidRPr="006E1DB6">
              <w:rPr>
                <w:rFonts w:ascii="Calibri" w:hAnsi="Calibri"/>
                <w:sz w:val="20"/>
                <w:szCs w:val="20"/>
              </w:rPr>
              <w:t>ul. Trhovište č. 16</w:t>
            </w:r>
          </w:p>
        </w:tc>
      </w:tr>
      <w:tr w:rsidR="006E12BB" w:rsidRPr="006E1DB6" w14:paraId="646C1050"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57D191ED" w14:textId="77777777" w:rsidR="006E12BB" w:rsidRPr="006E1DB6" w:rsidRDefault="006E12BB" w:rsidP="006E12BB">
            <w:pPr>
              <w:rPr>
                <w:rFonts w:ascii="Calibri" w:hAnsi="Calibri"/>
                <w:sz w:val="20"/>
                <w:szCs w:val="20"/>
              </w:rPr>
            </w:pPr>
            <w:r w:rsidRPr="006E1DB6">
              <w:rPr>
                <w:rFonts w:ascii="Calibri" w:hAnsi="Calibri"/>
                <w:sz w:val="20"/>
                <w:szCs w:val="20"/>
              </w:rPr>
              <w:t>Okresný súd Poprad</w:t>
            </w:r>
          </w:p>
        </w:tc>
        <w:tc>
          <w:tcPr>
            <w:tcW w:w="992" w:type="dxa"/>
            <w:tcBorders>
              <w:top w:val="nil"/>
              <w:left w:val="nil"/>
              <w:bottom w:val="single" w:sz="4" w:space="0" w:color="auto"/>
              <w:right w:val="single" w:sz="4" w:space="0" w:color="auto"/>
            </w:tcBorders>
            <w:shd w:val="clear" w:color="000000" w:fill="FFFFFF"/>
            <w:vAlign w:val="center"/>
            <w:hideMark/>
          </w:tcPr>
          <w:p w14:paraId="1DD81BF3" w14:textId="77777777" w:rsidR="006E12BB" w:rsidRPr="006E1DB6" w:rsidRDefault="006E12BB" w:rsidP="006E12BB">
            <w:pPr>
              <w:rPr>
                <w:rFonts w:ascii="Calibri" w:hAnsi="Calibri"/>
                <w:sz w:val="20"/>
                <w:szCs w:val="20"/>
              </w:rPr>
            </w:pPr>
            <w:r w:rsidRPr="006E1DB6">
              <w:rPr>
                <w:rFonts w:ascii="Calibri" w:hAnsi="Calibri"/>
                <w:sz w:val="20"/>
                <w:szCs w:val="20"/>
              </w:rPr>
              <w:t>058 01</w:t>
            </w:r>
          </w:p>
        </w:tc>
        <w:tc>
          <w:tcPr>
            <w:tcW w:w="1985" w:type="dxa"/>
            <w:tcBorders>
              <w:top w:val="nil"/>
              <w:left w:val="nil"/>
              <w:bottom w:val="single" w:sz="4" w:space="0" w:color="auto"/>
              <w:right w:val="single" w:sz="4" w:space="0" w:color="auto"/>
            </w:tcBorders>
            <w:shd w:val="clear" w:color="000000" w:fill="FFFFFF"/>
            <w:vAlign w:val="center"/>
            <w:hideMark/>
          </w:tcPr>
          <w:p w14:paraId="06B4ED82" w14:textId="77777777" w:rsidR="006E12BB" w:rsidRPr="006E1DB6" w:rsidRDefault="006E12BB" w:rsidP="006E12BB">
            <w:pPr>
              <w:rPr>
                <w:rFonts w:ascii="Calibri" w:hAnsi="Calibri"/>
                <w:sz w:val="20"/>
                <w:szCs w:val="20"/>
              </w:rPr>
            </w:pPr>
            <w:r w:rsidRPr="006E1DB6">
              <w:rPr>
                <w:rFonts w:ascii="Calibri" w:hAnsi="Calibri"/>
                <w:sz w:val="20"/>
                <w:szCs w:val="20"/>
              </w:rPr>
              <w:t>Poprad</w:t>
            </w:r>
          </w:p>
        </w:tc>
        <w:tc>
          <w:tcPr>
            <w:tcW w:w="3118" w:type="dxa"/>
            <w:tcBorders>
              <w:top w:val="nil"/>
              <w:left w:val="nil"/>
              <w:bottom w:val="single" w:sz="4" w:space="0" w:color="auto"/>
              <w:right w:val="single" w:sz="4" w:space="0" w:color="auto"/>
            </w:tcBorders>
            <w:shd w:val="clear" w:color="000000" w:fill="FFFFFF"/>
            <w:vAlign w:val="center"/>
            <w:hideMark/>
          </w:tcPr>
          <w:p w14:paraId="6608387D" w14:textId="77777777" w:rsidR="006E12BB" w:rsidRPr="006E1DB6" w:rsidRDefault="006E12BB" w:rsidP="006E12BB">
            <w:pPr>
              <w:rPr>
                <w:rFonts w:ascii="Calibri" w:hAnsi="Calibri"/>
                <w:sz w:val="20"/>
                <w:szCs w:val="20"/>
              </w:rPr>
            </w:pPr>
            <w:r w:rsidRPr="006E1DB6">
              <w:rPr>
                <w:rFonts w:ascii="Calibri" w:hAnsi="Calibri"/>
                <w:sz w:val="20"/>
                <w:szCs w:val="20"/>
              </w:rPr>
              <w:t>Štefánikova 100</w:t>
            </w:r>
          </w:p>
        </w:tc>
      </w:tr>
      <w:tr w:rsidR="006E12BB" w:rsidRPr="006E1DB6" w14:paraId="73F3E977"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20BAC566" w14:textId="77777777" w:rsidR="006E12BB" w:rsidRPr="006E1DB6" w:rsidRDefault="006E12BB" w:rsidP="006E12BB">
            <w:pPr>
              <w:rPr>
                <w:rFonts w:ascii="Calibri" w:hAnsi="Calibri"/>
                <w:sz w:val="20"/>
                <w:szCs w:val="20"/>
              </w:rPr>
            </w:pPr>
            <w:r w:rsidRPr="006E1DB6">
              <w:rPr>
                <w:rFonts w:ascii="Calibri" w:hAnsi="Calibri"/>
                <w:sz w:val="20"/>
                <w:szCs w:val="20"/>
              </w:rPr>
              <w:t>Okresný súd Stará Ľubovňa</w:t>
            </w:r>
          </w:p>
        </w:tc>
        <w:tc>
          <w:tcPr>
            <w:tcW w:w="992" w:type="dxa"/>
            <w:tcBorders>
              <w:top w:val="nil"/>
              <w:left w:val="nil"/>
              <w:bottom w:val="single" w:sz="4" w:space="0" w:color="auto"/>
              <w:right w:val="single" w:sz="4" w:space="0" w:color="auto"/>
            </w:tcBorders>
            <w:shd w:val="clear" w:color="000000" w:fill="FFFFFF"/>
            <w:vAlign w:val="center"/>
            <w:hideMark/>
          </w:tcPr>
          <w:p w14:paraId="3833A8F4" w14:textId="77777777" w:rsidR="006E12BB" w:rsidRPr="006E1DB6" w:rsidRDefault="006E12BB" w:rsidP="006E12BB">
            <w:pPr>
              <w:rPr>
                <w:rFonts w:ascii="Calibri" w:hAnsi="Calibri"/>
                <w:sz w:val="20"/>
                <w:szCs w:val="20"/>
              </w:rPr>
            </w:pPr>
            <w:r w:rsidRPr="006E1DB6">
              <w:rPr>
                <w:rFonts w:ascii="Calibri" w:hAnsi="Calibri"/>
                <w:sz w:val="20"/>
                <w:szCs w:val="20"/>
              </w:rPr>
              <w:t>064 27</w:t>
            </w:r>
          </w:p>
        </w:tc>
        <w:tc>
          <w:tcPr>
            <w:tcW w:w="1985" w:type="dxa"/>
            <w:tcBorders>
              <w:top w:val="nil"/>
              <w:left w:val="nil"/>
              <w:bottom w:val="single" w:sz="4" w:space="0" w:color="auto"/>
              <w:right w:val="single" w:sz="4" w:space="0" w:color="auto"/>
            </w:tcBorders>
            <w:shd w:val="clear" w:color="000000" w:fill="FFFFFF"/>
            <w:vAlign w:val="center"/>
            <w:hideMark/>
          </w:tcPr>
          <w:p w14:paraId="30E57CBF" w14:textId="77777777" w:rsidR="006E12BB" w:rsidRPr="006E1DB6" w:rsidRDefault="006E12BB" w:rsidP="006E12BB">
            <w:pPr>
              <w:rPr>
                <w:rFonts w:ascii="Calibri" w:hAnsi="Calibri"/>
                <w:sz w:val="20"/>
                <w:szCs w:val="20"/>
              </w:rPr>
            </w:pPr>
            <w:r w:rsidRPr="006E1DB6">
              <w:rPr>
                <w:rFonts w:ascii="Calibri" w:hAnsi="Calibri"/>
                <w:sz w:val="20"/>
                <w:szCs w:val="20"/>
              </w:rPr>
              <w:t>Stará Ľubovňa</w:t>
            </w:r>
          </w:p>
        </w:tc>
        <w:tc>
          <w:tcPr>
            <w:tcW w:w="3118" w:type="dxa"/>
            <w:tcBorders>
              <w:top w:val="nil"/>
              <w:left w:val="nil"/>
              <w:bottom w:val="single" w:sz="4" w:space="0" w:color="auto"/>
              <w:right w:val="single" w:sz="4" w:space="0" w:color="auto"/>
            </w:tcBorders>
            <w:shd w:val="clear" w:color="000000" w:fill="FFFFFF"/>
            <w:vAlign w:val="center"/>
            <w:hideMark/>
          </w:tcPr>
          <w:p w14:paraId="6EEF78A3" w14:textId="77777777" w:rsidR="006E12BB" w:rsidRPr="006E1DB6" w:rsidRDefault="006E12BB" w:rsidP="006E12BB">
            <w:pPr>
              <w:rPr>
                <w:rFonts w:ascii="Calibri" w:hAnsi="Calibri"/>
                <w:sz w:val="20"/>
                <w:szCs w:val="20"/>
              </w:rPr>
            </w:pPr>
            <w:r w:rsidRPr="006E1DB6">
              <w:rPr>
                <w:rFonts w:ascii="Calibri" w:hAnsi="Calibri"/>
                <w:sz w:val="20"/>
                <w:szCs w:val="20"/>
              </w:rPr>
              <w:t>17. novembra č. 30</w:t>
            </w:r>
          </w:p>
        </w:tc>
      </w:tr>
      <w:tr w:rsidR="006E12BB" w:rsidRPr="006E1DB6" w14:paraId="45D159AA"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6F507BEE" w14:textId="77777777" w:rsidR="006E12BB" w:rsidRPr="006E1DB6" w:rsidRDefault="006E12BB" w:rsidP="006E12BB">
            <w:pPr>
              <w:rPr>
                <w:rFonts w:ascii="Calibri" w:hAnsi="Calibri"/>
                <w:sz w:val="20"/>
                <w:szCs w:val="20"/>
              </w:rPr>
            </w:pPr>
            <w:r w:rsidRPr="006E1DB6">
              <w:rPr>
                <w:rFonts w:ascii="Calibri" w:hAnsi="Calibri"/>
                <w:sz w:val="20"/>
                <w:szCs w:val="20"/>
              </w:rPr>
              <w:t>Okresný súd Svidník</w:t>
            </w:r>
          </w:p>
        </w:tc>
        <w:tc>
          <w:tcPr>
            <w:tcW w:w="992" w:type="dxa"/>
            <w:tcBorders>
              <w:top w:val="nil"/>
              <w:left w:val="nil"/>
              <w:bottom w:val="single" w:sz="4" w:space="0" w:color="auto"/>
              <w:right w:val="single" w:sz="4" w:space="0" w:color="auto"/>
            </w:tcBorders>
            <w:shd w:val="clear" w:color="000000" w:fill="FFFFFF"/>
            <w:vAlign w:val="center"/>
            <w:hideMark/>
          </w:tcPr>
          <w:p w14:paraId="7DAF437B" w14:textId="77777777" w:rsidR="006E12BB" w:rsidRPr="006E1DB6" w:rsidRDefault="006E12BB" w:rsidP="006E12BB">
            <w:pPr>
              <w:rPr>
                <w:rFonts w:ascii="Calibri" w:hAnsi="Calibri"/>
                <w:sz w:val="20"/>
                <w:szCs w:val="20"/>
              </w:rPr>
            </w:pPr>
            <w:r w:rsidRPr="006E1DB6">
              <w:rPr>
                <w:rFonts w:ascii="Calibri" w:hAnsi="Calibri"/>
                <w:sz w:val="20"/>
                <w:szCs w:val="20"/>
              </w:rPr>
              <w:t>089 01</w:t>
            </w:r>
          </w:p>
        </w:tc>
        <w:tc>
          <w:tcPr>
            <w:tcW w:w="1985" w:type="dxa"/>
            <w:tcBorders>
              <w:top w:val="nil"/>
              <w:left w:val="nil"/>
              <w:bottom w:val="single" w:sz="4" w:space="0" w:color="auto"/>
              <w:right w:val="single" w:sz="4" w:space="0" w:color="auto"/>
            </w:tcBorders>
            <w:shd w:val="clear" w:color="000000" w:fill="FFFFFF"/>
            <w:vAlign w:val="center"/>
            <w:hideMark/>
          </w:tcPr>
          <w:p w14:paraId="47BCC6C9" w14:textId="77777777" w:rsidR="006E12BB" w:rsidRPr="006E1DB6" w:rsidRDefault="006E12BB" w:rsidP="006E12BB">
            <w:pPr>
              <w:rPr>
                <w:rFonts w:ascii="Calibri" w:hAnsi="Calibri"/>
                <w:sz w:val="20"/>
                <w:szCs w:val="20"/>
              </w:rPr>
            </w:pPr>
            <w:r w:rsidRPr="006E1DB6">
              <w:rPr>
                <w:rFonts w:ascii="Calibri" w:hAnsi="Calibri"/>
                <w:sz w:val="20"/>
                <w:szCs w:val="20"/>
              </w:rPr>
              <w:t>Svidník</w:t>
            </w:r>
          </w:p>
        </w:tc>
        <w:tc>
          <w:tcPr>
            <w:tcW w:w="3118" w:type="dxa"/>
            <w:tcBorders>
              <w:top w:val="nil"/>
              <w:left w:val="nil"/>
              <w:bottom w:val="single" w:sz="4" w:space="0" w:color="auto"/>
              <w:right w:val="single" w:sz="4" w:space="0" w:color="auto"/>
            </w:tcBorders>
            <w:shd w:val="clear" w:color="000000" w:fill="FFFFFF"/>
            <w:vAlign w:val="center"/>
            <w:hideMark/>
          </w:tcPr>
          <w:p w14:paraId="3022E5A9" w14:textId="77777777" w:rsidR="006E12BB" w:rsidRPr="006E1DB6" w:rsidRDefault="006E12BB" w:rsidP="006E12BB">
            <w:pPr>
              <w:rPr>
                <w:rFonts w:ascii="Calibri" w:hAnsi="Calibri"/>
                <w:sz w:val="20"/>
                <w:szCs w:val="20"/>
              </w:rPr>
            </w:pPr>
            <w:r w:rsidRPr="006E1DB6">
              <w:rPr>
                <w:rFonts w:ascii="Calibri" w:hAnsi="Calibri"/>
                <w:sz w:val="20"/>
                <w:szCs w:val="20"/>
              </w:rPr>
              <w:t>Sov. hrdinov 200/35</w:t>
            </w:r>
          </w:p>
        </w:tc>
      </w:tr>
      <w:tr w:rsidR="006E12BB" w:rsidRPr="006E1DB6" w14:paraId="49D13134"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0B699D5C" w14:textId="77777777" w:rsidR="006E12BB" w:rsidRPr="006E1DB6" w:rsidRDefault="006E12BB" w:rsidP="006E12BB">
            <w:pPr>
              <w:rPr>
                <w:rFonts w:ascii="Calibri" w:hAnsi="Calibri"/>
                <w:sz w:val="20"/>
                <w:szCs w:val="20"/>
              </w:rPr>
            </w:pPr>
            <w:r w:rsidRPr="006E1DB6">
              <w:rPr>
                <w:rFonts w:ascii="Calibri" w:hAnsi="Calibri"/>
                <w:sz w:val="20"/>
                <w:szCs w:val="20"/>
              </w:rPr>
              <w:t>Okresný súd Vranov nad Topľou</w:t>
            </w:r>
          </w:p>
        </w:tc>
        <w:tc>
          <w:tcPr>
            <w:tcW w:w="992" w:type="dxa"/>
            <w:tcBorders>
              <w:top w:val="nil"/>
              <w:left w:val="nil"/>
              <w:bottom w:val="single" w:sz="4" w:space="0" w:color="auto"/>
              <w:right w:val="single" w:sz="4" w:space="0" w:color="auto"/>
            </w:tcBorders>
            <w:shd w:val="clear" w:color="000000" w:fill="FFFFFF"/>
            <w:vAlign w:val="center"/>
            <w:hideMark/>
          </w:tcPr>
          <w:p w14:paraId="6DC69AA6" w14:textId="77777777" w:rsidR="006E12BB" w:rsidRPr="006E1DB6" w:rsidRDefault="006E12BB" w:rsidP="006E12BB">
            <w:pPr>
              <w:rPr>
                <w:rFonts w:ascii="Calibri" w:hAnsi="Calibri"/>
                <w:sz w:val="20"/>
                <w:szCs w:val="20"/>
              </w:rPr>
            </w:pPr>
            <w:r w:rsidRPr="006E1DB6">
              <w:rPr>
                <w:rFonts w:ascii="Calibri" w:hAnsi="Calibri"/>
                <w:sz w:val="20"/>
                <w:szCs w:val="20"/>
              </w:rPr>
              <w:t>093 32</w:t>
            </w:r>
          </w:p>
        </w:tc>
        <w:tc>
          <w:tcPr>
            <w:tcW w:w="1985" w:type="dxa"/>
            <w:tcBorders>
              <w:top w:val="nil"/>
              <w:left w:val="nil"/>
              <w:bottom w:val="single" w:sz="4" w:space="0" w:color="auto"/>
              <w:right w:val="single" w:sz="4" w:space="0" w:color="auto"/>
            </w:tcBorders>
            <w:shd w:val="clear" w:color="000000" w:fill="FFFFFF"/>
            <w:vAlign w:val="center"/>
            <w:hideMark/>
          </w:tcPr>
          <w:p w14:paraId="7727D666" w14:textId="77777777" w:rsidR="006E12BB" w:rsidRPr="006E1DB6" w:rsidRDefault="006E12BB" w:rsidP="006E12BB">
            <w:pPr>
              <w:rPr>
                <w:rFonts w:ascii="Calibri" w:hAnsi="Calibri"/>
                <w:sz w:val="20"/>
                <w:szCs w:val="20"/>
              </w:rPr>
            </w:pPr>
            <w:r w:rsidRPr="006E1DB6">
              <w:rPr>
                <w:rFonts w:ascii="Calibri" w:hAnsi="Calibri"/>
                <w:sz w:val="20"/>
                <w:szCs w:val="20"/>
              </w:rPr>
              <w:t>Vranov nad Topľou</w:t>
            </w:r>
          </w:p>
        </w:tc>
        <w:tc>
          <w:tcPr>
            <w:tcW w:w="3118" w:type="dxa"/>
            <w:tcBorders>
              <w:top w:val="nil"/>
              <w:left w:val="nil"/>
              <w:bottom w:val="single" w:sz="4" w:space="0" w:color="auto"/>
              <w:right w:val="single" w:sz="4" w:space="0" w:color="auto"/>
            </w:tcBorders>
            <w:shd w:val="clear" w:color="000000" w:fill="FFFFFF"/>
            <w:vAlign w:val="center"/>
            <w:hideMark/>
          </w:tcPr>
          <w:p w14:paraId="4E59103F" w14:textId="77777777" w:rsidR="006E12BB" w:rsidRPr="006E1DB6" w:rsidRDefault="006E12BB" w:rsidP="006E12BB">
            <w:pPr>
              <w:rPr>
                <w:rFonts w:ascii="Calibri" w:hAnsi="Calibri"/>
                <w:sz w:val="20"/>
                <w:szCs w:val="20"/>
              </w:rPr>
            </w:pPr>
            <w:r w:rsidRPr="006E1DB6">
              <w:rPr>
                <w:rFonts w:ascii="Calibri" w:hAnsi="Calibri"/>
                <w:sz w:val="20"/>
                <w:szCs w:val="20"/>
              </w:rPr>
              <w:t>M. R. Štefánika 874</w:t>
            </w:r>
          </w:p>
        </w:tc>
      </w:tr>
      <w:tr w:rsidR="006E12BB" w:rsidRPr="006E1DB6" w14:paraId="6E1DFCE4"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79597C71" w14:textId="77777777" w:rsidR="006E12BB" w:rsidRPr="006E1DB6" w:rsidRDefault="006E12BB" w:rsidP="006E12BB">
            <w:pPr>
              <w:rPr>
                <w:rFonts w:ascii="Calibri" w:hAnsi="Calibri"/>
                <w:b/>
                <w:bCs/>
                <w:sz w:val="20"/>
                <w:szCs w:val="20"/>
              </w:rPr>
            </w:pPr>
            <w:r w:rsidRPr="006E1DB6">
              <w:rPr>
                <w:rFonts w:ascii="Calibri" w:hAnsi="Calibri"/>
                <w:b/>
                <w:bCs/>
                <w:sz w:val="20"/>
                <w:szCs w:val="20"/>
              </w:rPr>
              <w:t>KRAJSKÝ SÚD V KOŠICIACH</w:t>
            </w:r>
          </w:p>
        </w:tc>
        <w:tc>
          <w:tcPr>
            <w:tcW w:w="992" w:type="dxa"/>
            <w:tcBorders>
              <w:top w:val="nil"/>
              <w:left w:val="nil"/>
              <w:bottom w:val="single" w:sz="4" w:space="0" w:color="auto"/>
              <w:right w:val="single" w:sz="4" w:space="0" w:color="auto"/>
            </w:tcBorders>
            <w:shd w:val="clear" w:color="000000" w:fill="FFFFFF"/>
            <w:vAlign w:val="center"/>
            <w:hideMark/>
          </w:tcPr>
          <w:p w14:paraId="7907F21C" w14:textId="77777777" w:rsidR="006E12BB" w:rsidRPr="006E1DB6" w:rsidRDefault="006E12BB" w:rsidP="006E12BB">
            <w:pPr>
              <w:rPr>
                <w:rFonts w:ascii="Calibri" w:hAnsi="Calibri"/>
                <w:sz w:val="20"/>
                <w:szCs w:val="20"/>
              </w:rPr>
            </w:pPr>
            <w:r w:rsidRPr="006E1DB6">
              <w:rPr>
                <w:rFonts w:ascii="Calibri" w:hAnsi="Calibri"/>
                <w:sz w:val="20"/>
                <w:szCs w:val="20"/>
              </w:rPr>
              <w:t>041 51</w:t>
            </w:r>
          </w:p>
        </w:tc>
        <w:tc>
          <w:tcPr>
            <w:tcW w:w="1985" w:type="dxa"/>
            <w:tcBorders>
              <w:top w:val="nil"/>
              <w:left w:val="nil"/>
              <w:bottom w:val="single" w:sz="4" w:space="0" w:color="auto"/>
              <w:right w:val="single" w:sz="4" w:space="0" w:color="auto"/>
            </w:tcBorders>
            <w:shd w:val="clear" w:color="000000" w:fill="FFFFFF"/>
            <w:vAlign w:val="center"/>
            <w:hideMark/>
          </w:tcPr>
          <w:p w14:paraId="40E00E23" w14:textId="77777777" w:rsidR="006E12BB" w:rsidRPr="006E1DB6" w:rsidRDefault="006E12BB" w:rsidP="006E12BB">
            <w:pPr>
              <w:rPr>
                <w:rFonts w:ascii="Calibri" w:hAnsi="Calibri"/>
                <w:sz w:val="20"/>
                <w:szCs w:val="20"/>
              </w:rPr>
            </w:pPr>
            <w:r w:rsidRPr="006E1DB6">
              <w:rPr>
                <w:rFonts w:ascii="Calibri" w:hAnsi="Calibri"/>
                <w:sz w:val="20"/>
                <w:szCs w:val="20"/>
              </w:rPr>
              <w:t xml:space="preserve">Košice </w:t>
            </w:r>
          </w:p>
        </w:tc>
        <w:tc>
          <w:tcPr>
            <w:tcW w:w="3118" w:type="dxa"/>
            <w:tcBorders>
              <w:top w:val="nil"/>
              <w:left w:val="nil"/>
              <w:bottom w:val="single" w:sz="4" w:space="0" w:color="auto"/>
              <w:right w:val="single" w:sz="4" w:space="0" w:color="auto"/>
            </w:tcBorders>
            <w:shd w:val="clear" w:color="000000" w:fill="FFFFFF"/>
            <w:vAlign w:val="center"/>
            <w:hideMark/>
          </w:tcPr>
          <w:p w14:paraId="6E8B3931" w14:textId="77777777" w:rsidR="006E12BB" w:rsidRPr="006E1DB6" w:rsidRDefault="006E12BB" w:rsidP="006E12BB">
            <w:pPr>
              <w:rPr>
                <w:rFonts w:ascii="Calibri" w:hAnsi="Calibri"/>
                <w:sz w:val="20"/>
                <w:szCs w:val="20"/>
              </w:rPr>
            </w:pPr>
            <w:r w:rsidRPr="006E1DB6">
              <w:rPr>
                <w:rFonts w:ascii="Calibri" w:hAnsi="Calibri"/>
                <w:sz w:val="20"/>
                <w:szCs w:val="20"/>
              </w:rPr>
              <w:t>Štúrova 29</w:t>
            </w:r>
          </w:p>
        </w:tc>
      </w:tr>
      <w:tr w:rsidR="006E12BB" w:rsidRPr="006E1DB6" w14:paraId="2DD2DA53"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0F7BACD8" w14:textId="77777777" w:rsidR="006E12BB" w:rsidRPr="006E1DB6" w:rsidRDefault="006E12BB" w:rsidP="006E12BB">
            <w:pPr>
              <w:rPr>
                <w:rFonts w:ascii="Calibri" w:hAnsi="Calibri"/>
                <w:sz w:val="20"/>
                <w:szCs w:val="20"/>
              </w:rPr>
            </w:pPr>
            <w:r w:rsidRPr="006E1DB6">
              <w:rPr>
                <w:rFonts w:ascii="Calibri" w:hAnsi="Calibri"/>
                <w:sz w:val="20"/>
                <w:szCs w:val="20"/>
              </w:rPr>
              <w:t>Okresný súd Košice I</w:t>
            </w:r>
          </w:p>
        </w:tc>
        <w:tc>
          <w:tcPr>
            <w:tcW w:w="992" w:type="dxa"/>
            <w:tcBorders>
              <w:top w:val="nil"/>
              <w:left w:val="nil"/>
              <w:bottom w:val="single" w:sz="4" w:space="0" w:color="auto"/>
              <w:right w:val="single" w:sz="4" w:space="0" w:color="auto"/>
            </w:tcBorders>
            <w:shd w:val="clear" w:color="000000" w:fill="FFFFFF"/>
            <w:vAlign w:val="center"/>
            <w:hideMark/>
          </w:tcPr>
          <w:p w14:paraId="16A2913F" w14:textId="77777777" w:rsidR="006E12BB" w:rsidRPr="006E1DB6" w:rsidRDefault="006E12BB" w:rsidP="006E12BB">
            <w:pPr>
              <w:rPr>
                <w:rFonts w:ascii="Calibri" w:hAnsi="Calibri"/>
                <w:sz w:val="20"/>
                <w:szCs w:val="20"/>
              </w:rPr>
            </w:pPr>
            <w:r w:rsidRPr="006E1DB6">
              <w:rPr>
                <w:rFonts w:ascii="Calibri" w:hAnsi="Calibri"/>
                <w:sz w:val="20"/>
                <w:szCs w:val="20"/>
              </w:rPr>
              <w:t>041 51</w:t>
            </w:r>
          </w:p>
        </w:tc>
        <w:tc>
          <w:tcPr>
            <w:tcW w:w="1985" w:type="dxa"/>
            <w:tcBorders>
              <w:top w:val="nil"/>
              <w:left w:val="nil"/>
              <w:bottom w:val="single" w:sz="4" w:space="0" w:color="auto"/>
              <w:right w:val="single" w:sz="4" w:space="0" w:color="auto"/>
            </w:tcBorders>
            <w:shd w:val="clear" w:color="000000" w:fill="FFFFFF"/>
            <w:vAlign w:val="center"/>
            <w:hideMark/>
          </w:tcPr>
          <w:p w14:paraId="75AAC8E5" w14:textId="77777777" w:rsidR="006E12BB" w:rsidRPr="006E1DB6" w:rsidRDefault="006E12BB" w:rsidP="006E12BB">
            <w:pPr>
              <w:rPr>
                <w:rFonts w:ascii="Calibri" w:hAnsi="Calibri"/>
                <w:sz w:val="20"/>
                <w:szCs w:val="20"/>
              </w:rPr>
            </w:pPr>
            <w:r w:rsidRPr="006E1DB6">
              <w:rPr>
                <w:rFonts w:ascii="Calibri" w:hAnsi="Calibri"/>
                <w:sz w:val="20"/>
                <w:szCs w:val="20"/>
              </w:rPr>
              <w:t>Košice</w:t>
            </w:r>
          </w:p>
        </w:tc>
        <w:tc>
          <w:tcPr>
            <w:tcW w:w="3118" w:type="dxa"/>
            <w:tcBorders>
              <w:top w:val="nil"/>
              <w:left w:val="nil"/>
              <w:bottom w:val="single" w:sz="4" w:space="0" w:color="auto"/>
              <w:right w:val="single" w:sz="4" w:space="0" w:color="auto"/>
            </w:tcBorders>
            <w:shd w:val="clear" w:color="000000" w:fill="FFFFFF"/>
            <w:vAlign w:val="center"/>
            <w:hideMark/>
          </w:tcPr>
          <w:p w14:paraId="33E9DD12" w14:textId="77777777" w:rsidR="006E12BB" w:rsidRPr="006E1DB6" w:rsidRDefault="006E12BB" w:rsidP="006E12BB">
            <w:pPr>
              <w:rPr>
                <w:rFonts w:ascii="Calibri" w:hAnsi="Calibri"/>
                <w:sz w:val="20"/>
                <w:szCs w:val="20"/>
              </w:rPr>
            </w:pPr>
            <w:r w:rsidRPr="006E1DB6">
              <w:rPr>
                <w:rFonts w:ascii="Calibri" w:hAnsi="Calibri"/>
                <w:sz w:val="20"/>
                <w:szCs w:val="20"/>
              </w:rPr>
              <w:t>Štúrova 29</w:t>
            </w:r>
          </w:p>
        </w:tc>
      </w:tr>
      <w:tr w:rsidR="006E12BB" w:rsidRPr="006E1DB6" w14:paraId="718FBB5F"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0D0E7361" w14:textId="77777777" w:rsidR="006E12BB" w:rsidRPr="006E1DB6" w:rsidRDefault="006E12BB" w:rsidP="006E12BB">
            <w:pPr>
              <w:rPr>
                <w:rFonts w:ascii="Calibri" w:hAnsi="Calibri"/>
                <w:sz w:val="20"/>
                <w:szCs w:val="20"/>
              </w:rPr>
            </w:pPr>
            <w:r w:rsidRPr="006E1DB6">
              <w:rPr>
                <w:rFonts w:ascii="Calibri" w:hAnsi="Calibri"/>
                <w:sz w:val="20"/>
                <w:szCs w:val="20"/>
              </w:rPr>
              <w:t>Okresný súd Košice II</w:t>
            </w:r>
          </w:p>
        </w:tc>
        <w:tc>
          <w:tcPr>
            <w:tcW w:w="992" w:type="dxa"/>
            <w:tcBorders>
              <w:top w:val="nil"/>
              <w:left w:val="nil"/>
              <w:bottom w:val="single" w:sz="4" w:space="0" w:color="auto"/>
              <w:right w:val="single" w:sz="4" w:space="0" w:color="auto"/>
            </w:tcBorders>
            <w:shd w:val="clear" w:color="000000" w:fill="FFFFFF"/>
            <w:vAlign w:val="center"/>
            <w:hideMark/>
          </w:tcPr>
          <w:p w14:paraId="7E6CFFD0" w14:textId="77777777" w:rsidR="006E12BB" w:rsidRPr="006E1DB6" w:rsidRDefault="006E12BB" w:rsidP="006E12BB">
            <w:pPr>
              <w:rPr>
                <w:rFonts w:ascii="Calibri" w:hAnsi="Calibri"/>
                <w:sz w:val="20"/>
                <w:szCs w:val="20"/>
              </w:rPr>
            </w:pPr>
            <w:r w:rsidRPr="006E1DB6">
              <w:rPr>
                <w:rFonts w:ascii="Calibri" w:hAnsi="Calibri"/>
                <w:sz w:val="20"/>
                <w:szCs w:val="20"/>
              </w:rPr>
              <w:t>041 51</w:t>
            </w:r>
          </w:p>
        </w:tc>
        <w:tc>
          <w:tcPr>
            <w:tcW w:w="1985" w:type="dxa"/>
            <w:tcBorders>
              <w:top w:val="nil"/>
              <w:left w:val="nil"/>
              <w:bottom w:val="single" w:sz="4" w:space="0" w:color="auto"/>
              <w:right w:val="single" w:sz="4" w:space="0" w:color="auto"/>
            </w:tcBorders>
            <w:shd w:val="clear" w:color="000000" w:fill="FFFFFF"/>
            <w:vAlign w:val="center"/>
            <w:hideMark/>
          </w:tcPr>
          <w:p w14:paraId="369EDBE1" w14:textId="77777777" w:rsidR="006E12BB" w:rsidRPr="006E1DB6" w:rsidRDefault="006E12BB" w:rsidP="006E12BB">
            <w:pPr>
              <w:rPr>
                <w:rFonts w:ascii="Calibri" w:hAnsi="Calibri"/>
                <w:sz w:val="20"/>
                <w:szCs w:val="20"/>
              </w:rPr>
            </w:pPr>
            <w:r w:rsidRPr="006E1DB6">
              <w:rPr>
                <w:rFonts w:ascii="Calibri" w:hAnsi="Calibri"/>
                <w:sz w:val="20"/>
                <w:szCs w:val="20"/>
              </w:rPr>
              <w:t>Košice</w:t>
            </w:r>
          </w:p>
        </w:tc>
        <w:tc>
          <w:tcPr>
            <w:tcW w:w="3118" w:type="dxa"/>
            <w:tcBorders>
              <w:top w:val="nil"/>
              <w:left w:val="nil"/>
              <w:bottom w:val="single" w:sz="4" w:space="0" w:color="auto"/>
              <w:right w:val="single" w:sz="4" w:space="0" w:color="auto"/>
            </w:tcBorders>
            <w:shd w:val="clear" w:color="000000" w:fill="FFFFFF"/>
            <w:vAlign w:val="center"/>
            <w:hideMark/>
          </w:tcPr>
          <w:p w14:paraId="07661066" w14:textId="77777777" w:rsidR="006E12BB" w:rsidRPr="006E1DB6" w:rsidRDefault="006E12BB" w:rsidP="006E12BB">
            <w:pPr>
              <w:rPr>
                <w:rFonts w:ascii="Calibri" w:hAnsi="Calibri"/>
                <w:sz w:val="20"/>
                <w:szCs w:val="20"/>
              </w:rPr>
            </w:pPr>
            <w:r w:rsidRPr="006E1DB6">
              <w:rPr>
                <w:rFonts w:ascii="Calibri" w:hAnsi="Calibri"/>
                <w:sz w:val="20"/>
                <w:szCs w:val="20"/>
              </w:rPr>
              <w:t>Štúrova 29</w:t>
            </w:r>
          </w:p>
        </w:tc>
      </w:tr>
      <w:tr w:rsidR="006E12BB" w:rsidRPr="006E1DB6" w14:paraId="65F2A589"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32140CB2" w14:textId="77777777" w:rsidR="006E12BB" w:rsidRPr="006E1DB6" w:rsidRDefault="006E12BB" w:rsidP="006E12BB">
            <w:pPr>
              <w:rPr>
                <w:rFonts w:ascii="Calibri" w:hAnsi="Calibri"/>
                <w:sz w:val="20"/>
                <w:szCs w:val="20"/>
              </w:rPr>
            </w:pPr>
            <w:r w:rsidRPr="006E1DB6">
              <w:rPr>
                <w:rFonts w:ascii="Calibri" w:hAnsi="Calibri"/>
                <w:sz w:val="20"/>
                <w:szCs w:val="20"/>
              </w:rPr>
              <w:t>Okresný súd Košice - okolie</w:t>
            </w:r>
          </w:p>
        </w:tc>
        <w:tc>
          <w:tcPr>
            <w:tcW w:w="992" w:type="dxa"/>
            <w:tcBorders>
              <w:top w:val="nil"/>
              <w:left w:val="nil"/>
              <w:bottom w:val="single" w:sz="4" w:space="0" w:color="auto"/>
              <w:right w:val="single" w:sz="4" w:space="0" w:color="auto"/>
            </w:tcBorders>
            <w:shd w:val="clear" w:color="000000" w:fill="FFFFFF"/>
            <w:vAlign w:val="center"/>
            <w:hideMark/>
          </w:tcPr>
          <w:p w14:paraId="4637D2C5" w14:textId="77777777" w:rsidR="006E12BB" w:rsidRPr="006E1DB6" w:rsidRDefault="006E12BB" w:rsidP="006E12BB">
            <w:pPr>
              <w:rPr>
                <w:rFonts w:ascii="Calibri" w:hAnsi="Calibri"/>
                <w:sz w:val="20"/>
                <w:szCs w:val="20"/>
              </w:rPr>
            </w:pPr>
            <w:r w:rsidRPr="006E1DB6">
              <w:rPr>
                <w:rFonts w:ascii="Calibri" w:hAnsi="Calibri"/>
                <w:sz w:val="20"/>
                <w:szCs w:val="20"/>
              </w:rPr>
              <w:t>041 51</w:t>
            </w:r>
          </w:p>
        </w:tc>
        <w:tc>
          <w:tcPr>
            <w:tcW w:w="1985" w:type="dxa"/>
            <w:tcBorders>
              <w:top w:val="nil"/>
              <w:left w:val="nil"/>
              <w:bottom w:val="single" w:sz="4" w:space="0" w:color="auto"/>
              <w:right w:val="single" w:sz="4" w:space="0" w:color="auto"/>
            </w:tcBorders>
            <w:shd w:val="clear" w:color="000000" w:fill="FFFFFF"/>
            <w:vAlign w:val="center"/>
            <w:hideMark/>
          </w:tcPr>
          <w:p w14:paraId="669D9BB1" w14:textId="77777777" w:rsidR="006E12BB" w:rsidRPr="006E1DB6" w:rsidRDefault="006E12BB" w:rsidP="006E12BB">
            <w:pPr>
              <w:rPr>
                <w:rFonts w:ascii="Calibri" w:hAnsi="Calibri"/>
                <w:sz w:val="20"/>
                <w:szCs w:val="20"/>
              </w:rPr>
            </w:pPr>
            <w:r w:rsidRPr="006E1DB6">
              <w:rPr>
                <w:rFonts w:ascii="Calibri" w:hAnsi="Calibri"/>
                <w:sz w:val="20"/>
                <w:szCs w:val="20"/>
              </w:rPr>
              <w:t>Košice</w:t>
            </w:r>
          </w:p>
        </w:tc>
        <w:tc>
          <w:tcPr>
            <w:tcW w:w="3118" w:type="dxa"/>
            <w:tcBorders>
              <w:top w:val="nil"/>
              <w:left w:val="nil"/>
              <w:bottom w:val="single" w:sz="4" w:space="0" w:color="auto"/>
              <w:right w:val="single" w:sz="4" w:space="0" w:color="auto"/>
            </w:tcBorders>
            <w:shd w:val="clear" w:color="000000" w:fill="FFFFFF"/>
            <w:vAlign w:val="center"/>
            <w:hideMark/>
          </w:tcPr>
          <w:p w14:paraId="476AC41F" w14:textId="77777777" w:rsidR="006E12BB" w:rsidRPr="006E1DB6" w:rsidRDefault="006E12BB" w:rsidP="006E12BB">
            <w:pPr>
              <w:rPr>
                <w:rFonts w:ascii="Calibri" w:hAnsi="Calibri"/>
                <w:sz w:val="20"/>
                <w:szCs w:val="20"/>
              </w:rPr>
            </w:pPr>
            <w:r w:rsidRPr="006E1DB6">
              <w:rPr>
                <w:rFonts w:ascii="Calibri" w:hAnsi="Calibri"/>
                <w:sz w:val="20"/>
                <w:szCs w:val="20"/>
              </w:rPr>
              <w:t>Štúrova 29</w:t>
            </w:r>
          </w:p>
        </w:tc>
      </w:tr>
      <w:tr w:rsidR="006E12BB" w:rsidRPr="006E1DB6" w14:paraId="1FF18E29"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28C57587" w14:textId="77777777" w:rsidR="006E12BB" w:rsidRPr="006E1DB6" w:rsidRDefault="006E12BB" w:rsidP="006E12BB">
            <w:pPr>
              <w:rPr>
                <w:rFonts w:ascii="Calibri" w:hAnsi="Calibri"/>
                <w:sz w:val="20"/>
                <w:szCs w:val="20"/>
              </w:rPr>
            </w:pPr>
            <w:r w:rsidRPr="006E1DB6">
              <w:rPr>
                <w:rFonts w:ascii="Calibri" w:hAnsi="Calibri"/>
                <w:sz w:val="20"/>
                <w:szCs w:val="20"/>
              </w:rPr>
              <w:t>Okresný súd Michalovce</w:t>
            </w:r>
          </w:p>
        </w:tc>
        <w:tc>
          <w:tcPr>
            <w:tcW w:w="992" w:type="dxa"/>
            <w:tcBorders>
              <w:top w:val="nil"/>
              <w:left w:val="nil"/>
              <w:bottom w:val="single" w:sz="4" w:space="0" w:color="auto"/>
              <w:right w:val="single" w:sz="4" w:space="0" w:color="auto"/>
            </w:tcBorders>
            <w:shd w:val="clear" w:color="000000" w:fill="FFFFFF"/>
            <w:vAlign w:val="center"/>
            <w:hideMark/>
          </w:tcPr>
          <w:p w14:paraId="3A3A8014" w14:textId="77777777" w:rsidR="006E12BB" w:rsidRPr="006E1DB6" w:rsidRDefault="006E12BB" w:rsidP="006E12BB">
            <w:pPr>
              <w:rPr>
                <w:rFonts w:ascii="Calibri" w:hAnsi="Calibri"/>
                <w:sz w:val="20"/>
                <w:szCs w:val="20"/>
              </w:rPr>
            </w:pPr>
            <w:r w:rsidRPr="006E1DB6">
              <w:rPr>
                <w:rFonts w:ascii="Calibri" w:hAnsi="Calibri"/>
                <w:sz w:val="20"/>
                <w:szCs w:val="20"/>
              </w:rPr>
              <w:t>071 80</w:t>
            </w:r>
          </w:p>
        </w:tc>
        <w:tc>
          <w:tcPr>
            <w:tcW w:w="1985" w:type="dxa"/>
            <w:tcBorders>
              <w:top w:val="nil"/>
              <w:left w:val="nil"/>
              <w:bottom w:val="single" w:sz="4" w:space="0" w:color="auto"/>
              <w:right w:val="single" w:sz="4" w:space="0" w:color="auto"/>
            </w:tcBorders>
            <w:shd w:val="clear" w:color="000000" w:fill="FFFFFF"/>
            <w:vAlign w:val="center"/>
            <w:hideMark/>
          </w:tcPr>
          <w:p w14:paraId="71505668" w14:textId="77777777" w:rsidR="006E12BB" w:rsidRPr="006E1DB6" w:rsidRDefault="006E12BB" w:rsidP="006E12BB">
            <w:pPr>
              <w:rPr>
                <w:rFonts w:ascii="Calibri" w:hAnsi="Calibri"/>
                <w:sz w:val="20"/>
                <w:szCs w:val="20"/>
              </w:rPr>
            </w:pPr>
            <w:r w:rsidRPr="006E1DB6">
              <w:rPr>
                <w:rFonts w:ascii="Calibri" w:hAnsi="Calibri"/>
                <w:sz w:val="20"/>
                <w:szCs w:val="20"/>
              </w:rPr>
              <w:t>Michalovce</w:t>
            </w:r>
          </w:p>
        </w:tc>
        <w:tc>
          <w:tcPr>
            <w:tcW w:w="3118" w:type="dxa"/>
            <w:tcBorders>
              <w:top w:val="nil"/>
              <w:left w:val="nil"/>
              <w:bottom w:val="single" w:sz="4" w:space="0" w:color="auto"/>
              <w:right w:val="single" w:sz="4" w:space="0" w:color="auto"/>
            </w:tcBorders>
            <w:shd w:val="clear" w:color="000000" w:fill="FFFFFF"/>
            <w:vAlign w:val="center"/>
            <w:hideMark/>
          </w:tcPr>
          <w:p w14:paraId="320FB723" w14:textId="77777777" w:rsidR="006E12BB" w:rsidRPr="006E1DB6" w:rsidRDefault="006E12BB" w:rsidP="006E12BB">
            <w:pPr>
              <w:rPr>
                <w:rFonts w:ascii="Calibri" w:hAnsi="Calibri"/>
                <w:sz w:val="20"/>
                <w:szCs w:val="20"/>
              </w:rPr>
            </w:pPr>
            <w:r w:rsidRPr="006E1DB6">
              <w:rPr>
                <w:rFonts w:ascii="Calibri" w:hAnsi="Calibri"/>
                <w:sz w:val="20"/>
                <w:szCs w:val="20"/>
              </w:rPr>
              <w:t>Nám. slobody 11</w:t>
            </w:r>
          </w:p>
        </w:tc>
      </w:tr>
      <w:tr w:rsidR="006E12BB" w:rsidRPr="006E1DB6" w14:paraId="541F0633"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10E78993" w14:textId="77777777" w:rsidR="006E12BB" w:rsidRPr="006E1DB6" w:rsidRDefault="006E12BB" w:rsidP="006E12BB">
            <w:pPr>
              <w:rPr>
                <w:rFonts w:ascii="Calibri" w:hAnsi="Calibri"/>
                <w:sz w:val="20"/>
                <w:szCs w:val="20"/>
              </w:rPr>
            </w:pPr>
            <w:r w:rsidRPr="006E1DB6">
              <w:rPr>
                <w:rFonts w:ascii="Calibri" w:hAnsi="Calibri"/>
                <w:sz w:val="20"/>
                <w:szCs w:val="20"/>
              </w:rPr>
              <w:t>Okresný súd Rožňava</w:t>
            </w:r>
          </w:p>
        </w:tc>
        <w:tc>
          <w:tcPr>
            <w:tcW w:w="992" w:type="dxa"/>
            <w:tcBorders>
              <w:top w:val="nil"/>
              <w:left w:val="nil"/>
              <w:bottom w:val="single" w:sz="4" w:space="0" w:color="auto"/>
              <w:right w:val="single" w:sz="4" w:space="0" w:color="auto"/>
            </w:tcBorders>
            <w:shd w:val="clear" w:color="000000" w:fill="FFFFFF"/>
            <w:vAlign w:val="center"/>
            <w:hideMark/>
          </w:tcPr>
          <w:p w14:paraId="1D95753E" w14:textId="77777777" w:rsidR="006E12BB" w:rsidRPr="006E1DB6" w:rsidRDefault="006E12BB" w:rsidP="006E12BB">
            <w:pPr>
              <w:rPr>
                <w:rFonts w:ascii="Calibri" w:hAnsi="Calibri"/>
                <w:sz w:val="20"/>
                <w:szCs w:val="20"/>
              </w:rPr>
            </w:pPr>
            <w:r w:rsidRPr="006E1DB6">
              <w:rPr>
                <w:rFonts w:ascii="Calibri" w:hAnsi="Calibri"/>
                <w:sz w:val="20"/>
                <w:szCs w:val="20"/>
              </w:rPr>
              <w:t>048 80</w:t>
            </w:r>
          </w:p>
        </w:tc>
        <w:tc>
          <w:tcPr>
            <w:tcW w:w="1985" w:type="dxa"/>
            <w:tcBorders>
              <w:top w:val="nil"/>
              <w:left w:val="nil"/>
              <w:bottom w:val="single" w:sz="4" w:space="0" w:color="auto"/>
              <w:right w:val="single" w:sz="4" w:space="0" w:color="auto"/>
            </w:tcBorders>
            <w:shd w:val="clear" w:color="000000" w:fill="FFFFFF"/>
            <w:vAlign w:val="center"/>
            <w:hideMark/>
          </w:tcPr>
          <w:p w14:paraId="09BF7EC7" w14:textId="77777777" w:rsidR="006E12BB" w:rsidRPr="006E1DB6" w:rsidRDefault="006E12BB" w:rsidP="006E12BB">
            <w:pPr>
              <w:rPr>
                <w:rFonts w:ascii="Calibri" w:hAnsi="Calibri"/>
                <w:sz w:val="20"/>
                <w:szCs w:val="20"/>
              </w:rPr>
            </w:pPr>
            <w:r w:rsidRPr="006E1DB6">
              <w:rPr>
                <w:rFonts w:ascii="Calibri" w:hAnsi="Calibri"/>
                <w:sz w:val="20"/>
                <w:szCs w:val="20"/>
              </w:rPr>
              <w:t>Rožňava</w:t>
            </w:r>
          </w:p>
        </w:tc>
        <w:tc>
          <w:tcPr>
            <w:tcW w:w="3118" w:type="dxa"/>
            <w:tcBorders>
              <w:top w:val="nil"/>
              <w:left w:val="nil"/>
              <w:bottom w:val="single" w:sz="4" w:space="0" w:color="auto"/>
              <w:right w:val="single" w:sz="4" w:space="0" w:color="auto"/>
            </w:tcBorders>
            <w:shd w:val="clear" w:color="000000" w:fill="FFFFFF"/>
            <w:vAlign w:val="center"/>
            <w:hideMark/>
          </w:tcPr>
          <w:p w14:paraId="126F5510" w14:textId="77777777" w:rsidR="006E12BB" w:rsidRPr="006E1DB6" w:rsidRDefault="006E12BB" w:rsidP="006E12BB">
            <w:pPr>
              <w:rPr>
                <w:rFonts w:ascii="Calibri" w:hAnsi="Calibri"/>
                <w:sz w:val="20"/>
                <w:szCs w:val="20"/>
              </w:rPr>
            </w:pPr>
            <w:r w:rsidRPr="006E1DB6">
              <w:rPr>
                <w:rFonts w:ascii="Calibri" w:hAnsi="Calibri"/>
                <w:sz w:val="20"/>
                <w:szCs w:val="20"/>
              </w:rPr>
              <w:t>Nám. 1. mája č. 2</w:t>
            </w:r>
          </w:p>
        </w:tc>
      </w:tr>
      <w:tr w:rsidR="006E12BB" w:rsidRPr="006E1DB6" w14:paraId="5DAA7195"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453DC5FE" w14:textId="77777777" w:rsidR="006E12BB" w:rsidRPr="006E1DB6" w:rsidRDefault="006E12BB" w:rsidP="006E12BB">
            <w:pPr>
              <w:rPr>
                <w:rFonts w:ascii="Calibri" w:hAnsi="Calibri"/>
                <w:sz w:val="20"/>
                <w:szCs w:val="20"/>
              </w:rPr>
            </w:pPr>
            <w:r w:rsidRPr="006E1DB6">
              <w:rPr>
                <w:rFonts w:ascii="Calibri" w:hAnsi="Calibri"/>
                <w:sz w:val="20"/>
                <w:szCs w:val="20"/>
              </w:rPr>
              <w:t>Okresný súd Spišská Nová Ves</w:t>
            </w:r>
          </w:p>
        </w:tc>
        <w:tc>
          <w:tcPr>
            <w:tcW w:w="992" w:type="dxa"/>
            <w:tcBorders>
              <w:top w:val="nil"/>
              <w:left w:val="nil"/>
              <w:bottom w:val="single" w:sz="4" w:space="0" w:color="auto"/>
              <w:right w:val="single" w:sz="4" w:space="0" w:color="auto"/>
            </w:tcBorders>
            <w:shd w:val="clear" w:color="000000" w:fill="FFFFFF"/>
            <w:vAlign w:val="center"/>
            <w:hideMark/>
          </w:tcPr>
          <w:p w14:paraId="6DE17797" w14:textId="77777777" w:rsidR="006E12BB" w:rsidRPr="006E1DB6" w:rsidRDefault="006E12BB" w:rsidP="006E12BB">
            <w:pPr>
              <w:rPr>
                <w:rFonts w:ascii="Calibri" w:hAnsi="Calibri"/>
                <w:sz w:val="20"/>
                <w:szCs w:val="20"/>
              </w:rPr>
            </w:pPr>
            <w:r w:rsidRPr="006E1DB6">
              <w:rPr>
                <w:rFonts w:ascii="Calibri" w:hAnsi="Calibri"/>
                <w:sz w:val="20"/>
                <w:szCs w:val="20"/>
              </w:rPr>
              <w:t>052 80</w:t>
            </w:r>
          </w:p>
        </w:tc>
        <w:tc>
          <w:tcPr>
            <w:tcW w:w="1985" w:type="dxa"/>
            <w:tcBorders>
              <w:top w:val="nil"/>
              <w:left w:val="nil"/>
              <w:bottom w:val="single" w:sz="4" w:space="0" w:color="auto"/>
              <w:right w:val="single" w:sz="4" w:space="0" w:color="auto"/>
            </w:tcBorders>
            <w:shd w:val="clear" w:color="000000" w:fill="FFFFFF"/>
            <w:vAlign w:val="center"/>
            <w:hideMark/>
          </w:tcPr>
          <w:p w14:paraId="7DB5BF48" w14:textId="77777777" w:rsidR="006E12BB" w:rsidRPr="006E1DB6" w:rsidRDefault="006E12BB" w:rsidP="006E12BB">
            <w:pPr>
              <w:rPr>
                <w:rFonts w:ascii="Calibri" w:hAnsi="Calibri"/>
                <w:sz w:val="20"/>
                <w:szCs w:val="20"/>
              </w:rPr>
            </w:pPr>
            <w:r w:rsidRPr="006E1DB6">
              <w:rPr>
                <w:rFonts w:ascii="Calibri" w:hAnsi="Calibri"/>
                <w:sz w:val="20"/>
                <w:szCs w:val="20"/>
              </w:rPr>
              <w:t>Spišská Nová Ves</w:t>
            </w:r>
          </w:p>
        </w:tc>
        <w:tc>
          <w:tcPr>
            <w:tcW w:w="3118" w:type="dxa"/>
            <w:tcBorders>
              <w:top w:val="nil"/>
              <w:left w:val="nil"/>
              <w:bottom w:val="single" w:sz="4" w:space="0" w:color="auto"/>
              <w:right w:val="single" w:sz="4" w:space="0" w:color="auto"/>
            </w:tcBorders>
            <w:shd w:val="clear" w:color="000000" w:fill="FFFFFF"/>
            <w:vAlign w:val="center"/>
            <w:hideMark/>
          </w:tcPr>
          <w:p w14:paraId="40782EDC" w14:textId="77777777" w:rsidR="006E12BB" w:rsidRPr="006E1DB6" w:rsidRDefault="006E12BB" w:rsidP="006E12BB">
            <w:pPr>
              <w:rPr>
                <w:rFonts w:ascii="Calibri" w:hAnsi="Calibri"/>
                <w:sz w:val="20"/>
                <w:szCs w:val="20"/>
              </w:rPr>
            </w:pPr>
            <w:r w:rsidRPr="006E1DB6">
              <w:rPr>
                <w:rFonts w:ascii="Calibri" w:hAnsi="Calibri"/>
                <w:sz w:val="20"/>
                <w:szCs w:val="20"/>
              </w:rPr>
              <w:t>Stará cesta č. 3</w:t>
            </w:r>
          </w:p>
        </w:tc>
      </w:tr>
      <w:tr w:rsidR="006E12BB" w:rsidRPr="006E1DB6" w14:paraId="5181E61E" w14:textId="77777777" w:rsidTr="006E12BB">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6ED43BCA" w14:textId="77777777" w:rsidR="006E12BB" w:rsidRPr="006E1DB6" w:rsidRDefault="006E12BB" w:rsidP="006E12BB">
            <w:pPr>
              <w:rPr>
                <w:rFonts w:ascii="Calibri" w:hAnsi="Calibri"/>
                <w:sz w:val="20"/>
                <w:szCs w:val="20"/>
              </w:rPr>
            </w:pPr>
            <w:r w:rsidRPr="006E1DB6">
              <w:rPr>
                <w:rFonts w:ascii="Calibri" w:hAnsi="Calibri"/>
                <w:sz w:val="20"/>
                <w:szCs w:val="20"/>
              </w:rPr>
              <w:t>Okresný súd Trebišov</w:t>
            </w:r>
          </w:p>
        </w:tc>
        <w:tc>
          <w:tcPr>
            <w:tcW w:w="992" w:type="dxa"/>
            <w:tcBorders>
              <w:top w:val="nil"/>
              <w:left w:val="nil"/>
              <w:bottom w:val="single" w:sz="4" w:space="0" w:color="auto"/>
              <w:right w:val="single" w:sz="4" w:space="0" w:color="auto"/>
            </w:tcBorders>
            <w:shd w:val="clear" w:color="000000" w:fill="FFFFFF"/>
            <w:vAlign w:val="center"/>
            <w:hideMark/>
          </w:tcPr>
          <w:p w14:paraId="5F06AC57" w14:textId="77777777" w:rsidR="006E12BB" w:rsidRPr="006E1DB6" w:rsidRDefault="006E12BB" w:rsidP="006E12BB">
            <w:pPr>
              <w:rPr>
                <w:rFonts w:ascii="Calibri" w:hAnsi="Calibri"/>
                <w:sz w:val="20"/>
                <w:szCs w:val="20"/>
              </w:rPr>
            </w:pPr>
            <w:r w:rsidRPr="006E1DB6">
              <w:rPr>
                <w:rFonts w:ascii="Calibri" w:hAnsi="Calibri"/>
                <w:sz w:val="20"/>
                <w:szCs w:val="20"/>
              </w:rPr>
              <w:t>075 01</w:t>
            </w:r>
          </w:p>
        </w:tc>
        <w:tc>
          <w:tcPr>
            <w:tcW w:w="1985" w:type="dxa"/>
            <w:tcBorders>
              <w:top w:val="nil"/>
              <w:left w:val="nil"/>
              <w:bottom w:val="single" w:sz="4" w:space="0" w:color="auto"/>
              <w:right w:val="single" w:sz="4" w:space="0" w:color="auto"/>
            </w:tcBorders>
            <w:shd w:val="clear" w:color="000000" w:fill="FFFFFF"/>
            <w:vAlign w:val="center"/>
            <w:hideMark/>
          </w:tcPr>
          <w:p w14:paraId="1E0E7E78" w14:textId="77777777" w:rsidR="006E12BB" w:rsidRPr="006E1DB6" w:rsidRDefault="006E12BB" w:rsidP="006E12BB">
            <w:pPr>
              <w:rPr>
                <w:rFonts w:ascii="Calibri" w:hAnsi="Calibri"/>
                <w:sz w:val="20"/>
                <w:szCs w:val="20"/>
              </w:rPr>
            </w:pPr>
            <w:r w:rsidRPr="006E1DB6">
              <w:rPr>
                <w:rFonts w:ascii="Calibri" w:hAnsi="Calibri"/>
                <w:sz w:val="20"/>
                <w:szCs w:val="20"/>
              </w:rPr>
              <w:t>Trebišov</w:t>
            </w:r>
          </w:p>
        </w:tc>
        <w:tc>
          <w:tcPr>
            <w:tcW w:w="3118" w:type="dxa"/>
            <w:tcBorders>
              <w:top w:val="nil"/>
              <w:left w:val="nil"/>
              <w:bottom w:val="single" w:sz="4" w:space="0" w:color="auto"/>
              <w:right w:val="single" w:sz="4" w:space="0" w:color="auto"/>
            </w:tcBorders>
            <w:shd w:val="clear" w:color="000000" w:fill="FFFFFF"/>
            <w:vAlign w:val="center"/>
            <w:hideMark/>
          </w:tcPr>
          <w:p w14:paraId="2D16748C" w14:textId="77777777" w:rsidR="006E12BB" w:rsidRPr="006E1DB6" w:rsidRDefault="006E12BB" w:rsidP="006E12BB">
            <w:pPr>
              <w:rPr>
                <w:rFonts w:ascii="Calibri" w:hAnsi="Calibri"/>
                <w:sz w:val="20"/>
                <w:szCs w:val="20"/>
              </w:rPr>
            </w:pPr>
            <w:r w:rsidRPr="006E1DB6">
              <w:rPr>
                <w:rFonts w:ascii="Calibri" w:hAnsi="Calibri"/>
                <w:sz w:val="20"/>
                <w:szCs w:val="20"/>
              </w:rPr>
              <w:t>Nám. mieru 838/2</w:t>
            </w:r>
          </w:p>
        </w:tc>
      </w:tr>
      <w:tr w:rsidR="006E12BB" w:rsidRPr="006E1DB6" w14:paraId="0D3256D2" w14:textId="77777777" w:rsidTr="006E12BB">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7F65DCC5" w14:textId="77777777" w:rsidR="006E12BB" w:rsidRPr="006E1DB6" w:rsidRDefault="006E12BB" w:rsidP="006E12BB">
            <w:pPr>
              <w:rPr>
                <w:rFonts w:ascii="Calibri" w:hAnsi="Calibri"/>
                <w:szCs w:val="22"/>
              </w:rPr>
            </w:pPr>
            <w:r w:rsidRPr="006E1DB6">
              <w:rPr>
                <w:rFonts w:ascii="Calibri" w:hAnsi="Calibri"/>
                <w:szCs w:val="22"/>
              </w:rPr>
              <w:t>Generálne riaditeľstvo Zboru väzenskej a justičnej stráže</w:t>
            </w:r>
          </w:p>
        </w:tc>
        <w:tc>
          <w:tcPr>
            <w:tcW w:w="992" w:type="dxa"/>
            <w:tcBorders>
              <w:top w:val="nil"/>
              <w:left w:val="nil"/>
              <w:bottom w:val="single" w:sz="4" w:space="0" w:color="auto"/>
              <w:right w:val="single" w:sz="4" w:space="0" w:color="auto"/>
            </w:tcBorders>
            <w:shd w:val="clear" w:color="auto" w:fill="auto"/>
            <w:noWrap/>
            <w:vAlign w:val="bottom"/>
            <w:hideMark/>
          </w:tcPr>
          <w:p w14:paraId="01D36389" w14:textId="77777777" w:rsidR="006E12BB" w:rsidRPr="006E1DB6" w:rsidRDefault="006E12BB" w:rsidP="006E12BB">
            <w:pPr>
              <w:rPr>
                <w:rFonts w:ascii="Calibri" w:hAnsi="Calibri"/>
                <w:szCs w:val="22"/>
              </w:rPr>
            </w:pPr>
            <w:r w:rsidRPr="006E1DB6">
              <w:rPr>
                <w:rFonts w:ascii="Calibri" w:hAnsi="Calibri"/>
                <w:szCs w:val="22"/>
              </w:rPr>
              <w:t>821 08</w:t>
            </w:r>
          </w:p>
        </w:tc>
        <w:tc>
          <w:tcPr>
            <w:tcW w:w="1985" w:type="dxa"/>
            <w:tcBorders>
              <w:top w:val="nil"/>
              <w:left w:val="nil"/>
              <w:bottom w:val="single" w:sz="4" w:space="0" w:color="auto"/>
              <w:right w:val="single" w:sz="4" w:space="0" w:color="auto"/>
            </w:tcBorders>
            <w:shd w:val="clear" w:color="auto" w:fill="auto"/>
            <w:noWrap/>
            <w:vAlign w:val="bottom"/>
            <w:hideMark/>
          </w:tcPr>
          <w:p w14:paraId="259E3CE3" w14:textId="77777777" w:rsidR="006E12BB" w:rsidRPr="006E1DB6" w:rsidRDefault="006E12BB" w:rsidP="006E12BB">
            <w:pPr>
              <w:rPr>
                <w:rFonts w:ascii="Calibri" w:hAnsi="Calibri"/>
                <w:szCs w:val="22"/>
              </w:rPr>
            </w:pPr>
            <w:r w:rsidRPr="006E1DB6">
              <w:rPr>
                <w:rFonts w:ascii="Calibri" w:hAnsi="Calibri"/>
                <w:szCs w:val="22"/>
              </w:rPr>
              <w:t>Bratislava</w:t>
            </w:r>
          </w:p>
        </w:tc>
        <w:tc>
          <w:tcPr>
            <w:tcW w:w="3118" w:type="dxa"/>
            <w:tcBorders>
              <w:top w:val="nil"/>
              <w:left w:val="nil"/>
              <w:bottom w:val="single" w:sz="4" w:space="0" w:color="auto"/>
              <w:right w:val="single" w:sz="4" w:space="0" w:color="auto"/>
            </w:tcBorders>
            <w:shd w:val="clear" w:color="auto" w:fill="auto"/>
            <w:noWrap/>
            <w:vAlign w:val="bottom"/>
            <w:hideMark/>
          </w:tcPr>
          <w:p w14:paraId="42929A32" w14:textId="77777777" w:rsidR="006E12BB" w:rsidRPr="006E1DB6" w:rsidRDefault="006E12BB" w:rsidP="006E12BB">
            <w:pPr>
              <w:rPr>
                <w:rFonts w:ascii="Calibri" w:hAnsi="Calibri"/>
                <w:szCs w:val="22"/>
              </w:rPr>
            </w:pPr>
            <w:r w:rsidRPr="006E1DB6">
              <w:rPr>
                <w:rFonts w:ascii="Calibri" w:hAnsi="Calibri"/>
                <w:szCs w:val="22"/>
              </w:rPr>
              <w:t xml:space="preserve"> </w:t>
            </w:r>
            <w:proofErr w:type="spellStart"/>
            <w:r w:rsidRPr="006E1DB6">
              <w:rPr>
                <w:rFonts w:ascii="Calibri" w:hAnsi="Calibri"/>
                <w:szCs w:val="22"/>
              </w:rPr>
              <w:t>Šagátova</w:t>
            </w:r>
            <w:proofErr w:type="spellEnd"/>
            <w:r w:rsidRPr="006E1DB6">
              <w:rPr>
                <w:rFonts w:ascii="Calibri" w:hAnsi="Calibri"/>
                <w:szCs w:val="22"/>
              </w:rPr>
              <w:t xml:space="preserve"> 1</w:t>
            </w:r>
          </w:p>
        </w:tc>
      </w:tr>
      <w:tr w:rsidR="006E12BB" w:rsidRPr="006E1DB6" w14:paraId="6D3FE4EE" w14:textId="77777777" w:rsidTr="006E12BB">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5F3963EB" w14:textId="77777777" w:rsidR="006E12BB" w:rsidRPr="006E1DB6" w:rsidRDefault="006E12BB" w:rsidP="006E12BB">
            <w:pPr>
              <w:rPr>
                <w:rFonts w:ascii="Calibri" w:hAnsi="Calibri"/>
                <w:szCs w:val="22"/>
              </w:rPr>
            </w:pPr>
            <w:r w:rsidRPr="006E1DB6">
              <w:rPr>
                <w:rFonts w:ascii="Calibri" w:hAnsi="Calibri"/>
                <w:szCs w:val="22"/>
              </w:rPr>
              <w:t>Ústav na výkon väzby a Ústav na výkon trestu odňatia slobody</w:t>
            </w:r>
          </w:p>
        </w:tc>
        <w:tc>
          <w:tcPr>
            <w:tcW w:w="992" w:type="dxa"/>
            <w:tcBorders>
              <w:top w:val="nil"/>
              <w:left w:val="nil"/>
              <w:bottom w:val="single" w:sz="4" w:space="0" w:color="auto"/>
              <w:right w:val="single" w:sz="4" w:space="0" w:color="auto"/>
            </w:tcBorders>
            <w:shd w:val="clear" w:color="auto" w:fill="auto"/>
            <w:noWrap/>
            <w:vAlign w:val="bottom"/>
            <w:hideMark/>
          </w:tcPr>
          <w:p w14:paraId="37BB1FF7" w14:textId="77777777" w:rsidR="006E12BB" w:rsidRPr="006E1DB6" w:rsidRDefault="006E12BB" w:rsidP="006E12BB">
            <w:pPr>
              <w:rPr>
                <w:rFonts w:ascii="Calibri" w:hAnsi="Calibri"/>
                <w:szCs w:val="22"/>
              </w:rPr>
            </w:pPr>
            <w:r w:rsidRPr="006E1DB6">
              <w:rPr>
                <w:rFonts w:ascii="Calibri" w:hAnsi="Calibri"/>
                <w:szCs w:val="22"/>
              </w:rPr>
              <w:t>812 29</w:t>
            </w:r>
          </w:p>
        </w:tc>
        <w:tc>
          <w:tcPr>
            <w:tcW w:w="1985" w:type="dxa"/>
            <w:tcBorders>
              <w:top w:val="nil"/>
              <w:left w:val="nil"/>
              <w:bottom w:val="single" w:sz="4" w:space="0" w:color="auto"/>
              <w:right w:val="single" w:sz="4" w:space="0" w:color="auto"/>
            </w:tcBorders>
            <w:shd w:val="clear" w:color="auto" w:fill="auto"/>
            <w:noWrap/>
            <w:vAlign w:val="bottom"/>
            <w:hideMark/>
          </w:tcPr>
          <w:p w14:paraId="20C6084C" w14:textId="77777777" w:rsidR="006E12BB" w:rsidRPr="006E1DB6" w:rsidRDefault="006E12BB" w:rsidP="006E12BB">
            <w:pPr>
              <w:rPr>
                <w:rFonts w:ascii="Calibri" w:hAnsi="Calibri"/>
                <w:szCs w:val="22"/>
              </w:rPr>
            </w:pPr>
            <w:r w:rsidRPr="006E1DB6">
              <w:rPr>
                <w:rFonts w:ascii="Calibri" w:hAnsi="Calibri"/>
                <w:szCs w:val="22"/>
              </w:rPr>
              <w:t>Bratislava 1</w:t>
            </w:r>
          </w:p>
        </w:tc>
        <w:tc>
          <w:tcPr>
            <w:tcW w:w="3118" w:type="dxa"/>
            <w:tcBorders>
              <w:top w:val="nil"/>
              <w:left w:val="nil"/>
              <w:bottom w:val="single" w:sz="4" w:space="0" w:color="auto"/>
              <w:right w:val="single" w:sz="4" w:space="0" w:color="auto"/>
            </w:tcBorders>
            <w:shd w:val="clear" w:color="auto" w:fill="auto"/>
            <w:noWrap/>
            <w:vAlign w:val="bottom"/>
            <w:hideMark/>
          </w:tcPr>
          <w:p w14:paraId="6838FC9C" w14:textId="77777777" w:rsidR="006E12BB" w:rsidRPr="006E1DB6" w:rsidRDefault="006E12BB" w:rsidP="006E12BB">
            <w:pPr>
              <w:rPr>
                <w:rFonts w:ascii="Calibri" w:hAnsi="Calibri"/>
                <w:szCs w:val="22"/>
              </w:rPr>
            </w:pPr>
            <w:r w:rsidRPr="006E1DB6">
              <w:rPr>
                <w:rFonts w:ascii="Calibri" w:hAnsi="Calibri"/>
                <w:szCs w:val="22"/>
              </w:rPr>
              <w:t xml:space="preserve"> Chorvátska 5</w:t>
            </w:r>
          </w:p>
        </w:tc>
      </w:tr>
      <w:tr w:rsidR="006E12BB" w:rsidRPr="006E1DB6" w14:paraId="59670C4C" w14:textId="77777777" w:rsidTr="006E12BB">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473E6CC1" w14:textId="77777777" w:rsidR="006E12BB" w:rsidRPr="006E1DB6" w:rsidRDefault="006E12BB" w:rsidP="006E12BB">
            <w:pPr>
              <w:rPr>
                <w:rFonts w:ascii="Calibri" w:hAnsi="Calibri"/>
                <w:szCs w:val="22"/>
              </w:rPr>
            </w:pPr>
            <w:r w:rsidRPr="006E1DB6">
              <w:rPr>
                <w:rFonts w:ascii="Calibri" w:hAnsi="Calibri"/>
                <w:szCs w:val="22"/>
              </w:rPr>
              <w:t>Ústav na výkon väzby a Ústav na výkon trestu odňatia slobody</w:t>
            </w:r>
          </w:p>
        </w:tc>
        <w:tc>
          <w:tcPr>
            <w:tcW w:w="992" w:type="dxa"/>
            <w:tcBorders>
              <w:top w:val="nil"/>
              <w:left w:val="nil"/>
              <w:bottom w:val="single" w:sz="4" w:space="0" w:color="auto"/>
              <w:right w:val="single" w:sz="4" w:space="0" w:color="auto"/>
            </w:tcBorders>
            <w:shd w:val="clear" w:color="auto" w:fill="auto"/>
            <w:noWrap/>
            <w:vAlign w:val="bottom"/>
            <w:hideMark/>
          </w:tcPr>
          <w:p w14:paraId="40DF1057" w14:textId="77777777" w:rsidR="006E12BB" w:rsidRPr="006E1DB6" w:rsidRDefault="006E12BB" w:rsidP="006E12BB">
            <w:pPr>
              <w:rPr>
                <w:rFonts w:ascii="Calibri" w:hAnsi="Calibri"/>
                <w:szCs w:val="22"/>
              </w:rPr>
            </w:pPr>
            <w:r w:rsidRPr="006E1DB6">
              <w:rPr>
                <w:rFonts w:ascii="Calibri" w:hAnsi="Calibri"/>
                <w:szCs w:val="22"/>
              </w:rPr>
              <w:t>950 50</w:t>
            </w:r>
          </w:p>
        </w:tc>
        <w:tc>
          <w:tcPr>
            <w:tcW w:w="1985" w:type="dxa"/>
            <w:tcBorders>
              <w:top w:val="nil"/>
              <w:left w:val="nil"/>
              <w:bottom w:val="single" w:sz="4" w:space="0" w:color="auto"/>
              <w:right w:val="single" w:sz="4" w:space="0" w:color="auto"/>
            </w:tcBorders>
            <w:shd w:val="clear" w:color="auto" w:fill="auto"/>
            <w:noWrap/>
            <w:vAlign w:val="bottom"/>
            <w:hideMark/>
          </w:tcPr>
          <w:p w14:paraId="4882A67B" w14:textId="77777777" w:rsidR="006E12BB" w:rsidRPr="006E1DB6" w:rsidRDefault="006E12BB" w:rsidP="006E12BB">
            <w:pPr>
              <w:rPr>
                <w:rFonts w:ascii="Calibri" w:hAnsi="Calibri"/>
                <w:szCs w:val="22"/>
              </w:rPr>
            </w:pPr>
            <w:r w:rsidRPr="006E1DB6">
              <w:rPr>
                <w:rFonts w:ascii="Calibri" w:hAnsi="Calibri"/>
                <w:szCs w:val="22"/>
              </w:rPr>
              <w:t>Nitra 1</w:t>
            </w:r>
          </w:p>
        </w:tc>
        <w:tc>
          <w:tcPr>
            <w:tcW w:w="3118" w:type="dxa"/>
            <w:tcBorders>
              <w:top w:val="nil"/>
              <w:left w:val="nil"/>
              <w:bottom w:val="single" w:sz="4" w:space="0" w:color="auto"/>
              <w:right w:val="single" w:sz="4" w:space="0" w:color="auto"/>
            </w:tcBorders>
            <w:shd w:val="clear" w:color="auto" w:fill="auto"/>
            <w:noWrap/>
            <w:vAlign w:val="bottom"/>
            <w:hideMark/>
          </w:tcPr>
          <w:p w14:paraId="5739A475" w14:textId="77777777" w:rsidR="006E12BB" w:rsidRPr="006E1DB6" w:rsidRDefault="006E12BB" w:rsidP="006E12BB">
            <w:pPr>
              <w:rPr>
                <w:rFonts w:ascii="Calibri" w:hAnsi="Calibri"/>
                <w:szCs w:val="22"/>
              </w:rPr>
            </w:pPr>
            <w:r w:rsidRPr="006E1DB6">
              <w:rPr>
                <w:rFonts w:ascii="Calibri" w:hAnsi="Calibri"/>
                <w:szCs w:val="22"/>
              </w:rPr>
              <w:t xml:space="preserve"> Cintorínska 3</w:t>
            </w:r>
          </w:p>
        </w:tc>
      </w:tr>
      <w:tr w:rsidR="006E12BB" w:rsidRPr="006E1DB6" w14:paraId="6371380F" w14:textId="77777777" w:rsidTr="006E12BB">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614F99BF" w14:textId="77777777" w:rsidR="006E12BB" w:rsidRPr="006E1DB6" w:rsidRDefault="006E12BB" w:rsidP="006E12BB">
            <w:pPr>
              <w:rPr>
                <w:rFonts w:ascii="Calibri" w:hAnsi="Calibri"/>
                <w:szCs w:val="22"/>
              </w:rPr>
            </w:pPr>
            <w:r w:rsidRPr="006E1DB6">
              <w:rPr>
                <w:rFonts w:ascii="Calibri" w:hAnsi="Calibri"/>
                <w:szCs w:val="22"/>
              </w:rPr>
              <w:t>Ústav na výkon väzby a Ústav na výkon trestu odňatia slobody</w:t>
            </w:r>
          </w:p>
        </w:tc>
        <w:tc>
          <w:tcPr>
            <w:tcW w:w="992" w:type="dxa"/>
            <w:tcBorders>
              <w:top w:val="nil"/>
              <w:left w:val="nil"/>
              <w:bottom w:val="single" w:sz="4" w:space="0" w:color="auto"/>
              <w:right w:val="single" w:sz="4" w:space="0" w:color="auto"/>
            </w:tcBorders>
            <w:shd w:val="clear" w:color="auto" w:fill="auto"/>
            <w:noWrap/>
            <w:vAlign w:val="bottom"/>
            <w:hideMark/>
          </w:tcPr>
          <w:p w14:paraId="45CA21EF" w14:textId="77777777" w:rsidR="006E12BB" w:rsidRPr="006E1DB6" w:rsidRDefault="006E12BB" w:rsidP="006E12BB">
            <w:pPr>
              <w:rPr>
                <w:rFonts w:ascii="Calibri" w:hAnsi="Calibri"/>
                <w:szCs w:val="22"/>
              </w:rPr>
            </w:pPr>
            <w:r w:rsidRPr="006E1DB6">
              <w:rPr>
                <w:rFonts w:ascii="Calibri" w:hAnsi="Calibri"/>
                <w:szCs w:val="22"/>
              </w:rPr>
              <w:t>975 28</w:t>
            </w:r>
          </w:p>
        </w:tc>
        <w:tc>
          <w:tcPr>
            <w:tcW w:w="1985" w:type="dxa"/>
            <w:tcBorders>
              <w:top w:val="nil"/>
              <w:left w:val="nil"/>
              <w:bottom w:val="single" w:sz="4" w:space="0" w:color="auto"/>
              <w:right w:val="single" w:sz="4" w:space="0" w:color="auto"/>
            </w:tcBorders>
            <w:shd w:val="clear" w:color="auto" w:fill="auto"/>
            <w:noWrap/>
            <w:vAlign w:val="bottom"/>
            <w:hideMark/>
          </w:tcPr>
          <w:p w14:paraId="768496BA" w14:textId="77777777" w:rsidR="006E12BB" w:rsidRPr="006E1DB6" w:rsidRDefault="006E12BB" w:rsidP="006E12BB">
            <w:pPr>
              <w:rPr>
                <w:rFonts w:ascii="Calibri" w:hAnsi="Calibri"/>
                <w:szCs w:val="22"/>
              </w:rPr>
            </w:pPr>
            <w:r w:rsidRPr="006E1DB6">
              <w:rPr>
                <w:rFonts w:ascii="Calibri" w:hAnsi="Calibri"/>
                <w:szCs w:val="22"/>
              </w:rPr>
              <w:t>Banská Bystrica</w:t>
            </w:r>
          </w:p>
        </w:tc>
        <w:tc>
          <w:tcPr>
            <w:tcW w:w="3118" w:type="dxa"/>
            <w:tcBorders>
              <w:top w:val="nil"/>
              <w:left w:val="nil"/>
              <w:bottom w:val="single" w:sz="4" w:space="0" w:color="auto"/>
              <w:right w:val="single" w:sz="4" w:space="0" w:color="auto"/>
            </w:tcBorders>
            <w:shd w:val="clear" w:color="auto" w:fill="auto"/>
            <w:noWrap/>
            <w:vAlign w:val="bottom"/>
            <w:hideMark/>
          </w:tcPr>
          <w:p w14:paraId="579753A8" w14:textId="77777777" w:rsidR="006E12BB" w:rsidRPr="006E1DB6" w:rsidRDefault="006E12BB" w:rsidP="006E12BB">
            <w:pPr>
              <w:rPr>
                <w:rFonts w:ascii="Calibri" w:hAnsi="Calibri"/>
                <w:szCs w:val="22"/>
              </w:rPr>
            </w:pPr>
            <w:r w:rsidRPr="006E1DB6">
              <w:rPr>
                <w:rFonts w:ascii="Calibri" w:hAnsi="Calibri"/>
                <w:szCs w:val="22"/>
              </w:rPr>
              <w:t xml:space="preserve"> Komenského 7</w:t>
            </w:r>
          </w:p>
        </w:tc>
      </w:tr>
      <w:tr w:rsidR="006E12BB" w:rsidRPr="006E1DB6" w14:paraId="4DB8BBBB" w14:textId="77777777" w:rsidTr="006E12BB">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09808419" w14:textId="77777777" w:rsidR="006E12BB" w:rsidRPr="006E1DB6" w:rsidRDefault="006E12BB" w:rsidP="006E12BB">
            <w:pPr>
              <w:rPr>
                <w:rFonts w:ascii="Calibri" w:hAnsi="Calibri"/>
                <w:szCs w:val="22"/>
              </w:rPr>
            </w:pPr>
            <w:r w:rsidRPr="006E1DB6">
              <w:rPr>
                <w:rFonts w:ascii="Calibri" w:hAnsi="Calibri"/>
                <w:szCs w:val="22"/>
              </w:rPr>
              <w:t>Ústav na výkon väzby a Ústav na výkon trestu odňatia slobody</w:t>
            </w:r>
          </w:p>
        </w:tc>
        <w:tc>
          <w:tcPr>
            <w:tcW w:w="992" w:type="dxa"/>
            <w:tcBorders>
              <w:top w:val="nil"/>
              <w:left w:val="nil"/>
              <w:bottom w:val="single" w:sz="4" w:space="0" w:color="auto"/>
              <w:right w:val="single" w:sz="4" w:space="0" w:color="auto"/>
            </w:tcBorders>
            <w:shd w:val="clear" w:color="auto" w:fill="auto"/>
            <w:noWrap/>
            <w:vAlign w:val="bottom"/>
            <w:hideMark/>
          </w:tcPr>
          <w:p w14:paraId="22587519" w14:textId="77777777" w:rsidR="006E12BB" w:rsidRPr="006E1DB6" w:rsidRDefault="006E12BB" w:rsidP="006E12BB">
            <w:pPr>
              <w:rPr>
                <w:rFonts w:ascii="Calibri" w:hAnsi="Calibri"/>
                <w:szCs w:val="22"/>
              </w:rPr>
            </w:pPr>
            <w:r w:rsidRPr="006E1DB6">
              <w:rPr>
                <w:rFonts w:ascii="Calibri" w:hAnsi="Calibri"/>
                <w:szCs w:val="22"/>
              </w:rPr>
              <w:t>010 24</w:t>
            </w:r>
          </w:p>
        </w:tc>
        <w:tc>
          <w:tcPr>
            <w:tcW w:w="1985" w:type="dxa"/>
            <w:tcBorders>
              <w:top w:val="nil"/>
              <w:left w:val="nil"/>
              <w:bottom w:val="single" w:sz="4" w:space="0" w:color="auto"/>
              <w:right w:val="single" w:sz="4" w:space="0" w:color="auto"/>
            </w:tcBorders>
            <w:shd w:val="clear" w:color="auto" w:fill="auto"/>
            <w:noWrap/>
            <w:vAlign w:val="bottom"/>
            <w:hideMark/>
          </w:tcPr>
          <w:p w14:paraId="3690F488" w14:textId="77777777" w:rsidR="006E12BB" w:rsidRPr="006E1DB6" w:rsidRDefault="006E12BB" w:rsidP="006E12BB">
            <w:pPr>
              <w:rPr>
                <w:rFonts w:ascii="Calibri" w:hAnsi="Calibri"/>
                <w:szCs w:val="22"/>
              </w:rPr>
            </w:pPr>
            <w:r w:rsidRPr="006E1DB6">
              <w:rPr>
                <w:rFonts w:ascii="Calibri" w:hAnsi="Calibri"/>
                <w:szCs w:val="22"/>
              </w:rPr>
              <w:t>ŽILINA 1</w:t>
            </w:r>
          </w:p>
        </w:tc>
        <w:tc>
          <w:tcPr>
            <w:tcW w:w="3118" w:type="dxa"/>
            <w:tcBorders>
              <w:top w:val="nil"/>
              <w:left w:val="nil"/>
              <w:bottom w:val="single" w:sz="4" w:space="0" w:color="auto"/>
              <w:right w:val="single" w:sz="4" w:space="0" w:color="auto"/>
            </w:tcBorders>
            <w:shd w:val="clear" w:color="auto" w:fill="auto"/>
            <w:noWrap/>
            <w:vAlign w:val="bottom"/>
            <w:hideMark/>
          </w:tcPr>
          <w:p w14:paraId="7201E4F0" w14:textId="77777777" w:rsidR="006E12BB" w:rsidRPr="006E1DB6" w:rsidRDefault="006E12BB" w:rsidP="006E12BB">
            <w:pPr>
              <w:rPr>
                <w:rFonts w:ascii="Calibri" w:hAnsi="Calibri"/>
                <w:szCs w:val="22"/>
              </w:rPr>
            </w:pPr>
            <w:r w:rsidRPr="006E1DB6">
              <w:rPr>
                <w:rFonts w:ascii="Calibri" w:hAnsi="Calibri"/>
                <w:szCs w:val="22"/>
              </w:rPr>
              <w:t xml:space="preserve"> Hlboká cesta 21</w:t>
            </w:r>
          </w:p>
        </w:tc>
      </w:tr>
      <w:tr w:rsidR="006E12BB" w:rsidRPr="006E1DB6" w14:paraId="1A8D9FBF" w14:textId="77777777" w:rsidTr="006E12BB">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4306C82E" w14:textId="77777777" w:rsidR="006E12BB" w:rsidRPr="006E1DB6" w:rsidRDefault="006E12BB" w:rsidP="006E12BB">
            <w:pPr>
              <w:rPr>
                <w:rFonts w:ascii="Calibri" w:hAnsi="Calibri"/>
                <w:szCs w:val="22"/>
              </w:rPr>
            </w:pPr>
            <w:r w:rsidRPr="006E1DB6">
              <w:rPr>
                <w:rFonts w:ascii="Calibri" w:hAnsi="Calibri"/>
                <w:szCs w:val="22"/>
              </w:rPr>
              <w:t>Ústav na výkon trestu odňatia slobody</w:t>
            </w:r>
          </w:p>
        </w:tc>
        <w:tc>
          <w:tcPr>
            <w:tcW w:w="992" w:type="dxa"/>
            <w:tcBorders>
              <w:top w:val="nil"/>
              <w:left w:val="nil"/>
              <w:bottom w:val="single" w:sz="4" w:space="0" w:color="auto"/>
              <w:right w:val="single" w:sz="4" w:space="0" w:color="auto"/>
            </w:tcBorders>
            <w:shd w:val="clear" w:color="auto" w:fill="auto"/>
            <w:noWrap/>
            <w:vAlign w:val="bottom"/>
            <w:hideMark/>
          </w:tcPr>
          <w:p w14:paraId="763A5EFB" w14:textId="77777777" w:rsidR="006E12BB" w:rsidRPr="006E1DB6" w:rsidRDefault="006E12BB" w:rsidP="006E12BB">
            <w:pPr>
              <w:rPr>
                <w:rFonts w:ascii="Calibri" w:hAnsi="Calibri"/>
                <w:szCs w:val="22"/>
              </w:rPr>
            </w:pPr>
            <w:r w:rsidRPr="006E1DB6">
              <w:rPr>
                <w:rFonts w:ascii="Calibri" w:hAnsi="Calibri"/>
                <w:szCs w:val="22"/>
              </w:rPr>
              <w:t>919 35</w:t>
            </w:r>
          </w:p>
        </w:tc>
        <w:tc>
          <w:tcPr>
            <w:tcW w:w="1985" w:type="dxa"/>
            <w:tcBorders>
              <w:top w:val="nil"/>
              <w:left w:val="nil"/>
              <w:bottom w:val="single" w:sz="4" w:space="0" w:color="auto"/>
              <w:right w:val="single" w:sz="4" w:space="0" w:color="auto"/>
            </w:tcBorders>
            <w:shd w:val="clear" w:color="auto" w:fill="auto"/>
            <w:noWrap/>
            <w:vAlign w:val="bottom"/>
            <w:hideMark/>
          </w:tcPr>
          <w:p w14:paraId="385AADF5" w14:textId="77777777" w:rsidR="006E12BB" w:rsidRPr="006E1DB6" w:rsidRDefault="006E12BB" w:rsidP="006E12BB">
            <w:pPr>
              <w:rPr>
                <w:rFonts w:ascii="Calibri" w:hAnsi="Calibri"/>
                <w:szCs w:val="22"/>
              </w:rPr>
            </w:pPr>
            <w:r w:rsidRPr="006E1DB6">
              <w:rPr>
                <w:rFonts w:ascii="Calibri" w:hAnsi="Calibri"/>
                <w:szCs w:val="22"/>
              </w:rPr>
              <w:t>Hrnčiarovce nad Parnou</w:t>
            </w:r>
          </w:p>
        </w:tc>
        <w:tc>
          <w:tcPr>
            <w:tcW w:w="3118" w:type="dxa"/>
            <w:tcBorders>
              <w:top w:val="nil"/>
              <w:left w:val="nil"/>
              <w:bottom w:val="single" w:sz="4" w:space="0" w:color="auto"/>
              <w:right w:val="single" w:sz="4" w:space="0" w:color="auto"/>
            </w:tcBorders>
            <w:shd w:val="clear" w:color="auto" w:fill="auto"/>
            <w:noWrap/>
            <w:vAlign w:val="bottom"/>
            <w:hideMark/>
          </w:tcPr>
          <w:p w14:paraId="09D063B4" w14:textId="77777777" w:rsidR="006E12BB" w:rsidRPr="006E1DB6" w:rsidRDefault="006E12BB" w:rsidP="006E12BB">
            <w:pPr>
              <w:rPr>
                <w:rFonts w:ascii="Calibri" w:hAnsi="Calibri"/>
                <w:szCs w:val="22"/>
              </w:rPr>
            </w:pPr>
            <w:r w:rsidRPr="006E1DB6">
              <w:rPr>
                <w:rFonts w:ascii="Calibri" w:hAnsi="Calibri"/>
                <w:szCs w:val="22"/>
              </w:rPr>
              <w:t xml:space="preserve"> Dlhé Lúky 1</w:t>
            </w:r>
          </w:p>
        </w:tc>
      </w:tr>
      <w:tr w:rsidR="006E12BB" w:rsidRPr="006E1DB6" w14:paraId="27BF51AD" w14:textId="77777777" w:rsidTr="006E12BB">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4636346F" w14:textId="77777777" w:rsidR="006E12BB" w:rsidRPr="006E1DB6" w:rsidRDefault="006E12BB" w:rsidP="006E12BB">
            <w:pPr>
              <w:rPr>
                <w:rFonts w:ascii="Calibri" w:hAnsi="Calibri"/>
                <w:szCs w:val="22"/>
              </w:rPr>
            </w:pPr>
            <w:r w:rsidRPr="006E1DB6">
              <w:rPr>
                <w:rFonts w:ascii="Calibri" w:hAnsi="Calibri"/>
                <w:szCs w:val="22"/>
              </w:rPr>
              <w:lastRenderedPageBreak/>
              <w:t>Ústav na výkon trestu odňatia slobody</w:t>
            </w:r>
          </w:p>
        </w:tc>
        <w:tc>
          <w:tcPr>
            <w:tcW w:w="992" w:type="dxa"/>
            <w:tcBorders>
              <w:top w:val="nil"/>
              <w:left w:val="nil"/>
              <w:bottom w:val="single" w:sz="4" w:space="0" w:color="auto"/>
              <w:right w:val="single" w:sz="4" w:space="0" w:color="auto"/>
            </w:tcBorders>
            <w:shd w:val="clear" w:color="auto" w:fill="auto"/>
            <w:noWrap/>
            <w:vAlign w:val="bottom"/>
            <w:hideMark/>
          </w:tcPr>
          <w:p w14:paraId="28865C32" w14:textId="77777777" w:rsidR="006E12BB" w:rsidRPr="006E1DB6" w:rsidRDefault="006E12BB" w:rsidP="006E12BB">
            <w:pPr>
              <w:rPr>
                <w:rFonts w:ascii="Calibri" w:hAnsi="Calibri"/>
                <w:szCs w:val="22"/>
              </w:rPr>
            </w:pPr>
            <w:r w:rsidRPr="006E1DB6">
              <w:rPr>
                <w:rFonts w:ascii="Calibri" w:hAnsi="Calibri"/>
                <w:szCs w:val="22"/>
              </w:rPr>
              <w:t>018 41</w:t>
            </w:r>
          </w:p>
        </w:tc>
        <w:tc>
          <w:tcPr>
            <w:tcW w:w="1985" w:type="dxa"/>
            <w:tcBorders>
              <w:top w:val="nil"/>
              <w:left w:val="nil"/>
              <w:bottom w:val="single" w:sz="4" w:space="0" w:color="auto"/>
              <w:right w:val="single" w:sz="4" w:space="0" w:color="auto"/>
            </w:tcBorders>
            <w:shd w:val="clear" w:color="auto" w:fill="auto"/>
            <w:noWrap/>
            <w:vAlign w:val="bottom"/>
            <w:hideMark/>
          </w:tcPr>
          <w:p w14:paraId="458BA3C9" w14:textId="77777777" w:rsidR="006E12BB" w:rsidRPr="006E1DB6" w:rsidRDefault="006E12BB" w:rsidP="006E12BB">
            <w:pPr>
              <w:rPr>
                <w:rFonts w:ascii="Calibri" w:hAnsi="Calibri"/>
                <w:szCs w:val="22"/>
              </w:rPr>
            </w:pPr>
            <w:r w:rsidRPr="006E1DB6">
              <w:rPr>
                <w:rFonts w:ascii="Calibri" w:hAnsi="Calibri"/>
                <w:szCs w:val="22"/>
              </w:rPr>
              <w:t>Dubnica nad Váhom</w:t>
            </w:r>
          </w:p>
        </w:tc>
        <w:tc>
          <w:tcPr>
            <w:tcW w:w="3118" w:type="dxa"/>
            <w:tcBorders>
              <w:top w:val="nil"/>
              <w:left w:val="nil"/>
              <w:bottom w:val="single" w:sz="4" w:space="0" w:color="auto"/>
              <w:right w:val="single" w:sz="4" w:space="0" w:color="auto"/>
            </w:tcBorders>
            <w:shd w:val="clear" w:color="auto" w:fill="auto"/>
            <w:noWrap/>
            <w:vAlign w:val="bottom"/>
            <w:hideMark/>
          </w:tcPr>
          <w:p w14:paraId="191723A6" w14:textId="77777777" w:rsidR="006E12BB" w:rsidRPr="006E1DB6" w:rsidRDefault="006E12BB" w:rsidP="006E12BB">
            <w:pPr>
              <w:rPr>
                <w:rFonts w:ascii="Calibri" w:hAnsi="Calibri"/>
                <w:szCs w:val="22"/>
              </w:rPr>
            </w:pPr>
            <w:r w:rsidRPr="006E1DB6">
              <w:rPr>
                <w:rFonts w:ascii="Calibri" w:hAnsi="Calibri"/>
                <w:szCs w:val="22"/>
              </w:rPr>
              <w:t xml:space="preserve"> Dukelská štvrť 941/10</w:t>
            </w:r>
          </w:p>
        </w:tc>
      </w:tr>
      <w:tr w:rsidR="006E12BB" w:rsidRPr="006E1DB6" w14:paraId="33558572" w14:textId="77777777" w:rsidTr="006E12BB">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71AD206D" w14:textId="77777777" w:rsidR="006E12BB" w:rsidRPr="006E1DB6" w:rsidRDefault="006E12BB" w:rsidP="006E12BB">
            <w:pPr>
              <w:rPr>
                <w:rFonts w:ascii="Calibri" w:hAnsi="Calibri"/>
                <w:szCs w:val="22"/>
              </w:rPr>
            </w:pPr>
            <w:r w:rsidRPr="006E1DB6">
              <w:rPr>
                <w:rFonts w:ascii="Calibri" w:hAnsi="Calibri"/>
                <w:szCs w:val="22"/>
              </w:rPr>
              <w:t>Ústav na výkon trestu odňatia slobody pre mladistvých</w:t>
            </w:r>
          </w:p>
        </w:tc>
        <w:tc>
          <w:tcPr>
            <w:tcW w:w="992" w:type="dxa"/>
            <w:tcBorders>
              <w:top w:val="nil"/>
              <w:left w:val="nil"/>
              <w:bottom w:val="single" w:sz="4" w:space="0" w:color="auto"/>
              <w:right w:val="single" w:sz="4" w:space="0" w:color="auto"/>
            </w:tcBorders>
            <w:shd w:val="clear" w:color="auto" w:fill="auto"/>
            <w:noWrap/>
            <w:vAlign w:val="bottom"/>
            <w:hideMark/>
          </w:tcPr>
          <w:p w14:paraId="19C1F9D9" w14:textId="77777777" w:rsidR="006E12BB" w:rsidRPr="006E1DB6" w:rsidRDefault="006E12BB" w:rsidP="006E12BB">
            <w:pPr>
              <w:rPr>
                <w:rFonts w:ascii="Calibri" w:hAnsi="Calibri"/>
                <w:szCs w:val="22"/>
              </w:rPr>
            </w:pPr>
            <w:r w:rsidRPr="006E1DB6">
              <w:rPr>
                <w:rFonts w:ascii="Calibri" w:hAnsi="Calibri"/>
                <w:szCs w:val="22"/>
              </w:rPr>
              <w:t>038 52</w:t>
            </w:r>
          </w:p>
        </w:tc>
        <w:tc>
          <w:tcPr>
            <w:tcW w:w="1985" w:type="dxa"/>
            <w:tcBorders>
              <w:top w:val="nil"/>
              <w:left w:val="nil"/>
              <w:bottom w:val="single" w:sz="4" w:space="0" w:color="auto"/>
              <w:right w:val="single" w:sz="4" w:space="0" w:color="auto"/>
            </w:tcBorders>
            <w:shd w:val="clear" w:color="auto" w:fill="auto"/>
            <w:noWrap/>
            <w:vAlign w:val="bottom"/>
            <w:hideMark/>
          </w:tcPr>
          <w:p w14:paraId="419AC43C" w14:textId="77777777" w:rsidR="006E12BB" w:rsidRPr="006E1DB6" w:rsidRDefault="006E12BB" w:rsidP="006E12BB">
            <w:pPr>
              <w:rPr>
                <w:rFonts w:ascii="Calibri" w:hAnsi="Calibri"/>
                <w:szCs w:val="22"/>
              </w:rPr>
            </w:pPr>
            <w:r w:rsidRPr="006E1DB6">
              <w:rPr>
                <w:rFonts w:ascii="Calibri" w:hAnsi="Calibri"/>
                <w:szCs w:val="22"/>
              </w:rPr>
              <w:t>Sučany</w:t>
            </w:r>
          </w:p>
        </w:tc>
        <w:tc>
          <w:tcPr>
            <w:tcW w:w="3118" w:type="dxa"/>
            <w:tcBorders>
              <w:top w:val="nil"/>
              <w:left w:val="nil"/>
              <w:bottom w:val="single" w:sz="4" w:space="0" w:color="auto"/>
              <w:right w:val="single" w:sz="4" w:space="0" w:color="auto"/>
            </w:tcBorders>
            <w:shd w:val="clear" w:color="auto" w:fill="auto"/>
            <w:noWrap/>
            <w:vAlign w:val="bottom"/>
            <w:hideMark/>
          </w:tcPr>
          <w:p w14:paraId="696719CC" w14:textId="77777777" w:rsidR="006E12BB" w:rsidRPr="006E1DB6" w:rsidRDefault="006E12BB" w:rsidP="006E12BB">
            <w:pPr>
              <w:rPr>
                <w:rFonts w:ascii="Calibri" w:hAnsi="Calibri"/>
                <w:szCs w:val="22"/>
              </w:rPr>
            </w:pPr>
            <w:r w:rsidRPr="006E1DB6">
              <w:rPr>
                <w:rFonts w:ascii="Calibri" w:hAnsi="Calibri"/>
                <w:szCs w:val="22"/>
              </w:rPr>
              <w:t xml:space="preserve">  Družstevná 1611/2</w:t>
            </w:r>
          </w:p>
        </w:tc>
      </w:tr>
      <w:tr w:rsidR="006E12BB" w:rsidRPr="006E1DB6" w14:paraId="6C9EE23F" w14:textId="77777777" w:rsidTr="006E12BB">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72ED3430" w14:textId="77777777" w:rsidR="006E12BB" w:rsidRPr="006E1DB6" w:rsidRDefault="006E12BB" w:rsidP="006E12BB">
            <w:pPr>
              <w:rPr>
                <w:rFonts w:ascii="Calibri" w:hAnsi="Calibri"/>
                <w:szCs w:val="22"/>
              </w:rPr>
            </w:pPr>
            <w:r w:rsidRPr="006E1DB6">
              <w:rPr>
                <w:rFonts w:ascii="Calibri" w:hAnsi="Calibri"/>
                <w:szCs w:val="22"/>
              </w:rPr>
              <w:t>Ústav na výkon trestu odňatia slobody</w:t>
            </w:r>
          </w:p>
        </w:tc>
        <w:tc>
          <w:tcPr>
            <w:tcW w:w="992" w:type="dxa"/>
            <w:tcBorders>
              <w:top w:val="nil"/>
              <w:left w:val="nil"/>
              <w:bottom w:val="single" w:sz="4" w:space="0" w:color="auto"/>
              <w:right w:val="single" w:sz="4" w:space="0" w:color="auto"/>
            </w:tcBorders>
            <w:shd w:val="clear" w:color="auto" w:fill="auto"/>
            <w:noWrap/>
            <w:vAlign w:val="bottom"/>
            <w:hideMark/>
          </w:tcPr>
          <w:p w14:paraId="10F8041C" w14:textId="77777777" w:rsidR="006E12BB" w:rsidRPr="006E1DB6" w:rsidRDefault="006E12BB" w:rsidP="006E12BB">
            <w:pPr>
              <w:rPr>
                <w:rFonts w:ascii="Calibri" w:hAnsi="Calibri"/>
                <w:szCs w:val="22"/>
              </w:rPr>
            </w:pPr>
            <w:r w:rsidRPr="006E1DB6">
              <w:rPr>
                <w:rFonts w:ascii="Calibri" w:hAnsi="Calibri"/>
                <w:szCs w:val="22"/>
              </w:rPr>
              <w:t>034 01</w:t>
            </w:r>
          </w:p>
        </w:tc>
        <w:tc>
          <w:tcPr>
            <w:tcW w:w="1985" w:type="dxa"/>
            <w:tcBorders>
              <w:top w:val="nil"/>
              <w:left w:val="nil"/>
              <w:bottom w:val="single" w:sz="4" w:space="0" w:color="auto"/>
              <w:right w:val="single" w:sz="4" w:space="0" w:color="auto"/>
            </w:tcBorders>
            <w:shd w:val="clear" w:color="auto" w:fill="auto"/>
            <w:noWrap/>
            <w:vAlign w:val="bottom"/>
            <w:hideMark/>
          </w:tcPr>
          <w:p w14:paraId="15C26497" w14:textId="77777777" w:rsidR="006E12BB" w:rsidRPr="006E1DB6" w:rsidRDefault="006E12BB" w:rsidP="006E12BB">
            <w:pPr>
              <w:rPr>
                <w:rFonts w:ascii="Calibri" w:hAnsi="Calibri"/>
                <w:szCs w:val="22"/>
              </w:rPr>
            </w:pPr>
            <w:r w:rsidRPr="006E1DB6">
              <w:rPr>
                <w:rFonts w:ascii="Calibri" w:hAnsi="Calibri"/>
                <w:szCs w:val="22"/>
              </w:rPr>
              <w:t>Ružomberok</w:t>
            </w:r>
          </w:p>
        </w:tc>
        <w:tc>
          <w:tcPr>
            <w:tcW w:w="3118" w:type="dxa"/>
            <w:tcBorders>
              <w:top w:val="nil"/>
              <w:left w:val="nil"/>
              <w:bottom w:val="single" w:sz="4" w:space="0" w:color="auto"/>
              <w:right w:val="single" w:sz="4" w:space="0" w:color="auto"/>
            </w:tcBorders>
            <w:shd w:val="clear" w:color="auto" w:fill="auto"/>
            <w:noWrap/>
            <w:vAlign w:val="bottom"/>
            <w:hideMark/>
          </w:tcPr>
          <w:p w14:paraId="5D99B418" w14:textId="77777777" w:rsidR="006E12BB" w:rsidRPr="006E1DB6" w:rsidRDefault="006E12BB" w:rsidP="006E12BB">
            <w:pPr>
              <w:rPr>
                <w:rFonts w:ascii="Calibri" w:hAnsi="Calibri"/>
                <w:szCs w:val="22"/>
              </w:rPr>
            </w:pPr>
            <w:r w:rsidRPr="006E1DB6">
              <w:rPr>
                <w:rFonts w:ascii="Calibri" w:hAnsi="Calibri"/>
                <w:szCs w:val="22"/>
              </w:rPr>
              <w:t xml:space="preserve"> </w:t>
            </w:r>
            <w:proofErr w:type="spellStart"/>
            <w:r w:rsidRPr="006E1DB6">
              <w:rPr>
                <w:rFonts w:ascii="Calibri" w:hAnsi="Calibri"/>
                <w:szCs w:val="22"/>
              </w:rPr>
              <w:t>Dončova</w:t>
            </w:r>
            <w:proofErr w:type="spellEnd"/>
            <w:r w:rsidRPr="006E1DB6">
              <w:rPr>
                <w:rFonts w:ascii="Calibri" w:hAnsi="Calibri"/>
                <w:szCs w:val="22"/>
              </w:rPr>
              <w:t xml:space="preserve"> 6</w:t>
            </w:r>
          </w:p>
        </w:tc>
      </w:tr>
      <w:tr w:rsidR="006E12BB" w:rsidRPr="006E1DB6" w14:paraId="5B1AC0F1" w14:textId="77777777" w:rsidTr="006E12BB">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265A6973" w14:textId="77777777" w:rsidR="006E12BB" w:rsidRPr="006E1DB6" w:rsidRDefault="006E12BB" w:rsidP="006E12BB">
            <w:pPr>
              <w:rPr>
                <w:rFonts w:ascii="Calibri" w:hAnsi="Calibri"/>
                <w:szCs w:val="22"/>
              </w:rPr>
            </w:pPr>
            <w:r w:rsidRPr="006E1DB6">
              <w:rPr>
                <w:rFonts w:ascii="Calibri" w:hAnsi="Calibri"/>
                <w:szCs w:val="22"/>
              </w:rPr>
              <w:t>Ústav na výkon trestu odňatia slobody</w:t>
            </w:r>
          </w:p>
        </w:tc>
        <w:tc>
          <w:tcPr>
            <w:tcW w:w="992" w:type="dxa"/>
            <w:tcBorders>
              <w:top w:val="nil"/>
              <w:left w:val="nil"/>
              <w:bottom w:val="single" w:sz="4" w:space="0" w:color="auto"/>
              <w:right w:val="single" w:sz="4" w:space="0" w:color="auto"/>
            </w:tcBorders>
            <w:shd w:val="clear" w:color="auto" w:fill="auto"/>
            <w:noWrap/>
            <w:vAlign w:val="bottom"/>
            <w:hideMark/>
          </w:tcPr>
          <w:p w14:paraId="758C1D3E" w14:textId="77777777" w:rsidR="006E12BB" w:rsidRPr="006E1DB6" w:rsidRDefault="006E12BB" w:rsidP="006E12BB">
            <w:pPr>
              <w:rPr>
                <w:rFonts w:ascii="Calibri" w:hAnsi="Calibri"/>
                <w:szCs w:val="22"/>
              </w:rPr>
            </w:pPr>
            <w:r w:rsidRPr="006E1DB6">
              <w:rPr>
                <w:rFonts w:ascii="Calibri" w:hAnsi="Calibri"/>
                <w:szCs w:val="22"/>
              </w:rPr>
              <w:t>040 15</w:t>
            </w:r>
          </w:p>
        </w:tc>
        <w:tc>
          <w:tcPr>
            <w:tcW w:w="1985" w:type="dxa"/>
            <w:tcBorders>
              <w:top w:val="nil"/>
              <w:left w:val="nil"/>
              <w:bottom w:val="single" w:sz="4" w:space="0" w:color="auto"/>
              <w:right w:val="single" w:sz="4" w:space="0" w:color="auto"/>
            </w:tcBorders>
            <w:shd w:val="clear" w:color="auto" w:fill="auto"/>
            <w:noWrap/>
            <w:vAlign w:val="bottom"/>
            <w:hideMark/>
          </w:tcPr>
          <w:p w14:paraId="1B4AC3C5" w14:textId="77777777" w:rsidR="006E12BB" w:rsidRPr="006E1DB6" w:rsidRDefault="006E12BB" w:rsidP="006E12BB">
            <w:pPr>
              <w:rPr>
                <w:rFonts w:ascii="Calibri" w:hAnsi="Calibri"/>
                <w:szCs w:val="22"/>
              </w:rPr>
            </w:pPr>
            <w:r w:rsidRPr="006E1DB6">
              <w:rPr>
                <w:rFonts w:ascii="Calibri" w:hAnsi="Calibri"/>
                <w:szCs w:val="22"/>
              </w:rPr>
              <w:t>Košice-Šaca</w:t>
            </w:r>
          </w:p>
        </w:tc>
        <w:tc>
          <w:tcPr>
            <w:tcW w:w="3118" w:type="dxa"/>
            <w:tcBorders>
              <w:top w:val="nil"/>
              <w:left w:val="nil"/>
              <w:bottom w:val="single" w:sz="4" w:space="0" w:color="auto"/>
              <w:right w:val="single" w:sz="4" w:space="0" w:color="auto"/>
            </w:tcBorders>
            <w:shd w:val="clear" w:color="auto" w:fill="auto"/>
            <w:noWrap/>
            <w:vAlign w:val="bottom"/>
            <w:hideMark/>
          </w:tcPr>
          <w:p w14:paraId="1E4513F1" w14:textId="77777777" w:rsidR="006E12BB" w:rsidRPr="006E1DB6" w:rsidRDefault="006E12BB" w:rsidP="006E12BB">
            <w:pPr>
              <w:rPr>
                <w:rFonts w:ascii="Calibri" w:hAnsi="Calibri"/>
                <w:szCs w:val="22"/>
              </w:rPr>
            </w:pPr>
            <w:r w:rsidRPr="006E1DB6">
              <w:rPr>
                <w:rFonts w:ascii="Calibri" w:hAnsi="Calibri"/>
                <w:szCs w:val="22"/>
              </w:rPr>
              <w:t xml:space="preserve">  Budovateľská 1</w:t>
            </w:r>
          </w:p>
        </w:tc>
      </w:tr>
      <w:tr w:rsidR="006E12BB" w:rsidRPr="006E1DB6" w14:paraId="5788915A" w14:textId="77777777" w:rsidTr="006E12BB">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2C68C6D4" w14:textId="77777777" w:rsidR="006E12BB" w:rsidRPr="006E1DB6" w:rsidRDefault="006E12BB" w:rsidP="006E12BB">
            <w:pPr>
              <w:rPr>
                <w:rFonts w:ascii="Calibri" w:hAnsi="Calibri"/>
                <w:szCs w:val="22"/>
              </w:rPr>
            </w:pPr>
            <w:r w:rsidRPr="006E1DB6">
              <w:rPr>
                <w:rFonts w:ascii="Calibri" w:hAnsi="Calibri"/>
                <w:szCs w:val="22"/>
              </w:rPr>
              <w:t>Ústav na výkon trestu odňatia slobody</w:t>
            </w:r>
          </w:p>
        </w:tc>
        <w:tc>
          <w:tcPr>
            <w:tcW w:w="992" w:type="dxa"/>
            <w:tcBorders>
              <w:top w:val="nil"/>
              <w:left w:val="nil"/>
              <w:bottom w:val="single" w:sz="4" w:space="0" w:color="auto"/>
              <w:right w:val="single" w:sz="4" w:space="0" w:color="auto"/>
            </w:tcBorders>
            <w:shd w:val="clear" w:color="auto" w:fill="auto"/>
            <w:noWrap/>
            <w:vAlign w:val="bottom"/>
            <w:hideMark/>
          </w:tcPr>
          <w:p w14:paraId="4AA06E5C" w14:textId="77777777" w:rsidR="006E12BB" w:rsidRPr="006E1DB6" w:rsidRDefault="006E12BB" w:rsidP="006E12BB">
            <w:pPr>
              <w:rPr>
                <w:rFonts w:ascii="Calibri" w:hAnsi="Calibri"/>
                <w:szCs w:val="22"/>
              </w:rPr>
            </w:pPr>
            <w:r w:rsidRPr="006E1DB6">
              <w:rPr>
                <w:rFonts w:ascii="Calibri" w:hAnsi="Calibri"/>
                <w:szCs w:val="22"/>
              </w:rPr>
              <w:t>950 61</w:t>
            </w:r>
          </w:p>
        </w:tc>
        <w:tc>
          <w:tcPr>
            <w:tcW w:w="1985" w:type="dxa"/>
            <w:tcBorders>
              <w:top w:val="nil"/>
              <w:left w:val="nil"/>
              <w:bottom w:val="single" w:sz="4" w:space="0" w:color="auto"/>
              <w:right w:val="single" w:sz="4" w:space="0" w:color="auto"/>
            </w:tcBorders>
            <w:shd w:val="clear" w:color="auto" w:fill="auto"/>
            <w:noWrap/>
            <w:vAlign w:val="bottom"/>
            <w:hideMark/>
          </w:tcPr>
          <w:p w14:paraId="07B693DF" w14:textId="77777777" w:rsidR="006E12BB" w:rsidRPr="006E1DB6" w:rsidRDefault="006E12BB" w:rsidP="006E12BB">
            <w:pPr>
              <w:rPr>
                <w:rFonts w:ascii="Calibri" w:hAnsi="Calibri"/>
                <w:szCs w:val="22"/>
              </w:rPr>
            </w:pPr>
            <w:r w:rsidRPr="006E1DB6">
              <w:rPr>
                <w:rFonts w:ascii="Calibri" w:hAnsi="Calibri"/>
                <w:szCs w:val="22"/>
              </w:rPr>
              <w:t>Nitra-Chrenová</w:t>
            </w:r>
          </w:p>
        </w:tc>
        <w:tc>
          <w:tcPr>
            <w:tcW w:w="3118" w:type="dxa"/>
            <w:tcBorders>
              <w:top w:val="nil"/>
              <w:left w:val="nil"/>
              <w:bottom w:val="single" w:sz="4" w:space="0" w:color="auto"/>
              <w:right w:val="single" w:sz="4" w:space="0" w:color="auto"/>
            </w:tcBorders>
            <w:shd w:val="clear" w:color="auto" w:fill="auto"/>
            <w:noWrap/>
            <w:vAlign w:val="bottom"/>
            <w:hideMark/>
          </w:tcPr>
          <w:p w14:paraId="02537A54" w14:textId="77777777" w:rsidR="006E12BB" w:rsidRPr="006E1DB6" w:rsidRDefault="006E12BB" w:rsidP="006E12BB">
            <w:pPr>
              <w:rPr>
                <w:rFonts w:ascii="Calibri" w:hAnsi="Calibri"/>
                <w:szCs w:val="22"/>
              </w:rPr>
            </w:pPr>
            <w:r w:rsidRPr="006E1DB6">
              <w:rPr>
                <w:rFonts w:ascii="Calibri" w:hAnsi="Calibri"/>
                <w:szCs w:val="22"/>
              </w:rPr>
              <w:t xml:space="preserve"> </w:t>
            </w:r>
            <w:proofErr w:type="spellStart"/>
            <w:r w:rsidRPr="006E1DB6">
              <w:rPr>
                <w:rFonts w:ascii="Calibri" w:hAnsi="Calibri"/>
                <w:szCs w:val="22"/>
              </w:rPr>
              <w:t>Vašinova</w:t>
            </w:r>
            <w:proofErr w:type="spellEnd"/>
            <w:r w:rsidRPr="006E1DB6">
              <w:rPr>
                <w:rFonts w:ascii="Calibri" w:hAnsi="Calibri"/>
                <w:szCs w:val="22"/>
              </w:rPr>
              <w:t xml:space="preserve"> ul. 124/59</w:t>
            </w:r>
          </w:p>
        </w:tc>
      </w:tr>
      <w:tr w:rsidR="006E12BB" w:rsidRPr="006E1DB6" w14:paraId="09D1F8B1" w14:textId="77777777" w:rsidTr="006E12BB">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2D3D0350" w14:textId="77777777" w:rsidR="006E12BB" w:rsidRPr="006E1DB6" w:rsidRDefault="006E12BB" w:rsidP="006E12BB">
            <w:pPr>
              <w:rPr>
                <w:rFonts w:ascii="Calibri" w:hAnsi="Calibri"/>
                <w:szCs w:val="22"/>
              </w:rPr>
            </w:pPr>
            <w:r w:rsidRPr="006E1DB6">
              <w:rPr>
                <w:rFonts w:ascii="Calibri" w:hAnsi="Calibri"/>
                <w:szCs w:val="22"/>
              </w:rPr>
              <w:t>Ústav na výkon trestu odňatia slobody Banská Bystrica</w:t>
            </w:r>
          </w:p>
        </w:tc>
        <w:tc>
          <w:tcPr>
            <w:tcW w:w="992" w:type="dxa"/>
            <w:tcBorders>
              <w:top w:val="nil"/>
              <w:left w:val="nil"/>
              <w:bottom w:val="single" w:sz="4" w:space="0" w:color="auto"/>
              <w:right w:val="single" w:sz="4" w:space="0" w:color="auto"/>
            </w:tcBorders>
            <w:shd w:val="clear" w:color="auto" w:fill="auto"/>
            <w:noWrap/>
            <w:vAlign w:val="bottom"/>
            <w:hideMark/>
          </w:tcPr>
          <w:p w14:paraId="18B4E7D6" w14:textId="77777777" w:rsidR="006E12BB" w:rsidRPr="006E1DB6" w:rsidRDefault="006E12BB" w:rsidP="006E12BB">
            <w:pPr>
              <w:rPr>
                <w:rFonts w:ascii="Calibri" w:hAnsi="Calibri"/>
                <w:szCs w:val="22"/>
              </w:rPr>
            </w:pPr>
            <w:r w:rsidRPr="006E1DB6">
              <w:rPr>
                <w:rFonts w:ascii="Calibri" w:hAnsi="Calibri"/>
                <w:szCs w:val="22"/>
              </w:rPr>
              <w:t>974 05</w:t>
            </w:r>
          </w:p>
        </w:tc>
        <w:tc>
          <w:tcPr>
            <w:tcW w:w="1985" w:type="dxa"/>
            <w:tcBorders>
              <w:top w:val="nil"/>
              <w:left w:val="nil"/>
              <w:bottom w:val="single" w:sz="4" w:space="0" w:color="auto"/>
              <w:right w:val="single" w:sz="4" w:space="0" w:color="auto"/>
            </w:tcBorders>
            <w:shd w:val="clear" w:color="auto" w:fill="auto"/>
            <w:noWrap/>
            <w:vAlign w:val="bottom"/>
            <w:hideMark/>
          </w:tcPr>
          <w:p w14:paraId="6F2EB310" w14:textId="77777777" w:rsidR="006E12BB" w:rsidRPr="006E1DB6" w:rsidRDefault="006E12BB" w:rsidP="006E12BB">
            <w:pPr>
              <w:rPr>
                <w:rFonts w:ascii="Calibri" w:hAnsi="Calibri"/>
                <w:szCs w:val="22"/>
              </w:rPr>
            </w:pPr>
            <w:r w:rsidRPr="006E1DB6">
              <w:rPr>
                <w:rFonts w:ascii="Calibri" w:hAnsi="Calibri"/>
                <w:szCs w:val="22"/>
              </w:rPr>
              <w:t>Banská Bystrica 5</w:t>
            </w:r>
          </w:p>
        </w:tc>
        <w:tc>
          <w:tcPr>
            <w:tcW w:w="3118" w:type="dxa"/>
            <w:tcBorders>
              <w:top w:val="nil"/>
              <w:left w:val="nil"/>
              <w:bottom w:val="single" w:sz="4" w:space="0" w:color="auto"/>
              <w:right w:val="single" w:sz="4" w:space="0" w:color="auto"/>
            </w:tcBorders>
            <w:shd w:val="clear" w:color="auto" w:fill="auto"/>
            <w:noWrap/>
            <w:vAlign w:val="bottom"/>
            <w:hideMark/>
          </w:tcPr>
          <w:p w14:paraId="6D986119" w14:textId="77777777" w:rsidR="006E12BB" w:rsidRPr="006E1DB6" w:rsidRDefault="006E12BB" w:rsidP="006E12BB">
            <w:pPr>
              <w:rPr>
                <w:rFonts w:ascii="Calibri" w:hAnsi="Calibri"/>
                <w:szCs w:val="22"/>
              </w:rPr>
            </w:pPr>
            <w:r w:rsidRPr="006E1DB6">
              <w:rPr>
                <w:rFonts w:ascii="Calibri" w:hAnsi="Calibri"/>
                <w:szCs w:val="22"/>
              </w:rPr>
              <w:t xml:space="preserve"> Sládkovičova 80</w:t>
            </w:r>
          </w:p>
        </w:tc>
      </w:tr>
      <w:tr w:rsidR="006E12BB" w:rsidRPr="006E1DB6" w14:paraId="201A6C73" w14:textId="77777777" w:rsidTr="006E12BB">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573E5479" w14:textId="77777777" w:rsidR="006E12BB" w:rsidRPr="006E1DB6" w:rsidRDefault="006E12BB" w:rsidP="006E12BB">
            <w:pPr>
              <w:rPr>
                <w:rFonts w:ascii="Calibri" w:hAnsi="Calibri"/>
                <w:szCs w:val="22"/>
              </w:rPr>
            </w:pPr>
            <w:r w:rsidRPr="006E1DB6">
              <w:rPr>
                <w:rFonts w:ascii="Calibri" w:hAnsi="Calibri"/>
                <w:szCs w:val="22"/>
              </w:rPr>
              <w:t>Ústav na výkon trestu odňatia slobody</w:t>
            </w:r>
          </w:p>
        </w:tc>
        <w:tc>
          <w:tcPr>
            <w:tcW w:w="992" w:type="dxa"/>
            <w:tcBorders>
              <w:top w:val="nil"/>
              <w:left w:val="nil"/>
              <w:bottom w:val="single" w:sz="4" w:space="0" w:color="auto"/>
              <w:right w:val="single" w:sz="4" w:space="0" w:color="auto"/>
            </w:tcBorders>
            <w:shd w:val="clear" w:color="auto" w:fill="auto"/>
            <w:noWrap/>
            <w:vAlign w:val="bottom"/>
            <w:hideMark/>
          </w:tcPr>
          <w:p w14:paraId="0D3B8C50" w14:textId="77777777" w:rsidR="006E12BB" w:rsidRPr="006E1DB6" w:rsidRDefault="006E12BB" w:rsidP="006E12BB">
            <w:pPr>
              <w:rPr>
                <w:rFonts w:ascii="Calibri" w:hAnsi="Calibri"/>
                <w:szCs w:val="22"/>
              </w:rPr>
            </w:pPr>
            <w:r w:rsidRPr="006E1DB6">
              <w:rPr>
                <w:rFonts w:ascii="Calibri" w:hAnsi="Calibri"/>
                <w:szCs w:val="22"/>
              </w:rPr>
              <w:t>937 01</w:t>
            </w:r>
          </w:p>
        </w:tc>
        <w:tc>
          <w:tcPr>
            <w:tcW w:w="1985" w:type="dxa"/>
            <w:tcBorders>
              <w:top w:val="nil"/>
              <w:left w:val="nil"/>
              <w:bottom w:val="single" w:sz="4" w:space="0" w:color="auto"/>
              <w:right w:val="single" w:sz="4" w:space="0" w:color="auto"/>
            </w:tcBorders>
            <w:shd w:val="clear" w:color="auto" w:fill="auto"/>
            <w:noWrap/>
            <w:vAlign w:val="bottom"/>
            <w:hideMark/>
          </w:tcPr>
          <w:p w14:paraId="4082912F" w14:textId="77777777" w:rsidR="006E12BB" w:rsidRPr="006E1DB6" w:rsidRDefault="006E12BB" w:rsidP="006E12BB">
            <w:pPr>
              <w:rPr>
                <w:rFonts w:ascii="Calibri" w:hAnsi="Calibri"/>
                <w:szCs w:val="22"/>
              </w:rPr>
            </w:pPr>
            <w:r w:rsidRPr="006E1DB6">
              <w:rPr>
                <w:rFonts w:ascii="Calibri" w:hAnsi="Calibri"/>
                <w:szCs w:val="22"/>
              </w:rPr>
              <w:t>Želiezovce</w:t>
            </w:r>
          </w:p>
        </w:tc>
        <w:tc>
          <w:tcPr>
            <w:tcW w:w="3118" w:type="dxa"/>
            <w:tcBorders>
              <w:top w:val="nil"/>
              <w:left w:val="nil"/>
              <w:bottom w:val="single" w:sz="4" w:space="0" w:color="auto"/>
              <w:right w:val="single" w:sz="4" w:space="0" w:color="auto"/>
            </w:tcBorders>
            <w:shd w:val="clear" w:color="auto" w:fill="auto"/>
            <w:noWrap/>
            <w:vAlign w:val="bottom"/>
            <w:hideMark/>
          </w:tcPr>
          <w:p w14:paraId="6C0893C9" w14:textId="77777777" w:rsidR="006E12BB" w:rsidRPr="006E1DB6" w:rsidRDefault="006E12BB" w:rsidP="006E12BB">
            <w:pPr>
              <w:rPr>
                <w:rFonts w:ascii="Calibri" w:hAnsi="Calibri"/>
                <w:szCs w:val="22"/>
              </w:rPr>
            </w:pPr>
            <w:r w:rsidRPr="006E1DB6">
              <w:rPr>
                <w:rFonts w:ascii="Calibri" w:hAnsi="Calibri"/>
                <w:szCs w:val="22"/>
              </w:rPr>
              <w:t xml:space="preserve"> Veľký Dvor č. 12</w:t>
            </w:r>
          </w:p>
        </w:tc>
      </w:tr>
      <w:tr w:rsidR="006E12BB" w:rsidRPr="006E1DB6" w14:paraId="01710355" w14:textId="77777777" w:rsidTr="006E12BB">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30BF36F1" w14:textId="77777777" w:rsidR="006E12BB" w:rsidRPr="006E1DB6" w:rsidRDefault="006E12BB" w:rsidP="006E12BB">
            <w:pPr>
              <w:rPr>
                <w:rFonts w:ascii="Calibri" w:hAnsi="Calibri"/>
                <w:szCs w:val="22"/>
              </w:rPr>
            </w:pPr>
            <w:r w:rsidRPr="006E1DB6">
              <w:rPr>
                <w:rFonts w:ascii="Calibri" w:hAnsi="Calibri"/>
                <w:szCs w:val="22"/>
              </w:rPr>
              <w:t>Ústav na výkon trestu odňatia slobody a Ústav na výkon väzby</w:t>
            </w:r>
          </w:p>
        </w:tc>
        <w:tc>
          <w:tcPr>
            <w:tcW w:w="992" w:type="dxa"/>
            <w:tcBorders>
              <w:top w:val="nil"/>
              <w:left w:val="nil"/>
              <w:bottom w:val="single" w:sz="4" w:space="0" w:color="auto"/>
              <w:right w:val="single" w:sz="4" w:space="0" w:color="auto"/>
            </w:tcBorders>
            <w:shd w:val="clear" w:color="auto" w:fill="auto"/>
            <w:noWrap/>
            <w:vAlign w:val="bottom"/>
            <w:hideMark/>
          </w:tcPr>
          <w:p w14:paraId="32AB9A1D" w14:textId="77777777" w:rsidR="006E12BB" w:rsidRPr="006E1DB6" w:rsidRDefault="006E12BB" w:rsidP="006E12BB">
            <w:pPr>
              <w:rPr>
                <w:rFonts w:ascii="Calibri" w:hAnsi="Calibri"/>
                <w:szCs w:val="22"/>
              </w:rPr>
            </w:pPr>
            <w:r w:rsidRPr="006E1DB6">
              <w:rPr>
                <w:rFonts w:ascii="Calibri" w:hAnsi="Calibri"/>
                <w:szCs w:val="22"/>
              </w:rPr>
              <w:t>920 41</w:t>
            </w:r>
          </w:p>
        </w:tc>
        <w:tc>
          <w:tcPr>
            <w:tcW w:w="1985" w:type="dxa"/>
            <w:tcBorders>
              <w:top w:val="nil"/>
              <w:left w:val="nil"/>
              <w:bottom w:val="single" w:sz="4" w:space="0" w:color="auto"/>
              <w:right w:val="single" w:sz="4" w:space="0" w:color="auto"/>
            </w:tcBorders>
            <w:shd w:val="clear" w:color="auto" w:fill="auto"/>
            <w:noWrap/>
            <w:vAlign w:val="bottom"/>
            <w:hideMark/>
          </w:tcPr>
          <w:p w14:paraId="7C4406D9" w14:textId="77777777" w:rsidR="006E12BB" w:rsidRPr="006E1DB6" w:rsidRDefault="006E12BB" w:rsidP="006E12BB">
            <w:pPr>
              <w:rPr>
                <w:rFonts w:ascii="Calibri" w:hAnsi="Calibri"/>
                <w:szCs w:val="22"/>
              </w:rPr>
            </w:pPr>
            <w:r w:rsidRPr="006E1DB6">
              <w:rPr>
                <w:rFonts w:ascii="Calibri" w:hAnsi="Calibri"/>
                <w:szCs w:val="22"/>
              </w:rPr>
              <w:t>Leopoldov</w:t>
            </w:r>
          </w:p>
        </w:tc>
        <w:tc>
          <w:tcPr>
            <w:tcW w:w="3118" w:type="dxa"/>
            <w:tcBorders>
              <w:top w:val="nil"/>
              <w:left w:val="nil"/>
              <w:bottom w:val="single" w:sz="4" w:space="0" w:color="auto"/>
              <w:right w:val="single" w:sz="4" w:space="0" w:color="auto"/>
            </w:tcBorders>
            <w:shd w:val="clear" w:color="auto" w:fill="auto"/>
            <w:noWrap/>
            <w:vAlign w:val="bottom"/>
            <w:hideMark/>
          </w:tcPr>
          <w:p w14:paraId="58C7BB80" w14:textId="77777777" w:rsidR="006E12BB" w:rsidRPr="006E1DB6" w:rsidRDefault="006E12BB" w:rsidP="006E12BB">
            <w:pPr>
              <w:rPr>
                <w:rFonts w:ascii="Calibri" w:hAnsi="Calibri"/>
                <w:szCs w:val="22"/>
              </w:rPr>
            </w:pPr>
            <w:r w:rsidRPr="006E1DB6">
              <w:rPr>
                <w:rFonts w:ascii="Calibri" w:hAnsi="Calibri"/>
                <w:szCs w:val="22"/>
              </w:rPr>
              <w:t xml:space="preserve"> </w:t>
            </w:r>
            <w:proofErr w:type="spellStart"/>
            <w:r w:rsidRPr="006E1DB6">
              <w:rPr>
                <w:rFonts w:ascii="Calibri" w:hAnsi="Calibri"/>
                <w:szCs w:val="22"/>
              </w:rPr>
              <w:t>Gucmanova</w:t>
            </w:r>
            <w:proofErr w:type="spellEnd"/>
            <w:r w:rsidRPr="006E1DB6">
              <w:rPr>
                <w:rFonts w:ascii="Calibri" w:hAnsi="Calibri"/>
                <w:szCs w:val="22"/>
              </w:rPr>
              <w:t xml:space="preserve"> 19/670</w:t>
            </w:r>
          </w:p>
        </w:tc>
      </w:tr>
      <w:tr w:rsidR="006E12BB" w:rsidRPr="006E1DB6" w14:paraId="04B5EEDB" w14:textId="77777777" w:rsidTr="006E12BB">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67998195" w14:textId="77777777" w:rsidR="006E12BB" w:rsidRPr="006E1DB6" w:rsidRDefault="006E12BB" w:rsidP="006E12BB">
            <w:pPr>
              <w:rPr>
                <w:rFonts w:ascii="Calibri" w:hAnsi="Calibri"/>
                <w:szCs w:val="22"/>
              </w:rPr>
            </w:pPr>
            <w:r w:rsidRPr="006E1DB6">
              <w:rPr>
                <w:rFonts w:ascii="Calibri" w:hAnsi="Calibri"/>
                <w:szCs w:val="22"/>
              </w:rPr>
              <w:t>Ústav na výkon trestu odňatia slobody a Ústav na výkon väzby</w:t>
            </w:r>
          </w:p>
        </w:tc>
        <w:tc>
          <w:tcPr>
            <w:tcW w:w="992" w:type="dxa"/>
            <w:tcBorders>
              <w:top w:val="nil"/>
              <w:left w:val="nil"/>
              <w:bottom w:val="single" w:sz="4" w:space="0" w:color="auto"/>
              <w:right w:val="single" w:sz="4" w:space="0" w:color="auto"/>
            </w:tcBorders>
            <w:shd w:val="clear" w:color="auto" w:fill="auto"/>
            <w:noWrap/>
            <w:vAlign w:val="bottom"/>
            <w:hideMark/>
          </w:tcPr>
          <w:p w14:paraId="070D29B2" w14:textId="77777777" w:rsidR="006E12BB" w:rsidRPr="006E1DB6" w:rsidRDefault="006E12BB" w:rsidP="006E12BB">
            <w:pPr>
              <w:rPr>
                <w:rFonts w:ascii="Calibri" w:hAnsi="Calibri"/>
                <w:szCs w:val="22"/>
              </w:rPr>
            </w:pPr>
            <w:r w:rsidRPr="006E1DB6">
              <w:rPr>
                <w:rFonts w:ascii="Calibri" w:hAnsi="Calibri"/>
                <w:szCs w:val="22"/>
              </w:rPr>
              <w:t>019 17</w:t>
            </w:r>
          </w:p>
        </w:tc>
        <w:tc>
          <w:tcPr>
            <w:tcW w:w="1985" w:type="dxa"/>
            <w:tcBorders>
              <w:top w:val="nil"/>
              <w:left w:val="nil"/>
              <w:bottom w:val="single" w:sz="4" w:space="0" w:color="auto"/>
              <w:right w:val="single" w:sz="4" w:space="0" w:color="auto"/>
            </w:tcBorders>
            <w:shd w:val="clear" w:color="auto" w:fill="auto"/>
            <w:noWrap/>
            <w:vAlign w:val="bottom"/>
            <w:hideMark/>
          </w:tcPr>
          <w:p w14:paraId="1F053435" w14:textId="77777777" w:rsidR="006E12BB" w:rsidRPr="006E1DB6" w:rsidRDefault="006E12BB" w:rsidP="006E12BB">
            <w:pPr>
              <w:rPr>
                <w:rFonts w:ascii="Calibri" w:hAnsi="Calibri"/>
                <w:szCs w:val="22"/>
              </w:rPr>
            </w:pPr>
            <w:r w:rsidRPr="006E1DB6">
              <w:rPr>
                <w:rFonts w:ascii="Calibri" w:hAnsi="Calibri"/>
                <w:szCs w:val="22"/>
              </w:rPr>
              <w:t>Ilava</w:t>
            </w:r>
          </w:p>
        </w:tc>
        <w:tc>
          <w:tcPr>
            <w:tcW w:w="3118" w:type="dxa"/>
            <w:tcBorders>
              <w:top w:val="nil"/>
              <w:left w:val="nil"/>
              <w:bottom w:val="single" w:sz="4" w:space="0" w:color="auto"/>
              <w:right w:val="single" w:sz="4" w:space="0" w:color="auto"/>
            </w:tcBorders>
            <w:shd w:val="clear" w:color="auto" w:fill="auto"/>
            <w:noWrap/>
            <w:vAlign w:val="bottom"/>
            <w:hideMark/>
          </w:tcPr>
          <w:p w14:paraId="25B0A4FB" w14:textId="77777777" w:rsidR="006E12BB" w:rsidRPr="006E1DB6" w:rsidRDefault="006E12BB" w:rsidP="006E12BB">
            <w:pPr>
              <w:rPr>
                <w:rFonts w:ascii="Calibri" w:hAnsi="Calibri"/>
                <w:szCs w:val="22"/>
              </w:rPr>
            </w:pPr>
            <w:r w:rsidRPr="006E1DB6">
              <w:rPr>
                <w:rFonts w:ascii="Calibri" w:hAnsi="Calibri"/>
                <w:szCs w:val="22"/>
              </w:rPr>
              <w:t xml:space="preserve"> Mierové námestie 1</w:t>
            </w:r>
          </w:p>
        </w:tc>
      </w:tr>
      <w:tr w:rsidR="006E12BB" w:rsidRPr="006E1DB6" w14:paraId="17DE4CBE" w14:textId="77777777" w:rsidTr="006E12BB">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5298E77A" w14:textId="77777777" w:rsidR="006E12BB" w:rsidRPr="006E1DB6" w:rsidRDefault="006E12BB" w:rsidP="006E12BB">
            <w:pPr>
              <w:rPr>
                <w:rFonts w:ascii="Calibri" w:hAnsi="Calibri"/>
                <w:szCs w:val="22"/>
              </w:rPr>
            </w:pPr>
            <w:r w:rsidRPr="006E1DB6">
              <w:rPr>
                <w:rFonts w:ascii="Calibri" w:hAnsi="Calibri"/>
                <w:szCs w:val="22"/>
              </w:rPr>
              <w:t>Ústav na výkon väzby a Ústav na výkon trestu odňatia slobody</w:t>
            </w:r>
          </w:p>
        </w:tc>
        <w:tc>
          <w:tcPr>
            <w:tcW w:w="992" w:type="dxa"/>
            <w:tcBorders>
              <w:top w:val="nil"/>
              <w:left w:val="nil"/>
              <w:bottom w:val="single" w:sz="4" w:space="0" w:color="auto"/>
              <w:right w:val="single" w:sz="4" w:space="0" w:color="auto"/>
            </w:tcBorders>
            <w:shd w:val="clear" w:color="auto" w:fill="auto"/>
            <w:noWrap/>
            <w:vAlign w:val="bottom"/>
            <w:hideMark/>
          </w:tcPr>
          <w:p w14:paraId="4EF51BB2" w14:textId="77777777" w:rsidR="006E12BB" w:rsidRPr="006E1DB6" w:rsidRDefault="006E12BB" w:rsidP="006E12BB">
            <w:pPr>
              <w:rPr>
                <w:rFonts w:ascii="Calibri" w:hAnsi="Calibri"/>
                <w:szCs w:val="22"/>
              </w:rPr>
            </w:pPr>
            <w:r w:rsidRPr="006E1DB6">
              <w:rPr>
                <w:rFonts w:ascii="Calibri" w:hAnsi="Calibri"/>
                <w:szCs w:val="22"/>
              </w:rPr>
              <w:t>041 42</w:t>
            </w:r>
          </w:p>
        </w:tc>
        <w:tc>
          <w:tcPr>
            <w:tcW w:w="1985" w:type="dxa"/>
            <w:tcBorders>
              <w:top w:val="nil"/>
              <w:left w:val="nil"/>
              <w:bottom w:val="single" w:sz="4" w:space="0" w:color="auto"/>
              <w:right w:val="single" w:sz="4" w:space="0" w:color="auto"/>
            </w:tcBorders>
            <w:shd w:val="clear" w:color="auto" w:fill="auto"/>
            <w:noWrap/>
            <w:vAlign w:val="bottom"/>
            <w:hideMark/>
          </w:tcPr>
          <w:p w14:paraId="2C34567B" w14:textId="77777777" w:rsidR="006E12BB" w:rsidRPr="006E1DB6" w:rsidRDefault="006E12BB" w:rsidP="006E12BB">
            <w:pPr>
              <w:rPr>
                <w:rFonts w:ascii="Calibri" w:hAnsi="Calibri"/>
                <w:szCs w:val="22"/>
              </w:rPr>
            </w:pPr>
            <w:r w:rsidRPr="006E1DB6">
              <w:rPr>
                <w:rFonts w:ascii="Calibri" w:hAnsi="Calibri"/>
                <w:szCs w:val="22"/>
              </w:rPr>
              <w:t>Košice</w:t>
            </w:r>
          </w:p>
        </w:tc>
        <w:tc>
          <w:tcPr>
            <w:tcW w:w="3118" w:type="dxa"/>
            <w:tcBorders>
              <w:top w:val="nil"/>
              <w:left w:val="nil"/>
              <w:bottom w:val="single" w:sz="4" w:space="0" w:color="auto"/>
              <w:right w:val="single" w:sz="4" w:space="0" w:color="auto"/>
            </w:tcBorders>
            <w:shd w:val="clear" w:color="auto" w:fill="auto"/>
            <w:noWrap/>
            <w:vAlign w:val="bottom"/>
            <w:hideMark/>
          </w:tcPr>
          <w:p w14:paraId="6EE665DA" w14:textId="77777777" w:rsidR="006E12BB" w:rsidRPr="006E1DB6" w:rsidRDefault="006E12BB" w:rsidP="006E12BB">
            <w:pPr>
              <w:rPr>
                <w:rFonts w:ascii="Calibri" w:hAnsi="Calibri"/>
                <w:szCs w:val="22"/>
              </w:rPr>
            </w:pPr>
            <w:r w:rsidRPr="006E1DB6">
              <w:rPr>
                <w:rFonts w:ascii="Calibri" w:hAnsi="Calibri"/>
                <w:szCs w:val="22"/>
              </w:rPr>
              <w:t xml:space="preserve"> Floriánska 18</w:t>
            </w:r>
          </w:p>
        </w:tc>
      </w:tr>
      <w:tr w:rsidR="006E12BB" w:rsidRPr="006E1DB6" w14:paraId="672B76B9" w14:textId="77777777" w:rsidTr="006E12BB">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4632C1E8" w14:textId="77777777" w:rsidR="006E12BB" w:rsidRPr="006E1DB6" w:rsidRDefault="006E12BB" w:rsidP="006E12BB">
            <w:pPr>
              <w:rPr>
                <w:rFonts w:ascii="Calibri" w:hAnsi="Calibri"/>
                <w:szCs w:val="22"/>
              </w:rPr>
            </w:pPr>
            <w:r w:rsidRPr="006E1DB6">
              <w:rPr>
                <w:rFonts w:ascii="Calibri" w:hAnsi="Calibri"/>
                <w:szCs w:val="22"/>
              </w:rPr>
              <w:t>Ústav na výkon väzby a Ústav na výkon trestu odňatia slobody</w:t>
            </w:r>
          </w:p>
        </w:tc>
        <w:tc>
          <w:tcPr>
            <w:tcW w:w="992" w:type="dxa"/>
            <w:tcBorders>
              <w:top w:val="nil"/>
              <w:left w:val="nil"/>
              <w:bottom w:val="single" w:sz="4" w:space="0" w:color="auto"/>
              <w:right w:val="single" w:sz="4" w:space="0" w:color="auto"/>
            </w:tcBorders>
            <w:shd w:val="clear" w:color="auto" w:fill="auto"/>
            <w:noWrap/>
            <w:vAlign w:val="bottom"/>
            <w:hideMark/>
          </w:tcPr>
          <w:p w14:paraId="2445B38E" w14:textId="77777777" w:rsidR="006E12BB" w:rsidRPr="006E1DB6" w:rsidRDefault="006E12BB" w:rsidP="006E12BB">
            <w:pPr>
              <w:rPr>
                <w:rFonts w:ascii="Calibri" w:hAnsi="Calibri"/>
                <w:szCs w:val="22"/>
              </w:rPr>
            </w:pPr>
            <w:r w:rsidRPr="006E1DB6">
              <w:rPr>
                <w:rFonts w:ascii="Calibri" w:hAnsi="Calibri"/>
                <w:szCs w:val="22"/>
              </w:rPr>
              <w:t>081 13</w:t>
            </w:r>
          </w:p>
        </w:tc>
        <w:tc>
          <w:tcPr>
            <w:tcW w:w="1985" w:type="dxa"/>
            <w:tcBorders>
              <w:top w:val="nil"/>
              <w:left w:val="nil"/>
              <w:bottom w:val="single" w:sz="4" w:space="0" w:color="auto"/>
              <w:right w:val="single" w:sz="4" w:space="0" w:color="auto"/>
            </w:tcBorders>
            <w:shd w:val="clear" w:color="auto" w:fill="auto"/>
            <w:noWrap/>
            <w:vAlign w:val="bottom"/>
            <w:hideMark/>
          </w:tcPr>
          <w:p w14:paraId="210612FF" w14:textId="77777777" w:rsidR="006E12BB" w:rsidRPr="006E1DB6" w:rsidRDefault="006E12BB" w:rsidP="006E12BB">
            <w:pPr>
              <w:rPr>
                <w:rFonts w:ascii="Calibri" w:hAnsi="Calibri"/>
                <w:szCs w:val="22"/>
              </w:rPr>
            </w:pPr>
            <w:r w:rsidRPr="006E1DB6">
              <w:rPr>
                <w:rFonts w:ascii="Calibri" w:hAnsi="Calibri"/>
                <w:szCs w:val="22"/>
              </w:rPr>
              <w:t>Prešov</w:t>
            </w:r>
          </w:p>
        </w:tc>
        <w:tc>
          <w:tcPr>
            <w:tcW w:w="3118" w:type="dxa"/>
            <w:tcBorders>
              <w:top w:val="nil"/>
              <w:left w:val="nil"/>
              <w:bottom w:val="single" w:sz="4" w:space="0" w:color="auto"/>
              <w:right w:val="single" w:sz="4" w:space="0" w:color="auto"/>
            </w:tcBorders>
            <w:shd w:val="clear" w:color="auto" w:fill="auto"/>
            <w:noWrap/>
            <w:vAlign w:val="bottom"/>
            <w:hideMark/>
          </w:tcPr>
          <w:p w14:paraId="01139443" w14:textId="77777777" w:rsidR="006E12BB" w:rsidRPr="006E1DB6" w:rsidRDefault="006E12BB" w:rsidP="006E12BB">
            <w:pPr>
              <w:rPr>
                <w:rFonts w:ascii="Calibri" w:hAnsi="Calibri"/>
                <w:szCs w:val="22"/>
              </w:rPr>
            </w:pPr>
            <w:r w:rsidRPr="006E1DB6">
              <w:rPr>
                <w:rFonts w:ascii="Calibri" w:hAnsi="Calibri"/>
                <w:szCs w:val="22"/>
              </w:rPr>
              <w:t xml:space="preserve"> Kpt. Nálepku 1</w:t>
            </w:r>
          </w:p>
        </w:tc>
      </w:tr>
      <w:tr w:rsidR="006E12BB" w:rsidRPr="006E1DB6" w14:paraId="3E83E05D" w14:textId="77777777" w:rsidTr="006E12BB">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097693BE" w14:textId="77777777" w:rsidR="006E12BB" w:rsidRPr="006E1DB6" w:rsidRDefault="006E12BB" w:rsidP="006E12BB">
            <w:pPr>
              <w:rPr>
                <w:rFonts w:ascii="Calibri" w:hAnsi="Calibri"/>
                <w:szCs w:val="22"/>
              </w:rPr>
            </w:pPr>
            <w:r w:rsidRPr="006E1DB6">
              <w:rPr>
                <w:rFonts w:ascii="Calibri" w:hAnsi="Calibri"/>
                <w:szCs w:val="22"/>
              </w:rPr>
              <w:t>Ústav na výkon trestu odňatia slobody</w:t>
            </w:r>
          </w:p>
        </w:tc>
        <w:tc>
          <w:tcPr>
            <w:tcW w:w="992" w:type="dxa"/>
            <w:tcBorders>
              <w:top w:val="nil"/>
              <w:left w:val="nil"/>
              <w:bottom w:val="single" w:sz="4" w:space="0" w:color="auto"/>
              <w:right w:val="single" w:sz="4" w:space="0" w:color="auto"/>
            </w:tcBorders>
            <w:shd w:val="clear" w:color="auto" w:fill="auto"/>
            <w:noWrap/>
            <w:vAlign w:val="bottom"/>
            <w:hideMark/>
          </w:tcPr>
          <w:p w14:paraId="250E9A9F" w14:textId="77777777" w:rsidR="006E12BB" w:rsidRPr="006E1DB6" w:rsidRDefault="006E12BB" w:rsidP="006E12BB">
            <w:pPr>
              <w:rPr>
                <w:rFonts w:ascii="Calibri" w:hAnsi="Calibri"/>
                <w:szCs w:val="22"/>
              </w:rPr>
            </w:pPr>
            <w:r w:rsidRPr="006E1DB6">
              <w:rPr>
                <w:rFonts w:ascii="Calibri" w:hAnsi="Calibri"/>
                <w:szCs w:val="22"/>
              </w:rPr>
              <w:t>054 28</w:t>
            </w:r>
          </w:p>
        </w:tc>
        <w:tc>
          <w:tcPr>
            <w:tcW w:w="1985" w:type="dxa"/>
            <w:tcBorders>
              <w:top w:val="nil"/>
              <w:left w:val="nil"/>
              <w:bottom w:val="single" w:sz="4" w:space="0" w:color="auto"/>
              <w:right w:val="single" w:sz="4" w:space="0" w:color="auto"/>
            </w:tcBorders>
            <w:shd w:val="clear" w:color="auto" w:fill="auto"/>
            <w:noWrap/>
            <w:vAlign w:val="bottom"/>
            <w:hideMark/>
          </w:tcPr>
          <w:p w14:paraId="3C4E7AE3" w14:textId="77777777" w:rsidR="006E12BB" w:rsidRPr="006E1DB6" w:rsidRDefault="006E12BB" w:rsidP="006E12BB">
            <w:pPr>
              <w:rPr>
                <w:rFonts w:ascii="Calibri" w:hAnsi="Calibri"/>
                <w:szCs w:val="22"/>
              </w:rPr>
            </w:pPr>
            <w:r w:rsidRPr="006E1DB6">
              <w:rPr>
                <w:rFonts w:ascii="Calibri" w:hAnsi="Calibri"/>
                <w:szCs w:val="22"/>
              </w:rPr>
              <w:t>Levoča</w:t>
            </w:r>
          </w:p>
        </w:tc>
        <w:tc>
          <w:tcPr>
            <w:tcW w:w="3118" w:type="dxa"/>
            <w:tcBorders>
              <w:top w:val="nil"/>
              <w:left w:val="nil"/>
              <w:bottom w:val="single" w:sz="4" w:space="0" w:color="auto"/>
              <w:right w:val="single" w:sz="4" w:space="0" w:color="auto"/>
            </w:tcBorders>
            <w:shd w:val="clear" w:color="auto" w:fill="auto"/>
            <w:noWrap/>
            <w:vAlign w:val="bottom"/>
            <w:hideMark/>
          </w:tcPr>
          <w:p w14:paraId="29CD27FD" w14:textId="77777777" w:rsidR="006E12BB" w:rsidRPr="006E1DB6" w:rsidRDefault="006E12BB" w:rsidP="006E12BB">
            <w:pPr>
              <w:rPr>
                <w:rFonts w:ascii="Calibri" w:hAnsi="Calibri"/>
                <w:szCs w:val="22"/>
              </w:rPr>
            </w:pPr>
            <w:r w:rsidRPr="006E1DB6">
              <w:rPr>
                <w:rFonts w:ascii="Calibri" w:hAnsi="Calibri"/>
                <w:szCs w:val="22"/>
              </w:rPr>
              <w:t xml:space="preserve"> Námestie Štefana </w:t>
            </w:r>
            <w:proofErr w:type="spellStart"/>
            <w:r w:rsidRPr="006E1DB6">
              <w:rPr>
                <w:rFonts w:ascii="Calibri" w:hAnsi="Calibri"/>
                <w:szCs w:val="22"/>
              </w:rPr>
              <w:t>Kluberta</w:t>
            </w:r>
            <w:proofErr w:type="spellEnd"/>
            <w:r w:rsidRPr="006E1DB6">
              <w:rPr>
                <w:rFonts w:ascii="Calibri" w:hAnsi="Calibri"/>
                <w:szCs w:val="22"/>
              </w:rPr>
              <w:t xml:space="preserve"> 7</w:t>
            </w:r>
          </w:p>
        </w:tc>
      </w:tr>
      <w:tr w:rsidR="006E12BB" w:rsidRPr="006E1DB6" w14:paraId="5AA2CECB" w14:textId="77777777" w:rsidTr="006E12BB">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64432640" w14:textId="77777777" w:rsidR="006E12BB" w:rsidRPr="006E1DB6" w:rsidRDefault="006E12BB" w:rsidP="006E12BB">
            <w:pPr>
              <w:rPr>
                <w:rFonts w:ascii="Calibri" w:hAnsi="Calibri"/>
                <w:szCs w:val="22"/>
              </w:rPr>
            </w:pPr>
            <w:r w:rsidRPr="006E1DB6">
              <w:rPr>
                <w:rFonts w:ascii="Calibri" w:hAnsi="Calibri"/>
                <w:szCs w:val="22"/>
              </w:rPr>
              <w:t>Nemocnica pre obvinených a odsúdených a Ústav na výkon trestu odňatia slobody</w:t>
            </w:r>
          </w:p>
        </w:tc>
        <w:tc>
          <w:tcPr>
            <w:tcW w:w="992" w:type="dxa"/>
            <w:tcBorders>
              <w:top w:val="nil"/>
              <w:left w:val="nil"/>
              <w:bottom w:val="single" w:sz="4" w:space="0" w:color="auto"/>
              <w:right w:val="single" w:sz="4" w:space="0" w:color="auto"/>
            </w:tcBorders>
            <w:shd w:val="clear" w:color="auto" w:fill="auto"/>
            <w:noWrap/>
            <w:vAlign w:val="bottom"/>
            <w:hideMark/>
          </w:tcPr>
          <w:p w14:paraId="7F1F569D" w14:textId="77777777" w:rsidR="006E12BB" w:rsidRPr="006E1DB6" w:rsidRDefault="006E12BB" w:rsidP="006E12BB">
            <w:pPr>
              <w:rPr>
                <w:rFonts w:ascii="Calibri" w:hAnsi="Calibri"/>
                <w:szCs w:val="22"/>
              </w:rPr>
            </w:pPr>
            <w:r w:rsidRPr="006E1DB6">
              <w:rPr>
                <w:rFonts w:ascii="Calibri" w:hAnsi="Calibri"/>
                <w:szCs w:val="22"/>
              </w:rPr>
              <w:t>911 96</w:t>
            </w:r>
          </w:p>
        </w:tc>
        <w:tc>
          <w:tcPr>
            <w:tcW w:w="1985" w:type="dxa"/>
            <w:tcBorders>
              <w:top w:val="nil"/>
              <w:left w:val="nil"/>
              <w:bottom w:val="single" w:sz="4" w:space="0" w:color="auto"/>
              <w:right w:val="single" w:sz="4" w:space="0" w:color="auto"/>
            </w:tcBorders>
            <w:shd w:val="clear" w:color="auto" w:fill="auto"/>
            <w:noWrap/>
            <w:vAlign w:val="bottom"/>
            <w:hideMark/>
          </w:tcPr>
          <w:p w14:paraId="704ABE6B" w14:textId="77777777" w:rsidR="006E12BB" w:rsidRPr="006E1DB6" w:rsidRDefault="006E12BB" w:rsidP="006E12BB">
            <w:pPr>
              <w:rPr>
                <w:rFonts w:ascii="Calibri" w:hAnsi="Calibri"/>
                <w:szCs w:val="22"/>
              </w:rPr>
            </w:pPr>
            <w:r w:rsidRPr="006E1DB6">
              <w:rPr>
                <w:rFonts w:ascii="Calibri" w:hAnsi="Calibri"/>
                <w:szCs w:val="22"/>
              </w:rPr>
              <w:t>Trenčín 1</w:t>
            </w:r>
          </w:p>
        </w:tc>
        <w:tc>
          <w:tcPr>
            <w:tcW w:w="3118" w:type="dxa"/>
            <w:tcBorders>
              <w:top w:val="nil"/>
              <w:left w:val="nil"/>
              <w:bottom w:val="single" w:sz="4" w:space="0" w:color="auto"/>
              <w:right w:val="single" w:sz="4" w:space="0" w:color="auto"/>
            </w:tcBorders>
            <w:shd w:val="clear" w:color="auto" w:fill="auto"/>
            <w:noWrap/>
            <w:vAlign w:val="bottom"/>
            <w:hideMark/>
          </w:tcPr>
          <w:p w14:paraId="7E77F299" w14:textId="77777777" w:rsidR="006E12BB" w:rsidRPr="006E1DB6" w:rsidRDefault="006E12BB" w:rsidP="006E12BB">
            <w:pPr>
              <w:rPr>
                <w:rFonts w:ascii="Calibri" w:hAnsi="Calibri"/>
                <w:szCs w:val="22"/>
              </w:rPr>
            </w:pPr>
            <w:r w:rsidRPr="006E1DB6">
              <w:rPr>
                <w:rFonts w:ascii="Calibri" w:hAnsi="Calibri"/>
                <w:szCs w:val="22"/>
              </w:rPr>
              <w:t xml:space="preserve"> Súdna 15</w:t>
            </w:r>
          </w:p>
        </w:tc>
      </w:tr>
    </w:tbl>
    <w:p w14:paraId="13F04A2C" w14:textId="77777777" w:rsidR="006E12BB" w:rsidRDefault="006E12BB" w:rsidP="006E12BB">
      <w:pPr>
        <w:rPr>
          <w:rFonts w:cs="Arial"/>
          <w:b/>
          <w:bCs/>
          <w:szCs w:val="22"/>
        </w:rPr>
      </w:pPr>
    </w:p>
    <w:p w14:paraId="375FFC43" w14:textId="77777777" w:rsidR="00EF05F0" w:rsidRPr="00301C59" w:rsidRDefault="00EF05F0" w:rsidP="00EF05F0">
      <w:pPr>
        <w:pStyle w:val="Nadpis3"/>
        <w:rPr>
          <w:rFonts w:cstheme="minorHAnsi"/>
          <w:b w:val="0"/>
          <w:i/>
          <w:color w:val="000000"/>
          <w:sz w:val="22"/>
          <w:szCs w:val="22"/>
        </w:rPr>
      </w:pPr>
      <w:r w:rsidRPr="0009363F">
        <w:rPr>
          <w:rFonts w:cstheme="minorHAnsi"/>
          <w:i/>
          <w:color w:val="000000"/>
          <w:sz w:val="22"/>
          <w:szCs w:val="22"/>
        </w:rPr>
        <w:t xml:space="preserve">Opis súčasného stavu </w:t>
      </w:r>
    </w:p>
    <w:p w14:paraId="785D623D" w14:textId="77777777" w:rsidR="00EF05F0" w:rsidRDefault="00EF05F0" w:rsidP="00EF05F0">
      <w:pPr>
        <w:rPr>
          <w:rFonts w:ascii="Calibri" w:hAnsi="Calibri"/>
          <w:szCs w:val="22"/>
        </w:rPr>
      </w:pPr>
    </w:p>
    <w:p w14:paraId="318EBE70" w14:textId="77777777" w:rsidR="00EF05F0" w:rsidRPr="00301C59" w:rsidRDefault="00EF05F0" w:rsidP="00EF05F0">
      <w:pPr>
        <w:rPr>
          <w:rFonts w:ascii="Calibri" w:hAnsi="Calibri"/>
          <w:b/>
          <w:bCs/>
          <w:szCs w:val="22"/>
        </w:rPr>
      </w:pPr>
      <w:r w:rsidRPr="00301C59">
        <w:rPr>
          <w:rFonts w:ascii="Calibri" w:hAnsi="Calibri"/>
          <w:b/>
          <w:bCs/>
          <w:szCs w:val="22"/>
        </w:rPr>
        <w:t>Základné časti riešenia</w:t>
      </w:r>
    </w:p>
    <w:p w14:paraId="4C2CA754" w14:textId="77777777" w:rsidR="00EF05F0" w:rsidRPr="00D562A4" w:rsidRDefault="00EF05F0" w:rsidP="007D36CC">
      <w:pPr>
        <w:numPr>
          <w:ilvl w:val="0"/>
          <w:numId w:val="54"/>
        </w:numPr>
        <w:spacing w:before="120" w:after="120"/>
        <w:contextualSpacing/>
        <w:jc w:val="both"/>
        <w:rPr>
          <w:rFonts w:cstheme="minorHAnsi"/>
          <w:szCs w:val="22"/>
        </w:rPr>
      </w:pPr>
      <w:r w:rsidRPr="00D562A4">
        <w:rPr>
          <w:rFonts w:cstheme="minorHAnsi"/>
          <w:szCs w:val="22"/>
        </w:rPr>
        <w:t>Koncové body pre zjednotenú rezortnú komunikáciu v rámci lokalít MS SR</w:t>
      </w:r>
    </w:p>
    <w:p w14:paraId="681C16C8" w14:textId="77777777" w:rsidR="00EF05F0" w:rsidRPr="00D562A4" w:rsidRDefault="00EF05F0" w:rsidP="007D36CC">
      <w:pPr>
        <w:numPr>
          <w:ilvl w:val="0"/>
          <w:numId w:val="54"/>
        </w:numPr>
        <w:spacing w:before="120" w:after="120"/>
        <w:contextualSpacing/>
        <w:jc w:val="both"/>
        <w:rPr>
          <w:rFonts w:cstheme="minorHAnsi"/>
          <w:szCs w:val="22"/>
        </w:rPr>
      </w:pPr>
      <w:r w:rsidRPr="00D562A4">
        <w:rPr>
          <w:rFonts w:cstheme="minorHAnsi"/>
          <w:szCs w:val="22"/>
        </w:rPr>
        <w:t>Infraštruktúra pre zabezpečenie služieb zjednotenej rezortnej komunikácie</w:t>
      </w:r>
    </w:p>
    <w:p w14:paraId="18A2EB9F" w14:textId="77777777" w:rsidR="00EF05F0" w:rsidRPr="00D562A4" w:rsidRDefault="00EF05F0" w:rsidP="007D36CC">
      <w:pPr>
        <w:numPr>
          <w:ilvl w:val="0"/>
          <w:numId w:val="54"/>
        </w:numPr>
        <w:spacing w:before="120" w:after="120"/>
        <w:contextualSpacing/>
        <w:jc w:val="both"/>
        <w:rPr>
          <w:rFonts w:cstheme="minorHAnsi"/>
          <w:szCs w:val="22"/>
        </w:rPr>
      </w:pPr>
      <w:r w:rsidRPr="00D562A4">
        <w:rPr>
          <w:rFonts w:cstheme="minorHAnsi"/>
          <w:szCs w:val="22"/>
        </w:rPr>
        <w:t>Infraštruktúra dátovej siete</w:t>
      </w:r>
    </w:p>
    <w:p w14:paraId="3D35FAFE" w14:textId="77777777" w:rsidR="00EF05F0" w:rsidRPr="00D562A4" w:rsidRDefault="00EF05F0" w:rsidP="00EF05F0">
      <w:pPr>
        <w:spacing w:before="120" w:after="120"/>
        <w:ind w:left="1077"/>
        <w:contextualSpacing/>
        <w:jc w:val="both"/>
        <w:rPr>
          <w:rFonts w:cstheme="minorHAnsi"/>
          <w:szCs w:val="22"/>
        </w:rPr>
      </w:pPr>
    </w:p>
    <w:p w14:paraId="5AEAC002" w14:textId="77777777" w:rsidR="00EF05F0" w:rsidRPr="00D562A4" w:rsidRDefault="00EF05F0" w:rsidP="00EF05F0">
      <w:pPr>
        <w:spacing w:before="120" w:after="120"/>
        <w:contextualSpacing/>
        <w:jc w:val="center"/>
        <w:rPr>
          <w:rFonts w:cstheme="minorHAnsi"/>
          <w:szCs w:val="22"/>
        </w:rPr>
      </w:pPr>
      <w:r w:rsidRPr="00D562A4">
        <w:rPr>
          <w:rFonts w:cstheme="minorHAnsi"/>
          <w:b/>
          <w:iCs/>
          <w:color w:val="000000"/>
          <w:szCs w:val="22"/>
        </w:rPr>
        <w:t>Koncové body pre zjednotenú rezortnú komunikáciu v rámci všetkých lokalít MS SR</w:t>
      </w:r>
    </w:p>
    <w:p w14:paraId="7AD4EF7B" w14:textId="77777777" w:rsidR="00EF05F0" w:rsidRPr="00A41718" w:rsidRDefault="00EF05F0" w:rsidP="00EF05F0">
      <w:pPr>
        <w:spacing w:before="120" w:after="120"/>
        <w:contextualSpacing/>
        <w:jc w:val="center"/>
        <w:rPr>
          <w:rFonts w:cstheme="minorHAnsi"/>
          <w:szCs w:val="22"/>
        </w:rPr>
      </w:pPr>
    </w:p>
    <w:p w14:paraId="55F42AF5" w14:textId="77777777" w:rsidR="00EF05F0" w:rsidRPr="00A41718" w:rsidRDefault="00EF05F0" w:rsidP="00EF05F0">
      <w:pPr>
        <w:jc w:val="center"/>
        <w:rPr>
          <w:rFonts w:eastAsia="Calibri" w:cstheme="minorHAnsi"/>
          <w:b/>
          <w:sz w:val="20"/>
        </w:rPr>
      </w:pPr>
      <w:r w:rsidRPr="00EC3118">
        <w:rPr>
          <w:rFonts w:eastAsia="Calibri" w:cstheme="minorHAnsi"/>
          <w:sz w:val="20"/>
        </w:rPr>
        <w:object w:dxaOrig="24030" w:dyaOrig="14761" w14:anchorId="419E95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pt;height:280.2pt" o:ole="">
            <v:imagedata r:id="rId22" o:title=""/>
          </v:shape>
          <o:OLEObject Type="Embed" ProgID="Visio.Drawing.15" ShapeID="_x0000_i1025" DrawAspect="Content" ObjectID="_1654578535" r:id="rId23"/>
        </w:object>
      </w:r>
    </w:p>
    <w:p w14:paraId="1320DACA" w14:textId="77777777" w:rsidR="00EF05F0" w:rsidRPr="00EC3118" w:rsidRDefault="00EF05F0" w:rsidP="00EF05F0">
      <w:pPr>
        <w:rPr>
          <w:rFonts w:cstheme="minorHAnsi"/>
          <w:sz w:val="20"/>
        </w:rPr>
      </w:pPr>
      <w:r w:rsidRPr="00EC3118">
        <w:rPr>
          <w:rFonts w:cstheme="minorHAnsi"/>
          <w:sz w:val="20"/>
        </w:rPr>
        <w:br w:type="page"/>
      </w:r>
    </w:p>
    <w:p w14:paraId="6E762C6E" w14:textId="77777777" w:rsidR="00EF05F0" w:rsidRPr="00EC3118" w:rsidRDefault="00EF05F0" w:rsidP="00EF05F0">
      <w:pPr>
        <w:spacing w:after="240"/>
        <w:jc w:val="center"/>
        <w:rPr>
          <w:rFonts w:eastAsia="Calibri" w:cstheme="minorHAnsi"/>
          <w:b/>
        </w:rPr>
      </w:pPr>
      <w:bookmarkStart w:id="0" w:name="_Toc355075595"/>
      <w:r w:rsidRPr="00EC3118">
        <w:rPr>
          <w:rFonts w:eastAsia="Calibri" w:cstheme="minorHAnsi"/>
          <w:b/>
        </w:rPr>
        <w:lastRenderedPageBreak/>
        <w:t>Infraštruktúra pre zabezpečenie služieb zjednotenej rezortnej komunikácie</w:t>
      </w:r>
      <w:bookmarkEnd w:id="0"/>
    </w:p>
    <w:p w14:paraId="469368E1" w14:textId="77777777" w:rsidR="00EF05F0" w:rsidRDefault="00EF05F0" w:rsidP="00EF05F0">
      <w:pPr>
        <w:rPr>
          <w:rFonts w:cstheme="minorHAnsi"/>
          <w:szCs w:val="22"/>
        </w:rPr>
      </w:pPr>
      <w:proofErr w:type="spellStart"/>
      <w:r w:rsidRPr="00EC3118">
        <w:rPr>
          <w:rFonts w:cstheme="minorHAnsi"/>
          <w:szCs w:val="22"/>
        </w:rPr>
        <w:t>High</w:t>
      </w:r>
      <w:proofErr w:type="spellEnd"/>
      <w:r w:rsidRPr="00EC3118">
        <w:rPr>
          <w:rFonts w:cstheme="minorHAnsi"/>
          <w:szCs w:val="22"/>
        </w:rPr>
        <w:t xml:space="preserve"> level design:</w:t>
      </w:r>
    </w:p>
    <w:p w14:paraId="202B4F64" w14:textId="77777777" w:rsidR="00EF05F0" w:rsidRDefault="00EF05F0" w:rsidP="00EF05F0">
      <w:pPr>
        <w:rPr>
          <w:rFonts w:cstheme="minorHAnsi"/>
          <w:szCs w:val="22"/>
        </w:rPr>
      </w:pPr>
    </w:p>
    <w:p w14:paraId="38916607" w14:textId="44CB373D" w:rsidR="00EF05F0" w:rsidRDefault="002C65AC" w:rsidP="00EF05F0">
      <w:pPr>
        <w:rPr>
          <w:rFonts w:cstheme="minorHAnsi"/>
          <w:szCs w:val="22"/>
        </w:rPr>
      </w:pPr>
      <w:r w:rsidRPr="006E1DB6">
        <w:rPr>
          <w:noProof/>
        </w:rPr>
        <w:drawing>
          <wp:inline distT="0" distB="0" distL="0" distR="0" wp14:anchorId="1D0AB912" wp14:editId="3F6A9F96">
            <wp:extent cx="5762625" cy="4067175"/>
            <wp:effectExtent l="0" t="0" r="0" b="0"/>
            <wp:docPr id="1" name="officeArt object"/>
            <wp:cNvGraphicFramePr/>
            <a:graphic xmlns:a="http://schemas.openxmlformats.org/drawingml/2006/main">
              <a:graphicData uri="http://schemas.openxmlformats.org/drawingml/2006/picture">
                <pic:pic xmlns:pic="http://schemas.openxmlformats.org/drawingml/2006/picture">
                  <pic:nvPicPr>
                    <pic:cNvPr id="1073741826" name="image2.png"/>
                    <pic:cNvPicPr>
                      <a:picLocks noChangeAspect="1"/>
                    </pic:cNvPicPr>
                  </pic:nvPicPr>
                  <pic:blipFill>
                    <a:blip r:embed="rId24"/>
                    <a:stretch>
                      <a:fillRect/>
                    </a:stretch>
                  </pic:blipFill>
                  <pic:spPr>
                    <a:xfrm>
                      <a:off x="0" y="0"/>
                      <a:ext cx="5762625" cy="4067175"/>
                    </a:xfrm>
                    <a:prstGeom prst="rect">
                      <a:avLst/>
                    </a:prstGeom>
                    <a:ln w="12700" cap="flat">
                      <a:noFill/>
                      <a:miter lim="400000"/>
                    </a:ln>
                    <a:effectLst/>
                  </pic:spPr>
                </pic:pic>
              </a:graphicData>
            </a:graphic>
          </wp:inline>
        </w:drawing>
      </w:r>
    </w:p>
    <w:p w14:paraId="3D03E4F3" w14:textId="77777777" w:rsidR="00EF05F0" w:rsidRDefault="00EF05F0" w:rsidP="00EF05F0">
      <w:pPr>
        <w:rPr>
          <w:rFonts w:cstheme="minorHAnsi"/>
          <w:szCs w:val="22"/>
        </w:rPr>
      </w:pPr>
    </w:p>
    <w:p w14:paraId="5972FFEA" w14:textId="77777777" w:rsidR="00EF05F0" w:rsidRDefault="00EF05F0" w:rsidP="00EF05F0">
      <w:pPr>
        <w:rPr>
          <w:rFonts w:cstheme="minorHAnsi"/>
          <w:b/>
          <w:bCs/>
          <w:szCs w:val="22"/>
        </w:rPr>
      </w:pPr>
    </w:p>
    <w:p w14:paraId="2BD09258" w14:textId="77777777" w:rsidR="00EF05F0" w:rsidRDefault="00EF05F0" w:rsidP="00EF05F0">
      <w:pPr>
        <w:rPr>
          <w:rFonts w:cstheme="minorHAnsi"/>
          <w:b/>
          <w:bCs/>
          <w:szCs w:val="22"/>
        </w:rPr>
      </w:pPr>
      <w:r w:rsidRPr="00181601">
        <w:rPr>
          <w:rFonts w:cstheme="minorHAnsi"/>
          <w:b/>
          <w:bCs/>
          <w:szCs w:val="22"/>
        </w:rPr>
        <w:t>Datacentrum</w:t>
      </w:r>
    </w:p>
    <w:p w14:paraId="7B8B07BE" w14:textId="77777777" w:rsidR="00EF05F0" w:rsidRPr="00181601" w:rsidRDefault="00EF05F0" w:rsidP="00EF05F0">
      <w:pPr>
        <w:jc w:val="both"/>
        <w:rPr>
          <w:rFonts w:cstheme="minorHAnsi"/>
          <w:b/>
          <w:bCs/>
          <w:szCs w:val="22"/>
        </w:rPr>
      </w:pPr>
      <w:r w:rsidRPr="00EC3118">
        <w:rPr>
          <w:rFonts w:cstheme="minorHAnsi"/>
          <w:szCs w:val="22"/>
        </w:rPr>
        <w:t xml:space="preserve">V rámci komplexného </w:t>
      </w:r>
      <w:proofErr w:type="spellStart"/>
      <w:r w:rsidRPr="00EC3118">
        <w:rPr>
          <w:rFonts w:cstheme="minorHAnsi"/>
          <w:szCs w:val="22"/>
        </w:rPr>
        <w:t>redizajnu</w:t>
      </w:r>
      <w:proofErr w:type="spellEnd"/>
      <w:r w:rsidRPr="00EC3118">
        <w:rPr>
          <w:rFonts w:cstheme="minorHAnsi"/>
          <w:szCs w:val="22"/>
        </w:rPr>
        <w:t xml:space="preserve"> sieťovej infraštruktúry </w:t>
      </w:r>
      <w:r w:rsidRPr="00E45418">
        <w:rPr>
          <w:rFonts w:cstheme="minorHAnsi"/>
          <w:szCs w:val="22"/>
        </w:rPr>
        <w:t>bolo vybudované dátové</w:t>
      </w:r>
      <w:r w:rsidRPr="00EC3118">
        <w:rPr>
          <w:rFonts w:cstheme="minorHAnsi"/>
          <w:szCs w:val="22"/>
        </w:rPr>
        <w:t xml:space="preserve"> centr</w:t>
      </w:r>
      <w:r>
        <w:rPr>
          <w:rFonts w:cstheme="minorHAnsi"/>
          <w:szCs w:val="22"/>
        </w:rPr>
        <w:t xml:space="preserve">um </w:t>
      </w:r>
      <w:r w:rsidRPr="00EC3118">
        <w:rPr>
          <w:rFonts w:cstheme="minorHAnsi"/>
          <w:szCs w:val="22"/>
        </w:rPr>
        <w:t>v Bratislav</w:t>
      </w:r>
      <w:r>
        <w:rPr>
          <w:rFonts w:cstheme="minorHAnsi"/>
          <w:szCs w:val="22"/>
        </w:rPr>
        <w:t>e</w:t>
      </w:r>
      <w:r w:rsidRPr="00EC3118">
        <w:rPr>
          <w:rFonts w:cstheme="minorHAnsi"/>
          <w:szCs w:val="22"/>
        </w:rPr>
        <w:t xml:space="preserve"> </w:t>
      </w:r>
      <w:r>
        <w:rPr>
          <w:rFonts w:cstheme="minorHAnsi"/>
          <w:szCs w:val="22"/>
        </w:rPr>
        <w:t>v </w:t>
      </w:r>
      <w:r w:rsidRPr="00EC3118">
        <w:rPr>
          <w:rFonts w:cstheme="minorHAnsi"/>
          <w:szCs w:val="22"/>
        </w:rPr>
        <w:t>priestoroch</w:t>
      </w:r>
      <w:r>
        <w:rPr>
          <w:rFonts w:cstheme="minorHAnsi"/>
          <w:szCs w:val="22"/>
        </w:rPr>
        <w:t xml:space="preserve"> </w:t>
      </w:r>
      <w:r w:rsidRPr="00EC3118">
        <w:rPr>
          <w:rFonts w:cstheme="minorHAnsi"/>
          <w:szCs w:val="22"/>
        </w:rPr>
        <w:t xml:space="preserve">Ministerstva </w:t>
      </w:r>
      <w:r>
        <w:rPr>
          <w:rFonts w:cstheme="minorHAnsi"/>
          <w:szCs w:val="22"/>
        </w:rPr>
        <w:t>f</w:t>
      </w:r>
      <w:r w:rsidRPr="00EC3118">
        <w:rPr>
          <w:rFonts w:cstheme="minorHAnsi"/>
          <w:szCs w:val="22"/>
        </w:rPr>
        <w:t>inanci</w:t>
      </w:r>
      <w:r>
        <w:rPr>
          <w:rFonts w:cstheme="minorHAnsi"/>
          <w:szCs w:val="22"/>
        </w:rPr>
        <w:t xml:space="preserve">í SR - </w:t>
      </w:r>
      <w:r w:rsidRPr="00EC3118">
        <w:rPr>
          <w:rFonts w:cstheme="minorHAnsi"/>
          <w:szCs w:val="22"/>
        </w:rPr>
        <w:t xml:space="preserve">DATACUBE na Kopčianskej ulici. Nosnou časťou dizajnu je dvojica  </w:t>
      </w:r>
      <w:proofErr w:type="spellStart"/>
      <w:r w:rsidRPr="00EC3118">
        <w:rPr>
          <w:rFonts w:cstheme="minorHAnsi"/>
          <w:szCs w:val="22"/>
        </w:rPr>
        <w:t>datacentrových</w:t>
      </w:r>
      <w:proofErr w:type="spellEnd"/>
      <w:r w:rsidRPr="00EC3118">
        <w:rPr>
          <w:rFonts w:cstheme="minorHAnsi"/>
          <w:szCs w:val="22"/>
        </w:rPr>
        <w:t xml:space="preserve"> prepínačov Cisco NEXUS 7000 </w:t>
      </w:r>
      <w:proofErr w:type="spellStart"/>
      <w:r w:rsidRPr="00EC3118">
        <w:rPr>
          <w:rFonts w:cstheme="minorHAnsi"/>
          <w:szCs w:val="22"/>
        </w:rPr>
        <w:t>series</w:t>
      </w:r>
      <w:proofErr w:type="spellEnd"/>
      <w:r w:rsidRPr="00EC3118">
        <w:rPr>
          <w:rFonts w:cstheme="minorHAnsi"/>
          <w:szCs w:val="22"/>
        </w:rPr>
        <w:t xml:space="preserve">. V rámci virtualizácie týchto zariadení sú vytvorené </w:t>
      </w:r>
      <w:proofErr w:type="spellStart"/>
      <w:r w:rsidRPr="00EC3118">
        <w:rPr>
          <w:rFonts w:cstheme="minorHAnsi"/>
          <w:szCs w:val="22"/>
        </w:rPr>
        <w:t>VDCs</w:t>
      </w:r>
      <w:proofErr w:type="spellEnd"/>
      <w:r w:rsidRPr="00EC3118">
        <w:rPr>
          <w:rFonts w:cstheme="minorHAnsi"/>
          <w:szCs w:val="22"/>
        </w:rPr>
        <w:t xml:space="preserve"> pre DC </w:t>
      </w:r>
      <w:proofErr w:type="spellStart"/>
      <w:r w:rsidRPr="00EC3118">
        <w:rPr>
          <w:rFonts w:cstheme="minorHAnsi"/>
          <w:szCs w:val="22"/>
        </w:rPr>
        <w:t>Core</w:t>
      </w:r>
      <w:proofErr w:type="spellEnd"/>
      <w:r w:rsidRPr="00EC3118">
        <w:rPr>
          <w:rFonts w:cstheme="minorHAnsi"/>
          <w:szCs w:val="22"/>
        </w:rPr>
        <w:t xml:space="preserve"> ( MPLS </w:t>
      </w:r>
      <w:proofErr w:type="spellStart"/>
      <w:r w:rsidRPr="00EC3118">
        <w:rPr>
          <w:rFonts w:cstheme="minorHAnsi"/>
          <w:szCs w:val="22"/>
        </w:rPr>
        <w:t>Core</w:t>
      </w:r>
      <w:proofErr w:type="spellEnd"/>
      <w:r w:rsidRPr="00EC3118">
        <w:rPr>
          <w:rFonts w:cstheme="minorHAnsi"/>
          <w:szCs w:val="22"/>
        </w:rPr>
        <w:t xml:space="preserve"> ), VDC </w:t>
      </w:r>
      <w:proofErr w:type="spellStart"/>
      <w:r w:rsidRPr="00EC3118">
        <w:rPr>
          <w:rFonts w:cstheme="minorHAnsi"/>
          <w:szCs w:val="22"/>
        </w:rPr>
        <w:t>Distribution</w:t>
      </w:r>
      <w:proofErr w:type="spellEnd"/>
      <w:r w:rsidRPr="00EC3118">
        <w:rPr>
          <w:rFonts w:cstheme="minorHAnsi"/>
          <w:szCs w:val="22"/>
        </w:rPr>
        <w:t xml:space="preserve"> ( BE, FE, MGMT ) a VDC WAN/EDGE.</w:t>
      </w:r>
      <w:r>
        <w:rPr>
          <w:rFonts w:cstheme="minorHAnsi"/>
          <w:szCs w:val="22"/>
        </w:rPr>
        <w:t xml:space="preserve"> Záložné dátové centrum je vybodované v Košiciach v provizórnom riešení.</w:t>
      </w:r>
    </w:p>
    <w:p w14:paraId="1FB4F2B2" w14:textId="77777777" w:rsidR="00EF05F0" w:rsidRPr="00EC3118" w:rsidRDefault="00EF05F0" w:rsidP="00EF05F0">
      <w:pPr>
        <w:keepLines/>
        <w:spacing w:before="160" w:after="120"/>
        <w:jc w:val="center"/>
        <w:outlineLvl w:val="8"/>
        <w:rPr>
          <w:rFonts w:cstheme="minorHAnsi"/>
          <w:szCs w:val="22"/>
        </w:rPr>
      </w:pPr>
      <w:bookmarkStart w:id="1" w:name="_Toc355075597"/>
      <w:r w:rsidRPr="00AC7CF1">
        <w:rPr>
          <w:noProof/>
        </w:rPr>
        <w:lastRenderedPageBreak/>
        <w:drawing>
          <wp:inline distT="0" distB="0" distL="0" distR="0" wp14:anchorId="18EAD524" wp14:editId="03FF7DFB">
            <wp:extent cx="6120130" cy="6159309"/>
            <wp:effectExtent l="0" t="0" r="0" b="0"/>
            <wp:docPr id="6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130" cy="6159309"/>
                    </a:xfrm>
                    <a:prstGeom prst="rect">
                      <a:avLst/>
                    </a:prstGeom>
                    <a:noFill/>
                    <a:ln>
                      <a:noFill/>
                    </a:ln>
                  </pic:spPr>
                </pic:pic>
              </a:graphicData>
            </a:graphic>
          </wp:inline>
        </w:drawing>
      </w:r>
    </w:p>
    <w:p w14:paraId="7BCF5513" w14:textId="77777777" w:rsidR="00EF05F0" w:rsidRDefault="00EF05F0" w:rsidP="00EF05F0">
      <w:pPr>
        <w:jc w:val="both"/>
        <w:rPr>
          <w:rFonts w:cstheme="minorHAnsi"/>
          <w:b/>
          <w:bCs/>
          <w:szCs w:val="22"/>
        </w:rPr>
      </w:pPr>
    </w:p>
    <w:p w14:paraId="5BFFC5DE" w14:textId="77777777" w:rsidR="00EF05F0" w:rsidRPr="00301C59" w:rsidRDefault="00EF05F0" w:rsidP="00EF05F0">
      <w:pPr>
        <w:jc w:val="both"/>
        <w:rPr>
          <w:rFonts w:cstheme="minorHAnsi"/>
          <w:b/>
          <w:bCs/>
          <w:szCs w:val="22"/>
        </w:rPr>
      </w:pPr>
      <w:r w:rsidRPr="00301C59">
        <w:rPr>
          <w:rFonts w:cstheme="minorHAnsi"/>
          <w:b/>
          <w:bCs/>
          <w:szCs w:val="22"/>
        </w:rPr>
        <w:t xml:space="preserve">Krajské súdy </w:t>
      </w:r>
    </w:p>
    <w:p w14:paraId="7E56BB2C" w14:textId="77777777" w:rsidR="00EF05F0" w:rsidRPr="00301C59" w:rsidRDefault="00EF05F0" w:rsidP="00EF05F0">
      <w:pPr>
        <w:jc w:val="both"/>
        <w:rPr>
          <w:rFonts w:cstheme="minorHAnsi"/>
          <w:sz w:val="16"/>
          <w:szCs w:val="16"/>
        </w:rPr>
      </w:pPr>
    </w:p>
    <w:p w14:paraId="60578BE8" w14:textId="77777777" w:rsidR="00EF05F0" w:rsidRPr="00EC3118" w:rsidRDefault="00EF05F0" w:rsidP="00EF05F0">
      <w:pPr>
        <w:jc w:val="both"/>
        <w:rPr>
          <w:rFonts w:cstheme="minorHAnsi"/>
          <w:szCs w:val="22"/>
        </w:rPr>
      </w:pPr>
      <w:r w:rsidRPr="00EC3118">
        <w:rPr>
          <w:rFonts w:cstheme="minorHAnsi"/>
          <w:szCs w:val="22"/>
        </w:rPr>
        <w:t>Počítačová sieť na krajských súdoch je konsolidovaná nielen na strane pripojenia k ISP, ale aj na strane prístupových switchov. Ako najvhodnejší model zapojenia sa použila hviezdicová topológia zapojenia, pričom je sieť rozdelená na tri funkčné bloky:</w:t>
      </w:r>
    </w:p>
    <w:p w14:paraId="199F261D" w14:textId="77777777" w:rsidR="00EF05F0" w:rsidRPr="00EC3118" w:rsidRDefault="00EF05F0" w:rsidP="007D36CC">
      <w:pPr>
        <w:pStyle w:val="Odsekzoznamu"/>
        <w:numPr>
          <w:ilvl w:val="0"/>
          <w:numId w:val="58"/>
        </w:numPr>
        <w:ind w:left="714" w:hanging="357"/>
        <w:contextualSpacing/>
        <w:jc w:val="both"/>
        <w:rPr>
          <w:rFonts w:cstheme="minorHAnsi"/>
        </w:rPr>
      </w:pPr>
      <w:r w:rsidRPr="00EC3118">
        <w:rPr>
          <w:rFonts w:cstheme="minorHAnsi"/>
        </w:rPr>
        <w:t xml:space="preserve">WAN </w:t>
      </w:r>
    </w:p>
    <w:p w14:paraId="0985F06B" w14:textId="77777777" w:rsidR="00EF05F0" w:rsidRPr="00EC3118" w:rsidRDefault="00EF05F0" w:rsidP="007D36CC">
      <w:pPr>
        <w:pStyle w:val="Odsekzoznamu"/>
        <w:numPr>
          <w:ilvl w:val="0"/>
          <w:numId w:val="58"/>
        </w:numPr>
        <w:ind w:left="714" w:hanging="357"/>
        <w:contextualSpacing/>
        <w:jc w:val="both"/>
        <w:rPr>
          <w:rFonts w:cstheme="minorHAnsi"/>
        </w:rPr>
      </w:pPr>
      <w:proofErr w:type="spellStart"/>
      <w:r w:rsidRPr="00EC3118">
        <w:rPr>
          <w:rFonts w:cstheme="minorHAnsi"/>
        </w:rPr>
        <w:t>Campus</w:t>
      </w:r>
      <w:proofErr w:type="spellEnd"/>
      <w:r w:rsidRPr="00EC3118">
        <w:rPr>
          <w:rFonts w:cstheme="minorHAnsi"/>
        </w:rPr>
        <w:t xml:space="preserve"> </w:t>
      </w:r>
      <w:proofErr w:type="spellStart"/>
      <w:r w:rsidRPr="00EC3118">
        <w:rPr>
          <w:rFonts w:cstheme="minorHAnsi"/>
        </w:rPr>
        <w:t>core</w:t>
      </w:r>
      <w:proofErr w:type="spellEnd"/>
    </w:p>
    <w:p w14:paraId="7264F017" w14:textId="77777777" w:rsidR="00EF05F0" w:rsidRPr="00EC3118" w:rsidRDefault="00EF05F0" w:rsidP="007D36CC">
      <w:pPr>
        <w:pStyle w:val="Odsekzoznamu"/>
        <w:numPr>
          <w:ilvl w:val="0"/>
          <w:numId w:val="58"/>
        </w:numPr>
        <w:ind w:left="714" w:hanging="357"/>
        <w:contextualSpacing/>
        <w:jc w:val="both"/>
        <w:rPr>
          <w:rFonts w:cstheme="minorHAnsi"/>
        </w:rPr>
      </w:pPr>
      <w:proofErr w:type="spellStart"/>
      <w:r w:rsidRPr="00EC3118">
        <w:rPr>
          <w:rFonts w:cstheme="minorHAnsi"/>
        </w:rPr>
        <w:t>Campus</w:t>
      </w:r>
      <w:proofErr w:type="spellEnd"/>
      <w:r w:rsidRPr="00EC3118">
        <w:rPr>
          <w:rFonts w:cstheme="minorHAnsi"/>
        </w:rPr>
        <w:t xml:space="preserve"> </w:t>
      </w:r>
      <w:proofErr w:type="spellStart"/>
      <w:r w:rsidRPr="00EC3118">
        <w:rPr>
          <w:rFonts w:cstheme="minorHAnsi"/>
        </w:rPr>
        <w:t>access</w:t>
      </w:r>
      <w:proofErr w:type="spellEnd"/>
    </w:p>
    <w:p w14:paraId="255B9D8A" w14:textId="77777777" w:rsidR="00EF05F0" w:rsidRPr="00EC3118" w:rsidRDefault="00EF05F0" w:rsidP="00EF05F0">
      <w:pPr>
        <w:jc w:val="both"/>
        <w:rPr>
          <w:rFonts w:cstheme="minorHAnsi"/>
          <w:szCs w:val="22"/>
        </w:rPr>
      </w:pPr>
      <w:r w:rsidRPr="00EC3118">
        <w:rPr>
          <w:rFonts w:cstheme="minorHAnsi"/>
          <w:szCs w:val="22"/>
        </w:rPr>
        <w:t xml:space="preserve">WAN blok sa stará o pripojenie koncovej siete k MPLS sieti ISP, kde sú zapojené všetky MSSR lokality. Takisto sa stará o šifrovanie </w:t>
      </w:r>
      <w:proofErr w:type="spellStart"/>
      <w:r w:rsidRPr="00EC3118">
        <w:rPr>
          <w:rFonts w:cstheme="minorHAnsi"/>
          <w:szCs w:val="22"/>
        </w:rPr>
        <w:t>lan</w:t>
      </w:r>
      <w:proofErr w:type="spellEnd"/>
      <w:r w:rsidRPr="00EC3118">
        <w:rPr>
          <w:rFonts w:cstheme="minorHAnsi"/>
          <w:szCs w:val="22"/>
        </w:rPr>
        <w:t>-to-</w:t>
      </w:r>
      <w:proofErr w:type="spellStart"/>
      <w:r w:rsidRPr="00EC3118">
        <w:rPr>
          <w:rFonts w:cstheme="minorHAnsi"/>
          <w:szCs w:val="22"/>
        </w:rPr>
        <w:t>lan</w:t>
      </w:r>
      <w:proofErr w:type="spellEnd"/>
      <w:r w:rsidRPr="00EC3118">
        <w:rPr>
          <w:rFonts w:cstheme="minorHAnsi"/>
          <w:szCs w:val="22"/>
        </w:rPr>
        <w:t xml:space="preserve"> komunikácie a o </w:t>
      </w:r>
      <w:proofErr w:type="spellStart"/>
      <w:r w:rsidRPr="00EC3118">
        <w:rPr>
          <w:rFonts w:cstheme="minorHAnsi"/>
          <w:szCs w:val="22"/>
        </w:rPr>
        <w:t>prioritizáciu</w:t>
      </w:r>
      <w:proofErr w:type="spellEnd"/>
      <w:r w:rsidRPr="00EC3118">
        <w:rPr>
          <w:rFonts w:cstheme="minorHAnsi"/>
          <w:szCs w:val="22"/>
        </w:rPr>
        <w:t xml:space="preserve"> kritickej komunikácie (</w:t>
      </w:r>
      <w:proofErr w:type="spellStart"/>
      <w:r w:rsidRPr="00EC3118">
        <w:rPr>
          <w:rFonts w:cstheme="minorHAnsi"/>
          <w:szCs w:val="22"/>
        </w:rPr>
        <w:t>voice</w:t>
      </w:r>
      <w:proofErr w:type="spellEnd"/>
      <w:r w:rsidRPr="00EC3118">
        <w:rPr>
          <w:rFonts w:cstheme="minorHAnsi"/>
          <w:szCs w:val="22"/>
        </w:rPr>
        <w:t xml:space="preserve">, video, elektronické aplikácie) v prípade, že je </w:t>
      </w:r>
      <w:proofErr w:type="spellStart"/>
      <w:r w:rsidRPr="00EC3118">
        <w:rPr>
          <w:rFonts w:cstheme="minorHAnsi"/>
          <w:szCs w:val="22"/>
        </w:rPr>
        <w:t>wan</w:t>
      </w:r>
      <w:proofErr w:type="spellEnd"/>
      <w:r w:rsidRPr="00EC3118">
        <w:rPr>
          <w:rFonts w:cstheme="minorHAnsi"/>
          <w:szCs w:val="22"/>
        </w:rPr>
        <w:t xml:space="preserve"> linka zahltená. Pripojenie k ISP je navrhnuté redundantne cez 2 CE smerovače </w:t>
      </w:r>
      <w:r w:rsidRPr="00EC3118">
        <w:rPr>
          <w:rFonts w:cstheme="minorHAnsi"/>
          <w:szCs w:val="22"/>
        </w:rPr>
        <w:lastRenderedPageBreak/>
        <w:t xml:space="preserve">typu Cisco 2951. Každý zo smerovačov má vytvorený </w:t>
      </w:r>
      <w:proofErr w:type="spellStart"/>
      <w:r w:rsidRPr="00EC3118">
        <w:rPr>
          <w:rFonts w:cstheme="minorHAnsi"/>
          <w:szCs w:val="22"/>
        </w:rPr>
        <w:t>peering</w:t>
      </w:r>
      <w:proofErr w:type="spellEnd"/>
      <w:r w:rsidRPr="00EC3118">
        <w:rPr>
          <w:rFonts w:cstheme="minorHAnsi"/>
          <w:szCs w:val="22"/>
        </w:rPr>
        <w:t xml:space="preserve"> s jedným z PE smerovačov ISP poskytovateľa, od ktorých dostáva smerovacie informácie o ostatných MSSR sieťach.</w:t>
      </w:r>
    </w:p>
    <w:p w14:paraId="46B78249" w14:textId="77777777" w:rsidR="00EF05F0" w:rsidRPr="00EC3118" w:rsidRDefault="00EF05F0" w:rsidP="00EF05F0">
      <w:pPr>
        <w:jc w:val="both"/>
        <w:rPr>
          <w:rFonts w:cstheme="minorHAnsi"/>
          <w:szCs w:val="22"/>
        </w:rPr>
      </w:pPr>
      <w:proofErr w:type="spellStart"/>
      <w:r w:rsidRPr="00EC3118">
        <w:rPr>
          <w:rFonts w:cstheme="minorHAnsi"/>
          <w:szCs w:val="22"/>
        </w:rPr>
        <w:t>Campus</w:t>
      </w:r>
      <w:proofErr w:type="spellEnd"/>
      <w:r w:rsidRPr="00EC3118">
        <w:rPr>
          <w:rFonts w:cstheme="minorHAnsi"/>
          <w:szCs w:val="22"/>
        </w:rPr>
        <w:t xml:space="preserve"> Access tvorí radu prístupových switchov, ktorých hlavnou úlohou je agregácia koncových zariadení, ako napr. </w:t>
      </w:r>
      <w:r>
        <w:rPr>
          <w:rFonts w:cstheme="minorHAnsi"/>
          <w:szCs w:val="22"/>
        </w:rPr>
        <w:t>p</w:t>
      </w:r>
      <w:r w:rsidRPr="00EC3118">
        <w:rPr>
          <w:rFonts w:cstheme="minorHAnsi"/>
          <w:szCs w:val="22"/>
        </w:rPr>
        <w:t xml:space="preserve">očítače, telefóny, tlačiarne. Pripojené IP telefóny sú switchom Cisco 2960-X napájané cez POE protokol. Ostatné koncové zariadenia zostávajú pripojené v pôvodných switchoch alebo sú prepojené cez IP telefóny. </w:t>
      </w:r>
    </w:p>
    <w:p w14:paraId="090E0B7B" w14:textId="77777777" w:rsidR="00EF05F0" w:rsidRPr="00EC3118" w:rsidRDefault="00EF05F0" w:rsidP="00EF05F0">
      <w:pPr>
        <w:jc w:val="both"/>
        <w:rPr>
          <w:rFonts w:cstheme="minorHAnsi"/>
          <w:szCs w:val="22"/>
        </w:rPr>
      </w:pPr>
      <w:proofErr w:type="spellStart"/>
      <w:r w:rsidRPr="00EC3118">
        <w:rPr>
          <w:rFonts w:cstheme="minorHAnsi"/>
          <w:szCs w:val="22"/>
        </w:rPr>
        <w:t>Campus</w:t>
      </w:r>
      <w:proofErr w:type="spellEnd"/>
      <w:r w:rsidRPr="00EC3118">
        <w:rPr>
          <w:rFonts w:cstheme="minorHAnsi"/>
          <w:szCs w:val="22"/>
        </w:rPr>
        <w:t xml:space="preserve"> </w:t>
      </w:r>
      <w:proofErr w:type="spellStart"/>
      <w:r w:rsidRPr="00EC3118">
        <w:rPr>
          <w:rFonts w:cstheme="minorHAnsi"/>
          <w:szCs w:val="22"/>
        </w:rPr>
        <w:t>core</w:t>
      </w:r>
      <w:proofErr w:type="spellEnd"/>
      <w:r w:rsidRPr="00EC3118">
        <w:rPr>
          <w:rFonts w:cstheme="minorHAnsi"/>
          <w:szCs w:val="22"/>
        </w:rPr>
        <w:t xml:space="preserve"> blok tvorí centrálny uzol siete, ktorý prepája prístupovú vrstvu siete </w:t>
      </w:r>
      <w:proofErr w:type="spellStart"/>
      <w:r w:rsidRPr="00EC3118">
        <w:rPr>
          <w:rFonts w:cstheme="minorHAnsi"/>
          <w:szCs w:val="22"/>
        </w:rPr>
        <w:t>Campus</w:t>
      </w:r>
      <w:proofErr w:type="spellEnd"/>
      <w:r w:rsidRPr="00EC3118">
        <w:rPr>
          <w:rFonts w:cstheme="minorHAnsi"/>
          <w:szCs w:val="22"/>
        </w:rPr>
        <w:t xml:space="preserve"> Access s pripojením do WAN siete. Jednotlivé prístupové </w:t>
      </w:r>
      <w:proofErr w:type="spellStart"/>
      <w:r w:rsidRPr="00EC3118">
        <w:rPr>
          <w:rFonts w:cstheme="minorHAnsi"/>
          <w:szCs w:val="22"/>
        </w:rPr>
        <w:t>switche</w:t>
      </w:r>
      <w:proofErr w:type="spellEnd"/>
      <w:r w:rsidRPr="00EC3118">
        <w:rPr>
          <w:rFonts w:cstheme="minorHAnsi"/>
          <w:szCs w:val="22"/>
        </w:rPr>
        <w:t xml:space="preserve"> sú pripájané do hviezdy</w:t>
      </w:r>
      <w:r>
        <w:rPr>
          <w:rFonts w:cstheme="minorHAnsi"/>
          <w:szCs w:val="22"/>
        </w:rPr>
        <w:t>,</w:t>
      </w:r>
      <w:r w:rsidRPr="00EC3118">
        <w:rPr>
          <w:rFonts w:cstheme="minorHAnsi"/>
          <w:szCs w:val="22"/>
        </w:rPr>
        <w:t xml:space="preserve"> aby sa predišlo prípadným sieťovým slučkám. Centrálny bod je tvorený switchom Cisco 3850, prípadne </w:t>
      </w:r>
      <w:proofErr w:type="spellStart"/>
      <w:r w:rsidRPr="00EC3118">
        <w:rPr>
          <w:rFonts w:cstheme="minorHAnsi"/>
          <w:szCs w:val="22"/>
        </w:rPr>
        <w:t>stackom</w:t>
      </w:r>
      <w:proofErr w:type="spellEnd"/>
      <w:r w:rsidRPr="00EC3118">
        <w:rPr>
          <w:rFonts w:cstheme="minorHAnsi"/>
          <w:szCs w:val="22"/>
        </w:rPr>
        <w:t xml:space="preserve"> takýchto dvoch switchov. Ďalšou dôležitou úlohou je centrálne smerovanie medzi lokálnymi sieťami a smerovanie do WAN s podporou redundancie. </w:t>
      </w:r>
    </w:p>
    <w:p w14:paraId="7ADB22CE" w14:textId="77777777" w:rsidR="00EF05F0" w:rsidRDefault="00EF05F0" w:rsidP="00EF05F0">
      <w:pPr>
        <w:jc w:val="both"/>
        <w:rPr>
          <w:rFonts w:cstheme="minorHAnsi"/>
          <w:szCs w:val="22"/>
        </w:rPr>
      </w:pPr>
    </w:p>
    <w:p w14:paraId="43D330B9" w14:textId="77777777" w:rsidR="00EF05F0" w:rsidRPr="00301C59" w:rsidRDefault="00EF05F0" w:rsidP="00EF05F0">
      <w:pPr>
        <w:jc w:val="both"/>
        <w:rPr>
          <w:rFonts w:cstheme="minorHAnsi"/>
          <w:b/>
          <w:bCs/>
          <w:szCs w:val="22"/>
        </w:rPr>
      </w:pPr>
      <w:r w:rsidRPr="00301C59">
        <w:rPr>
          <w:rFonts w:cstheme="minorHAnsi"/>
          <w:b/>
          <w:bCs/>
          <w:szCs w:val="22"/>
        </w:rPr>
        <w:t>Okresné súdy</w:t>
      </w:r>
    </w:p>
    <w:p w14:paraId="1800F4AA" w14:textId="77777777" w:rsidR="00EF05F0" w:rsidRPr="00301C59" w:rsidRDefault="00EF05F0" w:rsidP="00EF05F0">
      <w:pPr>
        <w:jc w:val="both"/>
        <w:rPr>
          <w:rFonts w:cstheme="minorHAnsi"/>
          <w:sz w:val="16"/>
          <w:szCs w:val="16"/>
        </w:rPr>
      </w:pPr>
    </w:p>
    <w:p w14:paraId="77B6CDDC" w14:textId="77777777" w:rsidR="00EF05F0" w:rsidRPr="00EC3118" w:rsidRDefault="00EF05F0" w:rsidP="00EF05F0">
      <w:pPr>
        <w:jc w:val="both"/>
        <w:rPr>
          <w:rFonts w:cstheme="minorHAnsi"/>
          <w:szCs w:val="22"/>
        </w:rPr>
      </w:pPr>
      <w:r w:rsidRPr="00EC3118">
        <w:rPr>
          <w:rFonts w:cstheme="minorHAnsi"/>
          <w:szCs w:val="22"/>
        </w:rPr>
        <w:t xml:space="preserve">Počítačová sieť na okresných súdoch </w:t>
      </w:r>
      <w:r>
        <w:rPr>
          <w:rFonts w:cstheme="minorHAnsi"/>
          <w:szCs w:val="22"/>
        </w:rPr>
        <w:t>je</w:t>
      </w:r>
      <w:r w:rsidRPr="00EC3118">
        <w:rPr>
          <w:rFonts w:cstheme="minorHAnsi"/>
          <w:szCs w:val="22"/>
        </w:rPr>
        <w:t xml:space="preserve"> </w:t>
      </w:r>
      <w:r>
        <w:rPr>
          <w:rFonts w:cstheme="minorHAnsi"/>
          <w:szCs w:val="22"/>
        </w:rPr>
        <w:t xml:space="preserve">obdobne riešená ako sieť na krajských súdoch s použitím </w:t>
      </w:r>
      <w:r w:rsidRPr="00EC3118">
        <w:rPr>
          <w:rFonts w:cstheme="minorHAnsi"/>
          <w:szCs w:val="22"/>
        </w:rPr>
        <w:t>hviezdicov</w:t>
      </w:r>
      <w:r>
        <w:rPr>
          <w:rFonts w:cstheme="minorHAnsi"/>
          <w:szCs w:val="22"/>
        </w:rPr>
        <w:t xml:space="preserve">ej </w:t>
      </w:r>
      <w:r w:rsidRPr="00EC3118">
        <w:rPr>
          <w:rFonts w:cstheme="minorHAnsi"/>
          <w:szCs w:val="22"/>
        </w:rPr>
        <w:t>topológi</w:t>
      </w:r>
      <w:r>
        <w:rPr>
          <w:rFonts w:cstheme="minorHAnsi"/>
          <w:szCs w:val="22"/>
        </w:rPr>
        <w:t>e</w:t>
      </w:r>
      <w:r w:rsidRPr="00EC3118">
        <w:rPr>
          <w:rFonts w:cstheme="minorHAnsi"/>
          <w:szCs w:val="22"/>
        </w:rPr>
        <w:t xml:space="preserve"> zapojenia, pričom je sieť rozdelená na tri funkčné bloky:</w:t>
      </w:r>
    </w:p>
    <w:p w14:paraId="3B04624A" w14:textId="77777777" w:rsidR="00EF05F0" w:rsidRPr="00EC3118" w:rsidRDefault="00EF05F0" w:rsidP="007D36CC">
      <w:pPr>
        <w:pStyle w:val="Odsekzoznamu"/>
        <w:numPr>
          <w:ilvl w:val="0"/>
          <w:numId w:val="58"/>
        </w:numPr>
        <w:ind w:left="714" w:hanging="357"/>
        <w:contextualSpacing/>
        <w:jc w:val="both"/>
        <w:rPr>
          <w:rFonts w:cstheme="minorHAnsi"/>
        </w:rPr>
      </w:pPr>
      <w:r w:rsidRPr="00EC3118">
        <w:rPr>
          <w:rFonts w:cstheme="minorHAnsi"/>
        </w:rPr>
        <w:t xml:space="preserve">WAN </w:t>
      </w:r>
    </w:p>
    <w:p w14:paraId="323B83FB" w14:textId="77777777" w:rsidR="00EF05F0" w:rsidRPr="00EC3118" w:rsidRDefault="00EF05F0" w:rsidP="007D36CC">
      <w:pPr>
        <w:pStyle w:val="Odsekzoznamu"/>
        <w:numPr>
          <w:ilvl w:val="0"/>
          <w:numId w:val="58"/>
        </w:numPr>
        <w:ind w:left="714" w:hanging="357"/>
        <w:contextualSpacing/>
        <w:jc w:val="both"/>
        <w:rPr>
          <w:rFonts w:cstheme="minorHAnsi"/>
        </w:rPr>
      </w:pPr>
      <w:proofErr w:type="spellStart"/>
      <w:r w:rsidRPr="00EC3118">
        <w:rPr>
          <w:rFonts w:cstheme="minorHAnsi"/>
        </w:rPr>
        <w:t>Campus</w:t>
      </w:r>
      <w:proofErr w:type="spellEnd"/>
      <w:r w:rsidRPr="00EC3118">
        <w:rPr>
          <w:rFonts w:cstheme="minorHAnsi"/>
        </w:rPr>
        <w:t xml:space="preserve"> </w:t>
      </w:r>
      <w:proofErr w:type="spellStart"/>
      <w:r w:rsidRPr="00EC3118">
        <w:rPr>
          <w:rFonts w:cstheme="minorHAnsi"/>
        </w:rPr>
        <w:t>core</w:t>
      </w:r>
      <w:proofErr w:type="spellEnd"/>
    </w:p>
    <w:p w14:paraId="3042F885" w14:textId="77777777" w:rsidR="00EF05F0" w:rsidRPr="00EC3118" w:rsidRDefault="00EF05F0" w:rsidP="007D36CC">
      <w:pPr>
        <w:pStyle w:val="Odsekzoznamu"/>
        <w:numPr>
          <w:ilvl w:val="0"/>
          <w:numId w:val="58"/>
        </w:numPr>
        <w:ind w:left="714" w:hanging="357"/>
        <w:contextualSpacing/>
        <w:jc w:val="both"/>
        <w:rPr>
          <w:rFonts w:cstheme="minorHAnsi"/>
        </w:rPr>
      </w:pPr>
      <w:proofErr w:type="spellStart"/>
      <w:r w:rsidRPr="00EC3118">
        <w:rPr>
          <w:rFonts w:cstheme="minorHAnsi"/>
        </w:rPr>
        <w:t>Campus</w:t>
      </w:r>
      <w:proofErr w:type="spellEnd"/>
      <w:r w:rsidRPr="00EC3118">
        <w:rPr>
          <w:rFonts w:cstheme="minorHAnsi"/>
        </w:rPr>
        <w:t xml:space="preserve"> </w:t>
      </w:r>
      <w:proofErr w:type="spellStart"/>
      <w:r w:rsidRPr="00EC3118">
        <w:rPr>
          <w:rFonts w:cstheme="minorHAnsi"/>
        </w:rPr>
        <w:t>access</w:t>
      </w:r>
      <w:proofErr w:type="spellEnd"/>
    </w:p>
    <w:p w14:paraId="1444D2F9" w14:textId="77777777" w:rsidR="00EF05F0" w:rsidRPr="00EC3118" w:rsidRDefault="00EF05F0" w:rsidP="00EF05F0">
      <w:pPr>
        <w:jc w:val="both"/>
        <w:rPr>
          <w:rFonts w:cstheme="minorHAnsi"/>
          <w:szCs w:val="22"/>
        </w:rPr>
      </w:pPr>
      <w:r w:rsidRPr="00EC3118">
        <w:rPr>
          <w:rFonts w:cstheme="minorHAnsi"/>
          <w:szCs w:val="22"/>
        </w:rPr>
        <w:t xml:space="preserve">WAN blok sa stará o pripojenie koncovej siete k MPLS sieti ISP, kde sú zapojené všetky MSSR lokality. Takisto sa stará šifrovanie </w:t>
      </w:r>
      <w:proofErr w:type="spellStart"/>
      <w:r w:rsidRPr="00EC3118">
        <w:rPr>
          <w:rFonts w:cstheme="minorHAnsi"/>
          <w:szCs w:val="22"/>
        </w:rPr>
        <w:t>lan</w:t>
      </w:r>
      <w:proofErr w:type="spellEnd"/>
      <w:r w:rsidRPr="00EC3118">
        <w:rPr>
          <w:rFonts w:cstheme="minorHAnsi"/>
          <w:szCs w:val="22"/>
        </w:rPr>
        <w:t>-to-</w:t>
      </w:r>
      <w:proofErr w:type="spellStart"/>
      <w:r w:rsidRPr="00EC3118">
        <w:rPr>
          <w:rFonts w:cstheme="minorHAnsi"/>
          <w:szCs w:val="22"/>
        </w:rPr>
        <w:t>lan</w:t>
      </w:r>
      <w:proofErr w:type="spellEnd"/>
      <w:r w:rsidRPr="00EC3118">
        <w:rPr>
          <w:rFonts w:cstheme="minorHAnsi"/>
          <w:szCs w:val="22"/>
        </w:rPr>
        <w:t xml:space="preserve"> komunikácie a o </w:t>
      </w:r>
      <w:proofErr w:type="spellStart"/>
      <w:r w:rsidRPr="00EC3118">
        <w:rPr>
          <w:rFonts w:cstheme="minorHAnsi"/>
          <w:szCs w:val="22"/>
        </w:rPr>
        <w:t>prioritizáciu</w:t>
      </w:r>
      <w:proofErr w:type="spellEnd"/>
      <w:r w:rsidRPr="00EC3118">
        <w:rPr>
          <w:rFonts w:cstheme="minorHAnsi"/>
          <w:szCs w:val="22"/>
        </w:rPr>
        <w:t xml:space="preserve"> kritickej komunikácie (</w:t>
      </w:r>
      <w:proofErr w:type="spellStart"/>
      <w:r w:rsidRPr="00EC3118">
        <w:rPr>
          <w:rFonts w:cstheme="minorHAnsi"/>
          <w:szCs w:val="22"/>
        </w:rPr>
        <w:t>voice</w:t>
      </w:r>
      <w:proofErr w:type="spellEnd"/>
      <w:r w:rsidRPr="00EC3118">
        <w:rPr>
          <w:rFonts w:cstheme="minorHAnsi"/>
          <w:szCs w:val="22"/>
        </w:rPr>
        <w:t xml:space="preserve">, video, elektronické aplikácie) v prípade, že je </w:t>
      </w:r>
      <w:proofErr w:type="spellStart"/>
      <w:r w:rsidRPr="00EC3118">
        <w:rPr>
          <w:rFonts w:cstheme="minorHAnsi"/>
          <w:szCs w:val="22"/>
        </w:rPr>
        <w:t>wan</w:t>
      </w:r>
      <w:proofErr w:type="spellEnd"/>
      <w:r w:rsidRPr="00EC3118">
        <w:rPr>
          <w:rFonts w:cstheme="minorHAnsi"/>
          <w:szCs w:val="22"/>
        </w:rPr>
        <w:t xml:space="preserve"> linka zahltená. Pripojenie k ISP je navrhnuté redundantne cez 2 CE smerovače typu Cisco 2911. Každý zo smerovačov má vytvorený </w:t>
      </w:r>
      <w:proofErr w:type="spellStart"/>
      <w:r w:rsidRPr="00EC3118">
        <w:rPr>
          <w:rFonts w:cstheme="minorHAnsi"/>
          <w:szCs w:val="22"/>
        </w:rPr>
        <w:t>peering</w:t>
      </w:r>
      <w:proofErr w:type="spellEnd"/>
      <w:r w:rsidRPr="00EC3118">
        <w:rPr>
          <w:rFonts w:cstheme="minorHAnsi"/>
          <w:szCs w:val="22"/>
        </w:rPr>
        <w:t xml:space="preserve"> s jedným z PE smerovačov ISP poskytovateľa, od ktorých dostáva smerovacie informácie o ostatných MSSR sieťach.</w:t>
      </w:r>
    </w:p>
    <w:p w14:paraId="2F5E46F7" w14:textId="77777777" w:rsidR="00EF05F0" w:rsidRPr="00EC3118" w:rsidRDefault="00EF05F0" w:rsidP="00EF05F0">
      <w:pPr>
        <w:jc w:val="both"/>
        <w:rPr>
          <w:rFonts w:cstheme="minorHAnsi"/>
          <w:szCs w:val="22"/>
        </w:rPr>
      </w:pPr>
      <w:proofErr w:type="spellStart"/>
      <w:r w:rsidRPr="00EC3118">
        <w:rPr>
          <w:rFonts w:cstheme="minorHAnsi"/>
          <w:szCs w:val="22"/>
        </w:rPr>
        <w:t>Campus</w:t>
      </w:r>
      <w:proofErr w:type="spellEnd"/>
      <w:r w:rsidRPr="00EC3118">
        <w:rPr>
          <w:rFonts w:cstheme="minorHAnsi"/>
          <w:szCs w:val="22"/>
        </w:rPr>
        <w:t xml:space="preserve"> Access tvorí radu prístupových switchov, ktorých hlavnou úlohou je agregácia koncových zariadení, ako napr. </w:t>
      </w:r>
      <w:r>
        <w:rPr>
          <w:rFonts w:cstheme="minorHAnsi"/>
          <w:szCs w:val="22"/>
        </w:rPr>
        <w:t>p</w:t>
      </w:r>
      <w:r w:rsidRPr="00EC3118">
        <w:rPr>
          <w:rFonts w:cstheme="minorHAnsi"/>
          <w:szCs w:val="22"/>
        </w:rPr>
        <w:t xml:space="preserve">očítače, telefóny, tlačiarne. Pripojené IP telefóny sú switchom Cisco 2960-X napájané cez POE protokol. Ostatné koncové zariadenia zostávajú pripojené v pôvodných switchoch, alebo sú prepojené cez IP telefóny. </w:t>
      </w:r>
    </w:p>
    <w:p w14:paraId="4ED54786" w14:textId="77777777" w:rsidR="00EF05F0" w:rsidRPr="00EC3118" w:rsidRDefault="00EF05F0" w:rsidP="00EF05F0">
      <w:pPr>
        <w:jc w:val="both"/>
        <w:rPr>
          <w:rFonts w:cstheme="minorHAnsi"/>
          <w:szCs w:val="22"/>
        </w:rPr>
      </w:pPr>
      <w:proofErr w:type="spellStart"/>
      <w:r w:rsidRPr="00EC3118">
        <w:rPr>
          <w:rFonts w:cstheme="minorHAnsi"/>
          <w:szCs w:val="22"/>
        </w:rPr>
        <w:t>Campus</w:t>
      </w:r>
      <w:proofErr w:type="spellEnd"/>
      <w:r w:rsidRPr="00EC3118">
        <w:rPr>
          <w:rFonts w:cstheme="minorHAnsi"/>
          <w:szCs w:val="22"/>
        </w:rPr>
        <w:t xml:space="preserve"> </w:t>
      </w:r>
      <w:proofErr w:type="spellStart"/>
      <w:r w:rsidRPr="00EC3118">
        <w:rPr>
          <w:rFonts w:cstheme="minorHAnsi"/>
          <w:szCs w:val="22"/>
        </w:rPr>
        <w:t>core</w:t>
      </w:r>
      <w:proofErr w:type="spellEnd"/>
      <w:r w:rsidRPr="00EC3118">
        <w:rPr>
          <w:rFonts w:cstheme="minorHAnsi"/>
          <w:szCs w:val="22"/>
        </w:rPr>
        <w:t xml:space="preserve"> blok tvorí centrálny uzol siete, ktorý prepája prístupovú vrstvu siete </w:t>
      </w:r>
      <w:proofErr w:type="spellStart"/>
      <w:r w:rsidRPr="00EC3118">
        <w:rPr>
          <w:rFonts w:cstheme="minorHAnsi"/>
          <w:szCs w:val="22"/>
        </w:rPr>
        <w:t>Campus</w:t>
      </w:r>
      <w:proofErr w:type="spellEnd"/>
      <w:r w:rsidRPr="00EC3118">
        <w:rPr>
          <w:rFonts w:cstheme="minorHAnsi"/>
          <w:szCs w:val="22"/>
        </w:rPr>
        <w:t xml:space="preserve"> Access s pripojením do WAN siete. Jednotlivé prístupové </w:t>
      </w:r>
      <w:proofErr w:type="spellStart"/>
      <w:r w:rsidRPr="00EC3118">
        <w:rPr>
          <w:rFonts w:cstheme="minorHAnsi"/>
          <w:szCs w:val="22"/>
        </w:rPr>
        <w:t>switche</w:t>
      </w:r>
      <w:proofErr w:type="spellEnd"/>
      <w:r w:rsidRPr="00EC3118">
        <w:rPr>
          <w:rFonts w:cstheme="minorHAnsi"/>
          <w:szCs w:val="22"/>
        </w:rPr>
        <w:t xml:space="preserve"> sú pripájané do hviezdy aby sa predišlo prípadným sieťovým slučkám. Centrálny bod je tvorený switchom Cisco 3850, prípadne </w:t>
      </w:r>
      <w:proofErr w:type="spellStart"/>
      <w:r w:rsidRPr="00EC3118">
        <w:rPr>
          <w:rFonts w:cstheme="minorHAnsi"/>
          <w:szCs w:val="22"/>
        </w:rPr>
        <w:t>stackom</w:t>
      </w:r>
      <w:proofErr w:type="spellEnd"/>
      <w:r w:rsidRPr="00EC3118">
        <w:rPr>
          <w:rFonts w:cstheme="minorHAnsi"/>
          <w:szCs w:val="22"/>
        </w:rPr>
        <w:t xml:space="preserve"> takýchto dvoch switchov. Ďalšou dôležitou úlohou je centrálne smerovanie medzi lokálnymi sieťami a smerovanie do WAN s podporou redundancie. </w:t>
      </w:r>
    </w:p>
    <w:p w14:paraId="6725B8B1" w14:textId="77777777" w:rsidR="00EF05F0" w:rsidRDefault="00EF05F0" w:rsidP="00EF05F0">
      <w:pPr>
        <w:jc w:val="both"/>
        <w:rPr>
          <w:rFonts w:cstheme="minorHAnsi"/>
          <w:szCs w:val="22"/>
        </w:rPr>
      </w:pPr>
    </w:p>
    <w:p w14:paraId="2D2B566A" w14:textId="77777777" w:rsidR="00EF05F0" w:rsidRDefault="00EF05F0" w:rsidP="00EF05F0">
      <w:pPr>
        <w:jc w:val="both"/>
        <w:rPr>
          <w:rFonts w:cstheme="minorHAnsi"/>
          <w:b/>
          <w:bCs/>
          <w:szCs w:val="22"/>
        </w:rPr>
      </w:pPr>
      <w:r w:rsidRPr="00301C59">
        <w:rPr>
          <w:rFonts w:cstheme="minorHAnsi"/>
          <w:b/>
          <w:bCs/>
          <w:szCs w:val="22"/>
        </w:rPr>
        <w:t>Lokality ZVJS</w:t>
      </w:r>
    </w:p>
    <w:p w14:paraId="729EDA80" w14:textId="77777777" w:rsidR="00EF05F0" w:rsidRPr="00301C59" w:rsidRDefault="00EF05F0" w:rsidP="00EF05F0">
      <w:pPr>
        <w:jc w:val="both"/>
        <w:rPr>
          <w:rFonts w:cstheme="minorHAnsi"/>
          <w:b/>
          <w:bCs/>
          <w:sz w:val="16"/>
          <w:szCs w:val="16"/>
        </w:rPr>
      </w:pPr>
    </w:p>
    <w:p w14:paraId="533150F7" w14:textId="77777777" w:rsidR="00EF05F0" w:rsidRDefault="00EF05F0" w:rsidP="00EF05F0">
      <w:pPr>
        <w:jc w:val="both"/>
        <w:rPr>
          <w:rFonts w:cstheme="minorHAnsi"/>
          <w:szCs w:val="22"/>
        </w:rPr>
      </w:pPr>
      <w:r w:rsidRPr="00EC3118">
        <w:rPr>
          <w:rFonts w:cstheme="minorHAnsi"/>
          <w:szCs w:val="22"/>
        </w:rPr>
        <w:t xml:space="preserve">Na lokalitách ZVJS </w:t>
      </w:r>
      <w:r>
        <w:rPr>
          <w:rFonts w:cstheme="minorHAnsi"/>
          <w:szCs w:val="22"/>
        </w:rPr>
        <w:t xml:space="preserve">sú </w:t>
      </w:r>
      <w:r w:rsidRPr="00EC3118">
        <w:rPr>
          <w:rFonts w:cstheme="minorHAnsi"/>
          <w:szCs w:val="22"/>
        </w:rPr>
        <w:t>implementované iba video zariadeni</w:t>
      </w:r>
      <w:r>
        <w:rPr>
          <w:rFonts w:cstheme="minorHAnsi"/>
          <w:szCs w:val="22"/>
        </w:rPr>
        <w:t>a, p</w:t>
      </w:r>
      <w:r w:rsidRPr="00EC3118">
        <w:rPr>
          <w:rFonts w:cstheme="minorHAnsi"/>
          <w:szCs w:val="22"/>
        </w:rPr>
        <w:t xml:space="preserve">reto </w:t>
      </w:r>
      <w:r>
        <w:rPr>
          <w:rFonts w:cstheme="minorHAnsi"/>
          <w:szCs w:val="22"/>
        </w:rPr>
        <w:t xml:space="preserve">sú tieto lokality pripojené k sieťovej infraštruktúre </w:t>
      </w:r>
      <w:r w:rsidRPr="00EC3118">
        <w:rPr>
          <w:rFonts w:cstheme="minorHAnsi"/>
          <w:szCs w:val="22"/>
        </w:rPr>
        <w:t xml:space="preserve">Ministerstva spravodlivosti pomocou WAN technológie. Každá lokalita je pripojená k WAN pomocou smerovača </w:t>
      </w:r>
      <w:r>
        <w:rPr>
          <w:rFonts w:cstheme="minorHAnsi"/>
          <w:szCs w:val="22"/>
        </w:rPr>
        <w:t>C</w:t>
      </w:r>
      <w:r w:rsidRPr="00EC3118">
        <w:rPr>
          <w:rFonts w:cstheme="minorHAnsi"/>
          <w:szCs w:val="22"/>
        </w:rPr>
        <w:t>isco C2911 resp. C2951 na centrálnej lokalite ZVJS. V </w:t>
      </w:r>
      <w:proofErr w:type="spellStart"/>
      <w:r w:rsidRPr="00EC3118">
        <w:rPr>
          <w:rFonts w:cstheme="minorHAnsi"/>
          <w:szCs w:val="22"/>
        </w:rPr>
        <w:t>campuse</w:t>
      </w:r>
      <w:proofErr w:type="spellEnd"/>
      <w:r w:rsidRPr="00EC3118">
        <w:rPr>
          <w:rFonts w:cstheme="minorHAnsi"/>
          <w:szCs w:val="22"/>
        </w:rPr>
        <w:t xml:space="preserve"> smerovanie dát zabezpečuje L3 prepínač </w:t>
      </w:r>
      <w:r>
        <w:rPr>
          <w:rFonts w:cstheme="minorHAnsi"/>
          <w:szCs w:val="22"/>
        </w:rPr>
        <w:t>C</w:t>
      </w:r>
      <w:r w:rsidRPr="00EC3118">
        <w:rPr>
          <w:rFonts w:cstheme="minorHAnsi"/>
          <w:szCs w:val="22"/>
        </w:rPr>
        <w:t xml:space="preserve">isco CAT3850. Video zariadenie </w:t>
      </w:r>
      <w:r>
        <w:rPr>
          <w:rFonts w:cstheme="minorHAnsi"/>
          <w:szCs w:val="22"/>
        </w:rPr>
        <w:t>je</w:t>
      </w:r>
      <w:r w:rsidRPr="00EC3118">
        <w:rPr>
          <w:rFonts w:cstheme="minorHAnsi"/>
          <w:szCs w:val="22"/>
        </w:rPr>
        <w:t xml:space="preserve"> pripojené do tohoto prepínača. Pokiaľ nie je možné video zariadenie pripojiť priamo, daná </w:t>
      </w:r>
      <w:proofErr w:type="spellStart"/>
      <w:r w:rsidRPr="00EC3118">
        <w:rPr>
          <w:rFonts w:cstheme="minorHAnsi"/>
          <w:szCs w:val="22"/>
        </w:rPr>
        <w:t>vlan</w:t>
      </w:r>
      <w:proofErr w:type="spellEnd"/>
      <w:r w:rsidRPr="00EC3118">
        <w:rPr>
          <w:rFonts w:cstheme="minorHAnsi"/>
          <w:szCs w:val="22"/>
        </w:rPr>
        <w:t xml:space="preserve"> sieť pre video komunikáciu je distribuovaná cez sieťovú infraštruktúru ZVJS.</w:t>
      </w:r>
    </w:p>
    <w:p w14:paraId="25FC064C" w14:textId="77777777" w:rsidR="00EF05F0" w:rsidRDefault="00EF05F0" w:rsidP="00EF05F0">
      <w:pPr>
        <w:jc w:val="both"/>
        <w:rPr>
          <w:rFonts w:cstheme="minorHAnsi"/>
          <w:szCs w:val="22"/>
        </w:rPr>
      </w:pPr>
    </w:p>
    <w:p w14:paraId="508A6108" w14:textId="77777777" w:rsidR="00EF05F0" w:rsidRPr="00301C59" w:rsidRDefault="00EF05F0" w:rsidP="00EF05F0">
      <w:pPr>
        <w:jc w:val="both"/>
        <w:rPr>
          <w:rFonts w:cstheme="minorHAnsi"/>
          <w:b/>
          <w:bCs/>
          <w:szCs w:val="22"/>
        </w:rPr>
      </w:pPr>
      <w:proofErr w:type="spellStart"/>
      <w:r w:rsidRPr="00301C59">
        <w:rPr>
          <w:rFonts w:cstheme="minorHAnsi"/>
          <w:b/>
          <w:bCs/>
          <w:szCs w:val="22"/>
        </w:rPr>
        <w:t>Videokomunikačné</w:t>
      </w:r>
      <w:proofErr w:type="spellEnd"/>
      <w:r w:rsidRPr="00301C59">
        <w:rPr>
          <w:rFonts w:cstheme="minorHAnsi"/>
          <w:b/>
          <w:bCs/>
          <w:szCs w:val="22"/>
        </w:rPr>
        <w:t xml:space="preserve"> brány</w:t>
      </w:r>
    </w:p>
    <w:bookmarkEnd w:id="1"/>
    <w:p w14:paraId="67B95E6C" w14:textId="77777777" w:rsidR="00EF05F0" w:rsidRPr="00301C59" w:rsidRDefault="00EF05F0" w:rsidP="00EF05F0">
      <w:pPr>
        <w:rPr>
          <w:rFonts w:cstheme="minorHAnsi"/>
          <w:sz w:val="16"/>
          <w:szCs w:val="16"/>
        </w:rPr>
      </w:pPr>
    </w:p>
    <w:p w14:paraId="4D68525D" w14:textId="77777777" w:rsidR="00EF05F0" w:rsidRPr="00EC3118" w:rsidRDefault="00EF05F0" w:rsidP="00EF05F0">
      <w:pPr>
        <w:rPr>
          <w:rFonts w:cstheme="minorHAnsi"/>
          <w:szCs w:val="22"/>
        </w:rPr>
      </w:pPr>
      <w:proofErr w:type="spellStart"/>
      <w:r w:rsidRPr="00EC3118">
        <w:rPr>
          <w:rFonts w:cstheme="minorHAnsi"/>
          <w:szCs w:val="22"/>
        </w:rPr>
        <w:t>Videokomunikačné</w:t>
      </w:r>
      <w:proofErr w:type="spellEnd"/>
      <w:r w:rsidRPr="00EC3118">
        <w:rPr>
          <w:rFonts w:cstheme="minorHAnsi"/>
          <w:szCs w:val="22"/>
        </w:rPr>
        <w:t xml:space="preserve"> brány zabezpečujú prepojenie hovorov:</w:t>
      </w:r>
    </w:p>
    <w:p w14:paraId="362CA0AA" w14:textId="77777777" w:rsidR="00EF05F0" w:rsidRPr="00EC3118" w:rsidRDefault="00EF05F0" w:rsidP="007D36CC">
      <w:pPr>
        <w:numPr>
          <w:ilvl w:val="0"/>
          <w:numId w:val="55"/>
        </w:numPr>
        <w:spacing w:before="120" w:after="120"/>
        <w:ind w:left="1134" w:hanging="425"/>
        <w:contextualSpacing/>
        <w:jc w:val="both"/>
        <w:rPr>
          <w:rFonts w:cstheme="minorHAnsi"/>
          <w:szCs w:val="22"/>
        </w:rPr>
      </w:pPr>
      <w:r w:rsidRPr="00EC3118">
        <w:rPr>
          <w:rFonts w:cstheme="minorHAnsi"/>
          <w:szCs w:val="22"/>
        </w:rPr>
        <w:t>Interných  - v rámci MPLS WAN MS SR (interné SIP brány)</w:t>
      </w:r>
    </w:p>
    <w:p w14:paraId="691C5C4B" w14:textId="77777777" w:rsidR="00EF05F0" w:rsidRPr="00EC3118" w:rsidRDefault="00EF05F0" w:rsidP="007D36CC">
      <w:pPr>
        <w:numPr>
          <w:ilvl w:val="0"/>
          <w:numId w:val="55"/>
        </w:numPr>
        <w:spacing w:before="120" w:after="120"/>
        <w:ind w:left="1134" w:hanging="425"/>
        <w:contextualSpacing/>
        <w:jc w:val="both"/>
        <w:rPr>
          <w:rFonts w:cstheme="minorHAnsi"/>
          <w:szCs w:val="22"/>
        </w:rPr>
      </w:pPr>
      <w:r w:rsidRPr="00EC3118">
        <w:rPr>
          <w:rFonts w:cstheme="minorHAnsi"/>
          <w:szCs w:val="22"/>
        </w:rPr>
        <w:t>Externých – prepojenie hovorov INTERNET – WAN MPLS (externé SIP brány)</w:t>
      </w:r>
    </w:p>
    <w:p w14:paraId="000D8E7A" w14:textId="77777777" w:rsidR="00EF05F0" w:rsidRPr="00EC3118" w:rsidRDefault="00EF05F0" w:rsidP="00EF05F0">
      <w:pPr>
        <w:spacing w:after="120"/>
        <w:ind w:left="1077"/>
        <w:contextualSpacing/>
        <w:rPr>
          <w:rFonts w:cstheme="minorHAnsi"/>
          <w:sz w:val="20"/>
        </w:rPr>
      </w:pPr>
    </w:p>
    <w:p w14:paraId="231FA102" w14:textId="77777777" w:rsidR="00EF05F0" w:rsidRPr="00EC3118" w:rsidRDefault="00EF05F0" w:rsidP="00EF05F0">
      <w:pPr>
        <w:spacing w:after="120"/>
        <w:ind w:left="1077"/>
        <w:contextualSpacing/>
        <w:rPr>
          <w:rFonts w:cstheme="minorHAnsi"/>
          <w:sz w:val="20"/>
        </w:rPr>
      </w:pPr>
    </w:p>
    <w:p w14:paraId="0F709688" w14:textId="77777777" w:rsidR="00EF05F0" w:rsidRDefault="00EF05F0" w:rsidP="00EF05F0">
      <w:pPr>
        <w:spacing w:after="120"/>
        <w:ind w:left="1077"/>
        <w:contextualSpacing/>
        <w:rPr>
          <w:rFonts w:cstheme="minorHAnsi"/>
          <w:sz w:val="20"/>
        </w:rPr>
      </w:pPr>
    </w:p>
    <w:p w14:paraId="6D4BA77C" w14:textId="77777777" w:rsidR="00EF05F0" w:rsidRDefault="00EF05F0" w:rsidP="00EF05F0">
      <w:pPr>
        <w:spacing w:after="120"/>
        <w:ind w:left="1077"/>
        <w:contextualSpacing/>
        <w:rPr>
          <w:rFonts w:cstheme="minorHAnsi"/>
          <w:sz w:val="20"/>
        </w:rPr>
      </w:pPr>
    </w:p>
    <w:p w14:paraId="0A653636" w14:textId="77777777" w:rsidR="00EF05F0" w:rsidRDefault="00EF05F0" w:rsidP="00EF05F0">
      <w:pPr>
        <w:spacing w:after="120"/>
        <w:ind w:left="1077"/>
        <w:contextualSpacing/>
        <w:rPr>
          <w:rFonts w:cstheme="minorHAnsi"/>
          <w:sz w:val="20"/>
        </w:rPr>
      </w:pPr>
    </w:p>
    <w:p w14:paraId="67DD7A53" w14:textId="77777777" w:rsidR="00EF05F0" w:rsidRDefault="00EF05F0" w:rsidP="00EF05F0">
      <w:pPr>
        <w:spacing w:after="120"/>
        <w:contextualSpacing/>
        <w:jc w:val="center"/>
        <w:rPr>
          <w:rFonts w:cstheme="minorHAnsi"/>
          <w:b/>
          <w:bCs/>
          <w:szCs w:val="22"/>
        </w:rPr>
      </w:pPr>
    </w:p>
    <w:p w14:paraId="36AAB1A6" w14:textId="77777777" w:rsidR="00EF05F0" w:rsidRDefault="00EF05F0" w:rsidP="00EF05F0">
      <w:pPr>
        <w:spacing w:after="120"/>
        <w:contextualSpacing/>
        <w:jc w:val="center"/>
        <w:rPr>
          <w:rFonts w:cstheme="minorHAnsi"/>
          <w:b/>
          <w:bCs/>
          <w:szCs w:val="22"/>
        </w:rPr>
      </w:pPr>
    </w:p>
    <w:p w14:paraId="4D6DEB92" w14:textId="77777777" w:rsidR="00EF05F0" w:rsidRPr="00181601" w:rsidRDefault="00EF05F0" w:rsidP="00EF05F0">
      <w:pPr>
        <w:spacing w:after="120"/>
        <w:contextualSpacing/>
        <w:jc w:val="center"/>
        <w:rPr>
          <w:rFonts w:cstheme="minorHAnsi"/>
          <w:b/>
          <w:bCs/>
          <w:szCs w:val="22"/>
        </w:rPr>
      </w:pPr>
      <w:r w:rsidRPr="00181601">
        <w:rPr>
          <w:rFonts w:cstheme="minorHAnsi"/>
          <w:b/>
          <w:bCs/>
          <w:szCs w:val="22"/>
        </w:rPr>
        <w:t>Infraštruktúra dátovej siete</w:t>
      </w:r>
    </w:p>
    <w:p w14:paraId="0CF317B5" w14:textId="77777777" w:rsidR="00EF05F0" w:rsidRPr="00EC3118" w:rsidRDefault="00EF05F0" w:rsidP="00EF05F0">
      <w:pPr>
        <w:spacing w:after="120"/>
        <w:ind w:left="1077"/>
        <w:contextualSpacing/>
        <w:rPr>
          <w:rFonts w:cstheme="minorHAnsi"/>
          <w:sz w:val="20"/>
        </w:rPr>
      </w:pPr>
    </w:p>
    <w:p w14:paraId="64E14229" w14:textId="77777777" w:rsidR="00EF05F0" w:rsidRPr="00EC3118" w:rsidRDefault="00EF05F0" w:rsidP="00EF05F0">
      <w:pPr>
        <w:jc w:val="both"/>
        <w:rPr>
          <w:rFonts w:cstheme="minorHAnsi"/>
          <w:szCs w:val="22"/>
        </w:rPr>
      </w:pPr>
      <w:r w:rsidRPr="0009363F">
        <w:rPr>
          <w:rFonts w:cstheme="minorHAnsi"/>
          <w:szCs w:val="22"/>
        </w:rPr>
        <w:t xml:space="preserve">Sieťová infraštruktúra MS SR </w:t>
      </w:r>
      <w:r>
        <w:rPr>
          <w:rFonts w:cstheme="minorHAnsi"/>
          <w:szCs w:val="22"/>
        </w:rPr>
        <w:t>je</w:t>
      </w:r>
      <w:r w:rsidRPr="0009363F">
        <w:rPr>
          <w:rFonts w:cstheme="minorHAnsi"/>
          <w:szCs w:val="22"/>
        </w:rPr>
        <w:t xml:space="preserve"> navrhnutá s ohľadom na povahu činnosti a agendy, ktorou sa MS SR zaoberá. Systém spĺňa reflektujúce požiadavky</w:t>
      </w:r>
      <w:r w:rsidRPr="00EC3118">
        <w:rPr>
          <w:rFonts w:cstheme="minorHAnsi"/>
          <w:szCs w:val="22"/>
        </w:rPr>
        <w:t xml:space="preserve"> na stabilitu, vysoký výkon a  bezpečnosť z pohľadu dostupnosti sieťovej infraštruktúry, prenosovej kapacity, škálovateľnosti adekvátnej existujúcim a budúcim potrebám ako aj zabezpečenia dôvernosti informácií. </w:t>
      </w:r>
    </w:p>
    <w:p w14:paraId="30B3FCB5" w14:textId="77777777" w:rsidR="00EF05F0" w:rsidRPr="00EC3118" w:rsidRDefault="00EF05F0" w:rsidP="00EF05F0">
      <w:pPr>
        <w:ind w:firstLine="357"/>
        <w:jc w:val="both"/>
        <w:rPr>
          <w:rFonts w:cstheme="minorHAnsi"/>
          <w:szCs w:val="22"/>
        </w:rPr>
      </w:pPr>
    </w:p>
    <w:p w14:paraId="03F26F1E" w14:textId="77777777" w:rsidR="00EF05F0" w:rsidRPr="00EC3118" w:rsidRDefault="00EF05F0" w:rsidP="00EF05F0">
      <w:pPr>
        <w:jc w:val="both"/>
        <w:rPr>
          <w:rFonts w:cstheme="minorHAnsi"/>
          <w:szCs w:val="22"/>
        </w:rPr>
      </w:pPr>
      <w:r w:rsidRPr="00EC3118">
        <w:rPr>
          <w:rFonts w:cstheme="minorHAnsi"/>
          <w:szCs w:val="22"/>
        </w:rPr>
        <w:t>Zjednodušený náčrt riešenia dátovej infraštruktúry pre zjednotenú rezortnú komunikáciu:</w:t>
      </w:r>
    </w:p>
    <w:p w14:paraId="069D90B1" w14:textId="77777777" w:rsidR="00EF05F0" w:rsidRPr="00EC3118" w:rsidRDefault="00EF05F0" w:rsidP="00EF05F0">
      <w:pPr>
        <w:jc w:val="both"/>
        <w:rPr>
          <w:rFonts w:cstheme="minorHAnsi"/>
          <w:szCs w:val="22"/>
        </w:rPr>
      </w:pPr>
    </w:p>
    <w:p w14:paraId="65C49204" w14:textId="77777777" w:rsidR="00EF05F0" w:rsidRPr="00EC3118" w:rsidRDefault="00EF05F0" w:rsidP="00EF05F0">
      <w:pPr>
        <w:ind w:firstLine="357"/>
        <w:jc w:val="center"/>
        <w:rPr>
          <w:rFonts w:cstheme="minorHAnsi"/>
          <w:sz w:val="20"/>
        </w:rPr>
      </w:pPr>
      <w:r w:rsidRPr="00EC3118">
        <w:rPr>
          <w:rFonts w:cstheme="minorHAnsi"/>
          <w:sz w:val="20"/>
        </w:rPr>
        <w:object w:dxaOrig="11265" w:dyaOrig="12646" w14:anchorId="41D5CEB8">
          <v:shape id="_x0000_i1026" type="#_x0000_t75" style="width:372.6pt;height:465pt" o:ole="">
            <v:imagedata r:id="rId26" o:title=""/>
          </v:shape>
          <o:OLEObject Type="Embed" ProgID="Visio.Drawing.15" ShapeID="_x0000_i1026" DrawAspect="Content" ObjectID="_1654578536" r:id="rId27"/>
        </w:object>
      </w:r>
    </w:p>
    <w:p w14:paraId="41229ABD" w14:textId="77777777" w:rsidR="00EF05F0" w:rsidRPr="00EC3118" w:rsidRDefault="00EF05F0" w:rsidP="00EF05F0">
      <w:pPr>
        <w:ind w:firstLine="357"/>
        <w:rPr>
          <w:rFonts w:cstheme="minorHAnsi"/>
          <w:sz w:val="20"/>
        </w:rPr>
      </w:pPr>
    </w:p>
    <w:p w14:paraId="67972517" w14:textId="77777777" w:rsidR="00EF05F0" w:rsidRPr="00EC3118" w:rsidRDefault="00EF05F0" w:rsidP="00EF05F0">
      <w:pPr>
        <w:ind w:firstLine="357"/>
        <w:rPr>
          <w:rFonts w:cstheme="minorHAnsi"/>
          <w:sz w:val="20"/>
        </w:rPr>
      </w:pPr>
    </w:p>
    <w:p w14:paraId="2C76DACB" w14:textId="77777777" w:rsidR="00EF05F0" w:rsidRPr="00EC3118" w:rsidRDefault="00EF05F0" w:rsidP="00EF05F0">
      <w:pPr>
        <w:jc w:val="both"/>
        <w:rPr>
          <w:rFonts w:cstheme="minorHAnsi"/>
          <w:szCs w:val="22"/>
        </w:rPr>
      </w:pPr>
      <w:r w:rsidRPr="00EC3118">
        <w:rPr>
          <w:rFonts w:cstheme="minorHAnsi"/>
          <w:szCs w:val="22"/>
        </w:rPr>
        <w:t>Pri budovaní siete boli dodržané nasledovné princípy:</w:t>
      </w:r>
    </w:p>
    <w:p w14:paraId="66B465C0" w14:textId="77777777" w:rsidR="00EF05F0" w:rsidRPr="00EC3118" w:rsidRDefault="00EF05F0" w:rsidP="007D36CC">
      <w:pPr>
        <w:numPr>
          <w:ilvl w:val="0"/>
          <w:numId w:val="56"/>
        </w:numPr>
        <w:snapToGrid w:val="0"/>
        <w:contextualSpacing/>
        <w:jc w:val="both"/>
        <w:rPr>
          <w:rFonts w:cstheme="minorHAnsi"/>
          <w:szCs w:val="22"/>
        </w:rPr>
      </w:pPr>
      <w:r w:rsidRPr="00EC3118">
        <w:rPr>
          <w:rFonts w:cstheme="minorHAnsi"/>
          <w:szCs w:val="22"/>
        </w:rPr>
        <w:t>poskytnutie dostatočných prenosových kapacít pre náročné aplikácie a služby</w:t>
      </w:r>
    </w:p>
    <w:p w14:paraId="31B065F2" w14:textId="77777777" w:rsidR="00EF05F0" w:rsidRPr="00EC3118" w:rsidRDefault="00EF05F0" w:rsidP="007D36CC">
      <w:pPr>
        <w:numPr>
          <w:ilvl w:val="0"/>
          <w:numId w:val="56"/>
        </w:numPr>
        <w:snapToGrid w:val="0"/>
        <w:contextualSpacing/>
        <w:jc w:val="both"/>
        <w:rPr>
          <w:rFonts w:cstheme="minorHAnsi"/>
          <w:szCs w:val="22"/>
        </w:rPr>
      </w:pPr>
      <w:r w:rsidRPr="00EC3118">
        <w:rPr>
          <w:rFonts w:cstheme="minorHAnsi"/>
          <w:szCs w:val="22"/>
        </w:rPr>
        <w:t xml:space="preserve">poskytnutie SW nástrojov pre implementáciu optimálnych </w:t>
      </w:r>
      <w:proofErr w:type="spellStart"/>
      <w:r w:rsidRPr="00EC3118">
        <w:rPr>
          <w:rFonts w:cstheme="minorHAnsi"/>
          <w:szCs w:val="22"/>
        </w:rPr>
        <w:t>QoS</w:t>
      </w:r>
      <w:proofErr w:type="spellEnd"/>
    </w:p>
    <w:p w14:paraId="5743BDAB" w14:textId="77777777" w:rsidR="00EF05F0" w:rsidRPr="00EC3118" w:rsidRDefault="00EF05F0" w:rsidP="007D36CC">
      <w:pPr>
        <w:numPr>
          <w:ilvl w:val="0"/>
          <w:numId w:val="56"/>
        </w:numPr>
        <w:snapToGrid w:val="0"/>
        <w:contextualSpacing/>
        <w:jc w:val="both"/>
        <w:rPr>
          <w:rFonts w:cstheme="minorHAnsi"/>
          <w:szCs w:val="22"/>
        </w:rPr>
      </w:pPr>
      <w:r w:rsidRPr="00EC3118">
        <w:rPr>
          <w:rFonts w:cstheme="minorHAnsi"/>
          <w:szCs w:val="22"/>
        </w:rPr>
        <w:t>poskytnutie SW a HW nástrojov pre priamu podporu videa a hlasu v sieťovej infraštruktúre</w:t>
      </w:r>
    </w:p>
    <w:p w14:paraId="5CD03145" w14:textId="77777777" w:rsidR="00EF05F0" w:rsidRPr="00EC3118" w:rsidRDefault="00EF05F0" w:rsidP="007D36CC">
      <w:pPr>
        <w:numPr>
          <w:ilvl w:val="0"/>
          <w:numId w:val="56"/>
        </w:numPr>
        <w:snapToGrid w:val="0"/>
        <w:contextualSpacing/>
        <w:jc w:val="both"/>
        <w:rPr>
          <w:rFonts w:cstheme="minorHAnsi"/>
          <w:szCs w:val="22"/>
        </w:rPr>
      </w:pPr>
      <w:r w:rsidRPr="00EC3118">
        <w:rPr>
          <w:rFonts w:cstheme="minorHAnsi"/>
          <w:szCs w:val="22"/>
        </w:rPr>
        <w:t>podpora zaistenia kontinuity činnosti</w:t>
      </w:r>
    </w:p>
    <w:p w14:paraId="39FF1057" w14:textId="77777777" w:rsidR="00EF05F0" w:rsidRPr="00EC3118" w:rsidRDefault="00EF05F0" w:rsidP="007D36CC">
      <w:pPr>
        <w:numPr>
          <w:ilvl w:val="0"/>
          <w:numId w:val="56"/>
        </w:numPr>
        <w:snapToGrid w:val="0"/>
        <w:contextualSpacing/>
        <w:jc w:val="both"/>
        <w:rPr>
          <w:rFonts w:cstheme="minorHAnsi"/>
          <w:szCs w:val="22"/>
        </w:rPr>
      </w:pPr>
      <w:r w:rsidRPr="00EC3118">
        <w:rPr>
          <w:rFonts w:cstheme="minorHAnsi"/>
          <w:szCs w:val="22"/>
        </w:rPr>
        <w:t>eliminácia zložitých konfigurácií</w:t>
      </w:r>
    </w:p>
    <w:p w14:paraId="09229F25" w14:textId="77777777" w:rsidR="00EF05F0" w:rsidRPr="00EC3118" w:rsidRDefault="00EF05F0" w:rsidP="00EF05F0">
      <w:pPr>
        <w:jc w:val="both"/>
        <w:rPr>
          <w:rFonts w:cstheme="minorHAnsi"/>
          <w:szCs w:val="22"/>
        </w:rPr>
      </w:pPr>
      <w:r w:rsidRPr="00EC3118">
        <w:rPr>
          <w:rFonts w:cstheme="minorHAnsi"/>
          <w:szCs w:val="22"/>
        </w:rPr>
        <w:t>Po</w:t>
      </w:r>
      <w:r>
        <w:rPr>
          <w:rFonts w:cstheme="minorHAnsi"/>
          <w:szCs w:val="22"/>
        </w:rPr>
        <w:t>u</w:t>
      </w:r>
      <w:r w:rsidRPr="00EC3118">
        <w:rPr>
          <w:rFonts w:cstheme="minorHAnsi"/>
          <w:szCs w:val="22"/>
        </w:rPr>
        <w:t>ž</w:t>
      </w:r>
      <w:r>
        <w:rPr>
          <w:rFonts w:cstheme="minorHAnsi"/>
          <w:szCs w:val="22"/>
        </w:rPr>
        <w:t>ívan</w:t>
      </w:r>
      <w:r w:rsidRPr="00EC3118">
        <w:rPr>
          <w:rFonts w:cstheme="minorHAnsi"/>
          <w:szCs w:val="22"/>
        </w:rPr>
        <w:t>é zariadenia zabezpečujú:</w:t>
      </w:r>
    </w:p>
    <w:p w14:paraId="103FF123" w14:textId="77777777" w:rsidR="00EF05F0" w:rsidRPr="00EC3118" w:rsidRDefault="00EF05F0" w:rsidP="007D36CC">
      <w:pPr>
        <w:numPr>
          <w:ilvl w:val="0"/>
          <w:numId w:val="56"/>
        </w:numPr>
        <w:snapToGrid w:val="0"/>
        <w:contextualSpacing/>
        <w:jc w:val="both"/>
        <w:rPr>
          <w:rFonts w:cstheme="minorHAnsi"/>
          <w:szCs w:val="22"/>
        </w:rPr>
      </w:pPr>
      <w:r w:rsidRPr="00EC3118">
        <w:rPr>
          <w:rFonts w:cstheme="minorHAnsi"/>
          <w:szCs w:val="22"/>
        </w:rPr>
        <w:t>jednoduchosť nasadenia</w:t>
      </w:r>
    </w:p>
    <w:p w14:paraId="00128304" w14:textId="77777777" w:rsidR="00EF05F0" w:rsidRPr="00EC3118" w:rsidRDefault="00EF05F0" w:rsidP="007D36CC">
      <w:pPr>
        <w:numPr>
          <w:ilvl w:val="0"/>
          <w:numId w:val="56"/>
        </w:numPr>
        <w:snapToGrid w:val="0"/>
        <w:contextualSpacing/>
        <w:jc w:val="both"/>
        <w:rPr>
          <w:rFonts w:cstheme="minorHAnsi"/>
          <w:szCs w:val="22"/>
        </w:rPr>
      </w:pPr>
      <w:r w:rsidRPr="00EC3118">
        <w:rPr>
          <w:rFonts w:cstheme="minorHAnsi"/>
          <w:szCs w:val="22"/>
        </w:rPr>
        <w:t>flexibilitu a škálovateľnosť</w:t>
      </w:r>
    </w:p>
    <w:p w14:paraId="6138E5E0" w14:textId="77777777" w:rsidR="00EF05F0" w:rsidRPr="00EC3118" w:rsidRDefault="00EF05F0" w:rsidP="007D36CC">
      <w:pPr>
        <w:numPr>
          <w:ilvl w:val="0"/>
          <w:numId w:val="56"/>
        </w:numPr>
        <w:snapToGrid w:val="0"/>
        <w:contextualSpacing/>
        <w:jc w:val="both"/>
        <w:rPr>
          <w:rFonts w:cstheme="minorHAnsi"/>
          <w:szCs w:val="22"/>
        </w:rPr>
      </w:pPr>
      <w:r w:rsidRPr="00EC3118">
        <w:rPr>
          <w:rFonts w:cstheme="minorHAnsi"/>
          <w:szCs w:val="22"/>
        </w:rPr>
        <w:t>bezpečnosť a odolnosť</w:t>
      </w:r>
    </w:p>
    <w:p w14:paraId="5ED7AFC5" w14:textId="77777777" w:rsidR="00EF05F0" w:rsidRPr="00EC3118" w:rsidRDefault="00EF05F0" w:rsidP="007D36CC">
      <w:pPr>
        <w:numPr>
          <w:ilvl w:val="0"/>
          <w:numId w:val="56"/>
        </w:numPr>
        <w:snapToGrid w:val="0"/>
        <w:contextualSpacing/>
        <w:jc w:val="both"/>
        <w:rPr>
          <w:rFonts w:cstheme="minorHAnsi"/>
          <w:szCs w:val="22"/>
        </w:rPr>
      </w:pPr>
      <w:r w:rsidRPr="00EC3118">
        <w:rPr>
          <w:rFonts w:cstheme="minorHAnsi"/>
          <w:szCs w:val="22"/>
        </w:rPr>
        <w:t>jednoduchú správu a riadenie</w:t>
      </w:r>
    </w:p>
    <w:p w14:paraId="137F078A" w14:textId="77777777" w:rsidR="00EF05F0" w:rsidRPr="00EC3118" w:rsidRDefault="00EF05F0" w:rsidP="007D36CC">
      <w:pPr>
        <w:numPr>
          <w:ilvl w:val="0"/>
          <w:numId w:val="56"/>
        </w:numPr>
        <w:snapToGrid w:val="0"/>
        <w:contextualSpacing/>
        <w:jc w:val="both"/>
        <w:rPr>
          <w:rFonts w:cstheme="minorHAnsi"/>
          <w:szCs w:val="22"/>
        </w:rPr>
      </w:pPr>
      <w:r w:rsidRPr="00EC3118">
        <w:rPr>
          <w:rFonts w:cstheme="minorHAnsi"/>
          <w:szCs w:val="22"/>
        </w:rPr>
        <w:t>pripravenosť na pokročilé technológie</w:t>
      </w:r>
    </w:p>
    <w:p w14:paraId="0B50ECFD" w14:textId="77777777" w:rsidR="00EF05F0" w:rsidRPr="00EC3118" w:rsidRDefault="00EF05F0" w:rsidP="00EF05F0">
      <w:pPr>
        <w:ind w:firstLine="360"/>
        <w:jc w:val="both"/>
        <w:rPr>
          <w:rFonts w:cstheme="minorHAnsi"/>
          <w:szCs w:val="22"/>
        </w:rPr>
      </w:pPr>
    </w:p>
    <w:p w14:paraId="3AA04DB3" w14:textId="77777777" w:rsidR="00EF05F0" w:rsidRPr="00EC3118" w:rsidRDefault="00EF05F0" w:rsidP="00EF05F0">
      <w:pPr>
        <w:jc w:val="both"/>
        <w:rPr>
          <w:rFonts w:cstheme="minorHAnsi"/>
          <w:szCs w:val="22"/>
        </w:rPr>
      </w:pPr>
      <w:r>
        <w:rPr>
          <w:rFonts w:cstheme="minorHAnsi"/>
          <w:szCs w:val="22"/>
        </w:rPr>
        <w:t>A</w:t>
      </w:r>
      <w:r w:rsidRPr="00EC3118">
        <w:rPr>
          <w:rFonts w:cstheme="minorHAnsi"/>
          <w:szCs w:val="22"/>
        </w:rPr>
        <w:t>rchitektúra pozostáva z nasledovných sieťových prvkov reflektujúc vhodný dizajn pre MS SR:</w:t>
      </w:r>
    </w:p>
    <w:p w14:paraId="32D190D0" w14:textId="77777777" w:rsidR="00EF05F0" w:rsidRPr="00EC3118" w:rsidRDefault="00EF05F0" w:rsidP="007D36CC">
      <w:pPr>
        <w:numPr>
          <w:ilvl w:val="0"/>
          <w:numId w:val="56"/>
        </w:numPr>
        <w:snapToGrid w:val="0"/>
        <w:contextualSpacing/>
        <w:jc w:val="both"/>
        <w:rPr>
          <w:rFonts w:cstheme="minorHAnsi"/>
          <w:szCs w:val="22"/>
        </w:rPr>
      </w:pPr>
      <w:r w:rsidRPr="00EC3118">
        <w:rPr>
          <w:rFonts w:cstheme="minorHAnsi"/>
          <w:szCs w:val="22"/>
        </w:rPr>
        <w:t>Modulárny prepínač „</w:t>
      </w:r>
      <w:proofErr w:type="spellStart"/>
      <w:r w:rsidRPr="00EC3118">
        <w:rPr>
          <w:rFonts w:cstheme="minorHAnsi"/>
          <w:szCs w:val="22"/>
        </w:rPr>
        <w:t>core</w:t>
      </w:r>
      <w:proofErr w:type="spellEnd"/>
      <w:r w:rsidRPr="00EC3118">
        <w:rPr>
          <w:rFonts w:cstheme="minorHAnsi"/>
          <w:szCs w:val="22"/>
        </w:rPr>
        <w:t>“ vrstvy (redundantne)</w:t>
      </w:r>
    </w:p>
    <w:p w14:paraId="2CAD4BAA" w14:textId="77777777" w:rsidR="00EF05F0" w:rsidRPr="00EC3118" w:rsidRDefault="00EF05F0" w:rsidP="007D36CC">
      <w:pPr>
        <w:numPr>
          <w:ilvl w:val="0"/>
          <w:numId w:val="56"/>
        </w:numPr>
        <w:snapToGrid w:val="0"/>
        <w:contextualSpacing/>
        <w:jc w:val="both"/>
        <w:rPr>
          <w:rFonts w:cstheme="minorHAnsi"/>
          <w:szCs w:val="22"/>
        </w:rPr>
      </w:pPr>
      <w:r w:rsidRPr="00EC3118">
        <w:rPr>
          <w:rFonts w:cstheme="minorHAnsi"/>
          <w:szCs w:val="22"/>
        </w:rPr>
        <w:t>Modulárny prepínač „distribučnej“ vrstvy (redundantne)</w:t>
      </w:r>
    </w:p>
    <w:p w14:paraId="0F3C72E8" w14:textId="77777777" w:rsidR="00EF05F0" w:rsidRPr="00EC3118" w:rsidRDefault="00EF05F0" w:rsidP="007D36CC">
      <w:pPr>
        <w:numPr>
          <w:ilvl w:val="0"/>
          <w:numId w:val="56"/>
        </w:numPr>
        <w:snapToGrid w:val="0"/>
        <w:contextualSpacing/>
        <w:jc w:val="both"/>
        <w:rPr>
          <w:rFonts w:cstheme="minorHAnsi"/>
          <w:szCs w:val="22"/>
        </w:rPr>
      </w:pPr>
      <w:r w:rsidRPr="00EC3118">
        <w:rPr>
          <w:rFonts w:cstheme="minorHAnsi"/>
          <w:szCs w:val="22"/>
        </w:rPr>
        <w:t>Aktívne prvky pre bezpečnosť</w:t>
      </w:r>
    </w:p>
    <w:p w14:paraId="1D10DFF6" w14:textId="77777777" w:rsidR="00EF05F0" w:rsidRPr="00EC3118" w:rsidRDefault="00EF05F0" w:rsidP="007D36CC">
      <w:pPr>
        <w:numPr>
          <w:ilvl w:val="0"/>
          <w:numId w:val="56"/>
        </w:numPr>
        <w:snapToGrid w:val="0"/>
        <w:contextualSpacing/>
        <w:jc w:val="both"/>
        <w:rPr>
          <w:rFonts w:cstheme="minorHAnsi"/>
          <w:szCs w:val="22"/>
        </w:rPr>
      </w:pPr>
      <w:r w:rsidRPr="00EC3118">
        <w:rPr>
          <w:rFonts w:cstheme="minorHAnsi"/>
          <w:szCs w:val="22"/>
        </w:rPr>
        <w:t>Smerovače WAN</w:t>
      </w:r>
    </w:p>
    <w:p w14:paraId="2B6CA441" w14:textId="77777777" w:rsidR="00EF05F0" w:rsidRPr="00EC3118" w:rsidRDefault="00EF05F0" w:rsidP="007D36CC">
      <w:pPr>
        <w:numPr>
          <w:ilvl w:val="0"/>
          <w:numId w:val="56"/>
        </w:numPr>
        <w:snapToGrid w:val="0"/>
        <w:contextualSpacing/>
        <w:jc w:val="both"/>
        <w:rPr>
          <w:rFonts w:cstheme="minorHAnsi"/>
          <w:szCs w:val="22"/>
        </w:rPr>
      </w:pPr>
      <w:r w:rsidRPr="00EC3118">
        <w:rPr>
          <w:rFonts w:cstheme="minorHAnsi"/>
          <w:szCs w:val="22"/>
        </w:rPr>
        <w:t>Programové vybavenie pre centralizovanú správu</w:t>
      </w:r>
    </w:p>
    <w:p w14:paraId="01E61AD3" w14:textId="77777777" w:rsidR="00EF05F0" w:rsidRPr="00EC3118" w:rsidRDefault="00EF05F0" w:rsidP="007D36CC">
      <w:pPr>
        <w:numPr>
          <w:ilvl w:val="0"/>
          <w:numId w:val="56"/>
        </w:numPr>
        <w:snapToGrid w:val="0"/>
        <w:contextualSpacing/>
        <w:jc w:val="both"/>
        <w:rPr>
          <w:rFonts w:cstheme="minorHAnsi"/>
          <w:szCs w:val="22"/>
        </w:rPr>
      </w:pPr>
      <w:r w:rsidRPr="00EC3118">
        <w:rPr>
          <w:rFonts w:cstheme="minorHAnsi"/>
          <w:szCs w:val="22"/>
        </w:rPr>
        <w:t>Programové vybavenie pre služby AAA (dvojica redundantne)</w:t>
      </w:r>
    </w:p>
    <w:p w14:paraId="739FAF85" w14:textId="77777777" w:rsidR="00EF05F0" w:rsidRDefault="00EF05F0" w:rsidP="00EF05F0">
      <w:pPr>
        <w:ind w:firstLine="357"/>
        <w:jc w:val="both"/>
        <w:rPr>
          <w:rFonts w:cstheme="minorHAnsi"/>
          <w:szCs w:val="22"/>
        </w:rPr>
      </w:pPr>
    </w:p>
    <w:p w14:paraId="501D7B3A" w14:textId="77777777" w:rsidR="00EF05F0" w:rsidRPr="00181601" w:rsidRDefault="00EF05F0" w:rsidP="00EF05F0">
      <w:pPr>
        <w:jc w:val="both"/>
        <w:rPr>
          <w:rFonts w:cstheme="minorHAnsi"/>
          <w:b/>
          <w:bCs/>
          <w:szCs w:val="22"/>
        </w:rPr>
      </w:pPr>
      <w:r w:rsidRPr="00181601">
        <w:rPr>
          <w:rFonts w:cstheme="minorHAnsi"/>
          <w:b/>
          <w:bCs/>
          <w:szCs w:val="22"/>
        </w:rPr>
        <w:t>Modulárny DC prepínač „</w:t>
      </w:r>
      <w:proofErr w:type="spellStart"/>
      <w:r w:rsidRPr="00181601">
        <w:rPr>
          <w:rFonts w:cstheme="minorHAnsi"/>
          <w:b/>
          <w:bCs/>
          <w:szCs w:val="22"/>
        </w:rPr>
        <w:t>core</w:t>
      </w:r>
      <w:proofErr w:type="spellEnd"/>
      <w:r w:rsidRPr="00181601">
        <w:rPr>
          <w:rFonts w:cstheme="minorHAnsi"/>
          <w:b/>
          <w:bCs/>
          <w:szCs w:val="22"/>
        </w:rPr>
        <w:t xml:space="preserve">“ vrstvy (redundantne) </w:t>
      </w:r>
    </w:p>
    <w:p w14:paraId="160D3EDC" w14:textId="77777777" w:rsidR="00EF05F0" w:rsidRPr="00EC3118" w:rsidRDefault="00EF05F0" w:rsidP="00EF05F0">
      <w:pPr>
        <w:spacing w:after="200" w:line="276" w:lineRule="auto"/>
        <w:jc w:val="both"/>
        <w:rPr>
          <w:rFonts w:cstheme="minorHAnsi"/>
          <w:szCs w:val="22"/>
        </w:rPr>
      </w:pPr>
      <w:r w:rsidRPr="00EC3118">
        <w:rPr>
          <w:rFonts w:cstheme="minorHAnsi"/>
          <w:szCs w:val="22"/>
        </w:rPr>
        <w:t>Modulárny prepínač pre centrálnu časť sieťovej infraštruktúry je realizovaný dvomi zariadeniami pre potrebu HA, na platforme zabezpečujúcej nasledovnú funkcionalitu/vlastnosti:</w:t>
      </w:r>
    </w:p>
    <w:tbl>
      <w:tblPr>
        <w:tblStyle w:val="Mriekatabuky"/>
        <w:tblW w:w="0" w:type="auto"/>
        <w:tblLook w:val="04A0" w:firstRow="1" w:lastRow="0" w:firstColumn="1" w:lastColumn="0" w:noHBand="0" w:noVBand="1"/>
      </w:tblPr>
      <w:tblGrid>
        <w:gridCol w:w="9628"/>
      </w:tblGrid>
      <w:tr w:rsidR="00EF05F0" w:rsidRPr="00EC3118" w14:paraId="35F1AED3" w14:textId="77777777" w:rsidTr="004F341F">
        <w:tc>
          <w:tcPr>
            <w:tcW w:w="9628" w:type="dxa"/>
          </w:tcPr>
          <w:p w14:paraId="153128C9" w14:textId="77777777" w:rsidR="00EF05F0" w:rsidRPr="00EC3118" w:rsidRDefault="00EF05F0" w:rsidP="004F341F">
            <w:pPr>
              <w:snapToGrid w:val="0"/>
              <w:rPr>
                <w:rFonts w:cstheme="minorHAnsi"/>
                <w:szCs w:val="22"/>
              </w:rPr>
            </w:pPr>
            <w:r w:rsidRPr="00EC3118">
              <w:rPr>
                <w:rFonts w:cstheme="minorHAnsi"/>
                <w:szCs w:val="22"/>
              </w:rPr>
              <w:t>Technické parametre:</w:t>
            </w:r>
          </w:p>
          <w:p w14:paraId="19F6569A" w14:textId="77777777" w:rsidR="00EF05F0" w:rsidRPr="00EC3118" w:rsidRDefault="00EF05F0" w:rsidP="007D36CC">
            <w:pPr>
              <w:numPr>
                <w:ilvl w:val="0"/>
                <w:numId w:val="57"/>
              </w:numPr>
              <w:snapToGrid w:val="0"/>
              <w:contextualSpacing/>
              <w:rPr>
                <w:rFonts w:cstheme="minorHAnsi"/>
                <w:szCs w:val="22"/>
              </w:rPr>
            </w:pPr>
            <w:r w:rsidRPr="00EC3118">
              <w:rPr>
                <w:rFonts w:cstheme="minorHAnsi"/>
                <w:szCs w:val="22"/>
              </w:rPr>
              <w:t>Modulárny prepínač s distribuovanou architektúrou prepínania</w:t>
            </w:r>
          </w:p>
          <w:p w14:paraId="1A651289" w14:textId="77777777" w:rsidR="00EF05F0" w:rsidRPr="00EC3118" w:rsidRDefault="00EF05F0" w:rsidP="007D36CC">
            <w:pPr>
              <w:numPr>
                <w:ilvl w:val="0"/>
                <w:numId w:val="57"/>
              </w:numPr>
              <w:snapToGrid w:val="0"/>
              <w:contextualSpacing/>
              <w:rPr>
                <w:rFonts w:cstheme="minorHAnsi"/>
                <w:szCs w:val="22"/>
              </w:rPr>
            </w:pPr>
            <w:r w:rsidRPr="00EC3118">
              <w:rPr>
                <w:rFonts w:cstheme="minorHAnsi"/>
                <w:szCs w:val="22"/>
              </w:rPr>
              <w:t>Min. 1 riadiaci modul, možnosť osadenia sekundárneho riadiaceho modulu</w:t>
            </w:r>
          </w:p>
          <w:p w14:paraId="3284DB46" w14:textId="77777777" w:rsidR="00EF05F0" w:rsidRPr="00EC3118" w:rsidRDefault="00EF05F0" w:rsidP="007D36CC">
            <w:pPr>
              <w:numPr>
                <w:ilvl w:val="0"/>
                <w:numId w:val="57"/>
              </w:numPr>
              <w:snapToGrid w:val="0"/>
              <w:contextualSpacing/>
              <w:rPr>
                <w:rFonts w:cstheme="minorHAnsi"/>
                <w:szCs w:val="22"/>
              </w:rPr>
            </w:pPr>
            <w:r w:rsidRPr="00EC3118">
              <w:rPr>
                <w:rFonts w:cstheme="minorHAnsi"/>
                <w:szCs w:val="22"/>
              </w:rPr>
              <w:t xml:space="preserve">Celková agregovaná priepustnosť min. 8 </w:t>
            </w:r>
            <w:proofErr w:type="spellStart"/>
            <w:r w:rsidRPr="00EC3118">
              <w:rPr>
                <w:rFonts w:cstheme="minorHAnsi"/>
                <w:szCs w:val="22"/>
              </w:rPr>
              <w:t>Tbps</w:t>
            </w:r>
            <w:proofErr w:type="spellEnd"/>
          </w:p>
          <w:p w14:paraId="2DDCED8A" w14:textId="77777777" w:rsidR="00EF05F0" w:rsidRPr="00EC3118" w:rsidRDefault="00EF05F0" w:rsidP="007D36CC">
            <w:pPr>
              <w:numPr>
                <w:ilvl w:val="0"/>
                <w:numId w:val="57"/>
              </w:numPr>
              <w:snapToGrid w:val="0"/>
              <w:contextualSpacing/>
              <w:rPr>
                <w:rFonts w:cstheme="minorHAnsi"/>
                <w:szCs w:val="22"/>
              </w:rPr>
            </w:pPr>
            <w:r w:rsidRPr="00EC3118">
              <w:rPr>
                <w:rFonts w:cstheme="minorHAnsi"/>
                <w:szCs w:val="22"/>
              </w:rPr>
              <w:t xml:space="preserve">Podpora </w:t>
            </w:r>
            <w:proofErr w:type="spellStart"/>
            <w:r w:rsidRPr="00EC3118">
              <w:rPr>
                <w:rFonts w:cstheme="minorHAnsi"/>
                <w:szCs w:val="22"/>
              </w:rPr>
              <w:t>Loopless</w:t>
            </w:r>
            <w:proofErr w:type="spellEnd"/>
            <w:r w:rsidRPr="00EC3118">
              <w:rPr>
                <w:rFonts w:cstheme="minorHAnsi"/>
                <w:szCs w:val="22"/>
              </w:rPr>
              <w:t xml:space="preserve"> infraštruktúry (bez potreby STP)</w:t>
            </w:r>
          </w:p>
          <w:p w14:paraId="0F918A32" w14:textId="77777777" w:rsidR="00EF05F0" w:rsidRPr="00EC3118" w:rsidRDefault="00EF05F0" w:rsidP="007D36CC">
            <w:pPr>
              <w:numPr>
                <w:ilvl w:val="0"/>
                <w:numId w:val="57"/>
              </w:numPr>
              <w:snapToGrid w:val="0"/>
              <w:contextualSpacing/>
              <w:rPr>
                <w:rFonts w:cstheme="minorHAnsi"/>
                <w:szCs w:val="22"/>
              </w:rPr>
            </w:pPr>
            <w:r w:rsidRPr="00EC3118">
              <w:rPr>
                <w:rFonts w:cstheme="minorHAnsi"/>
                <w:szCs w:val="22"/>
              </w:rPr>
              <w:t xml:space="preserve">Podpora </w:t>
            </w:r>
            <w:proofErr w:type="spellStart"/>
            <w:r w:rsidRPr="00EC3118">
              <w:rPr>
                <w:rFonts w:cstheme="minorHAnsi"/>
                <w:szCs w:val="22"/>
              </w:rPr>
              <w:t>FCoE</w:t>
            </w:r>
            <w:proofErr w:type="spellEnd"/>
          </w:p>
          <w:p w14:paraId="5D6F6971" w14:textId="77777777" w:rsidR="00EF05F0" w:rsidRPr="00EC3118" w:rsidRDefault="00EF05F0" w:rsidP="007D36CC">
            <w:pPr>
              <w:numPr>
                <w:ilvl w:val="0"/>
                <w:numId w:val="57"/>
              </w:numPr>
              <w:snapToGrid w:val="0"/>
              <w:contextualSpacing/>
              <w:rPr>
                <w:rFonts w:cstheme="minorHAnsi"/>
                <w:szCs w:val="22"/>
              </w:rPr>
            </w:pPr>
            <w:r w:rsidRPr="00EC3118">
              <w:rPr>
                <w:rFonts w:cstheme="minorHAnsi"/>
                <w:szCs w:val="22"/>
              </w:rPr>
              <w:t xml:space="preserve">Priepustnosť zbernice min 400 </w:t>
            </w:r>
            <w:proofErr w:type="spellStart"/>
            <w:r w:rsidRPr="00EC3118">
              <w:rPr>
                <w:rFonts w:cstheme="minorHAnsi"/>
                <w:szCs w:val="22"/>
              </w:rPr>
              <w:t>Gbps</w:t>
            </w:r>
            <w:proofErr w:type="spellEnd"/>
            <w:r w:rsidRPr="00EC3118">
              <w:rPr>
                <w:rFonts w:cstheme="minorHAnsi"/>
                <w:szCs w:val="22"/>
              </w:rPr>
              <w:t xml:space="preserve"> pre každý slot</w:t>
            </w:r>
          </w:p>
          <w:p w14:paraId="162D069E" w14:textId="77777777" w:rsidR="00EF05F0" w:rsidRPr="00EC3118" w:rsidRDefault="00EF05F0" w:rsidP="007D36CC">
            <w:pPr>
              <w:numPr>
                <w:ilvl w:val="0"/>
                <w:numId w:val="57"/>
              </w:numPr>
              <w:snapToGrid w:val="0"/>
              <w:contextualSpacing/>
              <w:rPr>
                <w:rFonts w:cstheme="minorHAnsi"/>
                <w:szCs w:val="22"/>
              </w:rPr>
            </w:pPr>
            <w:r w:rsidRPr="00EC3118">
              <w:rPr>
                <w:rFonts w:cstheme="minorHAnsi"/>
                <w:szCs w:val="22"/>
              </w:rPr>
              <w:t>Virtualizácia prepínačov v rámci 1 fyzického šasi</w:t>
            </w:r>
          </w:p>
          <w:p w14:paraId="5863AAD2" w14:textId="77777777" w:rsidR="00EF05F0" w:rsidRPr="00EC3118" w:rsidRDefault="00EF05F0" w:rsidP="007D36CC">
            <w:pPr>
              <w:numPr>
                <w:ilvl w:val="0"/>
                <w:numId w:val="57"/>
              </w:numPr>
              <w:snapToGrid w:val="0"/>
              <w:contextualSpacing/>
              <w:rPr>
                <w:rFonts w:cstheme="minorHAnsi"/>
                <w:szCs w:val="22"/>
              </w:rPr>
            </w:pPr>
            <w:r w:rsidRPr="00EC3118">
              <w:rPr>
                <w:rFonts w:cstheme="minorHAnsi"/>
                <w:szCs w:val="22"/>
              </w:rPr>
              <w:t>Podpora Agregácie liniek cez rôzne zariadenia bez straty priepustnosti,</w:t>
            </w:r>
          </w:p>
          <w:p w14:paraId="029D28D0" w14:textId="77777777" w:rsidR="00EF05F0" w:rsidRPr="00EC3118" w:rsidRDefault="00EF05F0" w:rsidP="007D36CC">
            <w:pPr>
              <w:numPr>
                <w:ilvl w:val="0"/>
                <w:numId w:val="57"/>
              </w:numPr>
              <w:snapToGrid w:val="0"/>
              <w:contextualSpacing/>
              <w:rPr>
                <w:rFonts w:cstheme="minorHAnsi"/>
                <w:szCs w:val="22"/>
              </w:rPr>
            </w:pPr>
            <w:r w:rsidRPr="00EC3118">
              <w:rPr>
                <w:rFonts w:cstheme="minorHAnsi"/>
                <w:szCs w:val="22"/>
              </w:rPr>
              <w:t>Hardwarovo asistovaný NAT, MPLS, GRE a smerovanie IPv4, IPv6 (min. 200 </w:t>
            </w:r>
            <w:proofErr w:type="spellStart"/>
            <w:r w:rsidRPr="00EC3118">
              <w:rPr>
                <w:rFonts w:cstheme="minorHAnsi"/>
                <w:szCs w:val="22"/>
              </w:rPr>
              <w:t>Mpps</w:t>
            </w:r>
            <w:proofErr w:type="spellEnd"/>
            <w:r w:rsidRPr="00EC3118">
              <w:rPr>
                <w:rFonts w:cstheme="minorHAnsi"/>
                <w:szCs w:val="22"/>
              </w:rPr>
              <w:t>)</w:t>
            </w:r>
          </w:p>
          <w:p w14:paraId="623363F7" w14:textId="77777777" w:rsidR="00EF05F0" w:rsidRPr="00EC3118" w:rsidRDefault="00EF05F0" w:rsidP="007D36CC">
            <w:pPr>
              <w:numPr>
                <w:ilvl w:val="0"/>
                <w:numId w:val="57"/>
              </w:numPr>
              <w:snapToGrid w:val="0"/>
              <w:contextualSpacing/>
              <w:rPr>
                <w:rFonts w:cstheme="minorHAnsi"/>
                <w:szCs w:val="22"/>
              </w:rPr>
            </w:pPr>
            <w:r w:rsidRPr="00EC3118">
              <w:rPr>
                <w:rFonts w:cstheme="minorHAnsi"/>
                <w:szCs w:val="22"/>
              </w:rPr>
              <w:t>Tabuľka pre aspoň 50 tisíc MAC položiek</w:t>
            </w:r>
          </w:p>
          <w:p w14:paraId="688EE19B" w14:textId="77777777" w:rsidR="00EF05F0" w:rsidRPr="00EC3118" w:rsidRDefault="00EF05F0" w:rsidP="007D36CC">
            <w:pPr>
              <w:numPr>
                <w:ilvl w:val="0"/>
                <w:numId w:val="57"/>
              </w:numPr>
              <w:snapToGrid w:val="0"/>
              <w:contextualSpacing/>
              <w:rPr>
                <w:rFonts w:cstheme="minorHAnsi"/>
                <w:szCs w:val="22"/>
              </w:rPr>
            </w:pPr>
            <w:r w:rsidRPr="00EC3118">
              <w:rPr>
                <w:rFonts w:cstheme="minorHAnsi"/>
                <w:szCs w:val="22"/>
              </w:rPr>
              <w:t>OSPFv2 a v3 (IPv4 a IPv6), BGP (IPv4 a IPv6)</w:t>
            </w:r>
          </w:p>
          <w:p w14:paraId="4C71F736" w14:textId="77777777" w:rsidR="00EF05F0" w:rsidRPr="00EC3118" w:rsidRDefault="00EF05F0" w:rsidP="007D36CC">
            <w:pPr>
              <w:numPr>
                <w:ilvl w:val="0"/>
                <w:numId w:val="57"/>
              </w:numPr>
              <w:snapToGrid w:val="0"/>
              <w:contextualSpacing/>
              <w:rPr>
                <w:rFonts w:cstheme="minorHAnsi"/>
                <w:szCs w:val="22"/>
              </w:rPr>
            </w:pPr>
            <w:r w:rsidRPr="00EC3118">
              <w:rPr>
                <w:rFonts w:cstheme="minorHAnsi"/>
                <w:szCs w:val="22"/>
              </w:rPr>
              <w:t xml:space="preserve">IP </w:t>
            </w:r>
            <w:proofErr w:type="spellStart"/>
            <w:r w:rsidRPr="00EC3118">
              <w:rPr>
                <w:rFonts w:cstheme="minorHAnsi"/>
                <w:szCs w:val="22"/>
              </w:rPr>
              <w:t>Multicast</w:t>
            </w:r>
            <w:proofErr w:type="spellEnd"/>
            <w:r w:rsidRPr="00EC3118">
              <w:rPr>
                <w:rFonts w:cstheme="minorHAnsi"/>
                <w:szCs w:val="22"/>
              </w:rPr>
              <w:t xml:space="preserve">, PIM: </w:t>
            </w:r>
            <w:proofErr w:type="spellStart"/>
            <w:r w:rsidRPr="00EC3118">
              <w:rPr>
                <w:rFonts w:cstheme="minorHAnsi"/>
                <w:szCs w:val="22"/>
              </w:rPr>
              <w:t>Sparse</w:t>
            </w:r>
            <w:proofErr w:type="spellEnd"/>
            <w:r w:rsidRPr="00EC3118">
              <w:rPr>
                <w:rFonts w:cstheme="minorHAnsi"/>
                <w:szCs w:val="22"/>
              </w:rPr>
              <w:t xml:space="preserve">, </w:t>
            </w:r>
            <w:proofErr w:type="spellStart"/>
            <w:r w:rsidRPr="00EC3118">
              <w:rPr>
                <w:rFonts w:cstheme="minorHAnsi"/>
                <w:szCs w:val="22"/>
              </w:rPr>
              <w:t>Bidir</w:t>
            </w:r>
            <w:proofErr w:type="spellEnd"/>
            <w:r w:rsidRPr="00EC3118">
              <w:rPr>
                <w:rFonts w:cstheme="minorHAnsi"/>
                <w:szCs w:val="22"/>
              </w:rPr>
              <w:t xml:space="preserve">, ASM, a SSM </w:t>
            </w:r>
            <w:proofErr w:type="spellStart"/>
            <w:r w:rsidRPr="00EC3118">
              <w:rPr>
                <w:rFonts w:cstheme="minorHAnsi"/>
                <w:szCs w:val="22"/>
              </w:rPr>
              <w:t>modes</w:t>
            </w:r>
            <w:proofErr w:type="spellEnd"/>
            <w:r w:rsidRPr="00EC3118">
              <w:rPr>
                <w:rFonts w:cstheme="minorHAnsi"/>
                <w:szCs w:val="22"/>
              </w:rPr>
              <w:t xml:space="preserve"> (IPv4 a IPv6)</w:t>
            </w:r>
          </w:p>
          <w:p w14:paraId="4B25AEC7" w14:textId="77777777" w:rsidR="00EF05F0" w:rsidRPr="00EC3118" w:rsidRDefault="00EF05F0" w:rsidP="007D36CC">
            <w:pPr>
              <w:numPr>
                <w:ilvl w:val="0"/>
                <w:numId w:val="57"/>
              </w:numPr>
              <w:snapToGrid w:val="0"/>
              <w:contextualSpacing/>
              <w:rPr>
                <w:rFonts w:cstheme="minorHAnsi"/>
                <w:szCs w:val="22"/>
              </w:rPr>
            </w:pPr>
            <w:r w:rsidRPr="00EC3118">
              <w:rPr>
                <w:rFonts w:cstheme="minorHAnsi"/>
                <w:szCs w:val="22"/>
              </w:rPr>
              <w:t xml:space="preserve">MPLS VPN, MPLS </w:t>
            </w:r>
            <w:proofErr w:type="spellStart"/>
            <w:r w:rsidRPr="00EC3118">
              <w:rPr>
                <w:rFonts w:cstheme="minorHAnsi"/>
                <w:szCs w:val="22"/>
              </w:rPr>
              <w:t>QoS</w:t>
            </w:r>
            <w:proofErr w:type="spellEnd"/>
          </w:p>
          <w:p w14:paraId="7FAEF22A" w14:textId="77777777" w:rsidR="00EF05F0" w:rsidRPr="00EC3118" w:rsidRDefault="00EF05F0" w:rsidP="007D36CC">
            <w:pPr>
              <w:numPr>
                <w:ilvl w:val="0"/>
                <w:numId w:val="57"/>
              </w:numPr>
              <w:snapToGrid w:val="0"/>
              <w:contextualSpacing/>
              <w:rPr>
                <w:rFonts w:cstheme="minorHAnsi"/>
                <w:szCs w:val="22"/>
              </w:rPr>
            </w:pPr>
            <w:r w:rsidRPr="00EC3118">
              <w:rPr>
                <w:rFonts w:cstheme="minorHAnsi"/>
                <w:szCs w:val="22"/>
              </w:rPr>
              <w:t xml:space="preserve">min. 4 virtuálne kontexty umožňujúce segmentáciu OS a HW zdrojov </w:t>
            </w:r>
          </w:p>
          <w:p w14:paraId="758D2858" w14:textId="77777777" w:rsidR="00EF05F0" w:rsidRPr="00EC3118" w:rsidRDefault="00EF05F0" w:rsidP="004F341F">
            <w:pPr>
              <w:snapToGrid w:val="0"/>
              <w:ind w:left="720"/>
              <w:rPr>
                <w:rFonts w:cstheme="minorHAnsi"/>
                <w:szCs w:val="22"/>
              </w:rPr>
            </w:pPr>
            <w:r w:rsidRPr="00EC3118">
              <w:rPr>
                <w:rFonts w:cstheme="minorHAnsi"/>
                <w:szCs w:val="22"/>
              </w:rPr>
              <w:t>a následnú emuláciu min. 4 virtuálnych prepínačov v rámci 1 fyzického šasi.</w:t>
            </w:r>
          </w:p>
          <w:p w14:paraId="4351B82C" w14:textId="77777777" w:rsidR="00EF05F0" w:rsidRPr="00EC3118" w:rsidRDefault="00EF05F0" w:rsidP="007D36CC">
            <w:pPr>
              <w:numPr>
                <w:ilvl w:val="0"/>
                <w:numId w:val="57"/>
              </w:numPr>
              <w:snapToGrid w:val="0"/>
              <w:contextualSpacing/>
              <w:rPr>
                <w:rFonts w:cstheme="minorHAnsi"/>
                <w:szCs w:val="22"/>
              </w:rPr>
            </w:pPr>
            <w:r w:rsidRPr="00EC3118">
              <w:rPr>
                <w:rFonts w:cstheme="minorHAnsi"/>
                <w:szCs w:val="22"/>
              </w:rPr>
              <w:t>Linkové karty:</w:t>
            </w:r>
          </w:p>
          <w:p w14:paraId="311341BB" w14:textId="77777777" w:rsidR="00EF05F0" w:rsidRPr="00EC3118" w:rsidRDefault="00EF05F0" w:rsidP="004F341F">
            <w:pPr>
              <w:snapToGrid w:val="0"/>
              <w:ind w:left="720"/>
              <w:contextualSpacing/>
              <w:rPr>
                <w:rFonts w:cstheme="minorHAnsi"/>
                <w:szCs w:val="22"/>
              </w:rPr>
            </w:pPr>
            <w:r w:rsidRPr="00EC3118">
              <w:rPr>
                <w:rFonts w:cstheme="minorHAnsi"/>
                <w:szCs w:val="22"/>
              </w:rPr>
              <w:t>1x karta s min. 48 portov 1000BaseX SFP</w:t>
            </w:r>
          </w:p>
          <w:p w14:paraId="4ACD834B" w14:textId="77777777" w:rsidR="00EF05F0" w:rsidRPr="00EC3118" w:rsidRDefault="00EF05F0" w:rsidP="004F341F">
            <w:pPr>
              <w:snapToGrid w:val="0"/>
              <w:ind w:left="720"/>
              <w:contextualSpacing/>
              <w:rPr>
                <w:rFonts w:cstheme="minorHAnsi"/>
                <w:szCs w:val="22"/>
              </w:rPr>
            </w:pPr>
            <w:r w:rsidRPr="00EC3118">
              <w:rPr>
                <w:rFonts w:cstheme="minorHAnsi"/>
                <w:szCs w:val="22"/>
              </w:rPr>
              <w:t>2x karta s min. 48 portov 10/100/1000BaseT</w:t>
            </w:r>
          </w:p>
          <w:p w14:paraId="49329E5A" w14:textId="77777777" w:rsidR="00EF05F0" w:rsidRPr="00EC3118" w:rsidRDefault="00EF05F0" w:rsidP="004F341F">
            <w:pPr>
              <w:ind w:firstLine="709"/>
              <w:rPr>
                <w:rFonts w:cstheme="minorHAnsi"/>
                <w:szCs w:val="22"/>
              </w:rPr>
            </w:pPr>
            <w:r w:rsidRPr="00EC3118">
              <w:rPr>
                <w:rFonts w:cstheme="minorHAnsi"/>
                <w:szCs w:val="22"/>
              </w:rPr>
              <w:t>1x karta s min. 32 optickými portami 10GBaseX (1x min. 32 portov)</w:t>
            </w:r>
          </w:p>
        </w:tc>
      </w:tr>
    </w:tbl>
    <w:p w14:paraId="13CC9D1C" w14:textId="77777777" w:rsidR="00EF05F0" w:rsidRDefault="00EF05F0" w:rsidP="00EF05F0">
      <w:pPr>
        <w:spacing w:after="200" w:line="276" w:lineRule="auto"/>
        <w:jc w:val="both"/>
        <w:rPr>
          <w:rFonts w:cstheme="minorHAnsi"/>
          <w:szCs w:val="22"/>
        </w:rPr>
      </w:pPr>
    </w:p>
    <w:p w14:paraId="2BB40773" w14:textId="77777777" w:rsidR="00EF05F0" w:rsidRDefault="00EF05F0" w:rsidP="00EF05F0">
      <w:pPr>
        <w:spacing w:after="200" w:line="276" w:lineRule="auto"/>
        <w:jc w:val="both"/>
        <w:rPr>
          <w:rFonts w:cstheme="minorHAnsi"/>
          <w:szCs w:val="22"/>
        </w:rPr>
      </w:pPr>
    </w:p>
    <w:p w14:paraId="348E9D2C" w14:textId="77777777" w:rsidR="00EF05F0" w:rsidRDefault="00EF05F0" w:rsidP="00EF05F0">
      <w:pPr>
        <w:spacing w:after="200" w:line="276" w:lineRule="auto"/>
        <w:jc w:val="both"/>
        <w:rPr>
          <w:rFonts w:cstheme="minorHAnsi"/>
          <w:szCs w:val="22"/>
        </w:rPr>
      </w:pPr>
    </w:p>
    <w:p w14:paraId="5E306505" w14:textId="77777777" w:rsidR="00EF05F0" w:rsidRDefault="00EF05F0" w:rsidP="00EF05F0">
      <w:pPr>
        <w:spacing w:after="200" w:line="276" w:lineRule="auto"/>
        <w:jc w:val="both"/>
        <w:rPr>
          <w:rFonts w:cstheme="minorHAnsi"/>
          <w:szCs w:val="22"/>
        </w:rPr>
      </w:pPr>
    </w:p>
    <w:p w14:paraId="01A047F6" w14:textId="77777777" w:rsidR="00EF05F0" w:rsidRDefault="00EF05F0" w:rsidP="00EF05F0">
      <w:pPr>
        <w:spacing w:after="200" w:line="276" w:lineRule="auto"/>
        <w:jc w:val="both"/>
        <w:rPr>
          <w:rFonts w:cstheme="minorHAnsi"/>
          <w:b/>
          <w:bCs/>
          <w:szCs w:val="22"/>
        </w:rPr>
      </w:pPr>
    </w:p>
    <w:p w14:paraId="7CF5655B" w14:textId="77777777" w:rsidR="00EF05F0" w:rsidRDefault="00EF05F0" w:rsidP="00EF05F0">
      <w:pPr>
        <w:spacing w:after="200" w:line="276" w:lineRule="auto"/>
        <w:jc w:val="both"/>
        <w:rPr>
          <w:rFonts w:cstheme="minorHAnsi"/>
          <w:b/>
          <w:bCs/>
          <w:szCs w:val="22"/>
        </w:rPr>
      </w:pPr>
    </w:p>
    <w:p w14:paraId="6D3E4EB7" w14:textId="77777777" w:rsidR="00EF05F0" w:rsidRPr="00EC3118" w:rsidRDefault="00EF05F0" w:rsidP="00EF05F0">
      <w:pPr>
        <w:spacing w:after="200" w:line="276" w:lineRule="auto"/>
        <w:jc w:val="both"/>
        <w:rPr>
          <w:rFonts w:cstheme="minorHAnsi"/>
          <w:szCs w:val="22"/>
        </w:rPr>
      </w:pPr>
      <w:r w:rsidRPr="00181601">
        <w:rPr>
          <w:rFonts w:cstheme="minorHAnsi"/>
          <w:b/>
          <w:bCs/>
          <w:szCs w:val="22"/>
        </w:rPr>
        <w:t>Modulárny prepínač „distribučnej“ vrstvy</w:t>
      </w:r>
      <w:r>
        <w:rPr>
          <w:rFonts w:cstheme="minorHAnsi"/>
          <w:szCs w:val="22"/>
        </w:rPr>
        <w:t xml:space="preserve"> </w:t>
      </w:r>
      <w:r w:rsidRPr="00181601">
        <w:rPr>
          <w:rFonts w:cstheme="minorHAnsi"/>
          <w:b/>
          <w:bCs/>
          <w:szCs w:val="22"/>
        </w:rPr>
        <w:t>(redundantne)</w:t>
      </w:r>
    </w:p>
    <w:p w14:paraId="0A5EB533" w14:textId="77777777" w:rsidR="00EF05F0" w:rsidRPr="00EC3118" w:rsidRDefault="00EF05F0" w:rsidP="00EF05F0">
      <w:pPr>
        <w:spacing w:after="200" w:line="276" w:lineRule="auto"/>
        <w:jc w:val="both"/>
        <w:rPr>
          <w:rFonts w:cstheme="minorHAnsi"/>
          <w:szCs w:val="22"/>
        </w:rPr>
      </w:pPr>
      <w:r w:rsidRPr="00EC3118">
        <w:rPr>
          <w:rFonts w:cstheme="minorHAnsi"/>
          <w:szCs w:val="22"/>
        </w:rPr>
        <w:t>Distribučný prepínač pre centrálnu časť sieťovej infraštruktúry realizovaný dvomi zariadeniami pre potreby HA na platforme zabezpečujúcej nasledovnú funkcionalitu/vlastnosti:</w:t>
      </w:r>
    </w:p>
    <w:tbl>
      <w:tblPr>
        <w:tblW w:w="957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9579"/>
      </w:tblGrid>
      <w:tr w:rsidR="00EF05F0" w:rsidRPr="00EC3118" w14:paraId="65DABF96" w14:textId="77777777" w:rsidTr="004F341F">
        <w:tc>
          <w:tcPr>
            <w:tcW w:w="9579" w:type="dxa"/>
            <w:tcBorders>
              <w:top w:val="single" w:sz="4" w:space="0" w:color="auto"/>
              <w:left w:val="single" w:sz="4" w:space="0" w:color="auto"/>
              <w:bottom w:val="single" w:sz="4" w:space="0" w:color="auto"/>
              <w:right w:val="single" w:sz="4" w:space="0" w:color="auto"/>
            </w:tcBorders>
          </w:tcPr>
          <w:p w14:paraId="6E5A1C99" w14:textId="77777777" w:rsidR="00EF05F0" w:rsidRPr="00EC3118" w:rsidRDefault="00EF05F0" w:rsidP="004F341F">
            <w:pPr>
              <w:snapToGrid w:val="0"/>
              <w:rPr>
                <w:rFonts w:cstheme="minorHAnsi"/>
                <w:szCs w:val="22"/>
              </w:rPr>
            </w:pPr>
            <w:r w:rsidRPr="00EC3118">
              <w:rPr>
                <w:rFonts w:cstheme="minorHAnsi"/>
                <w:szCs w:val="22"/>
              </w:rPr>
              <w:t>Technické parametre:</w:t>
            </w:r>
          </w:p>
          <w:p w14:paraId="120806D5" w14:textId="77777777" w:rsidR="00EF05F0" w:rsidRPr="00EC3118" w:rsidRDefault="00EF05F0" w:rsidP="007D36CC">
            <w:pPr>
              <w:numPr>
                <w:ilvl w:val="0"/>
                <w:numId w:val="57"/>
              </w:numPr>
              <w:snapToGrid w:val="0"/>
              <w:contextualSpacing/>
              <w:rPr>
                <w:rFonts w:cstheme="minorHAnsi"/>
                <w:szCs w:val="22"/>
              </w:rPr>
            </w:pPr>
            <w:r w:rsidRPr="00EC3118">
              <w:rPr>
                <w:rFonts w:cstheme="minorHAnsi"/>
                <w:szCs w:val="22"/>
              </w:rPr>
              <w:t xml:space="preserve">Modulárny prepínač s agregovanou priepustnosťou min. 800 </w:t>
            </w:r>
            <w:proofErr w:type="spellStart"/>
            <w:r w:rsidRPr="00EC3118">
              <w:rPr>
                <w:rFonts w:cstheme="minorHAnsi"/>
                <w:szCs w:val="22"/>
              </w:rPr>
              <w:t>Gbps</w:t>
            </w:r>
            <w:proofErr w:type="spellEnd"/>
          </w:p>
          <w:p w14:paraId="58FAC68F" w14:textId="77777777" w:rsidR="00EF05F0" w:rsidRPr="00EC3118" w:rsidRDefault="00EF05F0" w:rsidP="007D36CC">
            <w:pPr>
              <w:numPr>
                <w:ilvl w:val="0"/>
                <w:numId w:val="57"/>
              </w:numPr>
              <w:snapToGrid w:val="0"/>
              <w:contextualSpacing/>
              <w:rPr>
                <w:rFonts w:cstheme="minorHAnsi"/>
                <w:szCs w:val="22"/>
              </w:rPr>
            </w:pPr>
            <w:r w:rsidRPr="00EC3118">
              <w:rPr>
                <w:rFonts w:cstheme="minorHAnsi"/>
                <w:szCs w:val="22"/>
              </w:rPr>
              <w:t>Min. 1 riadiaci modul, možnosť osadenia sekundárneho riadiaceho modulu</w:t>
            </w:r>
          </w:p>
          <w:p w14:paraId="27A04A18"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Podpora tandemového zapojenia prepínačov (prepojenie  2 totožných prepínačov do jedného virtuálneho prepínača)</w:t>
            </w:r>
          </w:p>
          <w:p w14:paraId="4B475502"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 xml:space="preserve">Podpora </w:t>
            </w:r>
            <w:proofErr w:type="spellStart"/>
            <w:r w:rsidRPr="00EC3118">
              <w:rPr>
                <w:rFonts w:cstheme="minorHAnsi"/>
                <w:szCs w:val="22"/>
              </w:rPr>
              <w:t>Loopless</w:t>
            </w:r>
            <w:proofErr w:type="spellEnd"/>
            <w:r w:rsidRPr="00EC3118">
              <w:rPr>
                <w:rFonts w:cstheme="minorHAnsi"/>
                <w:szCs w:val="22"/>
              </w:rPr>
              <w:t xml:space="preserve"> infraštruktúry (bez potreby STP)</w:t>
            </w:r>
          </w:p>
          <w:p w14:paraId="0A9502D9"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 xml:space="preserve">Priepustnosť zbernice min 40 </w:t>
            </w:r>
            <w:proofErr w:type="spellStart"/>
            <w:r w:rsidRPr="00EC3118">
              <w:rPr>
                <w:rFonts w:cstheme="minorHAnsi"/>
                <w:szCs w:val="22"/>
              </w:rPr>
              <w:t>Gbps</w:t>
            </w:r>
            <w:proofErr w:type="spellEnd"/>
            <w:r w:rsidRPr="00EC3118">
              <w:rPr>
                <w:rFonts w:cstheme="minorHAnsi"/>
                <w:szCs w:val="22"/>
              </w:rPr>
              <w:t xml:space="preserve"> pre každý slot</w:t>
            </w:r>
          </w:p>
          <w:p w14:paraId="119AFF80"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Redundantné AC zdroje</w:t>
            </w:r>
          </w:p>
          <w:p w14:paraId="02487B9D"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Podpora Agregácie liniek cez rôzne zariadenia bez straty priepustnosti</w:t>
            </w:r>
          </w:p>
          <w:p w14:paraId="31BAECA9"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Hardwarovo asistované smerovanie IPv4, IPv6.</w:t>
            </w:r>
          </w:p>
          <w:p w14:paraId="6B15D2D4"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Tabuľka pre aspoň 50 tisíc MAC položiek</w:t>
            </w:r>
          </w:p>
          <w:p w14:paraId="3F461224"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Aspoň 200 000 IPv4 ciest a aspoň 100 000 IPv6 ciest v tabuľke</w:t>
            </w:r>
          </w:p>
          <w:p w14:paraId="7E32C41E"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 xml:space="preserve">Priepustnosť minimálne 200 </w:t>
            </w:r>
            <w:proofErr w:type="spellStart"/>
            <w:r w:rsidRPr="00EC3118">
              <w:rPr>
                <w:rFonts w:cstheme="minorHAnsi"/>
                <w:szCs w:val="22"/>
              </w:rPr>
              <w:t>Mpps</w:t>
            </w:r>
            <w:proofErr w:type="spellEnd"/>
            <w:r w:rsidRPr="00EC3118">
              <w:rPr>
                <w:rFonts w:cstheme="minorHAnsi"/>
                <w:szCs w:val="22"/>
              </w:rPr>
              <w:t xml:space="preserve"> pre IPv4 a 100 </w:t>
            </w:r>
            <w:proofErr w:type="spellStart"/>
            <w:r w:rsidRPr="00EC3118">
              <w:rPr>
                <w:rFonts w:cstheme="minorHAnsi"/>
                <w:szCs w:val="22"/>
              </w:rPr>
              <w:t>Mpps</w:t>
            </w:r>
            <w:proofErr w:type="spellEnd"/>
            <w:r w:rsidRPr="00EC3118">
              <w:rPr>
                <w:rFonts w:cstheme="minorHAnsi"/>
                <w:szCs w:val="22"/>
              </w:rPr>
              <w:t xml:space="preserve"> pre IPv6</w:t>
            </w:r>
          </w:p>
          <w:p w14:paraId="7C9AB951"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Minimálne 24 optických portov GE (SFP) s možnosťou rozširovania pomocou voľných slotov šasi</w:t>
            </w:r>
          </w:p>
          <w:p w14:paraId="56C45388"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 xml:space="preserve">Minimálne 48 metalických 10/100/1000 Ethernet portov s možnosťou rozširovania pomocou voľných slotov šasi </w:t>
            </w:r>
          </w:p>
          <w:p w14:paraId="44C57307" w14:textId="77777777" w:rsidR="00EF05F0" w:rsidRPr="00EC3118" w:rsidRDefault="00EF05F0" w:rsidP="007D36CC">
            <w:pPr>
              <w:numPr>
                <w:ilvl w:val="0"/>
                <w:numId w:val="57"/>
              </w:numPr>
              <w:snapToGrid w:val="0"/>
              <w:contextualSpacing/>
              <w:rPr>
                <w:rFonts w:cstheme="minorHAnsi"/>
                <w:szCs w:val="22"/>
              </w:rPr>
            </w:pPr>
            <w:r w:rsidRPr="00EC3118">
              <w:rPr>
                <w:rFonts w:cstheme="minorHAnsi"/>
                <w:szCs w:val="22"/>
              </w:rPr>
              <w:t>Minimálne 10 optických portov 10GE s možnosťou rozširovania pomocou voľných slotov šasi</w:t>
            </w:r>
          </w:p>
        </w:tc>
      </w:tr>
    </w:tbl>
    <w:p w14:paraId="13F4DADA" w14:textId="77777777" w:rsidR="00EF05F0" w:rsidRDefault="00EF05F0" w:rsidP="00EF05F0">
      <w:pPr>
        <w:jc w:val="both"/>
        <w:rPr>
          <w:rFonts w:cstheme="minorHAnsi"/>
          <w:b/>
          <w:bCs/>
          <w:szCs w:val="22"/>
        </w:rPr>
      </w:pPr>
    </w:p>
    <w:p w14:paraId="337C8C40" w14:textId="77777777" w:rsidR="00EF05F0" w:rsidRDefault="00EF05F0" w:rsidP="00EF05F0">
      <w:pPr>
        <w:spacing w:after="60"/>
        <w:jc w:val="both"/>
        <w:rPr>
          <w:rFonts w:cstheme="minorHAnsi"/>
          <w:szCs w:val="22"/>
        </w:rPr>
      </w:pPr>
      <w:r w:rsidRPr="00181601">
        <w:rPr>
          <w:rFonts w:cstheme="minorHAnsi"/>
          <w:b/>
          <w:bCs/>
          <w:szCs w:val="22"/>
        </w:rPr>
        <w:t>Aktívne prvky pre bezpečnosť (Firewall redundantne)</w:t>
      </w:r>
    </w:p>
    <w:p w14:paraId="4C1D4FC9" w14:textId="77777777" w:rsidR="00EF05F0" w:rsidRPr="00EC3118" w:rsidRDefault="00EF05F0" w:rsidP="00EF05F0">
      <w:pPr>
        <w:jc w:val="both"/>
        <w:rPr>
          <w:rFonts w:cstheme="minorHAnsi"/>
          <w:szCs w:val="22"/>
        </w:rPr>
      </w:pPr>
      <w:r w:rsidRPr="00EC3118">
        <w:rPr>
          <w:rFonts w:cstheme="minorHAnsi"/>
          <w:szCs w:val="22"/>
        </w:rPr>
        <w:t>Aktívne prvky v zapojení HA (vo dvojici) pre bezpečnosť zabezpečujú nasledovné funkcionality:</w:t>
      </w:r>
    </w:p>
    <w:p w14:paraId="1B8AB860" w14:textId="77777777" w:rsidR="00EF05F0" w:rsidRPr="00EC3118" w:rsidRDefault="00EF05F0" w:rsidP="00EF05F0">
      <w:pPr>
        <w:jc w:val="both"/>
        <w:rPr>
          <w:rFonts w:cstheme="minorHAnsi"/>
          <w:szCs w:val="22"/>
        </w:rPr>
      </w:pPr>
      <w:r w:rsidRPr="00EC3118">
        <w:rPr>
          <w:rFonts w:cstheme="minorHAnsi"/>
          <w:szCs w:val="22"/>
        </w:rPr>
        <w:t>Aktívne prvky pre bezpečnosť (2x)</w:t>
      </w:r>
    </w:p>
    <w:p w14:paraId="33CFF2FF" w14:textId="77777777" w:rsidR="00EF05F0" w:rsidRPr="00EC3118" w:rsidRDefault="00EF05F0" w:rsidP="00EF05F0">
      <w:pPr>
        <w:jc w:val="both"/>
        <w:rPr>
          <w:rFonts w:cstheme="minorHAnsi"/>
          <w:szCs w:val="22"/>
        </w:rPr>
      </w:pPr>
    </w:p>
    <w:tbl>
      <w:tblPr>
        <w:tblW w:w="957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9579"/>
      </w:tblGrid>
      <w:tr w:rsidR="00EF05F0" w:rsidRPr="00EC3118" w14:paraId="0958621A" w14:textId="77777777" w:rsidTr="004F341F">
        <w:tc>
          <w:tcPr>
            <w:tcW w:w="9579" w:type="dxa"/>
            <w:tcBorders>
              <w:top w:val="single" w:sz="4" w:space="0" w:color="auto"/>
              <w:left w:val="single" w:sz="4" w:space="0" w:color="auto"/>
              <w:bottom w:val="single" w:sz="4" w:space="0" w:color="auto"/>
              <w:right w:val="single" w:sz="4" w:space="0" w:color="auto"/>
            </w:tcBorders>
          </w:tcPr>
          <w:p w14:paraId="4BA9FC59" w14:textId="77777777" w:rsidR="00EF05F0" w:rsidRPr="00EC3118" w:rsidRDefault="00EF05F0" w:rsidP="004F341F">
            <w:pPr>
              <w:snapToGrid w:val="0"/>
              <w:jc w:val="both"/>
              <w:rPr>
                <w:rFonts w:cstheme="minorHAnsi"/>
                <w:szCs w:val="22"/>
              </w:rPr>
            </w:pPr>
            <w:r w:rsidRPr="00EC3118">
              <w:rPr>
                <w:rFonts w:cstheme="minorHAnsi"/>
                <w:szCs w:val="22"/>
              </w:rPr>
              <w:t>Technické parametre:</w:t>
            </w:r>
          </w:p>
          <w:p w14:paraId="5342C8C2"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 xml:space="preserve">Podpora </w:t>
            </w:r>
            <w:proofErr w:type="spellStart"/>
            <w:r w:rsidRPr="00EC3118">
              <w:rPr>
                <w:rFonts w:cstheme="minorHAnsi"/>
                <w:szCs w:val="22"/>
              </w:rPr>
              <w:t>firewallových</w:t>
            </w:r>
            <w:proofErr w:type="spellEnd"/>
            <w:r w:rsidRPr="00EC3118">
              <w:rPr>
                <w:rFonts w:cstheme="minorHAnsi"/>
                <w:szCs w:val="22"/>
              </w:rPr>
              <w:t xml:space="preserve"> služieb s priepustnosťou aspoň 1,5 </w:t>
            </w:r>
            <w:proofErr w:type="spellStart"/>
            <w:r w:rsidRPr="00EC3118">
              <w:rPr>
                <w:rFonts w:cstheme="minorHAnsi"/>
                <w:szCs w:val="22"/>
              </w:rPr>
              <w:t>Gbps</w:t>
            </w:r>
            <w:proofErr w:type="spellEnd"/>
            <w:r w:rsidRPr="00EC3118">
              <w:rPr>
                <w:rFonts w:cstheme="minorHAnsi"/>
                <w:szCs w:val="22"/>
              </w:rPr>
              <w:t>.</w:t>
            </w:r>
          </w:p>
          <w:p w14:paraId="441C9FEE"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 xml:space="preserve">Podpora 5 virtuálnych kontextov pre </w:t>
            </w:r>
            <w:proofErr w:type="spellStart"/>
            <w:r w:rsidRPr="00EC3118">
              <w:rPr>
                <w:rFonts w:cstheme="minorHAnsi"/>
                <w:szCs w:val="22"/>
              </w:rPr>
              <w:t>firewallové</w:t>
            </w:r>
            <w:proofErr w:type="spellEnd"/>
            <w:r w:rsidRPr="00EC3118">
              <w:rPr>
                <w:rFonts w:cstheme="minorHAnsi"/>
                <w:szCs w:val="22"/>
              </w:rPr>
              <w:t xml:space="preserve"> služby</w:t>
            </w:r>
          </w:p>
          <w:p w14:paraId="1930450E"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Podpora IDS/IPS služieb</w:t>
            </w:r>
          </w:p>
          <w:p w14:paraId="6BD5EA86"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 xml:space="preserve">Priepustnosť aspoň 600 </w:t>
            </w:r>
            <w:proofErr w:type="spellStart"/>
            <w:r w:rsidRPr="00EC3118">
              <w:rPr>
                <w:rFonts w:cstheme="minorHAnsi"/>
                <w:szCs w:val="22"/>
              </w:rPr>
              <w:t>Kpps</w:t>
            </w:r>
            <w:proofErr w:type="spellEnd"/>
          </w:p>
          <w:p w14:paraId="0892F89D"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Podpora aspoň 450 000 súčasných spojení.</w:t>
            </w:r>
          </w:p>
        </w:tc>
      </w:tr>
    </w:tbl>
    <w:p w14:paraId="1EB8225D" w14:textId="77777777" w:rsidR="00EF05F0" w:rsidRDefault="00EF05F0" w:rsidP="00EF05F0">
      <w:pPr>
        <w:rPr>
          <w:rFonts w:eastAsia="Calibri" w:cstheme="minorHAnsi"/>
          <w:b/>
          <w:sz w:val="20"/>
        </w:rPr>
      </w:pPr>
      <w:bookmarkStart w:id="2" w:name="wp9001848"/>
      <w:bookmarkStart w:id="3" w:name="wp9000245"/>
      <w:bookmarkStart w:id="4" w:name="wp9000277"/>
      <w:bookmarkStart w:id="5" w:name="wp9001849"/>
      <w:bookmarkStart w:id="6" w:name="_Toc311461534"/>
      <w:bookmarkEnd w:id="2"/>
      <w:bookmarkEnd w:id="3"/>
      <w:bookmarkEnd w:id="4"/>
      <w:bookmarkEnd w:id="5"/>
    </w:p>
    <w:p w14:paraId="190B15FD" w14:textId="77777777" w:rsidR="00EF05F0" w:rsidRPr="00181601" w:rsidRDefault="00EF05F0" w:rsidP="00EF05F0">
      <w:pPr>
        <w:spacing w:before="160" w:after="120"/>
        <w:rPr>
          <w:rFonts w:eastAsia="Calibri" w:cstheme="minorHAnsi"/>
          <w:b/>
          <w:szCs w:val="22"/>
        </w:rPr>
      </w:pPr>
      <w:r w:rsidRPr="00181601">
        <w:rPr>
          <w:rFonts w:eastAsia="Calibri" w:cstheme="minorHAnsi"/>
          <w:b/>
          <w:szCs w:val="22"/>
        </w:rPr>
        <w:t xml:space="preserve">Smerovače WAN (smerovač </w:t>
      </w:r>
      <w:r w:rsidRPr="00181601">
        <w:rPr>
          <w:rFonts w:cstheme="minorHAnsi"/>
          <w:b/>
          <w:bCs/>
          <w:szCs w:val="22"/>
        </w:rPr>
        <w:t>redundantne)</w:t>
      </w:r>
    </w:p>
    <w:bookmarkEnd w:id="6"/>
    <w:p w14:paraId="59575A55" w14:textId="77777777" w:rsidR="00EF05F0" w:rsidRPr="00EC3118" w:rsidRDefault="00EF05F0" w:rsidP="00EF05F0">
      <w:pPr>
        <w:jc w:val="both"/>
        <w:rPr>
          <w:rFonts w:cstheme="minorHAnsi"/>
          <w:szCs w:val="22"/>
        </w:rPr>
      </w:pPr>
      <w:r w:rsidRPr="00EC3118">
        <w:rPr>
          <w:rFonts w:cstheme="minorHAnsi"/>
          <w:szCs w:val="22"/>
        </w:rPr>
        <w:t>Pre WAN smerovače bola použitá platforma , ktorá zabezpečí minimálne nasledovné funkcionality:</w:t>
      </w:r>
    </w:p>
    <w:p w14:paraId="07315D67" w14:textId="77777777" w:rsidR="00EF05F0" w:rsidRPr="00EC3118" w:rsidRDefault="00EF05F0" w:rsidP="00EF05F0">
      <w:pPr>
        <w:jc w:val="both"/>
        <w:rPr>
          <w:rFonts w:cstheme="minorHAnsi"/>
          <w:szCs w:val="22"/>
        </w:rPr>
      </w:pPr>
      <w:r w:rsidRPr="00EC3118">
        <w:rPr>
          <w:rFonts w:cstheme="minorHAnsi"/>
          <w:szCs w:val="22"/>
        </w:rPr>
        <w:lastRenderedPageBreak/>
        <w:t>Smerovač WAN (redundantne)</w:t>
      </w:r>
    </w:p>
    <w:p w14:paraId="0BD8E8D3" w14:textId="77777777" w:rsidR="00EF05F0" w:rsidRPr="00EC3118" w:rsidRDefault="00EF05F0" w:rsidP="00EF05F0">
      <w:pPr>
        <w:jc w:val="both"/>
        <w:rPr>
          <w:rFonts w:cstheme="minorHAnsi"/>
          <w:szCs w:val="22"/>
        </w:rPr>
      </w:pPr>
    </w:p>
    <w:tbl>
      <w:tblPr>
        <w:tblW w:w="957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9579"/>
      </w:tblGrid>
      <w:tr w:rsidR="00EF05F0" w:rsidRPr="00EC3118" w14:paraId="28FE31D0" w14:textId="77777777" w:rsidTr="004F341F">
        <w:tc>
          <w:tcPr>
            <w:tcW w:w="9579" w:type="dxa"/>
            <w:tcBorders>
              <w:top w:val="single" w:sz="4" w:space="0" w:color="auto"/>
              <w:left w:val="single" w:sz="4" w:space="0" w:color="auto"/>
              <w:bottom w:val="single" w:sz="4" w:space="0" w:color="auto"/>
              <w:right w:val="single" w:sz="4" w:space="0" w:color="auto"/>
            </w:tcBorders>
          </w:tcPr>
          <w:p w14:paraId="1B68A72B" w14:textId="77777777" w:rsidR="00EF05F0" w:rsidRPr="00EC3118" w:rsidRDefault="00EF05F0" w:rsidP="004F341F">
            <w:pPr>
              <w:snapToGrid w:val="0"/>
              <w:jc w:val="both"/>
              <w:rPr>
                <w:rFonts w:cstheme="minorHAnsi"/>
                <w:szCs w:val="22"/>
              </w:rPr>
            </w:pPr>
            <w:r w:rsidRPr="00EC3118">
              <w:rPr>
                <w:rFonts w:cstheme="minorHAnsi"/>
                <w:szCs w:val="22"/>
              </w:rPr>
              <w:t>Technické parametre:</w:t>
            </w:r>
          </w:p>
          <w:p w14:paraId="18E1DF29"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min. 4 GE porty WAN/LAN z toho aspoň dva optické (SFP),</w:t>
            </w:r>
          </w:p>
          <w:p w14:paraId="2C3AE6C3"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redundantný napájací zdroj</w:t>
            </w:r>
          </w:p>
          <w:p w14:paraId="6AB38986"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 xml:space="preserve">agregovaná priepustnosť min. 600 Mbps v rámci produkčnej sieťovej prevádzky a použitých službách ako </w:t>
            </w:r>
            <w:proofErr w:type="spellStart"/>
            <w:r w:rsidRPr="00EC3118">
              <w:rPr>
                <w:rFonts w:cstheme="minorHAnsi"/>
                <w:szCs w:val="22"/>
              </w:rPr>
              <w:t>QoS</w:t>
            </w:r>
            <w:proofErr w:type="spellEnd"/>
            <w:r w:rsidRPr="00EC3118">
              <w:rPr>
                <w:rFonts w:cstheme="minorHAnsi"/>
                <w:szCs w:val="22"/>
              </w:rPr>
              <w:t>, ACL, NAT</w:t>
            </w:r>
          </w:p>
          <w:p w14:paraId="04AFCCD9"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integrovaný procesor na šifrovanie</w:t>
            </w:r>
          </w:p>
          <w:p w14:paraId="67525B46"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 xml:space="preserve">Podpora BGP, OSPF, EIGRP, ISIS, RIP, </w:t>
            </w:r>
            <w:proofErr w:type="spellStart"/>
            <w:r w:rsidRPr="00EC3118">
              <w:rPr>
                <w:rFonts w:cstheme="minorHAnsi"/>
                <w:szCs w:val="22"/>
              </w:rPr>
              <w:t>Multicast</w:t>
            </w:r>
            <w:proofErr w:type="spellEnd"/>
            <w:r w:rsidRPr="00EC3118">
              <w:rPr>
                <w:rFonts w:cstheme="minorHAnsi"/>
                <w:szCs w:val="22"/>
              </w:rPr>
              <w:t>,</w:t>
            </w:r>
          </w:p>
          <w:p w14:paraId="5D848058"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Podpora MPLS, BFD, RSVP, L2VPN</w:t>
            </w:r>
          </w:p>
          <w:p w14:paraId="3F3C89BC"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 xml:space="preserve">Podpora </w:t>
            </w:r>
            <w:proofErr w:type="spellStart"/>
            <w:r w:rsidRPr="00EC3118">
              <w:rPr>
                <w:rFonts w:cstheme="minorHAnsi"/>
                <w:szCs w:val="22"/>
              </w:rPr>
              <w:t>IPSec</w:t>
            </w:r>
            <w:proofErr w:type="spellEnd"/>
            <w:r w:rsidRPr="00EC3118">
              <w:rPr>
                <w:rFonts w:cstheme="minorHAnsi"/>
                <w:szCs w:val="22"/>
              </w:rPr>
              <w:t>, SSL VPN, GRE, a služieb IPS</w:t>
            </w:r>
          </w:p>
          <w:p w14:paraId="107CBC01"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 xml:space="preserve">Podpora </w:t>
            </w:r>
            <w:proofErr w:type="spellStart"/>
            <w:r w:rsidRPr="00EC3118">
              <w:rPr>
                <w:rFonts w:cstheme="minorHAnsi"/>
                <w:szCs w:val="22"/>
              </w:rPr>
              <w:t>NetFlow</w:t>
            </w:r>
            <w:proofErr w:type="spellEnd"/>
            <w:r w:rsidRPr="00EC3118">
              <w:rPr>
                <w:rFonts w:cstheme="minorHAnsi"/>
                <w:szCs w:val="22"/>
              </w:rPr>
              <w:t xml:space="preserve">, CPU and </w:t>
            </w:r>
            <w:proofErr w:type="spellStart"/>
            <w:r w:rsidRPr="00EC3118">
              <w:rPr>
                <w:rFonts w:cstheme="minorHAnsi"/>
                <w:szCs w:val="22"/>
              </w:rPr>
              <w:t>memory</w:t>
            </w:r>
            <w:proofErr w:type="spellEnd"/>
            <w:r w:rsidRPr="00EC3118">
              <w:rPr>
                <w:rFonts w:cstheme="minorHAnsi"/>
                <w:szCs w:val="22"/>
              </w:rPr>
              <w:t xml:space="preserve"> </w:t>
            </w:r>
            <w:proofErr w:type="spellStart"/>
            <w:r w:rsidRPr="00EC3118">
              <w:rPr>
                <w:rFonts w:cstheme="minorHAnsi"/>
                <w:szCs w:val="22"/>
              </w:rPr>
              <w:t>thresholding</w:t>
            </w:r>
            <w:proofErr w:type="spellEnd"/>
            <w:r w:rsidRPr="00EC3118">
              <w:rPr>
                <w:rFonts w:cstheme="minorHAnsi"/>
                <w:szCs w:val="22"/>
              </w:rPr>
              <w:t xml:space="preserve"> </w:t>
            </w:r>
            <w:proofErr w:type="spellStart"/>
            <w:r w:rsidRPr="00EC3118">
              <w:rPr>
                <w:rFonts w:cstheme="minorHAnsi"/>
                <w:szCs w:val="22"/>
              </w:rPr>
              <w:t>notification</w:t>
            </w:r>
            <w:proofErr w:type="spellEnd"/>
          </w:p>
          <w:p w14:paraId="1C452983"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 xml:space="preserve">Podpora pre </w:t>
            </w:r>
            <w:proofErr w:type="spellStart"/>
            <w:r w:rsidRPr="00EC3118">
              <w:rPr>
                <w:rFonts w:cstheme="minorHAnsi"/>
                <w:szCs w:val="22"/>
              </w:rPr>
              <w:t>Unicast</w:t>
            </w:r>
            <w:proofErr w:type="spellEnd"/>
            <w:r w:rsidRPr="00EC3118">
              <w:rPr>
                <w:rFonts w:cstheme="minorHAnsi"/>
                <w:szCs w:val="22"/>
              </w:rPr>
              <w:t xml:space="preserve"> </w:t>
            </w:r>
            <w:proofErr w:type="spellStart"/>
            <w:r w:rsidRPr="00EC3118">
              <w:rPr>
                <w:rFonts w:cstheme="minorHAnsi"/>
                <w:szCs w:val="22"/>
              </w:rPr>
              <w:t>Reverse</w:t>
            </w:r>
            <w:proofErr w:type="spellEnd"/>
            <w:r w:rsidRPr="00EC3118">
              <w:rPr>
                <w:rFonts w:cstheme="minorHAnsi"/>
                <w:szCs w:val="22"/>
              </w:rPr>
              <w:t xml:space="preserve"> </w:t>
            </w:r>
            <w:proofErr w:type="spellStart"/>
            <w:r w:rsidRPr="00EC3118">
              <w:rPr>
                <w:rFonts w:cstheme="minorHAnsi"/>
                <w:szCs w:val="22"/>
              </w:rPr>
              <w:t>Path</w:t>
            </w:r>
            <w:proofErr w:type="spellEnd"/>
            <w:r w:rsidRPr="00EC3118">
              <w:rPr>
                <w:rFonts w:cstheme="minorHAnsi"/>
                <w:szCs w:val="22"/>
              </w:rPr>
              <w:t xml:space="preserve"> </w:t>
            </w:r>
            <w:proofErr w:type="spellStart"/>
            <w:r w:rsidRPr="00EC3118">
              <w:rPr>
                <w:rFonts w:cstheme="minorHAnsi"/>
                <w:szCs w:val="22"/>
              </w:rPr>
              <w:t>Forwarding</w:t>
            </w:r>
            <w:proofErr w:type="spellEnd"/>
          </w:p>
          <w:p w14:paraId="24565471"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 xml:space="preserve">Zabezpečenie autenticity </w:t>
            </w:r>
            <w:proofErr w:type="spellStart"/>
            <w:r w:rsidRPr="00EC3118">
              <w:rPr>
                <w:rFonts w:cstheme="minorHAnsi"/>
                <w:szCs w:val="22"/>
              </w:rPr>
              <w:t>firmware</w:t>
            </w:r>
            <w:proofErr w:type="spellEnd"/>
            <w:r w:rsidRPr="00EC3118">
              <w:rPr>
                <w:rFonts w:cstheme="minorHAnsi"/>
                <w:szCs w:val="22"/>
              </w:rPr>
              <w:t>/OS (</w:t>
            </w:r>
            <w:proofErr w:type="spellStart"/>
            <w:r w:rsidRPr="00EC3118">
              <w:rPr>
                <w:rFonts w:cstheme="minorHAnsi"/>
                <w:szCs w:val="22"/>
              </w:rPr>
              <w:t>Digital</w:t>
            </w:r>
            <w:proofErr w:type="spellEnd"/>
            <w:r w:rsidRPr="00EC3118">
              <w:rPr>
                <w:rFonts w:cstheme="minorHAnsi"/>
                <w:szCs w:val="22"/>
              </w:rPr>
              <w:t xml:space="preserve"> image </w:t>
            </w:r>
            <w:proofErr w:type="spellStart"/>
            <w:r w:rsidRPr="00EC3118">
              <w:rPr>
                <w:rFonts w:cstheme="minorHAnsi"/>
                <w:szCs w:val="22"/>
              </w:rPr>
              <w:t>signing</w:t>
            </w:r>
            <w:proofErr w:type="spellEnd"/>
            <w:r w:rsidRPr="00EC3118">
              <w:rPr>
                <w:rFonts w:cstheme="minorHAnsi"/>
                <w:szCs w:val="22"/>
              </w:rPr>
              <w:t>),</w:t>
            </w:r>
          </w:p>
          <w:p w14:paraId="1EF24254"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Role-</w:t>
            </w:r>
            <w:proofErr w:type="spellStart"/>
            <w:r w:rsidRPr="00EC3118">
              <w:rPr>
                <w:rFonts w:cstheme="minorHAnsi"/>
                <w:szCs w:val="22"/>
              </w:rPr>
              <w:t>based</w:t>
            </w:r>
            <w:proofErr w:type="spellEnd"/>
            <w:r w:rsidRPr="00EC3118">
              <w:rPr>
                <w:rFonts w:cstheme="minorHAnsi"/>
                <w:szCs w:val="22"/>
              </w:rPr>
              <w:t xml:space="preserve"> CLI prístup</w:t>
            </w:r>
          </w:p>
          <w:p w14:paraId="4EE74ABC" w14:textId="77777777" w:rsidR="00EF05F0" w:rsidRPr="00EC3118" w:rsidRDefault="00EF05F0" w:rsidP="007D36CC">
            <w:pPr>
              <w:numPr>
                <w:ilvl w:val="0"/>
                <w:numId w:val="57"/>
              </w:numPr>
              <w:snapToGrid w:val="0"/>
              <w:contextualSpacing/>
              <w:jc w:val="both"/>
              <w:rPr>
                <w:rFonts w:cstheme="minorHAnsi"/>
                <w:szCs w:val="22"/>
              </w:rPr>
            </w:pPr>
            <w:proofErr w:type="spellStart"/>
            <w:r w:rsidRPr="00EC3118">
              <w:rPr>
                <w:rFonts w:cstheme="minorHAnsi"/>
                <w:szCs w:val="22"/>
              </w:rPr>
              <w:t>Secure</w:t>
            </w:r>
            <w:proofErr w:type="spellEnd"/>
            <w:r w:rsidRPr="00EC3118">
              <w:rPr>
                <w:rFonts w:cstheme="minorHAnsi"/>
                <w:szCs w:val="22"/>
              </w:rPr>
              <w:t xml:space="preserve"> Shell (SSH) Protokol Verzie 2</w:t>
            </w:r>
          </w:p>
          <w:p w14:paraId="1A2AED4F" w14:textId="77777777" w:rsidR="00EF05F0" w:rsidRPr="00EC3118" w:rsidRDefault="00EF05F0" w:rsidP="007D36CC">
            <w:pPr>
              <w:numPr>
                <w:ilvl w:val="0"/>
                <w:numId w:val="57"/>
              </w:numPr>
              <w:snapToGrid w:val="0"/>
              <w:contextualSpacing/>
              <w:jc w:val="both"/>
              <w:rPr>
                <w:rFonts w:cstheme="minorHAnsi"/>
                <w:szCs w:val="22"/>
              </w:rPr>
            </w:pPr>
            <w:proofErr w:type="spellStart"/>
            <w:r w:rsidRPr="00EC3118">
              <w:rPr>
                <w:rFonts w:cstheme="minorHAnsi"/>
                <w:szCs w:val="22"/>
              </w:rPr>
              <w:t>Simple</w:t>
            </w:r>
            <w:proofErr w:type="spellEnd"/>
            <w:r w:rsidRPr="00EC3118">
              <w:rPr>
                <w:rFonts w:cstheme="minorHAnsi"/>
                <w:szCs w:val="22"/>
              </w:rPr>
              <w:t xml:space="preserve"> </w:t>
            </w:r>
            <w:proofErr w:type="spellStart"/>
            <w:r w:rsidRPr="00EC3118">
              <w:rPr>
                <w:rFonts w:cstheme="minorHAnsi"/>
                <w:szCs w:val="22"/>
              </w:rPr>
              <w:t>Network</w:t>
            </w:r>
            <w:proofErr w:type="spellEnd"/>
            <w:r w:rsidRPr="00EC3118">
              <w:rPr>
                <w:rFonts w:cstheme="minorHAnsi"/>
                <w:szCs w:val="22"/>
              </w:rPr>
              <w:t xml:space="preserve"> Management </w:t>
            </w:r>
            <w:proofErr w:type="spellStart"/>
            <w:r w:rsidRPr="00EC3118">
              <w:rPr>
                <w:rFonts w:cstheme="minorHAnsi"/>
                <w:szCs w:val="22"/>
              </w:rPr>
              <w:t>Protocol</w:t>
            </w:r>
            <w:proofErr w:type="spellEnd"/>
            <w:r w:rsidRPr="00EC3118">
              <w:rPr>
                <w:rFonts w:cstheme="minorHAnsi"/>
                <w:szCs w:val="22"/>
              </w:rPr>
              <w:t xml:space="preserve"> (SNMP) Verzie 3</w:t>
            </w:r>
          </w:p>
          <w:p w14:paraId="7BDEAF76"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 xml:space="preserve">Podpora pre bezpečnú úschovu kryptografických materiálov (napríklad </w:t>
            </w:r>
            <w:proofErr w:type="spellStart"/>
            <w:r w:rsidRPr="00EC3118">
              <w:rPr>
                <w:rFonts w:cstheme="minorHAnsi"/>
                <w:szCs w:val="22"/>
              </w:rPr>
              <w:t>usb</w:t>
            </w:r>
            <w:proofErr w:type="spellEnd"/>
            <w:r w:rsidRPr="00EC3118">
              <w:rPr>
                <w:rFonts w:cstheme="minorHAnsi"/>
                <w:szCs w:val="22"/>
              </w:rPr>
              <w:t xml:space="preserve"> token, integrované HSM,...),</w:t>
            </w:r>
          </w:p>
        </w:tc>
      </w:tr>
    </w:tbl>
    <w:p w14:paraId="3AC9BA6D" w14:textId="77777777" w:rsidR="00EF05F0" w:rsidRDefault="00EF05F0" w:rsidP="00EF05F0">
      <w:pPr>
        <w:rPr>
          <w:rFonts w:eastAsia="Calibri" w:cstheme="minorHAnsi"/>
          <w:b/>
          <w:szCs w:val="22"/>
        </w:rPr>
      </w:pPr>
      <w:bookmarkStart w:id="7" w:name="_Toc311461536"/>
    </w:p>
    <w:p w14:paraId="6801B479" w14:textId="77777777" w:rsidR="00EF05F0" w:rsidRPr="00181601" w:rsidRDefault="00EF05F0" w:rsidP="00EF05F0">
      <w:pPr>
        <w:spacing w:before="160" w:after="120"/>
        <w:rPr>
          <w:rFonts w:eastAsia="Calibri" w:cstheme="minorHAnsi"/>
          <w:b/>
          <w:szCs w:val="22"/>
        </w:rPr>
      </w:pPr>
      <w:r w:rsidRPr="00181601">
        <w:rPr>
          <w:rFonts w:eastAsia="Calibri" w:cstheme="minorHAnsi"/>
          <w:b/>
          <w:szCs w:val="22"/>
        </w:rPr>
        <w:t>Programové vybavenie pre centralizovanú správu (server)</w:t>
      </w:r>
    </w:p>
    <w:bookmarkEnd w:id="7"/>
    <w:p w14:paraId="24756DBC" w14:textId="77777777" w:rsidR="00EF05F0" w:rsidRPr="00EC3118" w:rsidRDefault="00EF05F0" w:rsidP="00EF05F0">
      <w:pPr>
        <w:jc w:val="both"/>
        <w:rPr>
          <w:rFonts w:cstheme="minorHAnsi"/>
          <w:szCs w:val="22"/>
        </w:rPr>
      </w:pPr>
      <w:r w:rsidRPr="00EC3118">
        <w:rPr>
          <w:rFonts w:cstheme="minorHAnsi"/>
          <w:szCs w:val="22"/>
        </w:rPr>
        <w:t>Pre potreby centralizovanej správy aktívnych prvok LAN, WAN bolo navrhnuté programové vybavenie s nasledovnou funkcionalitou/vlastnosťami:</w:t>
      </w:r>
    </w:p>
    <w:p w14:paraId="47FF8EBA" w14:textId="77777777" w:rsidR="00EF05F0" w:rsidRPr="00EC3118" w:rsidRDefault="00EF05F0" w:rsidP="00EF05F0">
      <w:pPr>
        <w:jc w:val="both"/>
        <w:rPr>
          <w:rFonts w:cstheme="minorHAnsi"/>
          <w:szCs w:val="22"/>
        </w:rPr>
      </w:pPr>
    </w:p>
    <w:tbl>
      <w:tblPr>
        <w:tblW w:w="957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9579"/>
      </w:tblGrid>
      <w:tr w:rsidR="00EF05F0" w:rsidRPr="00EC3118" w14:paraId="76B18D89" w14:textId="77777777" w:rsidTr="004F341F">
        <w:tc>
          <w:tcPr>
            <w:tcW w:w="9579" w:type="dxa"/>
            <w:tcBorders>
              <w:top w:val="single" w:sz="4" w:space="0" w:color="auto"/>
              <w:left w:val="single" w:sz="4" w:space="0" w:color="auto"/>
              <w:bottom w:val="single" w:sz="4" w:space="0" w:color="auto"/>
              <w:right w:val="single" w:sz="4" w:space="0" w:color="auto"/>
            </w:tcBorders>
          </w:tcPr>
          <w:p w14:paraId="32134FB6" w14:textId="77777777" w:rsidR="00EF05F0" w:rsidRPr="00EC3118" w:rsidRDefault="00EF05F0" w:rsidP="004F341F">
            <w:pPr>
              <w:snapToGrid w:val="0"/>
              <w:jc w:val="both"/>
              <w:rPr>
                <w:rFonts w:cstheme="minorHAnsi"/>
                <w:szCs w:val="22"/>
              </w:rPr>
            </w:pPr>
            <w:r w:rsidRPr="00EC3118">
              <w:rPr>
                <w:rFonts w:cstheme="minorHAnsi"/>
                <w:szCs w:val="22"/>
              </w:rPr>
              <w:t>Technické parametre:</w:t>
            </w:r>
          </w:p>
          <w:p w14:paraId="29E5C04D"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Monitorovanie a riešenie problémov,</w:t>
            </w:r>
          </w:p>
          <w:p w14:paraId="6E0F12E0"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Centrálny prehliadač chýb a udalostí,</w:t>
            </w:r>
          </w:p>
          <w:p w14:paraId="53541176" w14:textId="77777777" w:rsidR="00EF05F0" w:rsidRPr="00EC3118" w:rsidRDefault="00EF05F0" w:rsidP="007D36CC">
            <w:pPr>
              <w:numPr>
                <w:ilvl w:val="0"/>
                <w:numId w:val="57"/>
              </w:numPr>
              <w:snapToGrid w:val="0"/>
              <w:contextualSpacing/>
              <w:jc w:val="both"/>
              <w:rPr>
                <w:rFonts w:cstheme="minorHAnsi"/>
                <w:szCs w:val="22"/>
              </w:rPr>
            </w:pPr>
            <w:proofErr w:type="spellStart"/>
            <w:r w:rsidRPr="00EC3118">
              <w:rPr>
                <w:rFonts w:cstheme="minorHAnsi"/>
                <w:szCs w:val="22"/>
              </w:rPr>
              <w:t>Workflow</w:t>
            </w:r>
            <w:proofErr w:type="spellEnd"/>
            <w:r w:rsidRPr="00EC3118">
              <w:rPr>
                <w:rFonts w:cstheme="minorHAnsi"/>
                <w:szCs w:val="22"/>
              </w:rPr>
              <w:t xml:space="preserve"> pre riešenie problémov,</w:t>
            </w:r>
          </w:p>
          <w:p w14:paraId="5B2EBFE5"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Podpora SNMP pre identifikáciu problémov s dostupnosťou a výkonom,</w:t>
            </w:r>
          </w:p>
          <w:p w14:paraId="2B84A0D7"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Správa konfigurácií: zálohovanie, správa SW obrazov, change manažment,</w:t>
            </w:r>
          </w:p>
          <w:p w14:paraId="1A1B1A1F"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Podpora konfiguračných šablón,</w:t>
            </w:r>
          </w:p>
          <w:p w14:paraId="1CC5CBB7" w14:textId="77777777" w:rsidR="00EF05F0" w:rsidRPr="00EC3118" w:rsidRDefault="00EF05F0" w:rsidP="007D36CC">
            <w:pPr>
              <w:numPr>
                <w:ilvl w:val="0"/>
                <w:numId w:val="57"/>
              </w:numPr>
              <w:snapToGrid w:val="0"/>
              <w:contextualSpacing/>
              <w:jc w:val="both"/>
              <w:rPr>
                <w:rFonts w:cstheme="minorHAnsi"/>
                <w:szCs w:val="22"/>
              </w:rPr>
            </w:pPr>
            <w:proofErr w:type="spellStart"/>
            <w:r w:rsidRPr="00EC3118">
              <w:rPr>
                <w:rFonts w:cstheme="minorHAnsi"/>
                <w:szCs w:val="22"/>
              </w:rPr>
              <w:t>Inventory</w:t>
            </w:r>
            <w:proofErr w:type="spellEnd"/>
            <w:r w:rsidRPr="00EC3118">
              <w:rPr>
                <w:rFonts w:cstheme="minorHAnsi"/>
                <w:szCs w:val="22"/>
              </w:rPr>
              <w:t xml:space="preserve"> </w:t>
            </w:r>
            <w:proofErr w:type="spellStart"/>
            <w:r w:rsidRPr="00EC3118">
              <w:rPr>
                <w:rFonts w:cstheme="minorHAnsi"/>
                <w:szCs w:val="22"/>
              </w:rPr>
              <w:t>dashboard</w:t>
            </w:r>
            <w:proofErr w:type="spellEnd"/>
            <w:r w:rsidRPr="00EC3118">
              <w:rPr>
                <w:rFonts w:cstheme="minorHAnsi"/>
                <w:szCs w:val="22"/>
              </w:rPr>
              <w:t>,</w:t>
            </w:r>
          </w:p>
          <w:p w14:paraId="6B24E4A6"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Časovanie reportov na dennej, týždennej a mesačnej báze ako aj okamžité generovanie,</w:t>
            </w:r>
          </w:p>
          <w:p w14:paraId="0164A4DA"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Podpora smerovačov, prepínačov v počte min. 500</w:t>
            </w:r>
          </w:p>
          <w:p w14:paraId="0D14EC15" w14:textId="77777777" w:rsidR="00EF05F0" w:rsidRPr="00EC3118" w:rsidRDefault="00EF05F0" w:rsidP="007D36CC">
            <w:pPr>
              <w:numPr>
                <w:ilvl w:val="0"/>
                <w:numId w:val="57"/>
              </w:numPr>
              <w:snapToGrid w:val="0"/>
              <w:contextualSpacing/>
              <w:jc w:val="both"/>
              <w:rPr>
                <w:rFonts w:cstheme="minorHAnsi"/>
                <w:szCs w:val="22"/>
              </w:rPr>
            </w:pPr>
            <w:r w:rsidRPr="00EC3118">
              <w:rPr>
                <w:rFonts w:cstheme="minorHAnsi"/>
                <w:szCs w:val="22"/>
              </w:rPr>
              <w:t>Plánovací nástroj pre implementáciu AP</w:t>
            </w:r>
          </w:p>
        </w:tc>
      </w:tr>
    </w:tbl>
    <w:p w14:paraId="148FB70C" w14:textId="77777777" w:rsidR="00EF05F0" w:rsidRPr="00EC3118" w:rsidRDefault="00EF05F0" w:rsidP="00EF05F0">
      <w:pPr>
        <w:rPr>
          <w:rFonts w:cstheme="minorHAnsi"/>
          <w:sz w:val="20"/>
        </w:rPr>
      </w:pPr>
    </w:p>
    <w:p w14:paraId="686E0360" w14:textId="77777777" w:rsidR="00EF05F0" w:rsidRDefault="00EF05F0" w:rsidP="00EF05F0">
      <w:pPr>
        <w:rPr>
          <w:rFonts w:cstheme="minorHAnsi"/>
        </w:rPr>
      </w:pPr>
    </w:p>
    <w:p w14:paraId="5F8466AB" w14:textId="77777777" w:rsidR="00EF05F0" w:rsidRDefault="00EF05F0" w:rsidP="00EF05F0">
      <w:pPr>
        <w:rPr>
          <w:rFonts w:cstheme="minorHAnsi"/>
        </w:rPr>
      </w:pPr>
    </w:p>
    <w:p w14:paraId="7563A46E" w14:textId="77777777" w:rsidR="00EF05F0" w:rsidRDefault="00EF05F0" w:rsidP="00EF05F0">
      <w:pPr>
        <w:rPr>
          <w:rFonts w:cstheme="minorHAnsi"/>
        </w:rPr>
      </w:pPr>
    </w:p>
    <w:p w14:paraId="0AA808E6" w14:textId="77777777" w:rsidR="00EF05F0" w:rsidRDefault="00EF05F0" w:rsidP="00EF05F0">
      <w:pPr>
        <w:rPr>
          <w:rFonts w:cstheme="minorHAnsi"/>
        </w:rPr>
      </w:pPr>
    </w:p>
    <w:p w14:paraId="6B6A199F" w14:textId="77777777" w:rsidR="00EF05F0" w:rsidRDefault="00EF05F0" w:rsidP="00EF05F0">
      <w:pPr>
        <w:rPr>
          <w:rFonts w:cstheme="minorHAnsi"/>
        </w:rPr>
      </w:pPr>
    </w:p>
    <w:p w14:paraId="6065E032" w14:textId="77777777" w:rsidR="00EF05F0" w:rsidRDefault="00EF05F0" w:rsidP="00EF05F0">
      <w:pPr>
        <w:rPr>
          <w:rFonts w:cstheme="minorHAnsi"/>
        </w:rPr>
      </w:pPr>
    </w:p>
    <w:p w14:paraId="3F56CCAF" w14:textId="77777777" w:rsidR="00EF05F0" w:rsidRDefault="00EF05F0" w:rsidP="00EF05F0">
      <w:pPr>
        <w:rPr>
          <w:rFonts w:cstheme="minorHAnsi"/>
        </w:rPr>
      </w:pPr>
    </w:p>
    <w:p w14:paraId="7FF72C56" w14:textId="77777777" w:rsidR="00EF05F0" w:rsidRDefault="00EF05F0" w:rsidP="00EF05F0">
      <w:pPr>
        <w:rPr>
          <w:rFonts w:cstheme="minorHAnsi"/>
        </w:rPr>
      </w:pPr>
    </w:p>
    <w:p w14:paraId="486CEC7B" w14:textId="77777777" w:rsidR="00EF05F0" w:rsidRDefault="00EF05F0" w:rsidP="00EF05F0">
      <w:pPr>
        <w:rPr>
          <w:rFonts w:cstheme="minorHAnsi"/>
        </w:rPr>
      </w:pPr>
    </w:p>
    <w:p w14:paraId="15B913A9" w14:textId="77777777" w:rsidR="00EF05F0" w:rsidRDefault="00EF05F0" w:rsidP="00EF05F0">
      <w:pPr>
        <w:rPr>
          <w:rFonts w:cstheme="minorHAnsi"/>
        </w:rPr>
      </w:pPr>
    </w:p>
    <w:p w14:paraId="78340039" w14:textId="77777777" w:rsidR="00EF05F0" w:rsidRDefault="00EF05F0" w:rsidP="00EF05F0">
      <w:pPr>
        <w:rPr>
          <w:rFonts w:cstheme="minorHAnsi"/>
        </w:rPr>
      </w:pPr>
    </w:p>
    <w:p w14:paraId="7DF995FF" w14:textId="77777777" w:rsidR="00EF05F0" w:rsidRDefault="00EF05F0" w:rsidP="00EF05F0">
      <w:pPr>
        <w:rPr>
          <w:rFonts w:cstheme="minorHAnsi"/>
        </w:rPr>
      </w:pPr>
    </w:p>
    <w:p w14:paraId="6AFC4B40" w14:textId="77777777" w:rsidR="00EF05F0" w:rsidRDefault="00EF05F0" w:rsidP="00EF05F0">
      <w:pPr>
        <w:rPr>
          <w:rFonts w:cstheme="minorHAnsi"/>
        </w:rPr>
      </w:pPr>
    </w:p>
    <w:p w14:paraId="6BDFBA94" w14:textId="77777777" w:rsidR="00EF05F0" w:rsidRDefault="00EF05F0" w:rsidP="00EF05F0">
      <w:pPr>
        <w:rPr>
          <w:rFonts w:cstheme="minorHAnsi"/>
        </w:rPr>
      </w:pPr>
    </w:p>
    <w:p w14:paraId="0105A200" w14:textId="77777777" w:rsidR="00EF05F0" w:rsidRDefault="00EF05F0" w:rsidP="00EF05F0">
      <w:pPr>
        <w:rPr>
          <w:rFonts w:cstheme="minorHAnsi"/>
        </w:rPr>
      </w:pPr>
    </w:p>
    <w:p w14:paraId="50249292" w14:textId="77777777" w:rsidR="00EF05F0" w:rsidRDefault="00EF05F0" w:rsidP="00EF05F0">
      <w:pPr>
        <w:rPr>
          <w:rFonts w:cstheme="minorHAnsi"/>
        </w:rPr>
      </w:pPr>
    </w:p>
    <w:p w14:paraId="2617CA33" w14:textId="77777777" w:rsidR="00EF05F0" w:rsidRDefault="00EF05F0" w:rsidP="00EF05F0">
      <w:pPr>
        <w:rPr>
          <w:rFonts w:cstheme="minorHAnsi"/>
        </w:rPr>
      </w:pPr>
    </w:p>
    <w:p w14:paraId="79B4DFB0" w14:textId="77777777" w:rsidR="00EF05F0" w:rsidRDefault="00EF05F0" w:rsidP="00EF05F0">
      <w:pPr>
        <w:rPr>
          <w:rFonts w:cstheme="minorHAnsi"/>
        </w:rPr>
      </w:pPr>
    </w:p>
    <w:p w14:paraId="2AF668FC" w14:textId="77777777" w:rsidR="00EF05F0" w:rsidRDefault="00EF05F0" w:rsidP="00EF05F0">
      <w:pPr>
        <w:rPr>
          <w:rFonts w:cstheme="minorHAnsi"/>
        </w:rPr>
      </w:pPr>
    </w:p>
    <w:p w14:paraId="4A2663BD" w14:textId="77777777" w:rsidR="00EF05F0" w:rsidRDefault="00EF05F0" w:rsidP="00EF05F0">
      <w:pPr>
        <w:rPr>
          <w:rFonts w:cstheme="minorHAnsi"/>
        </w:rPr>
      </w:pPr>
    </w:p>
    <w:p w14:paraId="3DCD1B7B" w14:textId="77777777" w:rsidR="00EF05F0" w:rsidRDefault="00EF05F0" w:rsidP="00EF05F0">
      <w:pPr>
        <w:rPr>
          <w:rFonts w:cstheme="minorHAnsi"/>
        </w:rPr>
      </w:pPr>
    </w:p>
    <w:p w14:paraId="00A42504" w14:textId="77777777" w:rsidR="00EF05F0" w:rsidRDefault="00EF05F0" w:rsidP="00EF05F0">
      <w:pPr>
        <w:rPr>
          <w:rFonts w:cstheme="minorHAnsi"/>
          <w:b/>
          <w:iCs/>
          <w:color w:val="000000"/>
          <w:szCs w:val="22"/>
        </w:rPr>
      </w:pPr>
    </w:p>
    <w:p w14:paraId="342CAA13" w14:textId="77777777" w:rsidR="00EF05F0" w:rsidRDefault="00EF05F0" w:rsidP="00EF05F0">
      <w:pPr>
        <w:rPr>
          <w:rFonts w:cstheme="minorHAnsi"/>
          <w:b/>
          <w:iCs/>
          <w:color w:val="000000"/>
          <w:szCs w:val="22"/>
        </w:rPr>
      </w:pPr>
    </w:p>
    <w:p w14:paraId="30856768" w14:textId="77777777" w:rsidR="00EF05F0" w:rsidRDefault="00EF05F0" w:rsidP="00EF05F0">
      <w:pPr>
        <w:rPr>
          <w:rFonts w:cstheme="minorHAnsi"/>
          <w:b/>
          <w:iCs/>
          <w:color w:val="000000"/>
          <w:szCs w:val="22"/>
        </w:rPr>
      </w:pPr>
    </w:p>
    <w:p w14:paraId="08DCD138" w14:textId="77777777" w:rsidR="00EF05F0" w:rsidRDefault="00EF05F0" w:rsidP="00EF05F0">
      <w:pPr>
        <w:rPr>
          <w:rFonts w:cstheme="minorHAnsi"/>
          <w:b/>
          <w:iCs/>
          <w:color w:val="000000"/>
          <w:szCs w:val="22"/>
        </w:rPr>
      </w:pPr>
    </w:p>
    <w:p w14:paraId="1A5317AB" w14:textId="77777777" w:rsidR="00EF05F0" w:rsidRPr="0040448C" w:rsidRDefault="00EF05F0" w:rsidP="00EF05F0">
      <w:pPr>
        <w:rPr>
          <w:rFonts w:cstheme="minorHAnsi"/>
          <w:b/>
          <w:iCs/>
          <w:color w:val="000000"/>
          <w:szCs w:val="22"/>
        </w:rPr>
      </w:pPr>
      <w:r>
        <w:rPr>
          <w:rFonts w:cstheme="minorHAnsi"/>
          <w:b/>
          <w:iCs/>
          <w:color w:val="000000"/>
          <w:szCs w:val="22"/>
        </w:rPr>
        <w:t>V</w:t>
      </w:r>
      <w:r w:rsidRPr="0040448C">
        <w:rPr>
          <w:rFonts w:cstheme="minorHAnsi"/>
          <w:b/>
          <w:iCs/>
          <w:color w:val="000000"/>
          <w:szCs w:val="22"/>
        </w:rPr>
        <w:t>ideokonferenci</w:t>
      </w:r>
      <w:r>
        <w:rPr>
          <w:rFonts w:cstheme="minorHAnsi"/>
          <w:b/>
          <w:iCs/>
          <w:color w:val="000000"/>
          <w:szCs w:val="22"/>
        </w:rPr>
        <w:t>e</w:t>
      </w:r>
    </w:p>
    <w:p w14:paraId="00BFAD71" w14:textId="77777777" w:rsidR="00EF05F0" w:rsidRDefault="00EF05F0" w:rsidP="00EF05F0">
      <w:pPr>
        <w:rPr>
          <w:rFonts w:cstheme="minorHAnsi"/>
        </w:rPr>
      </w:pPr>
    </w:p>
    <w:p w14:paraId="546D6742" w14:textId="77777777" w:rsidR="00EF05F0" w:rsidRDefault="00EF05F0" w:rsidP="00EF05F0">
      <w:pPr>
        <w:jc w:val="center"/>
        <w:rPr>
          <w:rFonts w:cstheme="minorHAnsi"/>
        </w:rPr>
      </w:pPr>
      <w:r w:rsidRPr="00AC7CF1">
        <w:rPr>
          <w:noProof/>
        </w:rPr>
        <w:lastRenderedPageBreak/>
        <w:drawing>
          <wp:inline distT="0" distB="0" distL="0" distR="0" wp14:anchorId="7B90A6A0" wp14:editId="77553AE9">
            <wp:extent cx="4783137" cy="683971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805292" cy="6871394"/>
                    </a:xfrm>
                    <a:prstGeom prst="rect">
                      <a:avLst/>
                    </a:prstGeom>
                  </pic:spPr>
                </pic:pic>
              </a:graphicData>
            </a:graphic>
          </wp:inline>
        </w:drawing>
      </w:r>
    </w:p>
    <w:p w14:paraId="041F2EB4" w14:textId="77777777" w:rsidR="00EF05F0" w:rsidRPr="00EC3118" w:rsidRDefault="00EF05F0" w:rsidP="00EF05F0">
      <w:pPr>
        <w:rPr>
          <w:rFonts w:cstheme="minorHAnsi"/>
        </w:rPr>
      </w:pPr>
    </w:p>
    <w:p w14:paraId="3B4F5CF3" w14:textId="77777777" w:rsidR="00EF05F0" w:rsidRDefault="00EF05F0" w:rsidP="00EF05F0">
      <w:pPr>
        <w:rPr>
          <w:rFonts w:cstheme="minorHAnsi"/>
          <w:highlight w:val="red"/>
        </w:rPr>
      </w:pPr>
    </w:p>
    <w:p w14:paraId="6EAD9A89" w14:textId="77777777" w:rsidR="00EF05F0" w:rsidRDefault="00EF05F0" w:rsidP="00EF05F0">
      <w:pPr>
        <w:rPr>
          <w:rFonts w:cstheme="minorHAnsi"/>
          <w:highlight w:val="red"/>
        </w:rPr>
      </w:pPr>
    </w:p>
    <w:p w14:paraId="150E65D2" w14:textId="77777777" w:rsidR="00EF05F0" w:rsidRDefault="00EF05F0" w:rsidP="00EF05F0">
      <w:pPr>
        <w:rPr>
          <w:rFonts w:cstheme="minorHAnsi"/>
          <w:highlight w:val="red"/>
        </w:rPr>
      </w:pPr>
    </w:p>
    <w:p w14:paraId="6464DA11" w14:textId="77777777" w:rsidR="00EF05F0" w:rsidRDefault="00EF05F0" w:rsidP="00EF05F0">
      <w:pPr>
        <w:rPr>
          <w:rFonts w:cstheme="minorHAnsi"/>
          <w:highlight w:val="red"/>
        </w:rPr>
      </w:pPr>
    </w:p>
    <w:p w14:paraId="0C0EA189" w14:textId="77777777" w:rsidR="00EF05F0" w:rsidRDefault="00EF05F0" w:rsidP="00EF05F0">
      <w:pPr>
        <w:rPr>
          <w:rFonts w:cstheme="minorHAnsi"/>
          <w:highlight w:val="red"/>
        </w:rPr>
      </w:pPr>
    </w:p>
    <w:p w14:paraId="2857B2B4" w14:textId="77777777" w:rsidR="00EF05F0" w:rsidRDefault="00EF05F0" w:rsidP="00EF05F0">
      <w:pPr>
        <w:rPr>
          <w:rFonts w:cstheme="minorHAnsi"/>
          <w:highlight w:val="red"/>
        </w:rPr>
      </w:pPr>
    </w:p>
    <w:p w14:paraId="476F6421" w14:textId="77777777" w:rsidR="00EF05F0" w:rsidRDefault="00EF05F0" w:rsidP="00EF05F0">
      <w:pPr>
        <w:rPr>
          <w:rFonts w:cstheme="minorHAnsi"/>
          <w:highlight w:val="red"/>
        </w:rPr>
      </w:pPr>
    </w:p>
    <w:p w14:paraId="17611D6F" w14:textId="77777777" w:rsidR="00EF05F0" w:rsidRDefault="00EF05F0" w:rsidP="00EF05F0">
      <w:pPr>
        <w:rPr>
          <w:rFonts w:cstheme="minorHAnsi"/>
          <w:highlight w:val="red"/>
        </w:rPr>
      </w:pPr>
    </w:p>
    <w:p w14:paraId="03B2DDD4" w14:textId="77777777" w:rsidR="00EF05F0" w:rsidRDefault="00EF05F0" w:rsidP="00EF05F0">
      <w:pPr>
        <w:rPr>
          <w:rFonts w:cstheme="minorHAnsi"/>
          <w:b/>
          <w:iCs/>
          <w:color w:val="000000"/>
          <w:szCs w:val="22"/>
        </w:rPr>
      </w:pPr>
    </w:p>
    <w:p w14:paraId="7FF4D1D2" w14:textId="77777777" w:rsidR="00EF05F0" w:rsidRPr="0040448C" w:rsidRDefault="00EF05F0" w:rsidP="00EF05F0">
      <w:pPr>
        <w:rPr>
          <w:rFonts w:cstheme="minorHAnsi"/>
          <w:b/>
          <w:iCs/>
          <w:color w:val="000000"/>
          <w:szCs w:val="22"/>
        </w:rPr>
      </w:pPr>
      <w:r w:rsidRPr="0040448C">
        <w:rPr>
          <w:rFonts w:cstheme="minorHAnsi"/>
          <w:b/>
          <w:iCs/>
          <w:color w:val="000000"/>
          <w:szCs w:val="22"/>
        </w:rPr>
        <w:t>IP telefónia</w:t>
      </w:r>
    </w:p>
    <w:p w14:paraId="6E227440" w14:textId="77777777" w:rsidR="00EF05F0" w:rsidRDefault="00EF05F0" w:rsidP="00EF05F0">
      <w:pPr>
        <w:rPr>
          <w:rFonts w:cstheme="minorHAnsi"/>
          <w:highlight w:val="red"/>
        </w:rPr>
      </w:pPr>
      <w:r w:rsidRPr="00AC7CF1">
        <w:object w:dxaOrig="30361" w:dyaOrig="18796" w14:anchorId="42683CB0">
          <v:shape id="_x0000_i1027" type="#_x0000_t75" style="width:441.6pt;height:272.4pt" o:ole="">
            <v:imagedata r:id="rId29" o:title=""/>
          </v:shape>
          <o:OLEObject Type="Embed" ProgID="Visio.Drawing.15" ShapeID="_x0000_i1027" DrawAspect="Content" ObjectID="_1654578537" r:id="rId30"/>
        </w:object>
      </w:r>
    </w:p>
    <w:p w14:paraId="3AD2AAF8" w14:textId="77777777" w:rsidR="00EF05F0" w:rsidRPr="00EC3118" w:rsidRDefault="00EF05F0" w:rsidP="00EF05F0">
      <w:pPr>
        <w:rPr>
          <w:rFonts w:cstheme="minorHAnsi"/>
        </w:rPr>
      </w:pPr>
    </w:p>
    <w:p w14:paraId="3EF5BF57" w14:textId="77777777" w:rsidR="00EF05F0" w:rsidRPr="00EC3118" w:rsidRDefault="00EF05F0" w:rsidP="00EF05F0">
      <w:pPr>
        <w:rPr>
          <w:rFonts w:cstheme="minorHAnsi"/>
        </w:rPr>
      </w:pPr>
    </w:p>
    <w:p w14:paraId="74BA3EE0" w14:textId="77777777" w:rsidR="00EF05F0" w:rsidRPr="00EC3118" w:rsidRDefault="00EF05F0" w:rsidP="00EF05F0">
      <w:pPr>
        <w:rPr>
          <w:rFonts w:cstheme="minorHAnsi"/>
        </w:rPr>
      </w:pPr>
    </w:p>
    <w:p w14:paraId="280B0226" w14:textId="77777777" w:rsidR="00EF05F0" w:rsidRPr="00EC3118" w:rsidRDefault="00EF05F0" w:rsidP="00EF05F0">
      <w:pPr>
        <w:rPr>
          <w:rFonts w:cstheme="minorHAnsi"/>
        </w:rPr>
      </w:pPr>
    </w:p>
    <w:p w14:paraId="495E3F80" w14:textId="77777777" w:rsidR="00EF05F0" w:rsidRPr="00EC3118" w:rsidRDefault="00EF05F0" w:rsidP="00EF05F0">
      <w:pPr>
        <w:rPr>
          <w:rFonts w:cstheme="minorHAnsi"/>
        </w:rPr>
      </w:pPr>
    </w:p>
    <w:p w14:paraId="3FB6E738" w14:textId="77777777" w:rsidR="00EF05F0" w:rsidRPr="00EC3118" w:rsidRDefault="00EF05F0" w:rsidP="00EF05F0">
      <w:pPr>
        <w:rPr>
          <w:rFonts w:cstheme="minorHAnsi"/>
        </w:rPr>
      </w:pPr>
    </w:p>
    <w:p w14:paraId="66D12163" w14:textId="77777777" w:rsidR="00EF05F0" w:rsidRPr="00EC3118" w:rsidRDefault="00EF05F0" w:rsidP="00EF05F0">
      <w:pPr>
        <w:rPr>
          <w:rFonts w:cstheme="minorHAnsi"/>
        </w:rPr>
      </w:pPr>
    </w:p>
    <w:p w14:paraId="7FFACF31" w14:textId="77777777" w:rsidR="00EF05F0" w:rsidRPr="00EC3118" w:rsidRDefault="00EF05F0" w:rsidP="00EF05F0">
      <w:pPr>
        <w:tabs>
          <w:tab w:val="left" w:pos="1175"/>
        </w:tabs>
        <w:rPr>
          <w:rFonts w:cstheme="minorHAnsi"/>
        </w:rPr>
      </w:pPr>
      <w:r>
        <w:rPr>
          <w:rFonts w:cstheme="minorHAnsi"/>
        </w:rPr>
        <w:tab/>
      </w:r>
    </w:p>
    <w:p w14:paraId="53EB9125" w14:textId="77777777" w:rsidR="00EF05F0" w:rsidRDefault="00EF05F0" w:rsidP="00EF05F0">
      <w:pPr>
        <w:rPr>
          <w:rFonts w:cstheme="minorHAnsi"/>
          <w:b/>
          <w:bCs/>
        </w:rPr>
      </w:pPr>
      <w:r w:rsidRPr="00DF061A">
        <w:rPr>
          <w:rFonts w:cstheme="minorHAnsi"/>
          <w:b/>
          <w:bCs/>
        </w:rPr>
        <w:t>SAN Infraštruktúra</w:t>
      </w:r>
    </w:p>
    <w:p w14:paraId="0F2C2C82" w14:textId="77777777" w:rsidR="00EF05F0" w:rsidRDefault="00EF05F0" w:rsidP="00EF05F0">
      <w:pPr>
        <w:jc w:val="both"/>
        <w:rPr>
          <w:rFonts w:cstheme="minorHAnsi"/>
        </w:rPr>
      </w:pPr>
      <w:r>
        <w:rPr>
          <w:rFonts w:cstheme="minorHAnsi"/>
        </w:rPr>
        <w:t xml:space="preserve">SAN infraštruktúra sa nachádza v dátovom centre </w:t>
      </w:r>
      <w:r w:rsidRPr="00DA467D">
        <w:rPr>
          <w:rFonts w:cstheme="minorHAnsi"/>
          <w:szCs w:val="22"/>
        </w:rPr>
        <w:t>DATACUBE na Kopčianskej ulici</w:t>
      </w:r>
      <w:r>
        <w:rPr>
          <w:rFonts w:cstheme="minorHAnsi"/>
          <w:szCs w:val="22"/>
        </w:rPr>
        <w:t xml:space="preserve">, </w:t>
      </w:r>
      <w:r>
        <w:rPr>
          <w:rFonts w:cstheme="minorHAnsi"/>
        </w:rPr>
        <w:t xml:space="preserve">je založená na protokole </w:t>
      </w:r>
      <w:proofErr w:type="spellStart"/>
      <w:r w:rsidRPr="00CC15C2">
        <w:rPr>
          <w:rFonts w:cstheme="minorHAnsi"/>
          <w:lang w:val="en-US"/>
        </w:rPr>
        <w:t>Fibre</w:t>
      </w:r>
      <w:proofErr w:type="spellEnd"/>
      <w:r w:rsidRPr="00CC15C2">
        <w:rPr>
          <w:rFonts w:cstheme="minorHAnsi"/>
          <w:lang w:val="en-US"/>
        </w:rPr>
        <w:t xml:space="preserve"> Channel</w:t>
      </w:r>
      <w:r>
        <w:rPr>
          <w:rFonts w:cstheme="minorHAnsi"/>
        </w:rPr>
        <w:t xml:space="preserve"> a pozostáva zo siedmich vzájomne prepojených SAN prepínačov založených na operačnom systéme </w:t>
      </w:r>
      <w:r w:rsidRPr="00DB3BEB">
        <w:rPr>
          <w:rFonts w:cstheme="minorHAnsi"/>
          <w:lang w:val="en-US"/>
        </w:rPr>
        <w:t>Brocade Fabric</w:t>
      </w:r>
      <w:r w:rsidRPr="00DB3BEB">
        <w:rPr>
          <w:rFonts w:cstheme="minorHAnsi"/>
        </w:rPr>
        <w:t xml:space="preserve"> OS</w:t>
      </w:r>
      <w:r>
        <w:rPr>
          <w:rFonts w:cstheme="minorHAnsi"/>
        </w:rPr>
        <w:t xml:space="preserve">. Ako prepojovacie médium sú pre SAN použité prepojenia optickými prepojovacími káblami typu </w:t>
      </w:r>
      <w:r w:rsidRPr="00A52D36">
        <w:rPr>
          <w:rFonts w:cstheme="minorHAnsi"/>
          <w:lang w:val="en-US"/>
        </w:rPr>
        <w:t>Multi-mode</w:t>
      </w:r>
      <w:r>
        <w:rPr>
          <w:rFonts w:cstheme="minorHAnsi"/>
        </w:rPr>
        <w:t xml:space="preserve"> a v zariadeniach sú osadené FC SFP moduly s rýchlosťou 8 GB a 16 GB. </w:t>
      </w:r>
    </w:p>
    <w:p w14:paraId="2CB43891" w14:textId="77777777" w:rsidR="00EF05F0" w:rsidRPr="000A7F81" w:rsidRDefault="00EF05F0" w:rsidP="00EF05F0">
      <w:pPr>
        <w:jc w:val="both"/>
        <w:rPr>
          <w:rFonts w:cstheme="minorHAnsi"/>
        </w:rPr>
      </w:pPr>
      <w:r>
        <w:rPr>
          <w:rFonts w:cstheme="minorHAnsi"/>
        </w:rPr>
        <w:t xml:space="preserve">V SAN sú nadefinované dve redundantné VSAN, v ktorých sú medzi prepínačmi automatizovane šírené cez </w:t>
      </w:r>
      <w:r w:rsidRPr="00245AA2">
        <w:rPr>
          <w:rFonts w:cstheme="minorHAnsi"/>
          <w:lang w:val="en-US"/>
        </w:rPr>
        <w:t xml:space="preserve">Inter-Switch Link </w:t>
      </w:r>
      <w:proofErr w:type="spellStart"/>
      <w:r w:rsidRPr="00245AA2">
        <w:rPr>
          <w:rFonts w:cstheme="minorHAnsi"/>
          <w:lang w:val="en-US"/>
        </w:rPr>
        <w:t>E_ports</w:t>
      </w:r>
      <w:proofErr w:type="spellEnd"/>
      <w:r>
        <w:rPr>
          <w:rFonts w:cstheme="minorHAnsi"/>
        </w:rPr>
        <w:t xml:space="preserve"> vytvorené aliasy koncových zariadení a definované zóny. </w:t>
      </w:r>
      <w:proofErr w:type="spellStart"/>
      <w:r>
        <w:rPr>
          <w:rFonts w:cstheme="minorHAnsi"/>
        </w:rPr>
        <w:t>Zónovanie</w:t>
      </w:r>
      <w:proofErr w:type="spellEnd"/>
      <w:r>
        <w:rPr>
          <w:rFonts w:cstheme="minorHAnsi"/>
        </w:rPr>
        <w:t xml:space="preserve"> vychádza zo zásad</w:t>
      </w:r>
      <w:r w:rsidRPr="00790B0E">
        <w:rPr>
          <w:rFonts w:cstheme="minorHAnsi"/>
          <w:lang w:val="en-US"/>
        </w:rPr>
        <w:t xml:space="preserve"> Single Initiator Zoning</w:t>
      </w:r>
      <w:r>
        <w:rPr>
          <w:rFonts w:cstheme="minorHAnsi"/>
          <w:lang w:val="en-US"/>
        </w:rPr>
        <w:t>.</w:t>
      </w:r>
    </w:p>
    <w:p w14:paraId="15350411" w14:textId="77777777" w:rsidR="000F6954" w:rsidRPr="00A56B7F" w:rsidRDefault="000F6954" w:rsidP="00D530AC">
      <w:pPr>
        <w:pStyle w:val="Textpoznmkypodiarou"/>
        <w:rPr>
          <w:rFonts w:cstheme="minorHAnsi"/>
          <w:b/>
          <w:bCs/>
          <w:sz w:val="22"/>
          <w:szCs w:val="22"/>
        </w:rPr>
      </w:pPr>
    </w:p>
    <w:p w14:paraId="4F9ED0F9" w14:textId="77777777" w:rsidR="000F6954" w:rsidRPr="00A56B7F" w:rsidRDefault="000F6954" w:rsidP="000F6954">
      <w:pPr>
        <w:jc w:val="both"/>
        <w:rPr>
          <w:rFonts w:cstheme="minorHAnsi"/>
          <w:color w:val="000000" w:themeColor="text1"/>
          <w:spacing w:val="4"/>
          <w:kern w:val="1"/>
          <w:szCs w:val="22"/>
        </w:rPr>
      </w:pPr>
    </w:p>
    <w:p w14:paraId="5C7CC28E" w14:textId="77777777" w:rsidR="002A55D6" w:rsidRPr="00373147" w:rsidRDefault="002A55D6" w:rsidP="00607102">
      <w:pPr>
        <w:jc w:val="both"/>
        <w:rPr>
          <w:rFonts w:cstheme="minorHAnsi"/>
          <w:b/>
          <w:sz w:val="32"/>
          <w:szCs w:val="32"/>
        </w:rPr>
      </w:pPr>
      <w:r w:rsidRPr="00373147">
        <w:rPr>
          <w:rFonts w:cstheme="minorHAnsi"/>
          <w:szCs w:val="32"/>
        </w:rPr>
        <w:br w:type="page"/>
      </w:r>
    </w:p>
    <w:p w14:paraId="3940B401" w14:textId="77777777" w:rsidR="00477E36" w:rsidRPr="00373147" w:rsidRDefault="00854454" w:rsidP="00477E36">
      <w:pPr>
        <w:pStyle w:val="Nadpis3"/>
        <w:rPr>
          <w:rFonts w:cstheme="minorHAnsi"/>
          <w:szCs w:val="32"/>
        </w:rPr>
      </w:pPr>
      <w:r w:rsidRPr="00373147">
        <w:rPr>
          <w:rFonts w:cstheme="minorHAnsi"/>
          <w:szCs w:val="32"/>
        </w:rPr>
        <w:lastRenderedPageBreak/>
        <w:t>4</w:t>
      </w:r>
      <w:r w:rsidRPr="00373147">
        <w:rPr>
          <w:rFonts w:cstheme="minorHAnsi"/>
          <w:szCs w:val="32"/>
        </w:rPr>
        <w:tab/>
        <w:t xml:space="preserve">Prílohy </w:t>
      </w:r>
      <w:bookmarkStart w:id="8" w:name="_Ref529277112"/>
    </w:p>
    <w:p w14:paraId="02464BDB" w14:textId="77777777" w:rsidR="00A117C5" w:rsidRPr="00373147" w:rsidRDefault="00A117C5" w:rsidP="00497714">
      <w:pPr>
        <w:jc w:val="both"/>
      </w:pPr>
      <w:r w:rsidRPr="00373147">
        <w:t>Prílohy predstavujú samostatné dokumenty publikované k súťažným podkladom a sú určené uchádzačom ako doplňujúce informácie pre účely kvalifikovaného ohodnotenia pr</w:t>
      </w:r>
      <w:r w:rsidR="00D348E6" w:rsidRPr="00373147">
        <w:t>á</w:t>
      </w:r>
      <w:r w:rsidRPr="00373147">
        <w:t>cnosti.</w:t>
      </w:r>
    </w:p>
    <w:p w14:paraId="5DD8BA98" w14:textId="77777777" w:rsidR="00A117C5" w:rsidRPr="00373147" w:rsidRDefault="00A117C5" w:rsidP="00A117C5"/>
    <w:p w14:paraId="5E7B2F3D" w14:textId="77777777" w:rsidR="00A117C5" w:rsidRPr="00373147" w:rsidRDefault="00A117C5" w:rsidP="00A117C5">
      <w:pPr>
        <w:rPr>
          <w:b/>
        </w:rPr>
      </w:pPr>
      <w:r w:rsidRPr="00373147">
        <w:rPr>
          <w:b/>
        </w:rPr>
        <w:t>Zoznam príloh:</w:t>
      </w:r>
    </w:p>
    <w:p w14:paraId="36D015B8" w14:textId="77777777" w:rsidR="00F84D73" w:rsidRPr="00373147" w:rsidRDefault="00F84D73" w:rsidP="00A117C5">
      <w:pPr>
        <w:ind w:firstLine="709"/>
      </w:pPr>
      <w:r w:rsidRPr="00373147">
        <w:t>Príloha č.1 Predzmluvné povinnosti</w:t>
      </w:r>
    </w:p>
    <w:p w14:paraId="67DE1686" w14:textId="77777777" w:rsidR="00F84D73" w:rsidRPr="00373147" w:rsidRDefault="00F84D73" w:rsidP="00A117C5">
      <w:pPr>
        <w:ind w:firstLine="709"/>
      </w:pPr>
      <w:r w:rsidRPr="00373147">
        <w:t xml:space="preserve">Príloha č.2 </w:t>
      </w:r>
      <w:r w:rsidR="00C62A4B" w:rsidRPr="00373147">
        <w:t>Formuláre Vyhlásení uchádzača a plnomocenstiev uchádzača</w:t>
      </w:r>
    </w:p>
    <w:p w14:paraId="4E12F4FC" w14:textId="6E393849" w:rsidR="0099793F" w:rsidRDefault="007313AE" w:rsidP="00A117C5">
      <w:pPr>
        <w:ind w:firstLine="709"/>
      </w:pPr>
      <w:r>
        <w:t>Príloha č.3</w:t>
      </w:r>
      <w:r w:rsidR="0099793F">
        <w:t xml:space="preserve"> Jednotný európsky dokume</w:t>
      </w:r>
      <w:r w:rsidR="0060664B">
        <w:t>n</w:t>
      </w:r>
      <w:r w:rsidR="0099793F">
        <w:t>t</w:t>
      </w:r>
    </w:p>
    <w:p w14:paraId="0654179F" w14:textId="71109D10" w:rsidR="00422CC0" w:rsidRPr="00422CC0" w:rsidRDefault="007313AE" w:rsidP="00422CC0">
      <w:pPr>
        <w:spacing w:line="264" w:lineRule="auto"/>
        <w:ind w:left="709"/>
        <w:jc w:val="both"/>
        <w:rPr>
          <w:rFonts w:ascii="Calibri" w:eastAsia="Calibri" w:hAnsi="Calibri" w:cs="Calibri"/>
          <w:szCs w:val="22"/>
        </w:rPr>
      </w:pPr>
      <w:r>
        <w:t>Príloha č.4</w:t>
      </w:r>
      <w:r w:rsidR="0099793F">
        <w:t xml:space="preserve"> </w:t>
      </w:r>
      <w:r w:rsidR="006111D7" w:rsidRPr="00422CC0">
        <w:t xml:space="preserve">Zmluva </w:t>
      </w:r>
      <w:r w:rsidR="00422CC0" w:rsidRPr="00422CC0">
        <w:rPr>
          <w:rFonts w:ascii="Calibri" w:eastAsia="Calibri" w:hAnsi="Calibri" w:cs="Calibri"/>
          <w:szCs w:val="22"/>
        </w:rPr>
        <w:t xml:space="preserve">o poskytovaní servisných </w:t>
      </w:r>
      <w:proofErr w:type="spellStart"/>
      <w:r w:rsidR="00422CC0" w:rsidRPr="00422CC0">
        <w:rPr>
          <w:rFonts w:ascii="Calibri" w:eastAsia="Calibri" w:hAnsi="Calibri" w:cs="Calibri"/>
          <w:szCs w:val="22"/>
        </w:rPr>
        <w:t>služ</w:t>
      </w:r>
      <w:r w:rsidR="00422CC0" w:rsidRPr="00422CC0">
        <w:rPr>
          <w:rFonts w:ascii="Calibri" w:eastAsia="Calibri" w:hAnsi="Calibri" w:cs="Calibri"/>
          <w:szCs w:val="22"/>
          <w:lang w:val="de-DE"/>
        </w:rPr>
        <w:t>ieb</w:t>
      </w:r>
      <w:proofErr w:type="spellEnd"/>
      <w:r w:rsidR="00422CC0" w:rsidRPr="00422CC0">
        <w:rPr>
          <w:rFonts w:ascii="Calibri" w:eastAsia="Calibri" w:hAnsi="Calibri" w:cs="Calibri"/>
          <w:szCs w:val="22"/>
          <w:lang w:val="de-DE"/>
        </w:rPr>
        <w:t xml:space="preserve"> </w:t>
      </w:r>
      <w:r w:rsidR="00422CC0" w:rsidRPr="00422CC0">
        <w:rPr>
          <w:rFonts w:ascii="Calibri" w:eastAsia="Calibri" w:hAnsi="Calibri" w:cs="Calibri"/>
          <w:szCs w:val="22"/>
        </w:rPr>
        <w:t xml:space="preserve">– </w:t>
      </w:r>
      <w:r w:rsidR="00422CC0" w:rsidRPr="00422CC0">
        <w:rPr>
          <w:rFonts w:ascii="Calibri" w:eastAsia="Calibri" w:hAnsi="Calibri" w:cs="Calibri"/>
          <w:szCs w:val="22"/>
          <w:lang w:val="en-US"/>
        </w:rPr>
        <w:t xml:space="preserve">Service Level Agreement (SLA) </w:t>
      </w:r>
      <w:r w:rsidR="00422CC0" w:rsidRPr="00422CC0">
        <w:rPr>
          <w:rFonts w:ascii="Calibri" w:eastAsia="Calibri" w:hAnsi="Calibri" w:cs="Calibri"/>
          <w:szCs w:val="22"/>
          <w:lang w:val="es-ES_tradnl"/>
        </w:rPr>
        <w:t>pre sie</w:t>
      </w:r>
      <w:proofErr w:type="spellStart"/>
      <w:r w:rsidR="00422CC0" w:rsidRPr="00422CC0">
        <w:rPr>
          <w:rFonts w:ascii="Calibri" w:eastAsia="Calibri" w:hAnsi="Calibri" w:cs="Calibri"/>
          <w:szCs w:val="22"/>
        </w:rPr>
        <w:t>ťovú</w:t>
      </w:r>
      <w:proofErr w:type="spellEnd"/>
      <w:r w:rsidR="00422CC0" w:rsidRPr="00422CC0">
        <w:rPr>
          <w:rFonts w:ascii="Calibri" w:eastAsia="Calibri" w:hAnsi="Calibri" w:cs="Calibri"/>
          <w:szCs w:val="22"/>
        </w:rPr>
        <w:t xml:space="preserve"> infraštruktúru, SAN infraštruktúru a </w:t>
      </w:r>
      <w:proofErr w:type="spellStart"/>
      <w:r w:rsidR="00422CC0" w:rsidRPr="00422CC0">
        <w:rPr>
          <w:rFonts w:ascii="Calibri" w:eastAsia="Calibri" w:hAnsi="Calibri" w:cs="Calibri"/>
          <w:szCs w:val="22"/>
        </w:rPr>
        <w:t>podporn</w:t>
      </w:r>
      <w:proofErr w:type="spellEnd"/>
      <w:r w:rsidR="00422CC0" w:rsidRPr="00422CC0">
        <w:rPr>
          <w:rFonts w:ascii="Calibri" w:eastAsia="Calibri" w:hAnsi="Calibri" w:cs="Calibri"/>
          <w:szCs w:val="22"/>
          <w:lang w:val="fr-FR"/>
        </w:rPr>
        <w:t xml:space="preserve">é </w:t>
      </w:r>
      <w:r w:rsidR="00422CC0" w:rsidRPr="00422CC0">
        <w:rPr>
          <w:rFonts w:ascii="Calibri" w:eastAsia="Calibri" w:hAnsi="Calibri" w:cs="Calibri"/>
          <w:szCs w:val="22"/>
        </w:rPr>
        <w:t>služby rezortu spravodlivosti</w:t>
      </w:r>
    </w:p>
    <w:p w14:paraId="484D4D60" w14:textId="631AF15F" w:rsidR="0099793F" w:rsidRDefault="0099793F" w:rsidP="00A117C5">
      <w:pPr>
        <w:ind w:firstLine="709"/>
      </w:pPr>
    </w:p>
    <w:p w14:paraId="47A2291C" w14:textId="77777777" w:rsidR="0099793F" w:rsidRDefault="0099793F" w:rsidP="00A117C5">
      <w:pPr>
        <w:ind w:firstLine="709"/>
      </w:pPr>
    </w:p>
    <w:p w14:paraId="330FFAFA" w14:textId="77777777" w:rsidR="0099793F" w:rsidRPr="00373147" w:rsidRDefault="0099793F" w:rsidP="00A117C5">
      <w:pPr>
        <w:ind w:firstLine="709"/>
      </w:pPr>
    </w:p>
    <w:p w14:paraId="071C2091" w14:textId="77777777" w:rsidR="00D348E6" w:rsidRPr="00373147" w:rsidRDefault="00D348E6" w:rsidP="00D348E6"/>
    <w:p w14:paraId="5D1A02B0" w14:textId="77777777" w:rsidR="00D348E6" w:rsidRPr="00373147" w:rsidRDefault="00D348E6" w:rsidP="00497714"/>
    <w:p w14:paraId="49E5F3A0" w14:textId="77777777" w:rsidR="00497714" w:rsidRPr="00373147" w:rsidRDefault="00497714" w:rsidP="00497714"/>
    <w:p w14:paraId="15C02B3A" w14:textId="77777777" w:rsidR="00497714" w:rsidRPr="00373147" w:rsidRDefault="00497714" w:rsidP="00497714"/>
    <w:p w14:paraId="08470B58" w14:textId="77777777" w:rsidR="00B130CF" w:rsidRPr="00373147" w:rsidRDefault="00B130CF">
      <w:r w:rsidRPr="00373147">
        <w:br w:type="page"/>
      </w:r>
    </w:p>
    <w:bookmarkEnd w:id="8"/>
    <w:p w14:paraId="288AD615" w14:textId="77777777" w:rsidR="00DA3A5C" w:rsidRPr="00373147" w:rsidRDefault="00DA3A5C" w:rsidP="00F860D2">
      <w:pPr>
        <w:pStyle w:val="Nadpis1"/>
        <w:jc w:val="right"/>
        <w:rPr>
          <w:b/>
          <w:sz w:val="22"/>
          <w:szCs w:val="22"/>
        </w:rPr>
      </w:pPr>
      <w:r w:rsidRPr="00373147">
        <w:rPr>
          <w:b/>
          <w:sz w:val="22"/>
          <w:szCs w:val="22"/>
        </w:rPr>
        <w:lastRenderedPageBreak/>
        <w:t xml:space="preserve">B.2 </w:t>
      </w:r>
      <w:r w:rsidR="00C9587D" w:rsidRPr="00373147">
        <w:rPr>
          <w:b/>
          <w:sz w:val="22"/>
          <w:szCs w:val="22"/>
        </w:rPr>
        <w:t>SPÔSOB URČENIA CENY</w:t>
      </w:r>
    </w:p>
    <w:p w14:paraId="7143B66C"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4DBA426C" w14:textId="77777777" w:rsidR="00775A7D" w:rsidRPr="00373147" w:rsidRDefault="00775A7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 xml:space="preserve">Výpočet ceny je uvedený v tabuľke v časti A.2  </w:t>
      </w:r>
      <w:r w:rsidRPr="00373147">
        <w:rPr>
          <w:rFonts w:cstheme="minorHAnsi"/>
          <w:bCs/>
          <w:szCs w:val="22"/>
        </w:rPr>
        <w:t>ROZPOČ</w:t>
      </w:r>
      <w:r w:rsidR="00336C19">
        <w:rPr>
          <w:rFonts w:cstheme="minorHAnsi"/>
          <w:bCs/>
          <w:szCs w:val="22"/>
        </w:rPr>
        <w:t>E</w:t>
      </w:r>
      <w:r w:rsidRPr="00373147">
        <w:rPr>
          <w:rFonts w:cstheme="minorHAnsi"/>
          <w:bCs/>
          <w:szCs w:val="22"/>
        </w:rPr>
        <w:t>T CENY ZMLUVY.</w:t>
      </w:r>
    </w:p>
    <w:p w14:paraId="0C683BE3" w14:textId="77777777" w:rsidR="00BC2E0D" w:rsidRPr="00373147" w:rsidRDefault="00DA3A5C"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373147">
        <w:rPr>
          <w:rFonts w:cstheme="minorHAnsi"/>
          <w:szCs w:val="22"/>
        </w:rPr>
        <w:t xml:space="preserve"> Určenie ceny a spôsob jej určenia musí byť zrozumiteľný a jasný. </w:t>
      </w:r>
    </w:p>
    <w:p w14:paraId="15CE3122"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Uchádzačom navrhovaná zmluvná cena za poskytnutie požadovaného predmetu zákazky, uvedená v ponuke uchádzača v návrhu zmluvy</w:t>
      </w:r>
      <w:r w:rsidR="00212BC9" w:rsidRPr="00373147">
        <w:rPr>
          <w:rFonts w:cstheme="minorHAnsi"/>
          <w:szCs w:val="22"/>
        </w:rPr>
        <w:t>/zmlúv</w:t>
      </w:r>
      <w:r w:rsidRPr="00373147">
        <w:rPr>
          <w:rFonts w:cstheme="minorHAnsi"/>
          <w:szCs w:val="22"/>
        </w:rPr>
        <w:t xml:space="preserve"> bude vyjadrená v mene EUR bez dane z pridanej hodnoty (ďalej len „DPH“), ako aj s DPH.</w:t>
      </w:r>
    </w:p>
    <w:p w14:paraId="223FABA3"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Uchádzač stanoví cenu za obstarávaný predmet na základe vlastných výpočtov, činností, výdavkov a príjmov podľa platných právnych predpisov.</w:t>
      </w:r>
    </w:p>
    <w:p w14:paraId="7FA84E39" w14:textId="77777777" w:rsidR="00BC2E0D" w:rsidRPr="00373147" w:rsidRDefault="00BC2E0D" w:rsidP="00F86137">
      <w:pPr>
        <w:numPr>
          <w:ilvl w:val="0"/>
          <w:numId w:val="10"/>
        </w:numPr>
        <w:autoSpaceDE w:val="0"/>
        <w:autoSpaceDN w:val="0"/>
        <w:adjustRightInd w:val="0"/>
        <w:spacing w:before="240"/>
        <w:jc w:val="both"/>
        <w:rPr>
          <w:rFonts w:cstheme="minorHAnsi"/>
          <w:i/>
          <w:sz w:val="18"/>
          <w:szCs w:val="18"/>
        </w:rPr>
      </w:pPr>
      <w:r w:rsidRPr="00373147">
        <w:rPr>
          <w:rFonts w:cstheme="minorHAnsi"/>
          <w:szCs w:val="22"/>
        </w:rPr>
        <w:t>Uchádzač je pred predložením svojej ponuky povinný vziať do úvahy všetko, čo je nevyhnutné na úplné a riadne plnenie zmluvy</w:t>
      </w:r>
      <w:r w:rsidR="00212BC9" w:rsidRPr="00373147">
        <w:rPr>
          <w:rFonts w:cstheme="minorHAnsi"/>
          <w:szCs w:val="22"/>
        </w:rPr>
        <w:t>/zmlúv</w:t>
      </w:r>
      <w:r w:rsidRPr="00373147">
        <w:rPr>
          <w:rFonts w:cstheme="minorHAnsi"/>
          <w:szCs w:val="22"/>
        </w:rPr>
        <w:t xml:space="preserve">, pričom do svojich cien zahrnie všetky náklady spojené s plnením predmetu zákazky, uvedené v </w:t>
      </w:r>
      <w:r w:rsidR="00B979BA" w:rsidRPr="00373147">
        <w:rPr>
          <w:rFonts w:cstheme="minorHAnsi"/>
          <w:szCs w:val="22"/>
        </w:rPr>
        <w:t xml:space="preserve">časti súťažných podkladov </w:t>
      </w:r>
      <w:r w:rsidR="00B979BA" w:rsidRPr="00373147">
        <w:rPr>
          <w:rFonts w:cstheme="minorHAnsi"/>
          <w:i/>
          <w:sz w:val="18"/>
          <w:szCs w:val="18"/>
        </w:rPr>
        <w:t>B.3 OBCHODNÉ PODMIENKY POSKYTNUTIA PREDMETU ZÁKAZKY,</w:t>
      </w:r>
      <w:r w:rsidR="00B979BA" w:rsidRPr="00373147">
        <w:rPr>
          <w:rFonts w:cstheme="minorHAnsi"/>
          <w:szCs w:val="22"/>
        </w:rPr>
        <w:t xml:space="preserve"> vrátane časti súťažných podkladov </w:t>
      </w:r>
      <w:r w:rsidR="00B979BA" w:rsidRPr="00373147">
        <w:rPr>
          <w:rFonts w:cstheme="minorHAnsi"/>
          <w:i/>
          <w:sz w:val="18"/>
          <w:szCs w:val="18"/>
        </w:rPr>
        <w:t>B.1 OPIS PREDMETU ZÁKAZKY</w:t>
      </w:r>
      <w:r w:rsidR="00B979BA" w:rsidRPr="00373147">
        <w:rPr>
          <w:rFonts w:cstheme="minorHAnsi"/>
          <w:szCs w:val="22"/>
        </w:rPr>
        <w:t xml:space="preserve"> a časti súťažných podkladov </w:t>
      </w:r>
      <w:r w:rsidR="00B979BA" w:rsidRPr="00373147">
        <w:rPr>
          <w:rFonts w:cstheme="minorHAnsi"/>
          <w:i/>
          <w:sz w:val="18"/>
          <w:szCs w:val="18"/>
        </w:rPr>
        <w:t>B.2 SPÔSOB URČENIA CENY.</w:t>
      </w:r>
    </w:p>
    <w:p w14:paraId="76CDE1E1" w14:textId="77777777" w:rsidR="00BC2E0D" w:rsidRPr="00373147" w:rsidRDefault="00584CB0"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Víťazný u</w:t>
      </w:r>
      <w:r w:rsidR="00C27004" w:rsidRPr="00373147">
        <w:rPr>
          <w:rFonts w:cstheme="minorHAnsi"/>
          <w:szCs w:val="22"/>
        </w:rPr>
        <w:t xml:space="preserve">chádzač ku každej oceňovanej položke </w:t>
      </w:r>
      <w:r w:rsidR="00A104CC" w:rsidRPr="00373147">
        <w:rPr>
          <w:rFonts w:cstheme="minorHAnsi"/>
          <w:szCs w:val="22"/>
        </w:rPr>
        <w:t xml:space="preserve">rozpočtu ceny zmluvy, podľa vzoru uvedeného v časti súťažných podkladov </w:t>
      </w:r>
      <w:r w:rsidR="00A104CC" w:rsidRPr="00373147">
        <w:rPr>
          <w:rFonts w:cstheme="minorHAnsi"/>
          <w:i/>
          <w:sz w:val="18"/>
          <w:szCs w:val="18"/>
        </w:rPr>
        <w:t>A.2 ROZPOČ</w:t>
      </w:r>
      <w:r w:rsidR="00336C19">
        <w:rPr>
          <w:rFonts w:cstheme="minorHAnsi"/>
          <w:i/>
          <w:sz w:val="18"/>
          <w:szCs w:val="18"/>
        </w:rPr>
        <w:t>E</w:t>
      </w:r>
      <w:r w:rsidR="00A104CC" w:rsidRPr="00373147">
        <w:rPr>
          <w:rFonts w:cstheme="minorHAnsi"/>
          <w:i/>
          <w:sz w:val="18"/>
          <w:szCs w:val="18"/>
        </w:rPr>
        <w:t>T CENY ZMLUVY</w:t>
      </w:r>
      <w:r w:rsidR="00A104CC" w:rsidRPr="00373147">
        <w:rPr>
          <w:rFonts w:cstheme="minorHAnsi"/>
          <w:szCs w:val="22"/>
        </w:rPr>
        <w:t xml:space="preserve">, </w:t>
      </w:r>
      <w:r w:rsidR="00C27004" w:rsidRPr="00373147">
        <w:rPr>
          <w:rFonts w:cstheme="minorHAnsi"/>
          <w:szCs w:val="22"/>
        </w:rPr>
        <w:t>musia byť započítané všetky náklady, ktoré s ňou bezprostredne súvisia. Navrhovaná zmluvná cena za poskytnutie predmetu zákazky musí obsahovať cenu za celý požadovaný predmet zákazky, t. j. súčet všetkých medzisúčtov alebo súčinov jednotkovej ceny a množstva</w:t>
      </w:r>
      <w:r w:rsidR="00A104CC" w:rsidRPr="00373147">
        <w:rPr>
          <w:rFonts w:cstheme="minorHAnsi"/>
          <w:szCs w:val="22"/>
        </w:rPr>
        <w:t xml:space="preserve">. </w:t>
      </w:r>
      <w:r w:rsidR="00C27004" w:rsidRPr="00373147">
        <w:rPr>
          <w:rFonts w:cstheme="minorHAnsi"/>
          <w:szCs w:val="22"/>
        </w:rPr>
        <w:t xml:space="preserve">Navrhovaná zmluvná cena za poskytnutie predmetu zákazky musí obsahovať cenu za celý požadovaný predmet zákazky, čiže súčet všetkých položiek, ktorý vychádza z uchádzačom ocenených položiek podľa </w:t>
      </w:r>
      <w:r w:rsidR="00A104CC" w:rsidRPr="00373147">
        <w:rPr>
          <w:rFonts w:cstheme="minorHAnsi"/>
          <w:szCs w:val="22"/>
        </w:rPr>
        <w:t xml:space="preserve">časti súťažných podkladov </w:t>
      </w:r>
      <w:r w:rsidR="00A104CC" w:rsidRPr="00373147">
        <w:rPr>
          <w:rFonts w:cstheme="minorHAnsi"/>
          <w:i/>
          <w:sz w:val="18"/>
          <w:szCs w:val="18"/>
        </w:rPr>
        <w:t>A.2 ROZPOČ</w:t>
      </w:r>
      <w:r w:rsidR="006111D7">
        <w:rPr>
          <w:rFonts w:cstheme="minorHAnsi"/>
          <w:i/>
          <w:sz w:val="18"/>
          <w:szCs w:val="18"/>
        </w:rPr>
        <w:t>E</w:t>
      </w:r>
      <w:r w:rsidR="00A104CC" w:rsidRPr="00373147">
        <w:rPr>
          <w:rFonts w:cstheme="minorHAnsi"/>
          <w:i/>
          <w:sz w:val="18"/>
          <w:szCs w:val="18"/>
        </w:rPr>
        <w:t>T CENY ZMLUVY</w:t>
      </w:r>
      <w:r w:rsidR="00A61F58" w:rsidRPr="00373147">
        <w:rPr>
          <w:rFonts w:cstheme="minorHAnsi"/>
          <w:i/>
          <w:sz w:val="18"/>
          <w:szCs w:val="18"/>
        </w:rPr>
        <w:t>.</w:t>
      </w:r>
    </w:p>
    <w:p w14:paraId="535F7AA2"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Pri určovaní cien jednotlivých položiek je potrebné vziať do úvahy pokyny na zhotovenie ponuky uvedené v týchto súťažných podkladoch.</w:t>
      </w:r>
    </w:p>
    <w:p w14:paraId="10F08979"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 xml:space="preserve">Ak je uchádzač zdaniteľnou osobou pre DPH v zmysle príslušných predpisov (ďalej len „zdaniteľná osoba“), navrhovanú zmluvnú cenu v rozpočte ceny </w:t>
      </w:r>
      <w:r w:rsidR="00454D51" w:rsidRPr="00373147">
        <w:rPr>
          <w:rFonts w:cstheme="minorHAnsi"/>
          <w:szCs w:val="22"/>
        </w:rPr>
        <w:t xml:space="preserve">v časti súťažných podkladov </w:t>
      </w:r>
      <w:r w:rsidR="00454D51" w:rsidRPr="00373147">
        <w:rPr>
          <w:rFonts w:cstheme="minorHAnsi"/>
          <w:i/>
          <w:sz w:val="18"/>
          <w:szCs w:val="18"/>
        </w:rPr>
        <w:t>A.2 ROZPOČ</w:t>
      </w:r>
      <w:r w:rsidR="006111D7">
        <w:rPr>
          <w:rFonts w:cstheme="minorHAnsi"/>
          <w:i/>
          <w:sz w:val="18"/>
          <w:szCs w:val="18"/>
        </w:rPr>
        <w:t>E</w:t>
      </w:r>
      <w:r w:rsidR="00454D51" w:rsidRPr="00373147">
        <w:rPr>
          <w:rFonts w:cstheme="minorHAnsi"/>
          <w:i/>
          <w:sz w:val="18"/>
          <w:szCs w:val="18"/>
        </w:rPr>
        <w:t>T CENY ZMLUVY</w:t>
      </w:r>
      <w:r w:rsidR="00454D51" w:rsidRPr="00373147">
        <w:rPr>
          <w:rFonts w:cstheme="minorHAnsi"/>
          <w:szCs w:val="22"/>
        </w:rPr>
        <w:t xml:space="preserve"> </w:t>
      </w:r>
      <w:r w:rsidRPr="00373147">
        <w:rPr>
          <w:rFonts w:cstheme="minorHAnsi"/>
          <w:szCs w:val="22"/>
        </w:rPr>
        <w:t>uvedie v zložení:</w:t>
      </w:r>
    </w:p>
    <w:p w14:paraId="76D69AA8" w14:textId="77777777" w:rsidR="00C04D06" w:rsidRPr="00373147" w:rsidRDefault="00C04D06" w:rsidP="00F86137">
      <w:pPr>
        <w:pStyle w:val="Odsekzoznamu"/>
        <w:numPr>
          <w:ilvl w:val="0"/>
          <w:numId w:val="16"/>
        </w:numPr>
        <w:jc w:val="both"/>
        <w:rPr>
          <w:rFonts w:cstheme="minorHAnsi"/>
          <w:szCs w:val="22"/>
        </w:rPr>
      </w:pPr>
      <w:r w:rsidRPr="00373147">
        <w:rPr>
          <w:rFonts w:cstheme="minorHAnsi"/>
          <w:szCs w:val="22"/>
        </w:rPr>
        <w:t>navrhovaná zmluvná cena v EUR bez DPH,</w:t>
      </w:r>
    </w:p>
    <w:p w14:paraId="21F8059C" w14:textId="77777777" w:rsidR="00C04D06" w:rsidRPr="00373147" w:rsidRDefault="00C04D06" w:rsidP="00F86137">
      <w:pPr>
        <w:pStyle w:val="Odsekzoznamu"/>
        <w:numPr>
          <w:ilvl w:val="0"/>
          <w:numId w:val="16"/>
        </w:numPr>
        <w:jc w:val="both"/>
        <w:rPr>
          <w:rFonts w:cstheme="minorHAnsi"/>
          <w:szCs w:val="22"/>
        </w:rPr>
      </w:pPr>
      <w:r w:rsidRPr="00373147">
        <w:rPr>
          <w:rFonts w:cstheme="minorHAnsi"/>
          <w:szCs w:val="22"/>
        </w:rPr>
        <w:t>výška DPH v EUR,</w:t>
      </w:r>
    </w:p>
    <w:p w14:paraId="42FBFEC6" w14:textId="77777777" w:rsidR="00C04D06" w:rsidRPr="00373147" w:rsidRDefault="00C04D06" w:rsidP="00F86137">
      <w:pPr>
        <w:pStyle w:val="Odsekzoznamu"/>
        <w:numPr>
          <w:ilvl w:val="0"/>
          <w:numId w:val="16"/>
        </w:numPr>
        <w:jc w:val="both"/>
        <w:rPr>
          <w:rFonts w:cstheme="minorHAnsi"/>
          <w:szCs w:val="22"/>
        </w:rPr>
      </w:pPr>
      <w:r w:rsidRPr="00373147">
        <w:rPr>
          <w:rFonts w:cstheme="minorHAnsi"/>
          <w:szCs w:val="22"/>
        </w:rPr>
        <w:t>navrhované zmluvné ceny v EUR vrátane DPH.</w:t>
      </w:r>
    </w:p>
    <w:p w14:paraId="5869C83F" w14:textId="701BA8BA" w:rsidR="00BC2E0D" w:rsidRPr="00D27148" w:rsidRDefault="00BC2E0D" w:rsidP="00D27148">
      <w:pPr>
        <w:pStyle w:val="Odsekzoznamu"/>
        <w:numPr>
          <w:ilvl w:val="0"/>
          <w:numId w:val="10"/>
        </w:numPr>
        <w:autoSpaceDE w:val="0"/>
        <w:autoSpaceDN w:val="0"/>
        <w:adjustRightInd w:val="0"/>
        <w:spacing w:after="120"/>
        <w:jc w:val="both"/>
        <w:rPr>
          <w:rFonts w:cs="Tahoma"/>
          <w:color w:val="000000"/>
          <w:szCs w:val="22"/>
        </w:rPr>
      </w:pPr>
      <w:r w:rsidRPr="00D27148">
        <w:rPr>
          <w:rFonts w:cstheme="minorHAnsi"/>
          <w:szCs w:val="22"/>
        </w:rPr>
        <w:t xml:space="preserve">Ak uchádzač nie je zdaniteľnou osobou pre DPH, uvedie navrhovanú zmluvnú cenu v EUR. </w:t>
      </w:r>
      <w:r w:rsidRPr="00D27148">
        <w:rPr>
          <w:rFonts w:cstheme="minorHAnsi"/>
          <w:b/>
          <w:szCs w:val="22"/>
        </w:rPr>
        <w:t>Skutočnosť, že nie je zdaniteľnou osobou pre DPH, uchádzač uvedie v ponuke.</w:t>
      </w:r>
      <w:r w:rsidR="00A7278D" w:rsidRPr="00D27148">
        <w:rPr>
          <w:rFonts w:cstheme="minorHAnsi"/>
          <w:b/>
          <w:szCs w:val="22"/>
        </w:rPr>
        <w:t xml:space="preserve"> </w:t>
      </w:r>
      <w:r w:rsidR="00A7278D" w:rsidRPr="00D27148">
        <w:rPr>
          <w:rFonts w:cs="Arial"/>
          <w:color w:val="000000"/>
          <w:szCs w:val="22"/>
        </w:rPr>
        <w:t>Ak sa uchádzač, ktorý v čase podpisu zmluvy nebol platcom DPH v priebehu plnenia tejto dohody platcom stane, nemá nárok na zvýšenie ceny o DPH.</w:t>
      </w:r>
    </w:p>
    <w:p w14:paraId="6D33FC50"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Zmluvná cena za predmet zákazky bude zaplatená v mene EUR.</w:t>
      </w:r>
    </w:p>
    <w:p w14:paraId="7E638AAF" w14:textId="77777777" w:rsidR="00BC2E0D" w:rsidRPr="00373147" w:rsidRDefault="00EC4717"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lastRenderedPageBreak/>
        <w:t>DPH</w:t>
      </w:r>
      <w:r w:rsidR="00BC2E0D" w:rsidRPr="00373147">
        <w:rPr>
          <w:rFonts w:cstheme="minorHAnsi"/>
          <w:szCs w:val="22"/>
        </w:rPr>
        <w:t xml:space="preserve"> v zákonnej výške zaplatí verejný obstarávateľ uchádzačovi ako zdaniteľnej osobe registrovanej v Slovenskej republike v súlade so zákonom č. 222/2004 </w:t>
      </w:r>
      <w:proofErr w:type="spellStart"/>
      <w:r w:rsidR="00BC2E0D" w:rsidRPr="00373147">
        <w:rPr>
          <w:rFonts w:cstheme="minorHAnsi"/>
          <w:szCs w:val="22"/>
        </w:rPr>
        <w:t>Z.z</w:t>
      </w:r>
      <w:proofErr w:type="spellEnd"/>
      <w:r w:rsidR="00BC2E0D" w:rsidRPr="00373147">
        <w:rPr>
          <w:rFonts w:cstheme="minorHAnsi"/>
          <w:szCs w:val="22"/>
        </w:rPr>
        <w:t xml:space="preserve">. o dani z pridanej hodnoty v znení neskorších predpisov v EUR. </w:t>
      </w:r>
      <w:r w:rsidRPr="00373147">
        <w:rPr>
          <w:rFonts w:cstheme="minorHAnsi"/>
          <w:szCs w:val="22"/>
        </w:rPr>
        <w:t>DPH</w:t>
      </w:r>
      <w:r w:rsidR="00BC2E0D" w:rsidRPr="00373147">
        <w:rPr>
          <w:rFonts w:cstheme="minorHAnsi"/>
          <w:szCs w:val="22"/>
        </w:rPr>
        <w:t xml:space="preserve"> zaplatí verejný obstarávateľ uchádzačovi ako zdaniteľnej osobe registrovanej v inom členskom štáte EÚ, resp. v tretej krajine podľa platných právnych predpisov.</w:t>
      </w:r>
    </w:p>
    <w:p w14:paraId="4BCC6511" w14:textId="77777777" w:rsidR="001B60A9" w:rsidRPr="00373147" w:rsidRDefault="001B60A9" w:rsidP="00F86137">
      <w:pPr>
        <w:numPr>
          <w:ilvl w:val="0"/>
          <w:numId w:val="10"/>
        </w:numPr>
        <w:tabs>
          <w:tab w:val="num" w:pos="360"/>
        </w:tabs>
        <w:autoSpaceDE w:val="0"/>
        <w:autoSpaceDN w:val="0"/>
        <w:adjustRightInd w:val="0"/>
        <w:spacing w:before="120"/>
        <w:jc w:val="both"/>
        <w:rPr>
          <w:rFonts w:cstheme="minorHAnsi"/>
          <w:i/>
          <w:szCs w:val="22"/>
        </w:rPr>
      </w:pPr>
      <w:r w:rsidRPr="00373147">
        <w:rPr>
          <w:rFonts w:cstheme="minorHAnsi"/>
          <w:bCs/>
          <w:szCs w:val="22"/>
        </w:rPr>
        <w:t xml:space="preserve">Ďalšie požiadavky a podmienky </w:t>
      </w:r>
      <w:r w:rsidR="008D5F16" w:rsidRPr="00373147">
        <w:rPr>
          <w:rFonts w:cstheme="minorHAnsi"/>
          <w:bCs/>
          <w:szCs w:val="22"/>
        </w:rPr>
        <w:t xml:space="preserve">poskytnutia </w:t>
      </w:r>
      <w:r w:rsidRPr="00373147">
        <w:rPr>
          <w:rFonts w:cstheme="minorHAnsi"/>
          <w:bCs/>
          <w:szCs w:val="22"/>
        </w:rPr>
        <w:t xml:space="preserve">predmetu zákazky sú uvedené </w:t>
      </w:r>
      <w:r w:rsidRPr="00373147">
        <w:rPr>
          <w:rFonts w:cstheme="minorHAnsi"/>
          <w:szCs w:val="22"/>
        </w:rPr>
        <w:t xml:space="preserve">v časti súťažných podkladoch </w:t>
      </w:r>
      <w:r w:rsidRPr="00373147">
        <w:rPr>
          <w:rFonts w:cstheme="minorHAnsi"/>
          <w:i/>
          <w:smallCaps/>
          <w:szCs w:val="22"/>
        </w:rPr>
        <w:t xml:space="preserve">B.3 Obchodné podmienky </w:t>
      </w:r>
      <w:r w:rsidR="00C27004" w:rsidRPr="00373147">
        <w:rPr>
          <w:rFonts w:cstheme="minorHAnsi"/>
          <w:i/>
          <w:smallCaps/>
          <w:sz w:val="18"/>
          <w:szCs w:val="18"/>
        </w:rPr>
        <w:t>POSKYTNUTIA</w:t>
      </w:r>
      <w:r w:rsidRPr="00373147">
        <w:rPr>
          <w:rFonts w:cstheme="minorHAnsi"/>
          <w:i/>
          <w:smallCaps/>
          <w:sz w:val="18"/>
          <w:szCs w:val="18"/>
        </w:rPr>
        <w:t xml:space="preserve"> </w:t>
      </w:r>
      <w:r w:rsidRPr="00373147">
        <w:rPr>
          <w:rFonts w:cstheme="minorHAnsi"/>
          <w:i/>
          <w:smallCaps/>
          <w:szCs w:val="22"/>
        </w:rPr>
        <w:t>predmetu zákazky</w:t>
      </w:r>
      <w:r w:rsidR="005557FC" w:rsidRPr="00373147">
        <w:rPr>
          <w:rFonts w:cstheme="minorHAnsi"/>
          <w:i/>
          <w:smallCaps/>
          <w:szCs w:val="22"/>
        </w:rPr>
        <w:t>.</w:t>
      </w:r>
    </w:p>
    <w:p w14:paraId="7B4E2300" w14:textId="77777777" w:rsidR="00695A24" w:rsidRPr="00373147"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7FA1B16E" w14:textId="77777777" w:rsidR="001B60A9" w:rsidRPr="00373147" w:rsidRDefault="001B60A9"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7920C1AB" w14:textId="77777777" w:rsidR="00AD198B" w:rsidRPr="00A56B7F"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sectPr w:rsidR="00AD198B" w:rsidRPr="00A56B7F" w:rsidSect="00FA7AE8">
          <w:pgSz w:w="11906" w:h="16838" w:code="9"/>
          <w:pgMar w:top="1134" w:right="1134" w:bottom="1134" w:left="1134" w:header="709" w:footer="759" w:gutter="0"/>
          <w:pgNumType w:chapSep="period"/>
          <w:cols w:space="708"/>
          <w:docGrid w:linePitch="360"/>
        </w:sectPr>
      </w:pPr>
    </w:p>
    <w:p w14:paraId="78B2AEEF" w14:textId="77777777" w:rsidR="00C46B17" w:rsidRPr="00A56B7F" w:rsidRDefault="00C46B17" w:rsidP="00C46B17">
      <w:pPr>
        <w:pStyle w:val="Textpoznmkypodiarou"/>
        <w:jc w:val="right"/>
        <w:rPr>
          <w:rFonts w:cstheme="minorHAnsi"/>
          <w:sz w:val="22"/>
          <w:szCs w:val="22"/>
        </w:rPr>
      </w:pPr>
    </w:p>
    <w:p w14:paraId="79EE03BA" w14:textId="77777777" w:rsidR="001B60A9" w:rsidRPr="00A56B7F" w:rsidRDefault="001B60A9" w:rsidP="00F860D2">
      <w:pPr>
        <w:pStyle w:val="Nadpis1"/>
        <w:jc w:val="right"/>
        <w:rPr>
          <w:rFonts w:cstheme="minorHAnsi"/>
          <w:b/>
          <w:sz w:val="22"/>
          <w:szCs w:val="22"/>
        </w:rPr>
      </w:pPr>
      <w:r w:rsidRPr="00A56B7F">
        <w:rPr>
          <w:rFonts w:cstheme="minorHAnsi"/>
          <w:b/>
          <w:sz w:val="22"/>
          <w:szCs w:val="22"/>
        </w:rPr>
        <w:t>B.3 OBCHODNÉ PODMIENKY</w:t>
      </w:r>
      <w:r w:rsidR="00125941" w:rsidRPr="00A56B7F">
        <w:rPr>
          <w:rFonts w:cstheme="minorHAnsi"/>
          <w:b/>
          <w:sz w:val="22"/>
          <w:szCs w:val="22"/>
        </w:rPr>
        <w:t xml:space="preserve"> </w:t>
      </w:r>
      <w:r w:rsidR="00E06A9D" w:rsidRPr="00A56B7F">
        <w:rPr>
          <w:rFonts w:cstheme="minorHAnsi"/>
          <w:b/>
          <w:sz w:val="22"/>
          <w:szCs w:val="22"/>
        </w:rPr>
        <w:t>POSKYTNUTIA</w:t>
      </w:r>
      <w:r w:rsidRPr="00A56B7F">
        <w:rPr>
          <w:rFonts w:cstheme="minorHAnsi"/>
          <w:b/>
          <w:sz w:val="22"/>
          <w:szCs w:val="22"/>
        </w:rPr>
        <w:t xml:space="preserve"> </w:t>
      </w:r>
      <w:r w:rsidR="00DA65BF" w:rsidRPr="00A56B7F">
        <w:rPr>
          <w:rFonts w:cstheme="minorHAnsi"/>
          <w:b/>
          <w:sz w:val="22"/>
          <w:szCs w:val="22"/>
        </w:rPr>
        <w:t>PREDMETU ZÁKAZKY</w:t>
      </w:r>
    </w:p>
    <w:p w14:paraId="3B11EEFB" w14:textId="77777777" w:rsidR="001B60A9" w:rsidRPr="00A56B7F" w:rsidRDefault="001B60A9" w:rsidP="001B60A9">
      <w:pPr>
        <w:pStyle w:val="Textpoznmkypodiarou"/>
        <w:jc w:val="right"/>
        <w:rPr>
          <w:rFonts w:cstheme="minorHAnsi"/>
          <w:b/>
          <w:bCs/>
          <w:sz w:val="22"/>
          <w:szCs w:val="22"/>
        </w:rPr>
      </w:pPr>
    </w:p>
    <w:p w14:paraId="3A09E921" w14:textId="31393213" w:rsidR="001B60A9" w:rsidRPr="006275ED" w:rsidRDefault="001B60A9" w:rsidP="006275ED">
      <w:pPr>
        <w:pStyle w:val="Odsekzoznamu"/>
        <w:numPr>
          <w:ilvl w:val="0"/>
          <w:numId w:val="1"/>
        </w:numPr>
        <w:spacing w:line="264" w:lineRule="auto"/>
        <w:jc w:val="both"/>
        <w:rPr>
          <w:rFonts w:ascii="Calibri" w:eastAsia="Calibri" w:hAnsi="Calibri" w:cs="Calibri"/>
          <w:b/>
          <w:bCs/>
          <w:szCs w:val="22"/>
        </w:rPr>
      </w:pPr>
      <w:r w:rsidRPr="006275ED">
        <w:rPr>
          <w:rFonts w:cstheme="minorHAnsi"/>
          <w:szCs w:val="22"/>
        </w:rPr>
        <w:t xml:space="preserve">Výsledkom tohto verejného obstarávania bude uzatvorenie </w:t>
      </w:r>
      <w:r w:rsidR="00DC0AE6" w:rsidRPr="006275ED">
        <w:rPr>
          <w:rFonts w:cstheme="minorHAnsi"/>
          <w:szCs w:val="22"/>
        </w:rPr>
        <w:t>Zmluvy</w:t>
      </w:r>
      <w:r w:rsidR="006275ED" w:rsidRPr="006275ED">
        <w:rPr>
          <w:rFonts w:cstheme="minorHAnsi"/>
          <w:szCs w:val="22"/>
        </w:rPr>
        <w:t xml:space="preserve"> </w:t>
      </w:r>
      <w:r w:rsidR="006275ED" w:rsidRPr="006275ED">
        <w:rPr>
          <w:rFonts w:ascii="Calibri" w:eastAsia="Calibri" w:hAnsi="Calibri" w:cs="Calibri"/>
          <w:b/>
          <w:bCs/>
          <w:szCs w:val="22"/>
        </w:rPr>
        <w:t xml:space="preserve">o poskytovaní servisných </w:t>
      </w:r>
      <w:proofErr w:type="spellStart"/>
      <w:r w:rsidR="006275ED" w:rsidRPr="006275ED">
        <w:rPr>
          <w:rFonts w:ascii="Calibri" w:eastAsia="Calibri" w:hAnsi="Calibri" w:cs="Calibri"/>
          <w:b/>
          <w:bCs/>
          <w:szCs w:val="22"/>
        </w:rPr>
        <w:t>služ</w:t>
      </w:r>
      <w:r w:rsidR="006275ED" w:rsidRPr="006275ED">
        <w:rPr>
          <w:rFonts w:ascii="Calibri" w:eastAsia="Calibri" w:hAnsi="Calibri" w:cs="Calibri"/>
          <w:b/>
          <w:bCs/>
          <w:szCs w:val="22"/>
          <w:lang w:val="de-DE"/>
        </w:rPr>
        <w:t>ieb</w:t>
      </w:r>
      <w:proofErr w:type="spellEnd"/>
      <w:r w:rsidR="006275ED" w:rsidRPr="006275ED">
        <w:rPr>
          <w:rFonts w:ascii="Calibri" w:eastAsia="Calibri" w:hAnsi="Calibri" w:cs="Calibri"/>
          <w:b/>
          <w:bCs/>
          <w:szCs w:val="22"/>
          <w:lang w:val="de-DE"/>
        </w:rPr>
        <w:t xml:space="preserve"> </w:t>
      </w:r>
      <w:r w:rsidR="006275ED" w:rsidRPr="006275ED">
        <w:rPr>
          <w:rFonts w:ascii="Calibri" w:eastAsia="Calibri" w:hAnsi="Calibri" w:cs="Calibri"/>
          <w:b/>
          <w:bCs/>
          <w:szCs w:val="22"/>
        </w:rPr>
        <w:t xml:space="preserve">– </w:t>
      </w:r>
      <w:r w:rsidR="006275ED" w:rsidRPr="006275ED">
        <w:rPr>
          <w:rFonts w:ascii="Calibri" w:eastAsia="Calibri" w:hAnsi="Calibri" w:cs="Calibri"/>
          <w:b/>
          <w:bCs/>
          <w:szCs w:val="22"/>
          <w:lang w:val="en-US"/>
        </w:rPr>
        <w:t xml:space="preserve">Service Level Agreement (SLA) </w:t>
      </w:r>
      <w:r w:rsidR="006275ED" w:rsidRPr="006275ED">
        <w:rPr>
          <w:rFonts w:ascii="Calibri" w:eastAsia="Calibri" w:hAnsi="Calibri" w:cs="Calibri"/>
          <w:b/>
          <w:bCs/>
          <w:szCs w:val="22"/>
          <w:lang w:val="es-ES_tradnl"/>
        </w:rPr>
        <w:t>pre sie</w:t>
      </w:r>
      <w:proofErr w:type="spellStart"/>
      <w:r w:rsidR="006275ED" w:rsidRPr="006275ED">
        <w:rPr>
          <w:rFonts w:ascii="Calibri" w:eastAsia="Calibri" w:hAnsi="Calibri" w:cs="Calibri"/>
          <w:b/>
          <w:bCs/>
          <w:szCs w:val="22"/>
        </w:rPr>
        <w:t>ťovú</w:t>
      </w:r>
      <w:proofErr w:type="spellEnd"/>
      <w:r w:rsidR="006275ED" w:rsidRPr="006275ED">
        <w:rPr>
          <w:rFonts w:ascii="Calibri" w:eastAsia="Calibri" w:hAnsi="Calibri" w:cs="Calibri"/>
          <w:b/>
          <w:bCs/>
          <w:szCs w:val="22"/>
        </w:rPr>
        <w:t xml:space="preserve"> infraštruktúru, SAN infraštruktúru a </w:t>
      </w:r>
      <w:proofErr w:type="spellStart"/>
      <w:r w:rsidR="006275ED" w:rsidRPr="006275ED">
        <w:rPr>
          <w:rFonts w:ascii="Calibri" w:eastAsia="Calibri" w:hAnsi="Calibri" w:cs="Calibri"/>
          <w:b/>
          <w:bCs/>
          <w:szCs w:val="22"/>
        </w:rPr>
        <w:t>podporn</w:t>
      </w:r>
      <w:proofErr w:type="spellEnd"/>
      <w:r w:rsidR="006275ED" w:rsidRPr="006275ED">
        <w:rPr>
          <w:rFonts w:ascii="Calibri" w:eastAsia="Calibri" w:hAnsi="Calibri" w:cs="Calibri"/>
          <w:b/>
          <w:bCs/>
          <w:szCs w:val="22"/>
          <w:lang w:val="fr-FR"/>
        </w:rPr>
        <w:t xml:space="preserve">é </w:t>
      </w:r>
      <w:r w:rsidR="006275ED" w:rsidRPr="006275ED">
        <w:rPr>
          <w:rFonts w:ascii="Calibri" w:eastAsia="Calibri" w:hAnsi="Calibri" w:cs="Calibri"/>
          <w:b/>
          <w:bCs/>
          <w:szCs w:val="22"/>
        </w:rPr>
        <w:t xml:space="preserve">služby rezortu spravodlivosti. </w:t>
      </w:r>
      <w:r w:rsidR="00DC0AE6" w:rsidRPr="006275ED">
        <w:rPr>
          <w:rFonts w:cstheme="minorHAnsi"/>
          <w:szCs w:val="22"/>
        </w:rPr>
        <w:t xml:space="preserve"> </w:t>
      </w:r>
      <w:r w:rsidR="006918F1" w:rsidRPr="006275ED">
        <w:rPr>
          <w:rFonts w:cstheme="minorHAnsi"/>
          <w:szCs w:val="22"/>
        </w:rPr>
        <w:t xml:space="preserve">Návrh </w:t>
      </w:r>
      <w:r w:rsidR="00D27148" w:rsidRPr="006275ED">
        <w:rPr>
          <w:rFonts w:cstheme="minorHAnsi"/>
          <w:szCs w:val="22"/>
        </w:rPr>
        <w:t xml:space="preserve">Zmluvy </w:t>
      </w:r>
      <w:r w:rsidR="006918F1" w:rsidRPr="006275ED">
        <w:rPr>
          <w:rFonts w:cstheme="minorHAnsi"/>
          <w:szCs w:val="22"/>
        </w:rPr>
        <w:t xml:space="preserve"> </w:t>
      </w:r>
      <w:r w:rsidR="007D581B" w:rsidRPr="006275ED">
        <w:rPr>
          <w:rFonts w:cstheme="minorHAnsi"/>
          <w:szCs w:val="22"/>
        </w:rPr>
        <w:t>je uvedený v</w:t>
      </w:r>
      <w:r w:rsidR="00DA65BF" w:rsidRPr="006275ED">
        <w:rPr>
          <w:rFonts w:cstheme="minorHAnsi"/>
          <w:szCs w:val="22"/>
        </w:rPr>
        <w:t> </w:t>
      </w:r>
      <w:r w:rsidR="00DA65BF" w:rsidRPr="006275ED">
        <w:rPr>
          <w:rFonts w:cstheme="minorHAnsi"/>
          <w:b/>
          <w:szCs w:val="22"/>
        </w:rPr>
        <w:t xml:space="preserve">Prílohe č. </w:t>
      </w:r>
      <w:r w:rsidR="007313AE" w:rsidRPr="006275ED">
        <w:rPr>
          <w:rFonts w:cstheme="minorHAnsi"/>
          <w:b/>
          <w:szCs w:val="22"/>
        </w:rPr>
        <w:t>4</w:t>
      </w:r>
      <w:r w:rsidR="00DA65BF" w:rsidRPr="006275ED">
        <w:rPr>
          <w:rFonts w:cstheme="minorHAnsi"/>
          <w:b/>
          <w:szCs w:val="22"/>
        </w:rPr>
        <w:t xml:space="preserve"> </w:t>
      </w:r>
      <w:r w:rsidR="007D581B" w:rsidRPr="006275ED">
        <w:rPr>
          <w:rFonts w:cstheme="minorHAnsi"/>
          <w:szCs w:val="22"/>
        </w:rPr>
        <w:t>súťažných</w:t>
      </w:r>
      <w:r w:rsidR="0092751F" w:rsidRPr="006275ED">
        <w:rPr>
          <w:rFonts w:cstheme="minorHAnsi"/>
          <w:szCs w:val="22"/>
        </w:rPr>
        <w:t xml:space="preserve"> podkladov</w:t>
      </w:r>
      <w:r w:rsidR="006918F1" w:rsidRPr="006275ED">
        <w:rPr>
          <w:rFonts w:cstheme="minorHAnsi"/>
          <w:szCs w:val="22"/>
        </w:rPr>
        <w:t>.</w:t>
      </w:r>
    </w:p>
    <w:p w14:paraId="29415794" w14:textId="0A2706A1" w:rsidR="001B60A9" w:rsidRPr="00A56B7F" w:rsidRDefault="001B60A9" w:rsidP="001D1915">
      <w:pPr>
        <w:numPr>
          <w:ilvl w:val="0"/>
          <w:numId w:val="1"/>
        </w:numPr>
        <w:tabs>
          <w:tab w:val="clear" w:pos="432"/>
          <w:tab w:val="num" w:pos="426"/>
        </w:tabs>
        <w:spacing w:before="120"/>
        <w:ind w:left="426" w:hanging="426"/>
        <w:jc w:val="both"/>
        <w:rPr>
          <w:rFonts w:cstheme="minorHAnsi"/>
          <w:szCs w:val="22"/>
        </w:rPr>
      </w:pPr>
      <w:r w:rsidRPr="00A56B7F">
        <w:rPr>
          <w:rFonts w:cstheme="minorHAnsi"/>
          <w:szCs w:val="22"/>
        </w:rPr>
        <w:t>Zmluv</w:t>
      </w:r>
      <w:r w:rsidR="00A22D91">
        <w:rPr>
          <w:rFonts w:cstheme="minorHAnsi"/>
          <w:szCs w:val="22"/>
        </w:rPr>
        <w:t>a</w:t>
      </w:r>
      <w:r w:rsidRPr="00A56B7F">
        <w:rPr>
          <w:rFonts w:cstheme="minorHAnsi"/>
          <w:szCs w:val="22"/>
        </w:rPr>
        <w:t xml:space="preserve"> bu</w:t>
      </w:r>
      <w:r w:rsidR="00976BBB" w:rsidRPr="00A56B7F">
        <w:rPr>
          <w:rFonts w:cstheme="minorHAnsi"/>
          <w:szCs w:val="22"/>
        </w:rPr>
        <w:t>d</w:t>
      </w:r>
      <w:r w:rsidR="00A22D91">
        <w:rPr>
          <w:rFonts w:cstheme="minorHAnsi"/>
          <w:szCs w:val="22"/>
        </w:rPr>
        <w:t>e</w:t>
      </w:r>
      <w:r w:rsidRPr="00A56B7F">
        <w:rPr>
          <w:rFonts w:cstheme="minorHAnsi"/>
          <w:szCs w:val="22"/>
        </w:rPr>
        <w:t xml:space="preserve"> </w:t>
      </w:r>
      <w:r w:rsidR="002062E0" w:rsidRPr="00A56B7F">
        <w:rPr>
          <w:rFonts w:cstheme="minorHAnsi"/>
          <w:szCs w:val="22"/>
        </w:rPr>
        <w:t>uzatvoren</w:t>
      </w:r>
      <w:r w:rsidR="00A22D91">
        <w:rPr>
          <w:rFonts w:cstheme="minorHAnsi"/>
          <w:szCs w:val="22"/>
        </w:rPr>
        <w:t>á</w:t>
      </w:r>
      <w:r w:rsidR="002062E0" w:rsidRPr="00A56B7F">
        <w:rPr>
          <w:rFonts w:cstheme="minorHAnsi"/>
          <w:szCs w:val="22"/>
        </w:rPr>
        <w:t xml:space="preserve"> </w:t>
      </w:r>
      <w:r w:rsidRPr="00A56B7F">
        <w:rPr>
          <w:rFonts w:cstheme="minorHAnsi"/>
          <w:szCs w:val="22"/>
        </w:rPr>
        <w:t>podľa slovenského právneho poriadku a na prípadné riešenie sporov budú príslušné slovenské súdy a slovenské procesné právne predpisy.</w:t>
      </w:r>
    </w:p>
    <w:p w14:paraId="4AC99245" w14:textId="6CABBDC4" w:rsidR="001B60A9" w:rsidRPr="00A56B7F" w:rsidRDefault="001B60A9" w:rsidP="00DC589C">
      <w:pPr>
        <w:numPr>
          <w:ilvl w:val="0"/>
          <w:numId w:val="1"/>
        </w:numPr>
        <w:spacing w:before="120"/>
        <w:jc w:val="both"/>
        <w:rPr>
          <w:rFonts w:cstheme="minorHAnsi"/>
          <w:szCs w:val="22"/>
        </w:rPr>
      </w:pPr>
      <w:r w:rsidRPr="00A56B7F">
        <w:rPr>
          <w:rFonts w:cstheme="minorHAnsi"/>
          <w:szCs w:val="22"/>
        </w:rPr>
        <w:t>Uzavret</w:t>
      </w:r>
      <w:r w:rsidR="00A22D91">
        <w:rPr>
          <w:rFonts w:cstheme="minorHAnsi"/>
          <w:szCs w:val="22"/>
        </w:rPr>
        <w:t>á</w:t>
      </w:r>
      <w:r w:rsidRPr="00A56B7F">
        <w:rPr>
          <w:rFonts w:cstheme="minorHAnsi"/>
          <w:szCs w:val="22"/>
        </w:rPr>
        <w:t xml:space="preserve"> </w:t>
      </w:r>
      <w:r w:rsidR="00A22D91">
        <w:rPr>
          <w:rFonts w:cstheme="minorHAnsi"/>
          <w:szCs w:val="22"/>
        </w:rPr>
        <w:t>Z</w:t>
      </w:r>
      <w:r w:rsidRPr="00A56B7F">
        <w:rPr>
          <w:rFonts w:cstheme="minorHAnsi"/>
          <w:szCs w:val="22"/>
        </w:rPr>
        <w:t>mluv</w:t>
      </w:r>
      <w:r w:rsidR="00A22D91">
        <w:rPr>
          <w:rFonts w:cstheme="minorHAnsi"/>
          <w:szCs w:val="22"/>
        </w:rPr>
        <w:t>a</w:t>
      </w:r>
      <w:r w:rsidRPr="00A56B7F">
        <w:rPr>
          <w:rFonts w:cstheme="minorHAnsi"/>
          <w:szCs w:val="22"/>
        </w:rPr>
        <w:t xml:space="preserve"> nes</w:t>
      </w:r>
      <w:r w:rsidR="00A22D91">
        <w:rPr>
          <w:rFonts w:cstheme="minorHAnsi"/>
          <w:szCs w:val="22"/>
        </w:rPr>
        <w:t>mie</w:t>
      </w:r>
      <w:r w:rsidRPr="00A56B7F">
        <w:rPr>
          <w:rFonts w:cstheme="minorHAnsi"/>
          <w:szCs w:val="22"/>
        </w:rPr>
        <w:t xml:space="preserve"> byť v rozpore so súťažnými podkladmi a s ponukou predloženou úspešným uchádzačom.</w:t>
      </w:r>
    </w:p>
    <w:p w14:paraId="5BE07B68" w14:textId="77777777" w:rsidR="001B60A9" w:rsidRPr="00A56B7F" w:rsidRDefault="001B60A9" w:rsidP="006B7B9A">
      <w:pPr>
        <w:spacing w:before="120"/>
        <w:ind w:left="357"/>
        <w:jc w:val="both"/>
        <w:rPr>
          <w:rFonts w:cstheme="minorHAnsi"/>
          <w:szCs w:val="22"/>
        </w:rPr>
      </w:pPr>
    </w:p>
    <w:p w14:paraId="4DEB346D" w14:textId="77777777" w:rsidR="002C669D" w:rsidRPr="00A56B7F" w:rsidRDefault="002C669D" w:rsidP="000E171E">
      <w:pPr>
        <w:jc w:val="both"/>
        <w:rPr>
          <w:rFonts w:cstheme="minorHAnsi"/>
          <w:szCs w:val="22"/>
        </w:rPr>
        <w:sectPr w:rsidR="002C669D" w:rsidRPr="00A56B7F" w:rsidSect="00FA7AE8">
          <w:pgSz w:w="11906" w:h="16838" w:code="9"/>
          <w:pgMar w:top="1134" w:right="1134" w:bottom="1134" w:left="1134" w:header="709" w:footer="759" w:gutter="0"/>
          <w:pgNumType w:chapSep="period"/>
          <w:cols w:space="708"/>
          <w:docGrid w:linePitch="360"/>
        </w:sectPr>
      </w:pPr>
    </w:p>
    <w:p w14:paraId="534705CD" w14:textId="77777777" w:rsidR="00855D51" w:rsidRPr="00A56B7F" w:rsidRDefault="00415457" w:rsidP="00F860D2">
      <w:pPr>
        <w:pStyle w:val="Nadpis1"/>
        <w:jc w:val="right"/>
        <w:rPr>
          <w:rFonts w:cstheme="minorHAnsi"/>
          <w:b/>
          <w:sz w:val="22"/>
          <w:szCs w:val="22"/>
        </w:rPr>
      </w:pPr>
      <w:r w:rsidRPr="00A56B7F">
        <w:rPr>
          <w:rFonts w:cstheme="minorHAnsi"/>
          <w:b/>
          <w:sz w:val="22"/>
          <w:szCs w:val="22"/>
        </w:rPr>
        <w:lastRenderedPageBreak/>
        <w:t xml:space="preserve">Príloha č. 1 </w:t>
      </w:r>
      <w:r w:rsidR="00E91588" w:rsidRPr="00A56B7F">
        <w:rPr>
          <w:rFonts w:cstheme="minorHAnsi"/>
          <w:b/>
          <w:sz w:val="22"/>
          <w:szCs w:val="22"/>
        </w:rPr>
        <w:t>PREDZMLUVNÉ POVINNOSTI</w:t>
      </w:r>
      <w:r w:rsidR="00732FF9" w:rsidRPr="00A56B7F">
        <w:rPr>
          <w:rFonts w:cstheme="minorHAnsi"/>
          <w:b/>
          <w:sz w:val="22"/>
          <w:szCs w:val="22"/>
        </w:rPr>
        <w:t xml:space="preserve"> </w:t>
      </w:r>
    </w:p>
    <w:p w14:paraId="66B658E5" w14:textId="77777777" w:rsidR="003512A1" w:rsidRPr="00A56B7F" w:rsidRDefault="003512A1" w:rsidP="00732FF9">
      <w:pPr>
        <w:pStyle w:val="Default"/>
        <w:rPr>
          <w:rFonts w:asciiTheme="minorHAnsi" w:hAnsiTheme="minorHAnsi" w:cstheme="minorHAnsi"/>
          <w:b/>
          <w:bCs/>
          <w:sz w:val="22"/>
          <w:szCs w:val="22"/>
        </w:rPr>
      </w:pPr>
    </w:p>
    <w:p w14:paraId="7C7D37B5" w14:textId="77777777" w:rsidR="003512A1" w:rsidRPr="00A56B7F" w:rsidRDefault="003512A1" w:rsidP="00732FF9">
      <w:pPr>
        <w:pStyle w:val="Default"/>
        <w:rPr>
          <w:rFonts w:asciiTheme="minorHAnsi" w:hAnsiTheme="minorHAnsi" w:cstheme="minorHAnsi"/>
          <w:b/>
          <w:bCs/>
          <w:sz w:val="22"/>
          <w:szCs w:val="22"/>
        </w:rPr>
      </w:pPr>
    </w:p>
    <w:p w14:paraId="6ACF17E2" w14:textId="01AA1BA6" w:rsidR="00E91588" w:rsidRPr="00A56B7F" w:rsidRDefault="00E91588" w:rsidP="00E91588">
      <w:pPr>
        <w:autoSpaceDE w:val="0"/>
        <w:autoSpaceDN w:val="0"/>
        <w:adjustRightInd w:val="0"/>
        <w:jc w:val="both"/>
        <w:rPr>
          <w:rFonts w:cstheme="minorHAnsi"/>
          <w:b/>
          <w:szCs w:val="22"/>
        </w:rPr>
      </w:pPr>
      <w:r w:rsidRPr="00A56B7F">
        <w:rPr>
          <w:rFonts w:cstheme="minorHAnsi"/>
          <w:b/>
          <w:szCs w:val="22"/>
        </w:rPr>
        <w:t>Predzmluvné povinnosti</w:t>
      </w:r>
      <w:r w:rsidR="007F55C5" w:rsidRPr="00A56B7F">
        <w:rPr>
          <w:rFonts w:cstheme="minorHAnsi"/>
          <w:b/>
          <w:szCs w:val="22"/>
        </w:rPr>
        <w:t xml:space="preserve"> vo vzťahu k Zmluve </w:t>
      </w:r>
    </w:p>
    <w:p w14:paraId="25D42021" w14:textId="77777777" w:rsidR="00E91588" w:rsidRPr="00A56B7F" w:rsidRDefault="00E91588" w:rsidP="00E91588">
      <w:pPr>
        <w:autoSpaceDE w:val="0"/>
        <w:autoSpaceDN w:val="0"/>
        <w:adjustRightInd w:val="0"/>
        <w:jc w:val="both"/>
        <w:rPr>
          <w:rFonts w:cstheme="minorHAnsi"/>
          <w:szCs w:val="22"/>
        </w:rPr>
      </w:pPr>
      <w:r w:rsidRPr="00A56B7F">
        <w:rPr>
          <w:rFonts w:cstheme="minorHAnsi"/>
          <w:szCs w:val="22"/>
        </w:rPr>
        <w:t xml:space="preserve"> </w:t>
      </w:r>
    </w:p>
    <w:p w14:paraId="55E16289" w14:textId="1B4BB4D3" w:rsidR="00E91588" w:rsidRPr="00A56B7F" w:rsidRDefault="00E91588" w:rsidP="00E91588">
      <w:pPr>
        <w:autoSpaceDE w:val="0"/>
        <w:autoSpaceDN w:val="0"/>
        <w:adjustRightInd w:val="0"/>
        <w:jc w:val="both"/>
        <w:rPr>
          <w:rFonts w:cstheme="minorHAnsi"/>
          <w:szCs w:val="22"/>
        </w:rPr>
      </w:pPr>
      <w:r w:rsidRPr="00A56B7F">
        <w:rPr>
          <w:rFonts w:cstheme="minorHAnsi"/>
          <w:szCs w:val="22"/>
        </w:rPr>
        <w:t xml:space="preserve">Úspešný uchádzač pred podpisom </w:t>
      </w:r>
      <w:r w:rsidR="00B03E64" w:rsidRPr="00A56B7F">
        <w:rPr>
          <w:rFonts w:cstheme="minorHAnsi"/>
          <w:szCs w:val="22"/>
        </w:rPr>
        <w:t>Z</w:t>
      </w:r>
      <w:r w:rsidRPr="00A56B7F">
        <w:rPr>
          <w:rFonts w:cstheme="minorHAnsi"/>
          <w:szCs w:val="22"/>
        </w:rPr>
        <w:t>mluvy, ktor</w:t>
      </w:r>
      <w:r w:rsidR="000656B9">
        <w:rPr>
          <w:rFonts w:cstheme="minorHAnsi"/>
          <w:szCs w:val="22"/>
        </w:rPr>
        <w:t>á</w:t>
      </w:r>
      <w:r w:rsidRPr="00A56B7F">
        <w:rPr>
          <w:rFonts w:cstheme="minorHAnsi"/>
          <w:szCs w:val="22"/>
        </w:rPr>
        <w:t xml:space="preserve"> bud</w:t>
      </w:r>
      <w:r w:rsidR="000656B9">
        <w:rPr>
          <w:rFonts w:cstheme="minorHAnsi"/>
          <w:szCs w:val="22"/>
        </w:rPr>
        <w:t>e</w:t>
      </w:r>
      <w:r w:rsidRPr="00A56B7F">
        <w:rPr>
          <w:rFonts w:cstheme="minorHAnsi"/>
          <w:szCs w:val="22"/>
        </w:rPr>
        <w:t xml:space="preserve"> výsledkom tohto VO, bude povinný:</w:t>
      </w:r>
    </w:p>
    <w:p w14:paraId="428E05B9" w14:textId="77777777" w:rsidR="00E91588" w:rsidRPr="00A56B7F" w:rsidRDefault="00E91588" w:rsidP="00935B38">
      <w:pPr>
        <w:pStyle w:val="Odsekzoznamu"/>
        <w:numPr>
          <w:ilvl w:val="0"/>
          <w:numId w:val="28"/>
        </w:numPr>
        <w:autoSpaceDE w:val="0"/>
        <w:autoSpaceDN w:val="0"/>
        <w:adjustRightInd w:val="0"/>
        <w:jc w:val="both"/>
        <w:rPr>
          <w:rFonts w:cstheme="minorHAnsi"/>
          <w:szCs w:val="22"/>
        </w:rPr>
      </w:pPr>
      <w:r w:rsidRPr="00A56B7F">
        <w:rPr>
          <w:rFonts w:cstheme="minorHAnsi"/>
          <w:szCs w:val="22"/>
        </w:rPr>
        <w:t>uviesť údaje o všetkých známych subdodávateľoch, údaj o osobe oprávnenej konať za subdodávateľa v rozsahu meno a priezvisko, adresa pobytu, dátum narodenia v súlade s § 41 ods. 3 zákona</w:t>
      </w:r>
      <w:r w:rsidR="003B776A" w:rsidRPr="00A56B7F">
        <w:rPr>
          <w:rFonts w:cstheme="minorHAnsi"/>
          <w:szCs w:val="22"/>
        </w:rPr>
        <w:t xml:space="preserve"> o verejnom obstarávaní</w:t>
      </w:r>
      <w:r w:rsidRPr="00A56B7F">
        <w:rPr>
          <w:rFonts w:cstheme="minorHAnsi"/>
          <w:szCs w:val="22"/>
        </w:rPr>
        <w:t>, v prípade, že uchádzač zabezpečuje realizáciu predmetu zákazky subdodávateľmi,</w:t>
      </w:r>
    </w:p>
    <w:p w14:paraId="5D7E6FE2" w14:textId="77777777" w:rsidR="00D75A67" w:rsidRPr="00A56B7F" w:rsidRDefault="00D75A67" w:rsidP="00935B38">
      <w:pPr>
        <w:pStyle w:val="Odsekzoznamu"/>
        <w:numPr>
          <w:ilvl w:val="0"/>
          <w:numId w:val="28"/>
        </w:numPr>
        <w:autoSpaceDE w:val="0"/>
        <w:autoSpaceDN w:val="0"/>
        <w:adjustRightInd w:val="0"/>
        <w:jc w:val="both"/>
        <w:rPr>
          <w:rFonts w:cstheme="minorHAnsi"/>
          <w:szCs w:val="22"/>
        </w:rPr>
      </w:pPr>
      <w:r w:rsidRPr="00A56B7F">
        <w:rPr>
          <w:rFonts w:cstheme="minorHAnsi"/>
          <w:szCs w:val="22"/>
        </w:rPr>
        <w:t>predložiť podrobný štruktúrovaný rozpočet v zmysle Zmluvy</w:t>
      </w:r>
    </w:p>
    <w:p w14:paraId="56971D99" w14:textId="45E22F69" w:rsidR="00584CB0" w:rsidRPr="00A56B7F" w:rsidRDefault="00D75A67" w:rsidP="00935B38">
      <w:pPr>
        <w:pStyle w:val="Odsekzoznamu"/>
        <w:numPr>
          <w:ilvl w:val="0"/>
          <w:numId w:val="28"/>
        </w:numPr>
        <w:autoSpaceDE w:val="0"/>
        <w:autoSpaceDN w:val="0"/>
        <w:adjustRightInd w:val="0"/>
        <w:jc w:val="both"/>
        <w:rPr>
          <w:rFonts w:cstheme="minorHAnsi"/>
        </w:rPr>
      </w:pPr>
      <w:r w:rsidRPr="00A56B7F">
        <w:rPr>
          <w:rFonts w:cstheme="minorHAnsi"/>
          <w:szCs w:val="22"/>
        </w:rPr>
        <w:t xml:space="preserve">predložiť platnú  a účinnú poistnú zmluvu na poistenie zodpovednosti za škodu vzniknutú v súvislosti s poskytovaním plnenia podľa  Zmluvy na minimálnu poistnú sumu </w:t>
      </w:r>
      <w:r w:rsidR="006A67B8">
        <w:rPr>
          <w:rFonts w:cstheme="minorHAnsi"/>
          <w:szCs w:val="22"/>
        </w:rPr>
        <w:t>1</w:t>
      </w:r>
      <w:r w:rsidRPr="00A56B7F">
        <w:rPr>
          <w:rFonts w:cstheme="minorHAnsi"/>
          <w:szCs w:val="22"/>
        </w:rPr>
        <w:t xml:space="preserve"> 000 000,- EUR (slovom: </w:t>
      </w:r>
      <w:r w:rsidR="006A67B8">
        <w:rPr>
          <w:rFonts w:cstheme="minorHAnsi"/>
          <w:szCs w:val="22"/>
        </w:rPr>
        <w:t>jeden</w:t>
      </w:r>
      <w:r w:rsidRPr="00A56B7F">
        <w:rPr>
          <w:rFonts w:cstheme="minorHAnsi"/>
          <w:szCs w:val="22"/>
        </w:rPr>
        <w:t xml:space="preserve"> milióny euro), alebo ekvivalent v inej mene, alebo poistný certifikát</w:t>
      </w:r>
      <w:r w:rsidR="00E91588" w:rsidRPr="00A56B7F">
        <w:rPr>
          <w:rFonts w:cstheme="minorHAnsi"/>
          <w:szCs w:val="22"/>
        </w:rPr>
        <w:t>, počas celej doby trvania zmluvy, pričom v prípade, že táto poistná zmluva bude uzatvorená na dobu neurčitú, predloží na vyzvanie verejného obstarávateľa vždy aktuálne potvrdenie o zaplatení poistného</w:t>
      </w:r>
      <w:r w:rsidR="00C332B6" w:rsidRPr="00A56B7F">
        <w:rPr>
          <w:rFonts w:cstheme="minorHAnsi"/>
          <w:szCs w:val="22"/>
        </w:rPr>
        <w:t>.</w:t>
      </w:r>
      <w:r w:rsidR="00E91588" w:rsidRPr="00A56B7F">
        <w:rPr>
          <w:rFonts w:cstheme="minorHAnsi"/>
        </w:rPr>
        <w:t xml:space="preserve"> </w:t>
      </w:r>
    </w:p>
    <w:p w14:paraId="0D89BCF3" w14:textId="77777777" w:rsidR="0060769B" w:rsidRPr="00A56B7F" w:rsidRDefault="0060769B" w:rsidP="0060769B">
      <w:pPr>
        <w:rPr>
          <w:rFonts w:cstheme="minorHAnsi"/>
          <w:szCs w:val="22"/>
        </w:rPr>
      </w:pPr>
    </w:p>
    <w:p w14:paraId="78226F25" w14:textId="77777777" w:rsidR="0060769B" w:rsidRPr="00A56B7F" w:rsidRDefault="0060769B" w:rsidP="0060769B">
      <w:pPr>
        <w:rPr>
          <w:rFonts w:cstheme="minorHAnsi"/>
          <w:szCs w:val="22"/>
        </w:rPr>
      </w:pPr>
    </w:p>
    <w:p w14:paraId="5C0ED979" w14:textId="77777777" w:rsidR="0060769B" w:rsidRPr="00A56B7F" w:rsidRDefault="00D75A67" w:rsidP="0060769B">
      <w:pPr>
        <w:rPr>
          <w:rFonts w:cstheme="minorHAnsi"/>
          <w:szCs w:val="22"/>
        </w:rPr>
      </w:pPr>
      <w:r w:rsidRPr="00A56B7F">
        <w:rPr>
          <w:rFonts w:cstheme="minorHAnsi"/>
          <w:szCs w:val="22"/>
        </w:rPr>
        <w:br w:type="page"/>
      </w:r>
    </w:p>
    <w:p w14:paraId="40B9DAB0" w14:textId="77777777" w:rsidR="00C9013E" w:rsidRPr="00A56B7F" w:rsidRDefault="00C9013E" w:rsidP="00F860D2">
      <w:pPr>
        <w:pStyle w:val="Nadpis1"/>
        <w:jc w:val="right"/>
        <w:rPr>
          <w:rFonts w:cstheme="minorHAnsi"/>
          <w:b/>
          <w:sz w:val="22"/>
          <w:szCs w:val="22"/>
        </w:rPr>
      </w:pPr>
      <w:r w:rsidRPr="00A56B7F">
        <w:rPr>
          <w:rFonts w:cstheme="minorHAnsi"/>
          <w:b/>
          <w:sz w:val="22"/>
          <w:szCs w:val="22"/>
        </w:rPr>
        <w:lastRenderedPageBreak/>
        <w:t>Príloha č. 2 Formuláre Vyhlásení uchádzača a plnomocenstiev uchádzača</w:t>
      </w:r>
    </w:p>
    <w:p w14:paraId="350762B6" w14:textId="77777777" w:rsidR="00B578E8" w:rsidRPr="00A56B7F" w:rsidRDefault="00B578E8" w:rsidP="00C9587D">
      <w:pPr>
        <w:pStyle w:val="Nadpis2"/>
        <w:jc w:val="right"/>
        <w:rPr>
          <w:rFonts w:cstheme="minorHAnsi"/>
          <w:b w:val="0"/>
          <w:sz w:val="22"/>
          <w:szCs w:val="22"/>
        </w:rPr>
      </w:pPr>
      <w:r w:rsidRPr="00A56B7F">
        <w:rPr>
          <w:rFonts w:cstheme="minorHAnsi"/>
          <w:b w:val="0"/>
          <w:sz w:val="22"/>
          <w:szCs w:val="22"/>
        </w:rPr>
        <w:t>Príloha č. 2A súťažných podkladov</w:t>
      </w:r>
    </w:p>
    <w:p w14:paraId="7762B29C" w14:textId="77777777" w:rsidR="00C9013E" w:rsidRPr="00A56B7F" w:rsidRDefault="00C9013E" w:rsidP="00C9013E">
      <w:pPr>
        <w:tabs>
          <w:tab w:val="left" w:leader="dot" w:pos="10034"/>
        </w:tabs>
        <w:spacing w:before="120"/>
        <w:jc w:val="center"/>
        <w:rPr>
          <w:rFonts w:cstheme="minorHAnsi"/>
          <w:caps/>
        </w:rPr>
      </w:pPr>
    </w:p>
    <w:p w14:paraId="206B0A5A" w14:textId="77777777" w:rsidR="00C9013E" w:rsidRPr="00A56B7F" w:rsidRDefault="00C9013E" w:rsidP="00C9013E">
      <w:pPr>
        <w:tabs>
          <w:tab w:val="left" w:leader="dot" w:pos="10034"/>
        </w:tabs>
        <w:spacing w:before="120"/>
        <w:jc w:val="center"/>
        <w:rPr>
          <w:rFonts w:cstheme="minorHAnsi"/>
          <w:caps/>
        </w:rPr>
      </w:pPr>
    </w:p>
    <w:p w14:paraId="4578E5F4" w14:textId="77777777" w:rsidR="00C9013E" w:rsidRPr="00A56B7F" w:rsidRDefault="00C9013E" w:rsidP="00C9013E">
      <w:pPr>
        <w:tabs>
          <w:tab w:val="left" w:leader="dot" w:pos="10034"/>
        </w:tabs>
        <w:spacing w:before="120"/>
        <w:jc w:val="center"/>
        <w:rPr>
          <w:rFonts w:cstheme="minorHAnsi"/>
          <w:caps/>
        </w:rPr>
      </w:pPr>
    </w:p>
    <w:p w14:paraId="4A1A9184" w14:textId="77777777" w:rsidR="00C9013E" w:rsidRPr="00A56B7F" w:rsidRDefault="00C9013E" w:rsidP="00C9013E">
      <w:pPr>
        <w:tabs>
          <w:tab w:val="left" w:leader="dot" w:pos="10034"/>
        </w:tabs>
        <w:spacing w:before="120"/>
        <w:jc w:val="center"/>
        <w:rPr>
          <w:rFonts w:cstheme="minorHAnsi"/>
          <w:caps/>
        </w:rPr>
      </w:pPr>
      <w:r w:rsidRPr="00A56B7F">
        <w:rPr>
          <w:rFonts w:cstheme="minorHAnsi"/>
          <w:caps/>
        </w:rPr>
        <w:t>vyhlásenia uchádzača</w:t>
      </w:r>
    </w:p>
    <w:p w14:paraId="784D408D" w14:textId="77777777" w:rsidR="00C9013E" w:rsidRPr="00A56B7F" w:rsidRDefault="00C9013E" w:rsidP="00C9013E">
      <w:pPr>
        <w:widowControl w:val="0"/>
        <w:autoSpaceDE w:val="0"/>
        <w:autoSpaceDN w:val="0"/>
        <w:adjustRightInd w:val="0"/>
        <w:jc w:val="both"/>
        <w:rPr>
          <w:rFonts w:cstheme="minorHAnsi"/>
          <w:szCs w:val="22"/>
        </w:rPr>
      </w:pPr>
    </w:p>
    <w:p w14:paraId="46B26BFD" w14:textId="77777777" w:rsidR="00C9013E" w:rsidRPr="00A56B7F" w:rsidRDefault="00C9013E" w:rsidP="00C9013E">
      <w:pPr>
        <w:widowControl w:val="0"/>
        <w:autoSpaceDE w:val="0"/>
        <w:autoSpaceDN w:val="0"/>
        <w:adjustRightInd w:val="0"/>
        <w:jc w:val="both"/>
        <w:rPr>
          <w:rFonts w:cstheme="minorHAnsi"/>
          <w:szCs w:val="22"/>
        </w:rPr>
      </w:pPr>
    </w:p>
    <w:p w14:paraId="45E5B209" w14:textId="77777777" w:rsidR="00C9013E" w:rsidRPr="00A56B7F" w:rsidRDefault="00C9013E" w:rsidP="00C9013E">
      <w:pPr>
        <w:spacing w:before="120"/>
        <w:jc w:val="both"/>
        <w:rPr>
          <w:rFonts w:cstheme="minorHAnsi"/>
        </w:rPr>
      </w:pPr>
      <w:r w:rsidRPr="00A56B7F">
        <w:rPr>
          <w:rFonts w:cstheme="minorHAnsi"/>
        </w:rPr>
        <w:t xml:space="preserve">uchádzač </w:t>
      </w:r>
      <w:r w:rsidRPr="00A56B7F">
        <w:rPr>
          <w:rFonts w:cstheme="minorHAnsi"/>
          <w:i/>
        </w:rPr>
        <w:t>(obchodné meno a sídlo/miesto podnikania uchádzača alebo obchodné mená a sídla/miesta podnikania všetkých členov skupiny dodávateľov)</w:t>
      </w:r>
      <w:r w:rsidR="00F063F8" w:rsidRPr="00A56B7F">
        <w:rPr>
          <w:rFonts w:cstheme="minorHAnsi"/>
          <w:i/>
        </w:rPr>
        <w:t>*</w:t>
      </w:r>
      <w:r w:rsidRPr="00A56B7F">
        <w:rPr>
          <w:rFonts w:cstheme="minorHAnsi"/>
        </w:rPr>
        <w:t xml:space="preserve"> ........................ </w:t>
      </w:r>
      <w:r w:rsidRPr="00A56B7F">
        <w:rPr>
          <w:rFonts w:cstheme="minorHAnsi"/>
          <w:b/>
        </w:rPr>
        <w:t>týmto vyhlasuje, že</w:t>
      </w:r>
    </w:p>
    <w:p w14:paraId="17EBD70B" w14:textId="77777777" w:rsidR="00C9013E" w:rsidRPr="00A56B7F" w:rsidRDefault="00C9013E" w:rsidP="00C9013E">
      <w:pPr>
        <w:widowControl w:val="0"/>
        <w:autoSpaceDE w:val="0"/>
        <w:autoSpaceDN w:val="0"/>
        <w:adjustRightInd w:val="0"/>
        <w:jc w:val="both"/>
        <w:rPr>
          <w:rFonts w:cstheme="minorHAnsi"/>
          <w:szCs w:val="22"/>
        </w:rPr>
      </w:pPr>
    </w:p>
    <w:p w14:paraId="4DA57752" w14:textId="1D8A89F9" w:rsidR="00C9013E" w:rsidRPr="00A56B7F" w:rsidRDefault="00C9013E" w:rsidP="00AB50F4">
      <w:pPr>
        <w:spacing w:beforeLines="60" w:before="144"/>
        <w:jc w:val="both"/>
        <w:rPr>
          <w:rFonts w:cstheme="minorHAnsi"/>
        </w:rPr>
      </w:pPr>
      <w:r w:rsidRPr="00A56B7F">
        <w:rPr>
          <w:rFonts w:cstheme="minorHAnsi"/>
        </w:rPr>
        <w:t xml:space="preserve">súhlasí s podmienkami verejného obstarávania </w:t>
      </w:r>
      <w:r w:rsidR="00913D51" w:rsidRPr="00913D51">
        <w:rPr>
          <w:rFonts w:cstheme="minorHAnsi"/>
          <w:b/>
          <w:bCs/>
          <w:szCs w:val="22"/>
        </w:rPr>
        <w:t>Služby podpory prevádzky a rozvoja sieťovej infraštruktúry, SAN infraštruktúry a podporných služieb rezortu spravodlivosti</w:t>
      </w:r>
      <w:r w:rsidRPr="00A56B7F">
        <w:rPr>
          <w:rFonts w:cstheme="minorHAnsi"/>
          <w:i/>
        </w:rPr>
        <w:t>,</w:t>
      </w:r>
      <w:r w:rsidRPr="00A56B7F">
        <w:rPr>
          <w:rFonts w:cstheme="minorHAnsi"/>
        </w:rPr>
        <w:t xml:space="preserve"> ktoré sú určené v súťažných podkladoch a v iných dokumentoch poskytnutých verejným obstarávateľom v lehote na predkladanie ponúk,</w:t>
      </w:r>
    </w:p>
    <w:p w14:paraId="5FDF52B6" w14:textId="77777777" w:rsidR="00F063F8" w:rsidRPr="00A56B7F" w:rsidRDefault="00F063F8" w:rsidP="00AB50F4">
      <w:pPr>
        <w:spacing w:beforeLines="60" w:before="144"/>
        <w:jc w:val="both"/>
        <w:rPr>
          <w:rFonts w:cstheme="minorHAnsi"/>
        </w:rPr>
      </w:pPr>
      <w:r w:rsidRPr="00A56B7F">
        <w:rPr>
          <w:rFonts w:cstheme="minorHAnsi"/>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15750CBA" w14:textId="77777777" w:rsidR="00C9013E" w:rsidRPr="00A56B7F" w:rsidRDefault="00C9013E" w:rsidP="00AB50F4">
      <w:pPr>
        <w:spacing w:beforeLines="60" w:before="144"/>
        <w:jc w:val="both"/>
        <w:rPr>
          <w:rFonts w:cstheme="minorHAnsi"/>
          <w:szCs w:val="22"/>
        </w:rPr>
      </w:pPr>
      <w:r w:rsidRPr="00A56B7F">
        <w:rPr>
          <w:rFonts w:cstheme="minorHAnsi"/>
        </w:rPr>
        <w:t>je dôkladne oboznámený s celým obsahom súťažných podkladov, návrhom zml</w:t>
      </w:r>
      <w:r w:rsidR="00B321E5" w:rsidRPr="00A56B7F">
        <w:rPr>
          <w:rFonts w:cstheme="minorHAnsi"/>
        </w:rPr>
        <w:t>úv</w:t>
      </w:r>
      <w:r w:rsidRPr="00A56B7F">
        <w:rPr>
          <w:rFonts w:cstheme="minorHAnsi"/>
        </w:rPr>
        <w:t>, vrátane všetkých príloh zml</w:t>
      </w:r>
      <w:r w:rsidR="00B321E5" w:rsidRPr="00A56B7F">
        <w:rPr>
          <w:rFonts w:cstheme="minorHAnsi"/>
        </w:rPr>
        <w:t>úv</w:t>
      </w:r>
      <w:r w:rsidRPr="00A56B7F">
        <w:rPr>
          <w:rFonts w:cstheme="minorHAnsi"/>
        </w:rPr>
        <w:t>,</w:t>
      </w:r>
    </w:p>
    <w:p w14:paraId="4675F1AB" w14:textId="77777777" w:rsidR="00C9013E" w:rsidRPr="00A56B7F" w:rsidRDefault="00C9013E" w:rsidP="00AB50F4">
      <w:pPr>
        <w:spacing w:beforeLines="60" w:before="144"/>
        <w:jc w:val="both"/>
        <w:rPr>
          <w:rFonts w:cstheme="minorHAnsi"/>
        </w:rPr>
      </w:pPr>
      <w:r w:rsidRPr="00A56B7F">
        <w:rPr>
          <w:rFonts w:cstheme="minorHAnsi"/>
        </w:rPr>
        <w:t>všetky doklady, dokumenty, vyhlásenia a údaje uvedené v ponuke sú pravdivé a úplné,</w:t>
      </w:r>
    </w:p>
    <w:p w14:paraId="35C50C81" w14:textId="77777777" w:rsidR="00C9013E" w:rsidRPr="00A56B7F" w:rsidRDefault="00C9013E" w:rsidP="00C9013E">
      <w:pPr>
        <w:widowControl w:val="0"/>
        <w:autoSpaceDE w:val="0"/>
        <w:autoSpaceDN w:val="0"/>
        <w:adjustRightInd w:val="0"/>
        <w:jc w:val="both"/>
        <w:rPr>
          <w:rFonts w:cstheme="minorHAnsi"/>
          <w:szCs w:val="22"/>
        </w:rPr>
      </w:pPr>
    </w:p>
    <w:p w14:paraId="637D9378" w14:textId="77777777" w:rsidR="00C9013E" w:rsidRPr="00A56B7F" w:rsidRDefault="00C9013E" w:rsidP="00C9013E">
      <w:pPr>
        <w:widowControl w:val="0"/>
        <w:autoSpaceDE w:val="0"/>
        <w:autoSpaceDN w:val="0"/>
        <w:adjustRightInd w:val="0"/>
        <w:jc w:val="both"/>
        <w:rPr>
          <w:rFonts w:cstheme="minorHAnsi"/>
        </w:rPr>
      </w:pPr>
      <w:r w:rsidRPr="00A56B7F">
        <w:rPr>
          <w:rFonts w:cstheme="minorHAnsi"/>
        </w:rPr>
        <w:t>jeho zakladateľom, členom alebo spoločníkom nie je politická strana alebo politické hnutie,</w:t>
      </w:r>
    </w:p>
    <w:p w14:paraId="638F3DEE" w14:textId="77777777" w:rsidR="00C9013E" w:rsidRPr="00A56B7F" w:rsidRDefault="00C9013E" w:rsidP="00AB50F4">
      <w:pPr>
        <w:spacing w:beforeLines="60" w:before="144"/>
        <w:jc w:val="both"/>
        <w:rPr>
          <w:rFonts w:cstheme="minorHAnsi"/>
          <w:szCs w:val="22"/>
        </w:rPr>
      </w:pPr>
      <w:r w:rsidRPr="00A56B7F">
        <w:rPr>
          <w:rFonts w:cstheme="minorHAnsi"/>
        </w:rPr>
        <w:t>predkladá iba jednu ponuku a</w:t>
      </w:r>
    </w:p>
    <w:p w14:paraId="0947BD6A" w14:textId="77777777" w:rsidR="00C9013E" w:rsidRPr="00A56B7F" w:rsidRDefault="00C9013E" w:rsidP="00AB50F4">
      <w:pPr>
        <w:spacing w:beforeLines="60" w:before="144"/>
        <w:jc w:val="both"/>
        <w:rPr>
          <w:rFonts w:cstheme="minorHAnsi"/>
        </w:rPr>
      </w:pPr>
      <w:r w:rsidRPr="00A56B7F">
        <w:rPr>
          <w:rFonts w:cstheme="minorHAnsi"/>
        </w:rPr>
        <w:t>nie je členom skupiny dodávateľov, ktorá ako iný uchádzač predkladá ponuku.</w:t>
      </w:r>
    </w:p>
    <w:p w14:paraId="203A38D7" w14:textId="77777777" w:rsidR="00C9013E" w:rsidRPr="00A56B7F" w:rsidRDefault="00C9013E" w:rsidP="00C9013E">
      <w:pPr>
        <w:widowControl w:val="0"/>
        <w:autoSpaceDE w:val="0"/>
        <w:autoSpaceDN w:val="0"/>
        <w:adjustRightInd w:val="0"/>
        <w:jc w:val="both"/>
        <w:rPr>
          <w:rFonts w:cstheme="minorHAnsi"/>
          <w:szCs w:val="22"/>
        </w:rPr>
      </w:pPr>
    </w:p>
    <w:p w14:paraId="74A365D2" w14:textId="77777777" w:rsidR="00C9013E" w:rsidRPr="00A56B7F" w:rsidRDefault="00C9013E" w:rsidP="00C9013E">
      <w:pPr>
        <w:widowControl w:val="0"/>
        <w:autoSpaceDE w:val="0"/>
        <w:autoSpaceDN w:val="0"/>
        <w:adjustRightInd w:val="0"/>
        <w:jc w:val="both"/>
        <w:rPr>
          <w:rFonts w:cstheme="minorHAnsi"/>
          <w:szCs w:val="22"/>
        </w:rPr>
      </w:pPr>
    </w:p>
    <w:p w14:paraId="3B8621B3"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t>..................................................</w:t>
      </w:r>
    </w:p>
    <w:p w14:paraId="23C7A5F9" w14:textId="77777777" w:rsidR="00C9013E" w:rsidRPr="00A56B7F" w:rsidRDefault="00C9013E" w:rsidP="00AB50F4">
      <w:pPr>
        <w:spacing w:beforeLines="60" w:before="144"/>
        <w:jc w:val="both"/>
        <w:rPr>
          <w:rFonts w:cstheme="minorHAnsi"/>
          <w:szCs w:val="22"/>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00F063F8" w:rsidRPr="00A56B7F">
        <w:rPr>
          <w:rFonts w:cstheme="minorHAnsi"/>
        </w:rPr>
        <w:t xml:space="preserve">   </w:t>
      </w:r>
      <w:r w:rsidR="00D75A67" w:rsidRPr="00A56B7F">
        <w:rPr>
          <w:rFonts w:cstheme="minorHAnsi"/>
        </w:rPr>
        <w:tab/>
      </w:r>
      <w:r w:rsidR="00F063F8" w:rsidRPr="00A56B7F">
        <w:rPr>
          <w:rFonts w:cstheme="minorHAnsi"/>
        </w:rPr>
        <w:t>meno a podpis uchádzača*</w:t>
      </w:r>
      <w:r w:rsidRPr="00A56B7F">
        <w:rPr>
          <w:rFonts w:cstheme="minorHAnsi"/>
        </w:rPr>
        <w:tab/>
      </w:r>
    </w:p>
    <w:p w14:paraId="3D37020C" w14:textId="77777777" w:rsidR="00C9013E" w:rsidRPr="00A56B7F" w:rsidRDefault="00C9013E" w:rsidP="00C9013E">
      <w:pPr>
        <w:widowControl w:val="0"/>
        <w:autoSpaceDE w:val="0"/>
        <w:autoSpaceDN w:val="0"/>
        <w:adjustRightInd w:val="0"/>
        <w:jc w:val="both"/>
        <w:rPr>
          <w:rFonts w:cstheme="minorHAnsi"/>
          <w:szCs w:val="22"/>
        </w:rPr>
      </w:pPr>
    </w:p>
    <w:p w14:paraId="02564FDE" w14:textId="77777777" w:rsidR="00C9013E" w:rsidRPr="00A56B7F" w:rsidRDefault="00C9013E" w:rsidP="00C9013E">
      <w:pPr>
        <w:widowControl w:val="0"/>
        <w:autoSpaceDE w:val="0"/>
        <w:autoSpaceDN w:val="0"/>
        <w:adjustRightInd w:val="0"/>
        <w:jc w:val="both"/>
        <w:rPr>
          <w:rFonts w:cstheme="minorHAnsi"/>
          <w:szCs w:val="22"/>
        </w:rPr>
      </w:pPr>
    </w:p>
    <w:p w14:paraId="4442B264" w14:textId="77777777" w:rsidR="00C9013E" w:rsidRPr="00A56B7F" w:rsidRDefault="00C9013E" w:rsidP="00C9013E">
      <w:pPr>
        <w:widowControl w:val="0"/>
        <w:autoSpaceDE w:val="0"/>
        <w:autoSpaceDN w:val="0"/>
        <w:adjustRightInd w:val="0"/>
        <w:jc w:val="both"/>
        <w:rPr>
          <w:rFonts w:cstheme="minorHAnsi"/>
          <w:szCs w:val="22"/>
        </w:rPr>
      </w:pPr>
    </w:p>
    <w:p w14:paraId="4DC28FC1" w14:textId="77777777" w:rsidR="00C9013E" w:rsidRPr="00A56B7F" w:rsidRDefault="00C9013E" w:rsidP="00C9013E">
      <w:pPr>
        <w:pStyle w:val="Normln1"/>
        <w:tabs>
          <w:tab w:val="clear" w:pos="4860"/>
        </w:tabs>
        <w:spacing w:before="0"/>
        <w:rPr>
          <w:rFonts w:asciiTheme="minorHAnsi" w:hAnsiTheme="minorHAnsi" w:cstheme="minorHAnsi"/>
          <w:bCs w:val="0"/>
          <w:szCs w:val="20"/>
        </w:rPr>
      </w:pPr>
      <w:r w:rsidRPr="00A56B7F">
        <w:rPr>
          <w:rFonts w:asciiTheme="minorHAnsi" w:hAnsiTheme="minorHAnsi" w:cstheme="minorHAnsi"/>
          <w:i/>
        </w:rPr>
        <w:t>doplniť podľa potreby</w:t>
      </w:r>
      <w:r w:rsidR="00F063F8" w:rsidRPr="00A56B7F">
        <w:rPr>
          <w:rFonts w:asciiTheme="minorHAnsi" w:hAnsiTheme="minorHAnsi" w:cstheme="minorHAnsi"/>
          <w:i/>
        </w:rPr>
        <w:t>*</w:t>
      </w:r>
    </w:p>
    <w:p w14:paraId="3C11BF66" w14:textId="77777777" w:rsidR="00C9013E" w:rsidRPr="00A56B7F" w:rsidRDefault="00C9013E" w:rsidP="00C9013E">
      <w:pPr>
        <w:widowControl w:val="0"/>
        <w:autoSpaceDE w:val="0"/>
        <w:autoSpaceDN w:val="0"/>
        <w:adjustRightInd w:val="0"/>
        <w:jc w:val="both"/>
        <w:rPr>
          <w:rFonts w:cstheme="minorHAnsi"/>
          <w:szCs w:val="22"/>
        </w:rPr>
      </w:pPr>
    </w:p>
    <w:p w14:paraId="0FE86F32" w14:textId="77777777" w:rsidR="00C9013E" w:rsidRPr="00A56B7F" w:rsidRDefault="00C9013E" w:rsidP="00C9013E">
      <w:pPr>
        <w:widowControl w:val="0"/>
        <w:autoSpaceDE w:val="0"/>
        <w:autoSpaceDN w:val="0"/>
        <w:adjustRightInd w:val="0"/>
        <w:jc w:val="both"/>
        <w:rPr>
          <w:rFonts w:cstheme="minorHAnsi"/>
          <w:szCs w:val="22"/>
        </w:rPr>
      </w:pPr>
    </w:p>
    <w:p w14:paraId="62FE7B0C" w14:textId="77777777" w:rsidR="00C9013E" w:rsidRPr="00A56B7F" w:rsidRDefault="00C9013E" w:rsidP="00C9013E">
      <w:pPr>
        <w:widowControl w:val="0"/>
        <w:autoSpaceDE w:val="0"/>
        <w:autoSpaceDN w:val="0"/>
        <w:adjustRightInd w:val="0"/>
        <w:jc w:val="both"/>
        <w:rPr>
          <w:rFonts w:cstheme="minorHAnsi"/>
          <w:szCs w:val="22"/>
        </w:rPr>
      </w:pPr>
    </w:p>
    <w:p w14:paraId="57C369CD" w14:textId="77777777" w:rsidR="00C9013E" w:rsidRPr="00A56B7F" w:rsidRDefault="00C9013E" w:rsidP="00C9013E">
      <w:pPr>
        <w:widowControl w:val="0"/>
        <w:autoSpaceDE w:val="0"/>
        <w:autoSpaceDN w:val="0"/>
        <w:adjustRightInd w:val="0"/>
        <w:jc w:val="both"/>
        <w:rPr>
          <w:rFonts w:cstheme="minorHAnsi"/>
          <w:szCs w:val="22"/>
        </w:rPr>
      </w:pPr>
    </w:p>
    <w:p w14:paraId="7EBED3A2" w14:textId="77777777" w:rsidR="00C9013E" w:rsidRPr="00A56B7F" w:rsidRDefault="00C9013E" w:rsidP="00C9013E">
      <w:pPr>
        <w:pStyle w:val="Normln1"/>
        <w:tabs>
          <w:tab w:val="clear" w:pos="4860"/>
        </w:tabs>
        <w:spacing w:before="0"/>
        <w:rPr>
          <w:rFonts w:asciiTheme="minorHAnsi" w:hAnsiTheme="minorHAnsi" w:cstheme="minorHAnsi"/>
          <w:bCs w:val="0"/>
          <w:i/>
          <w:iCs/>
          <w:szCs w:val="20"/>
        </w:rPr>
      </w:pPr>
      <w:r w:rsidRPr="00A56B7F">
        <w:rPr>
          <w:rFonts w:asciiTheme="minorHAnsi" w:hAnsiTheme="minorHAnsi" w:cstheme="minorHAnsi"/>
          <w:bCs w:val="0"/>
          <w:i/>
          <w:iCs/>
          <w:szCs w:val="20"/>
        </w:rPr>
        <w:t>Pozn.: POVINNÉ</w:t>
      </w:r>
    </w:p>
    <w:p w14:paraId="79C9D8D9" w14:textId="77777777" w:rsidR="00F12F45" w:rsidRPr="00A56B7F" w:rsidRDefault="00F12F45">
      <w:pPr>
        <w:rPr>
          <w:rFonts w:cstheme="minorHAnsi"/>
          <w:bCs/>
          <w:szCs w:val="22"/>
          <w:lang w:eastAsia="cs-CZ"/>
        </w:rPr>
      </w:pPr>
      <w:r w:rsidRPr="00A56B7F">
        <w:rPr>
          <w:rFonts w:cstheme="minorHAnsi"/>
          <w:szCs w:val="22"/>
        </w:rPr>
        <w:br w:type="page"/>
      </w:r>
    </w:p>
    <w:p w14:paraId="4F90E55B" w14:textId="77777777" w:rsidR="00C9013E" w:rsidRPr="00A56B7F" w:rsidRDefault="00C9013E" w:rsidP="00C9587D">
      <w:pPr>
        <w:pStyle w:val="Nadpis2"/>
        <w:jc w:val="right"/>
        <w:rPr>
          <w:rFonts w:cstheme="minorHAnsi"/>
          <w:b w:val="0"/>
          <w:sz w:val="22"/>
          <w:szCs w:val="22"/>
        </w:rPr>
      </w:pPr>
      <w:r w:rsidRPr="00A56B7F">
        <w:rPr>
          <w:rFonts w:cstheme="minorHAnsi"/>
          <w:b w:val="0"/>
          <w:sz w:val="22"/>
          <w:szCs w:val="22"/>
        </w:rPr>
        <w:lastRenderedPageBreak/>
        <w:t xml:space="preserve">Príloha č. </w:t>
      </w:r>
      <w:r w:rsidR="00B321E5" w:rsidRPr="00A56B7F">
        <w:rPr>
          <w:rFonts w:cstheme="minorHAnsi"/>
          <w:b w:val="0"/>
          <w:sz w:val="22"/>
          <w:szCs w:val="22"/>
        </w:rPr>
        <w:t>2</w:t>
      </w:r>
      <w:r w:rsidRPr="00A56B7F">
        <w:rPr>
          <w:rFonts w:cstheme="minorHAnsi"/>
          <w:b w:val="0"/>
          <w:sz w:val="22"/>
          <w:szCs w:val="22"/>
        </w:rPr>
        <w:t>B súťažných podkladov</w:t>
      </w:r>
    </w:p>
    <w:p w14:paraId="04BBBCE3" w14:textId="77777777" w:rsidR="00C9013E" w:rsidRPr="00A56B7F" w:rsidRDefault="00C9013E" w:rsidP="00C9013E">
      <w:pPr>
        <w:spacing w:before="120"/>
        <w:jc w:val="center"/>
        <w:rPr>
          <w:rFonts w:cstheme="minorHAnsi"/>
          <w:caps/>
        </w:rPr>
      </w:pPr>
      <w:r w:rsidRPr="00A56B7F">
        <w:rPr>
          <w:rFonts w:cstheme="minorHAnsi"/>
          <w:caps/>
        </w:rPr>
        <w:t>plnomocenstvo pre člena skupiny dodávateľov</w:t>
      </w:r>
    </w:p>
    <w:p w14:paraId="314A085D" w14:textId="77777777" w:rsidR="00C9013E" w:rsidRPr="00A56B7F" w:rsidRDefault="00C9013E" w:rsidP="00C9013E">
      <w:pPr>
        <w:widowControl w:val="0"/>
        <w:autoSpaceDE w:val="0"/>
        <w:autoSpaceDN w:val="0"/>
        <w:adjustRightInd w:val="0"/>
        <w:jc w:val="both"/>
        <w:rPr>
          <w:rFonts w:cstheme="minorHAnsi"/>
          <w:szCs w:val="22"/>
        </w:rPr>
      </w:pPr>
    </w:p>
    <w:p w14:paraId="002F9E99" w14:textId="77777777" w:rsidR="00C9013E" w:rsidRPr="00A56B7F" w:rsidRDefault="00C9013E" w:rsidP="00AB50F4">
      <w:pPr>
        <w:spacing w:beforeLines="60" w:before="144"/>
        <w:rPr>
          <w:rFonts w:cstheme="minorHAnsi"/>
          <w:b/>
          <w:bCs/>
        </w:rPr>
      </w:pPr>
      <w:r w:rsidRPr="00A56B7F">
        <w:rPr>
          <w:rFonts w:cstheme="minorHAnsi"/>
          <w:b/>
          <w:bCs/>
        </w:rPr>
        <w:t>Splnomocniteľ/splnomocnitelia:</w:t>
      </w:r>
    </w:p>
    <w:p w14:paraId="3DE3F9A5" w14:textId="77777777" w:rsidR="00EB14C0" w:rsidRPr="00A56B7F" w:rsidRDefault="00C9013E" w:rsidP="00AB50F4">
      <w:pPr>
        <w:numPr>
          <w:ilvl w:val="6"/>
          <w:numId w:val="17"/>
        </w:numPr>
        <w:spacing w:beforeLines="60" w:before="144"/>
        <w:ind w:left="284" w:hanging="284"/>
        <w:jc w:val="both"/>
        <w:rPr>
          <w:rFonts w:cstheme="minorHAnsi"/>
          <w:i/>
        </w:rPr>
      </w:pPr>
      <w:r w:rsidRPr="00A56B7F">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6DED1345" w14:textId="77777777" w:rsidR="00EB14C0" w:rsidRPr="00A56B7F" w:rsidRDefault="00C9013E" w:rsidP="00AB50F4">
      <w:pPr>
        <w:numPr>
          <w:ilvl w:val="6"/>
          <w:numId w:val="17"/>
        </w:numPr>
        <w:spacing w:beforeLines="60" w:before="144"/>
        <w:ind w:left="284" w:hanging="284"/>
        <w:jc w:val="both"/>
        <w:rPr>
          <w:rFonts w:cstheme="minorHAnsi"/>
          <w:i/>
        </w:rPr>
      </w:pPr>
      <w:r w:rsidRPr="00A56B7F">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3B092E9C" w14:textId="77777777" w:rsidR="00EB14C0" w:rsidRPr="00A56B7F" w:rsidRDefault="00C9013E" w:rsidP="00AB50F4">
      <w:pPr>
        <w:spacing w:beforeLines="60" w:before="144"/>
        <w:jc w:val="both"/>
        <w:rPr>
          <w:rFonts w:cstheme="minorHAnsi"/>
          <w:i/>
        </w:rPr>
      </w:pPr>
      <w:r w:rsidRPr="00A56B7F">
        <w:rPr>
          <w:rFonts w:cstheme="minorHAnsi"/>
          <w:i/>
        </w:rPr>
        <w:t>(doplniť podľa potreby)</w:t>
      </w:r>
    </w:p>
    <w:p w14:paraId="6A4DE9EA" w14:textId="77777777" w:rsidR="00C9013E" w:rsidRPr="00A56B7F" w:rsidRDefault="00C9013E" w:rsidP="00C9013E">
      <w:pPr>
        <w:widowControl w:val="0"/>
        <w:autoSpaceDE w:val="0"/>
        <w:autoSpaceDN w:val="0"/>
        <w:adjustRightInd w:val="0"/>
        <w:jc w:val="both"/>
        <w:rPr>
          <w:rFonts w:cstheme="minorHAnsi"/>
          <w:szCs w:val="22"/>
        </w:rPr>
      </w:pPr>
    </w:p>
    <w:p w14:paraId="4A13AEA4" w14:textId="77777777" w:rsidR="00C9013E" w:rsidRPr="00A56B7F" w:rsidRDefault="00C9013E" w:rsidP="00AB50F4">
      <w:pPr>
        <w:spacing w:beforeLines="60" w:before="144"/>
        <w:jc w:val="center"/>
        <w:rPr>
          <w:rFonts w:cstheme="minorHAnsi"/>
          <w:b/>
          <w:bCs/>
        </w:rPr>
      </w:pPr>
      <w:r w:rsidRPr="00A56B7F">
        <w:rPr>
          <w:rFonts w:cstheme="minorHAnsi"/>
          <w:b/>
          <w:bCs/>
        </w:rPr>
        <w:t>udeľuje/ú plnomocenstvo</w:t>
      </w:r>
    </w:p>
    <w:p w14:paraId="701FB459" w14:textId="77777777" w:rsidR="00C9013E" w:rsidRPr="00A56B7F" w:rsidRDefault="00C9013E" w:rsidP="00C9013E">
      <w:pPr>
        <w:widowControl w:val="0"/>
        <w:autoSpaceDE w:val="0"/>
        <w:autoSpaceDN w:val="0"/>
        <w:adjustRightInd w:val="0"/>
        <w:jc w:val="both"/>
        <w:rPr>
          <w:rFonts w:cstheme="minorHAnsi"/>
          <w:szCs w:val="22"/>
        </w:rPr>
      </w:pPr>
    </w:p>
    <w:p w14:paraId="0B56B452" w14:textId="77777777" w:rsidR="00C9013E" w:rsidRPr="00A56B7F" w:rsidRDefault="00C9013E" w:rsidP="00AB50F4">
      <w:pPr>
        <w:spacing w:beforeLines="60" w:before="144"/>
        <w:jc w:val="both"/>
        <w:rPr>
          <w:rFonts w:cstheme="minorHAnsi"/>
          <w:b/>
          <w:bCs/>
        </w:rPr>
      </w:pPr>
      <w:r w:rsidRPr="00A56B7F">
        <w:rPr>
          <w:rFonts w:cstheme="minorHAnsi"/>
          <w:b/>
          <w:bCs/>
        </w:rPr>
        <w:t>Splnomocnencovi – lídrovi skupiny dodávateľov:</w:t>
      </w:r>
    </w:p>
    <w:p w14:paraId="1850562E" w14:textId="77777777" w:rsidR="00EB14C0" w:rsidRPr="00A56B7F" w:rsidRDefault="00C9013E" w:rsidP="00AB50F4">
      <w:pPr>
        <w:numPr>
          <w:ilvl w:val="0"/>
          <w:numId w:val="18"/>
        </w:numPr>
        <w:spacing w:beforeLines="60" w:before="144"/>
        <w:ind w:left="284" w:hanging="284"/>
        <w:jc w:val="both"/>
        <w:rPr>
          <w:rFonts w:cstheme="minorHAnsi"/>
          <w:i/>
        </w:rPr>
      </w:pPr>
      <w:r w:rsidRPr="00A56B7F">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D06D284" w14:textId="77777777" w:rsidR="00C9013E" w:rsidRPr="00373147" w:rsidRDefault="00C9013E" w:rsidP="00C9013E">
      <w:pPr>
        <w:widowControl w:val="0"/>
        <w:autoSpaceDE w:val="0"/>
        <w:autoSpaceDN w:val="0"/>
        <w:adjustRightInd w:val="0"/>
        <w:jc w:val="both"/>
        <w:rPr>
          <w:rFonts w:cstheme="minorHAnsi"/>
          <w:szCs w:val="22"/>
        </w:rPr>
      </w:pPr>
    </w:p>
    <w:p w14:paraId="69C6E772" w14:textId="66DBD944" w:rsidR="00C9013E" w:rsidRPr="00A56B7F" w:rsidRDefault="00C9013E" w:rsidP="00AB50F4">
      <w:pPr>
        <w:spacing w:beforeLines="60" w:before="144"/>
        <w:jc w:val="both"/>
        <w:rPr>
          <w:rFonts w:cstheme="minorHAnsi"/>
        </w:rPr>
      </w:pPr>
      <w:r w:rsidRPr="00A56B7F">
        <w:rPr>
          <w:rFonts w:cstheme="minorHAnsi"/>
        </w:rPr>
        <w:t xml:space="preserve">na prijímanie pokynov a konanie v mene všetkých členov skupiny dodávateľov vo verejnom obstarávaní </w:t>
      </w:r>
      <w:r w:rsidR="00913D51" w:rsidRPr="00913D51">
        <w:rPr>
          <w:rFonts w:cstheme="minorHAnsi"/>
          <w:b/>
          <w:bCs/>
          <w:szCs w:val="22"/>
        </w:rPr>
        <w:t>Služby podpory prevádzky a rozvoja sieťovej infraštruktúry, SAN infraštruktúry a podporných služieb rezortu spravodlivosti</w:t>
      </w:r>
      <w:r w:rsidR="00705D32" w:rsidRPr="00A56B7F">
        <w:rPr>
          <w:rFonts w:cstheme="minorHAnsi"/>
        </w:rPr>
        <w:t xml:space="preserve"> </w:t>
      </w:r>
      <w:r w:rsidRPr="00A56B7F">
        <w:rPr>
          <w:rFonts w:cstheme="minorHAnsi"/>
        </w:rPr>
        <w:t>a pre prípad prijatia ponuky verejným obstarávateľom aj na konanie v mene všetkých členov skupiny dodávateľov pri podpise zml</w:t>
      </w:r>
      <w:r w:rsidR="00B321E5" w:rsidRPr="00A56B7F">
        <w:rPr>
          <w:rFonts w:cstheme="minorHAnsi"/>
        </w:rPr>
        <w:t>ú</w:t>
      </w:r>
      <w:r w:rsidRPr="00A56B7F">
        <w:rPr>
          <w:rFonts w:cstheme="minorHAnsi"/>
        </w:rPr>
        <w:t>v a komunikácii/zodpovednosti počas plnenia zml</w:t>
      </w:r>
      <w:r w:rsidR="00B321E5" w:rsidRPr="00A56B7F">
        <w:rPr>
          <w:rFonts w:cstheme="minorHAnsi"/>
        </w:rPr>
        <w:t>ú</w:t>
      </w:r>
      <w:r w:rsidRPr="00A56B7F">
        <w:rPr>
          <w:rFonts w:cstheme="minorHAnsi"/>
        </w:rPr>
        <w:t>v, a to v pozícii lídra skupiny dodávateľov.</w:t>
      </w:r>
    </w:p>
    <w:p w14:paraId="0EA9E3EC" w14:textId="77777777" w:rsidR="00C9013E" w:rsidRPr="00A56B7F" w:rsidRDefault="00C9013E" w:rsidP="00C9013E">
      <w:pPr>
        <w:widowControl w:val="0"/>
        <w:autoSpaceDE w:val="0"/>
        <w:autoSpaceDN w:val="0"/>
        <w:adjustRightInd w:val="0"/>
        <w:jc w:val="both"/>
        <w:rPr>
          <w:rFonts w:cstheme="minorHAnsi"/>
          <w:szCs w:val="22"/>
        </w:rPr>
      </w:pPr>
    </w:p>
    <w:p w14:paraId="2699909B"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6C4D42CD" w14:textId="77777777" w:rsidR="00C9013E" w:rsidRPr="00A56B7F" w:rsidRDefault="00C9013E" w:rsidP="00AB50F4">
      <w:pPr>
        <w:spacing w:beforeLines="60" w:before="144"/>
        <w:jc w:val="both"/>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6B08B106" w14:textId="77777777" w:rsidR="00C9013E" w:rsidRPr="00A56B7F" w:rsidRDefault="00C9013E" w:rsidP="00C9013E">
      <w:pPr>
        <w:widowControl w:val="0"/>
        <w:autoSpaceDE w:val="0"/>
        <w:autoSpaceDN w:val="0"/>
        <w:adjustRightInd w:val="0"/>
        <w:jc w:val="both"/>
        <w:rPr>
          <w:rFonts w:cstheme="minorHAnsi"/>
          <w:szCs w:val="22"/>
        </w:rPr>
      </w:pPr>
    </w:p>
    <w:p w14:paraId="477C2B71"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019B5610" w14:textId="77777777" w:rsidR="00C9013E" w:rsidRPr="00A56B7F" w:rsidRDefault="00C9013E" w:rsidP="00AB50F4">
      <w:pPr>
        <w:spacing w:beforeLines="60" w:before="144"/>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3F414648" w14:textId="77777777" w:rsidR="00EB14C0" w:rsidRPr="00A56B7F" w:rsidRDefault="00C9013E" w:rsidP="00AB50F4">
      <w:pPr>
        <w:spacing w:beforeLines="60" w:before="144"/>
        <w:rPr>
          <w:rFonts w:cstheme="minorHAnsi"/>
          <w:i/>
        </w:rPr>
      </w:pPr>
      <w:r w:rsidRPr="00A56B7F">
        <w:rPr>
          <w:rFonts w:cstheme="minorHAnsi"/>
          <w:i/>
        </w:rPr>
        <w:t>(doplniť podľa potreby)</w:t>
      </w:r>
    </w:p>
    <w:p w14:paraId="463200EA" w14:textId="77777777" w:rsidR="00C9013E" w:rsidRPr="00A56B7F" w:rsidRDefault="00C9013E" w:rsidP="00C9013E">
      <w:pPr>
        <w:widowControl w:val="0"/>
        <w:autoSpaceDE w:val="0"/>
        <w:autoSpaceDN w:val="0"/>
        <w:adjustRightInd w:val="0"/>
        <w:jc w:val="both"/>
        <w:rPr>
          <w:rFonts w:cstheme="minorHAnsi"/>
          <w:szCs w:val="22"/>
        </w:rPr>
      </w:pPr>
    </w:p>
    <w:p w14:paraId="0759DE43" w14:textId="77777777" w:rsidR="00C9013E" w:rsidRPr="00A56B7F" w:rsidRDefault="00C9013E" w:rsidP="00C9013E">
      <w:pPr>
        <w:rPr>
          <w:rFonts w:cstheme="minorHAnsi"/>
        </w:rPr>
      </w:pPr>
      <w:r w:rsidRPr="00A56B7F">
        <w:rPr>
          <w:rFonts w:cstheme="minorHAnsi"/>
        </w:rPr>
        <w:t>Plnomocenstvo prijímam:</w:t>
      </w:r>
    </w:p>
    <w:p w14:paraId="1DB06E3C" w14:textId="77777777" w:rsidR="00C9013E" w:rsidRPr="00A56B7F" w:rsidRDefault="00C9013E" w:rsidP="00C9013E">
      <w:pPr>
        <w:widowControl w:val="0"/>
        <w:autoSpaceDE w:val="0"/>
        <w:autoSpaceDN w:val="0"/>
        <w:adjustRightInd w:val="0"/>
        <w:jc w:val="both"/>
        <w:rPr>
          <w:rFonts w:cstheme="minorHAnsi"/>
          <w:szCs w:val="22"/>
        </w:rPr>
      </w:pPr>
    </w:p>
    <w:p w14:paraId="1481A8A0" w14:textId="77777777" w:rsidR="00C9013E" w:rsidRPr="00A56B7F" w:rsidRDefault="00C9013E" w:rsidP="00C9013E">
      <w:pPr>
        <w:widowControl w:val="0"/>
        <w:autoSpaceDE w:val="0"/>
        <w:autoSpaceDN w:val="0"/>
        <w:adjustRightInd w:val="0"/>
        <w:jc w:val="both"/>
        <w:rPr>
          <w:rFonts w:cstheme="minorHAnsi"/>
          <w:szCs w:val="22"/>
        </w:rPr>
      </w:pPr>
    </w:p>
    <w:p w14:paraId="4D2EB7C6"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144D02DF" w14:textId="77777777" w:rsidR="00C9013E" w:rsidRPr="00A56B7F" w:rsidRDefault="00C9013E" w:rsidP="00AB50F4">
      <w:pPr>
        <w:spacing w:beforeLines="60" w:before="144"/>
        <w:jc w:val="both"/>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6973D39D" w14:textId="77777777" w:rsidR="00C9013E" w:rsidRPr="00A56B7F" w:rsidRDefault="00C9013E" w:rsidP="00C9013E">
      <w:pPr>
        <w:widowControl w:val="0"/>
        <w:autoSpaceDE w:val="0"/>
        <w:autoSpaceDN w:val="0"/>
        <w:adjustRightInd w:val="0"/>
        <w:jc w:val="both"/>
        <w:rPr>
          <w:rFonts w:cstheme="minorHAnsi"/>
          <w:szCs w:val="22"/>
        </w:rPr>
      </w:pPr>
    </w:p>
    <w:p w14:paraId="1B8A2D7E" w14:textId="77777777" w:rsidR="00C9013E" w:rsidRPr="00A56B7F" w:rsidRDefault="00C9013E" w:rsidP="00C9013E">
      <w:pPr>
        <w:widowControl w:val="0"/>
        <w:autoSpaceDE w:val="0"/>
        <w:autoSpaceDN w:val="0"/>
        <w:adjustRightInd w:val="0"/>
        <w:jc w:val="both"/>
        <w:rPr>
          <w:rFonts w:cstheme="minorHAnsi"/>
          <w:szCs w:val="22"/>
        </w:rPr>
      </w:pPr>
    </w:p>
    <w:p w14:paraId="1EFFED21" w14:textId="77777777" w:rsidR="00B321E5" w:rsidRPr="00A56B7F"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rPr>
      </w:pPr>
      <w:r w:rsidRPr="00A56B7F">
        <w:rPr>
          <w:rFonts w:asciiTheme="minorHAnsi" w:hAnsiTheme="minorHAnsi" w:cstheme="minorHAnsi"/>
          <w:bCs w:val="0"/>
          <w:i/>
          <w:iCs/>
          <w:szCs w:val="20"/>
        </w:rPr>
        <w:t>Pozn.: POVINNÉ, ak je uchádzačom skupina dodávateľov</w:t>
      </w:r>
    </w:p>
    <w:p w14:paraId="5B38C0DC" w14:textId="77777777" w:rsidR="00C9013E" w:rsidRPr="00A56B7F" w:rsidRDefault="00C9013E" w:rsidP="00216CBD">
      <w:pPr>
        <w:pStyle w:val="Nadpis2"/>
        <w:jc w:val="right"/>
        <w:rPr>
          <w:rFonts w:cstheme="minorHAnsi"/>
          <w:b w:val="0"/>
          <w:sz w:val="22"/>
          <w:szCs w:val="22"/>
        </w:rPr>
      </w:pPr>
      <w:r w:rsidRPr="00A56B7F">
        <w:rPr>
          <w:rFonts w:cstheme="minorHAnsi"/>
          <w:b w:val="0"/>
          <w:sz w:val="22"/>
          <w:szCs w:val="22"/>
        </w:rPr>
        <w:t xml:space="preserve">Príloha č. </w:t>
      </w:r>
      <w:r w:rsidR="00B321E5" w:rsidRPr="00A56B7F">
        <w:rPr>
          <w:rFonts w:cstheme="minorHAnsi"/>
          <w:b w:val="0"/>
          <w:sz w:val="22"/>
          <w:szCs w:val="22"/>
        </w:rPr>
        <w:t>2</w:t>
      </w:r>
      <w:r w:rsidRPr="00A56B7F">
        <w:rPr>
          <w:rFonts w:cstheme="minorHAnsi"/>
          <w:b w:val="0"/>
          <w:sz w:val="22"/>
          <w:szCs w:val="22"/>
        </w:rPr>
        <w:t>C súťažných podkladov</w:t>
      </w:r>
    </w:p>
    <w:p w14:paraId="2B4BA8C4" w14:textId="77777777" w:rsidR="00C9013E" w:rsidRPr="00A56B7F" w:rsidRDefault="00C9013E" w:rsidP="00C9013E">
      <w:pPr>
        <w:spacing w:before="120"/>
        <w:jc w:val="center"/>
        <w:rPr>
          <w:rFonts w:cstheme="minorHAnsi"/>
          <w:caps/>
        </w:rPr>
      </w:pPr>
      <w:r w:rsidRPr="00A56B7F">
        <w:rPr>
          <w:rFonts w:cstheme="minorHAnsi"/>
          <w:caps/>
        </w:rPr>
        <w:t>plnomocenstvo pre osobu konajúcu za lídra skupiny dodávateľov</w:t>
      </w:r>
    </w:p>
    <w:p w14:paraId="10962FD0" w14:textId="77777777" w:rsidR="00C9013E" w:rsidRPr="00A56B7F" w:rsidRDefault="00C9013E" w:rsidP="00C9013E">
      <w:pPr>
        <w:tabs>
          <w:tab w:val="num" w:pos="1080"/>
          <w:tab w:val="left" w:leader="dot" w:pos="10034"/>
        </w:tabs>
        <w:spacing w:before="120"/>
        <w:jc w:val="right"/>
        <w:rPr>
          <w:rFonts w:cstheme="minorHAnsi"/>
        </w:rPr>
      </w:pPr>
    </w:p>
    <w:p w14:paraId="6CB4F269" w14:textId="77777777" w:rsidR="00C9013E" w:rsidRPr="00A56B7F" w:rsidRDefault="00C9013E" w:rsidP="00C9013E">
      <w:pPr>
        <w:tabs>
          <w:tab w:val="left" w:pos="0"/>
          <w:tab w:val="num" w:pos="1080"/>
          <w:tab w:val="left" w:leader="dot" w:pos="10034"/>
        </w:tabs>
        <w:spacing w:before="120"/>
        <w:rPr>
          <w:rFonts w:cstheme="minorHAnsi"/>
          <w:b/>
          <w:bCs/>
        </w:rPr>
      </w:pPr>
      <w:r w:rsidRPr="00A56B7F">
        <w:rPr>
          <w:rFonts w:cstheme="minorHAnsi"/>
          <w:b/>
          <w:bCs/>
        </w:rPr>
        <w:t>Splnomocniteľ:</w:t>
      </w:r>
    </w:p>
    <w:p w14:paraId="74C49AA8" w14:textId="77777777" w:rsidR="00C9013E" w:rsidRPr="00A56B7F" w:rsidRDefault="00C9013E" w:rsidP="00B321E5">
      <w:pPr>
        <w:tabs>
          <w:tab w:val="left" w:pos="0"/>
          <w:tab w:val="num" w:pos="1080"/>
          <w:tab w:val="left" w:leader="dot" w:pos="10034"/>
        </w:tabs>
        <w:spacing w:before="120"/>
        <w:jc w:val="both"/>
        <w:rPr>
          <w:rFonts w:cstheme="minorHAnsi"/>
          <w:b/>
          <w:bCs/>
          <w:i/>
        </w:rPr>
      </w:pPr>
      <w:r w:rsidRPr="00A56B7F">
        <w:rPr>
          <w:rFonts w:cstheme="minorHAnsi"/>
          <w:b/>
          <w:bCs/>
          <w:i/>
        </w:rPr>
        <w:t xml:space="preserve">1. </w:t>
      </w:r>
      <w:r w:rsidRPr="00A56B7F">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356E0A41" w14:textId="77777777" w:rsidR="00C9013E" w:rsidRPr="00A56B7F" w:rsidRDefault="00C9013E" w:rsidP="00C9013E">
      <w:pPr>
        <w:tabs>
          <w:tab w:val="left" w:pos="0"/>
          <w:tab w:val="num" w:pos="1080"/>
          <w:tab w:val="left" w:leader="dot" w:pos="10034"/>
        </w:tabs>
        <w:spacing w:before="120"/>
        <w:rPr>
          <w:rFonts w:cstheme="minorHAnsi"/>
          <w:b/>
          <w:bCs/>
        </w:rPr>
      </w:pPr>
    </w:p>
    <w:p w14:paraId="598C36C1" w14:textId="77777777" w:rsidR="00C9013E" w:rsidRPr="00A56B7F" w:rsidRDefault="00C9013E" w:rsidP="00AB50F4">
      <w:pPr>
        <w:spacing w:beforeLines="60" w:before="144"/>
        <w:jc w:val="center"/>
        <w:rPr>
          <w:rFonts w:cstheme="minorHAnsi"/>
          <w:b/>
          <w:bCs/>
        </w:rPr>
      </w:pPr>
      <w:r w:rsidRPr="00A56B7F">
        <w:rPr>
          <w:rFonts w:cstheme="minorHAnsi"/>
          <w:b/>
          <w:bCs/>
        </w:rPr>
        <w:t>udeľuje plnomocenstvo</w:t>
      </w:r>
    </w:p>
    <w:p w14:paraId="731D6D77" w14:textId="77777777" w:rsidR="00C9013E" w:rsidRPr="00A56B7F" w:rsidRDefault="00C9013E" w:rsidP="00C9013E">
      <w:pPr>
        <w:widowControl w:val="0"/>
        <w:autoSpaceDE w:val="0"/>
        <w:autoSpaceDN w:val="0"/>
        <w:adjustRightInd w:val="0"/>
        <w:jc w:val="both"/>
        <w:rPr>
          <w:rFonts w:cstheme="minorHAnsi"/>
          <w:szCs w:val="22"/>
        </w:rPr>
      </w:pPr>
    </w:p>
    <w:p w14:paraId="4AFD68E3" w14:textId="77777777" w:rsidR="00C9013E" w:rsidRPr="00A56B7F" w:rsidRDefault="00C9013E" w:rsidP="00C9013E">
      <w:pPr>
        <w:tabs>
          <w:tab w:val="left" w:pos="430"/>
          <w:tab w:val="num" w:pos="1080"/>
          <w:tab w:val="left" w:leader="dot" w:pos="10034"/>
        </w:tabs>
        <w:spacing w:before="120"/>
        <w:rPr>
          <w:rFonts w:cstheme="minorHAnsi"/>
          <w:b/>
          <w:bCs/>
        </w:rPr>
      </w:pPr>
      <w:r w:rsidRPr="00A56B7F">
        <w:rPr>
          <w:rFonts w:cstheme="minorHAnsi"/>
          <w:b/>
          <w:bCs/>
        </w:rPr>
        <w:t>Splnomocnencovi:</w:t>
      </w:r>
    </w:p>
    <w:p w14:paraId="76ADB3A3" w14:textId="77777777" w:rsidR="00C9013E" w:rsidRPr="00A56B7F" w:rsidRDefault="00C9013E" w:rsidP="00C9013E">
      <w:pPr>
        <w:tabs>
          <w:tab w:val="left" w:pos="430"/>
          <w:tab w:val="num" w:pos="1080"/>
          <w:tab w:val="left" w:leader="dot" w:pos="10034"/>
        </w:tabs>
        <w:spacing w:before="120"/>
        <w:rPr>
          <w:rFonts w:cstheme="minorHAnsi"/>
          <w:i/>
        </w:rPr>
      </w:pPr>
      <w:r w:rsidRPr="00A56B7F">
        <w:rPr>
          <w:rFonts w:cstheme="minorHAnsi"/>
          <w:b/>
          <w:bCs/>
          <w:i/>
        </w:rPr>
        <w:t xml:space="preserve">1. </w:t>
      </w:r>
      <w:r w:rsidRPr="00A56B7F">
        <w:rPr>
          <w:rFonts w:cstheme="minorHAnsi"/>
          <w:bCs/>
          <w:i/>
        </w:rPr>
        <w:t>meno, priezvisko a trvalý pobyt osoby konajúcej za lídra skupiny dodávateľov</w:t>
      </w:r>
    </w:p>
    <w:p w14:paraId="00D178FE" w14:textId="77777777" w:rsidR="00C9013E" w:rsidRPr="00A56B7F" w:rsidRDefault="00C9013E" w:rsidP="00C9013E">
      <w:pPr>
        <w:tabs>
          <w:tab w:val="num" w:pos="1080"/>
          <w:tab w:val="left" w:leader="dot" w:pos="10034"/>
        </w:tabs>
        <w:spacing w:before="120"/>
        <w:jc w:val="right"/>
        <w:rPr>
          <w:rFonts w:cstheme="minorHAnsi"/>
        </w:rPr>
      </w:pPr>
    </w:p>
    <w:p w14:paraId="7F1B56A7" w14:textId="5904EFB1" w:rsidR="00C9013E" w:rsidRPr="00A56B7F" w:rsidRDefault="00C9013E" w:rsidP="00705D32">
      <w:pPr>
        <w:tabs>
          <w:tab w:val="num" w:pos="1080"/>
          <w:tab w:val="left" w:leader="dot" w:pos="10034"/>
        </w:tabs>
        <w:spacing w:before="120"/>
        <w:jc w:val="both"/>
        <w:rPr>
          <w:rFonts w:cstheme="minorHAnsi"/>
        </w:rPr>
      </w:pPr>
      <w:r w:rsidRPr="00A56B7F">
        <w:rPr>
          <w:rFonts w:cstheme="minorHAnsi"/>
        </w:rPr>
        <w:t xml:space="preserve">na prijímanie pokynov a konanie v mene lídra skupiny dodávateľov vo verejnom obstarávaní </w:t>
      </w:r>
      <w:r w:rsidR="00913D51" w:rsidRPr="00913D51">
        <w:rPr>
          <w:rFonts w:cstheme="minorHAnsi"/>
          <w:b/>
          <w:bCs/>
          <w:szCs w:val="22"/>
        </w:rPr>
        <w:t>Služby podpory prevádzky a rozvoja sieťovej infraštruktúry, SAN infraštruktúry a podporných služieb rezortu spravodlivosti</w:t>
      </w:r>
      <w:r w:rsidRPr="00A56B7F">
        <w:rPr>
          <w:rFonts w:cstheme="minorHAnsi"/>
          <w:b/>
        </w:rPr>
        <w:t>.</w:t>
      </w:r>
    </w:p>
    <w:p w14:paraId="56D82F37" w14:textId="77777777" w:rsidR="00C9013E" w:rsidRPr="00A56B7F" w:rsidRDefault="00C9013E" w:rsidP="00C9013E">
      <w:pPr>
        <w:tabs>
          <w:tab w:val="num" w:pos="1080"/>
          <w:tab w:val="left" w:leader="dot" w:pos="10034"/>
        </w:tabs>
        <w:spacing w:before="120"/>
        <w:jc w:val="right"/>
        <w:rPr>
          <w:rFonts w:cstheme="minorHAnsi"/>
        </w:rPr>
      </w:pPr>
    </w:p>
    <w:p w14:paraId="3E984199" w14:textId="77777777" w:rsidR="00C9013E" w:rsidRPr="00A56B7F" w:rsidRDefault="00C9013E" w:rsidP="00C9013E">
      <w:pPr>
        <w:tabs>
          <w:tab w:val="num" w:pos="1080"/>
          <w:tab w:val="left" w:leader="dot" w:pos="10034"/>
        </w:tabs>
        <w:spacing w:before="120"/>
        <w:jc w:val="right"/>
        <w:rPr>
          <w:rFonts w:cstheme="minorHAnsi"/>
        </w:rPr>
      </w:pPr>
    </w:p>
    <w:p w14:paraId="721964A5"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5336F484" w14:textId="77777777" w:rsidR="00C9013E" w:rsidRPr="00A56B7F" w:rsidRDefault="00C9013E" w:rsidP="00AB50F4">
      <w:pPr>
        <w:spacing w:beforeLines="60" w:before="144"/>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7E4F5F6A" w14:textId="77777777" w:rsidR="00EB14C0" w:rsidRPr="00A56B7F" w:rsidRDefault="00EB14C0" w:rsidP="00AB50F4">
      <w:pPr>
        <w:spacing w:beforeLines="60" w:before="144"/>
        <w:rPr>
          <w:rFonts w:cstheme="minorHAnsi"/>
        </w:rPr>
      </w:pPr>
    </w:p>
    <w:p w14:paraId="460C6230" w14:textId="77777777" w:rsidR="00EB14C0" w:rsidRPr="00A56B7F" w:rsidRDefault="00C9013E" w:rsidP="00AB50F4">
      <w:pPr>
        <w:spacing w:beforeLines="60" w:before="144"/>
        <w:rPr>
          <w:rFonts w:cstheme="minorHAnsi"/>
          <w:i/>
        </w:rPr>
      </w:pPr>
      <w:r w:rsidRPr="00A56B7F">
        <w:rPr>
          <w:rFonts w:cstheme="minorHAnsi"/>
          <w:i/>
        </w:rPr>
        <w:t>(doplniť podľa potreby)</w:t>
      </w:r>
    </w:p>
    <w:p w14:paraId="641FAEDE" w14:textId="77777777" w:rsidR="00C9013E" w:rsidRPr="00A56B7F" w:rsidRDefault="00C9013E" w:rsidP="00C9013E">
      <w:pPr>
        <w:widowControl w:val="0"/>
        <w:autoSpaceDE w:val="0"/>
        <w:autoSpaceDN w:val="0"/>
        <w:adjustRightInd w:val="0"/>
        <w:jc w:val="both"/>
        <w:rPr>
          <w:rFonts w:cstheme="minorHAnsi"/>
          <w:szCs w:val="22"/>
        </w:rPr>
      </w:pPr>
    </w:p>
    <w:p w14:paraId="2E8455EA" w14:textId="77777777" w:rsidR="00C9013E" w:rsidRPr="00A56B7F" w:rsidRDefault="00C9013E" w:rsidP="00C9013E">
      <w:pPr>
        <w:widowControl w:val="0"/>
        <w:autoSpaceDE w:val="0"/>
        <w:autoSpaceDN w:val="0"/>
        <w:adjustRightInd w:val="0"/>
        <w:jc w:val="both"/>
        <w:rPr>
          <w:rFonts w:cstheme="minorHAnsi"/>
          <w:szCs w:val="22"/>
        </w:rPr>
      </w:pPr>
    </w:p>
    <w:p w14:paraId="25E0AEA0" w14:textId="77777777" w:rsidR="00C9013E" w:rsidRPr="00A56B7F" w:rsidRDefault="00C9013E" w:rsidP="00C9013E">
      <w:pPr>
        <w:rPr>
          <w:rFonts w:cstheme="minorHAnsi"/>
        </w:rPr>
      </w:pPr>
      <w:r w:rsidRPr="00A56B7F">
        <w:rPr>
          <w:rFonts w:cstheme="minorHAnsi"/>
        </w:rPr>
        <w:t>Plnomocenstvo prijímam:</w:t>
      </w:r>
    </w:p>
    <w:p w14:paraId="379807F1" w14:textId="77777777" w:rsidR="00C9013E" w:rsidRPr="00A56B7F" w:rsidRDefault="00C9013E" w:rsidP="00C9013E">
      <w:pPr>
        <w:widowControl w:val="0"/>
        <w:autoSpaceDE w:val="0"/>
        <w:autoSpaceDN w:val="0"/>
        <w:adjustRightInd w:val="0"/>
        <w:jc w:val="both"/>
        <w:rPr>
          <w:rFonts w:cstheme="minorHAnsi"/>
          <w:szCs w:val="22"/>
        </w:rPr>
      </w:pPr>
    </w:p>
    <w:p w14:paraId="5E757DE4" w14:textId="77777777" w:rsidR="00C9013E" w:rsidRPr="00A56B7F" w:rsidRDefault="00C9013E" w:rsidP="00C9013E">
      <w:pPr>
        <w:widowControl w:val="0"/>
        <w:autoSpaceDE w:val="0"/>
        <w:autoSpaceDN w:val="0"/>
        <w:adjustRightInd w:val="0"/>
        <w:jc w:val="both"/>
        <w:rPr>
          <w:rFonts w:cstheme="minorHAnsi"/>
          <w:szCs w:val="22"/>
        </w:rPr>
      </w:pPr>
    </w:p>
    <w:p w14:paraId="5C6B8FC2" w14:textId="77777777" w:rsidR="00C9013E" w:rsidRPr="00A56B7F" w:rsidRDefault="00C9013E" w:rsidP="00C9013E">
      <w:pPr>
        <w:widowControl w:val="0"/>
        <w:autoSpaceDE w:val="0"/>
        <w:autoSpaceDN w:val="0"/>
        <w:adjustRightInd w:val="0"/>
        <w:jc w:val="both"/>
        <w:rPr>
          <w:rFonts w:cstheme="minorHAnsi"/>
          <w:szCs w:val="22"/>
        </w:rPr>
      </w:pPr>
    </w:p>
    <w:p w14:paraId="2576EFF4" w14:textId="77777777" w:rsidR="00C9013E" w:rsidRPr="00A56B7F" w:rsidRDefault="00C9013E" w:rsidP="00C9013E">
      <w:pPr>
        <w:widowControl w:val="0"/>
        <w:autoSpaceDE w:val="0"/>
        <w:autoSpaceDN w:val="0"/>
        <w:adjustRightInd w:val="0"/>
        <w:jc w:val="both"/>
        <w:rPr>
          <w:rFonts w:cstheme="minorHAnsi"/>
          <w:szCs w:val="22"/>
        </w:rPr>
      </w:pPr>
    </w:p>
    <w:p w14:paraId="5EE01B63"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56878433" w14:textId="77777777" w:rsidR="00C9013E" w:rsidRPr="00A56B7F" w:rsidRDefault="00C9013E" w:rsidP="00AB50F4">
      <w:pPr>
        <w:spacing w:beforeLines="60" w:before="144"/>
        <w:jc w:val="both"/>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27E76D33" w14:textId="77777777" w:rsidR="00C9013E" w:rsidRPr="00A56B7F" w:rsidRDefault="00C9013E" w:rsidP="00C9013E">
      <w:pPr>
        <w:widowControl w:val="0"/>
        <w:autoSpaceDE w:val="0"/>
        <w:autoSpaceDN w:val="0"/>
        <w:adjustRightInd w:val="0"/>
        <w:jc w:val="both"/>
        <w:rPr>
          <w:rFonts w:cstheme="minorHAnsi"/>
          <w:szCs w:val="22"/>
        </w:rPr>
      </w:pPr>
    </w:p>
    <w:p w14:paraId="7454FABE" w14:textId="77777777" w:rsidR="00C9013E" w:rsidRPr="00A56B7F" w:rsidRDefault="00C9013E" w:rsidP="00C9013E">
      <w:pPr>
        <w:widowControl w:val="0"/>
        <w:autoSpaceDE w:val="0"/>
        <w:autoSpaceDN w:val="0"/>
        <w:adjustRightInd w:val="0"/>
        <w:jc w:val="both"/>
        <w:rPr>
          <w:rFonts w:cstheme="minorHAnsi"/>
          <w:szCs w:val="22"/>
        </w:rPr>
      </w:pPr>
    </w:p>
    <w:p w14:paraId="7B243438" w14:textId="77777777" w:rsidR="00C9013E" w:rsidRPr="00A56B7F" w:rsidRDefault="00C9013E" w:rsidP="00C9013E">
      <w:pPr>
        <w:widowControl w:val="0"/>
        <w:autoSpaceDE w:val="0"/>
        <w:autoSpaceDN w:val="0"/>
        <w:adjustRightInd w:val="0"/>
        <w:jc w:val="both"/>
        <w:rPr>
          <w:rFonts w:cstheme="minorHAnsi"/>
          <w:szCs w:val="22"/>
        </w:rPr>
      </w:pPr>
    </w:p>
    <w:p w14:paraId="5CF4B55A" w14:textId="77777777" w:rsidR="00B578E8" w:rsidRPr="00A56B7F" w:rsidRDefault="00C9013E" w:rsidP="001457F9">
      <w:pPr>
        <w:tabs>
          <w:tab w:val="left" w:pos="393"/>
          <w:tab w:val="num" w:pos="1080"/>
          <w:tab w:val="left" w:leader="dot" w:pos="10034"/>
        </w:tabs>
        <w:spacing w:before="120"/>
        <w:rPr>
          <w:rFonts w:cstheme="minorHAnsi"/>
        </w:rPr>
      </w:pPr>
      <w:r w:rsidRPr="00A56B7F">
        <w:rPr>
          <w:rFonts w:cstheme="minorHAnsi"/>
          <w:bCs/>
          <w:i/>
          <w:iCs/>
        </w:rPr>
        <w:t>Pozn.: FAKULTATÍVNE</w:t>
      </w:r>
      <w:r w:rsidRPr="00A56B7F">
        <w:rPr>
          <w:rFonts w:cstheme="minorHAnsi"/>
        </w:rPr>
        <w:tab/>
      </w:r>
      <w:r w:rsidRPr="00A56B7F">
        <w:rPr>
          <w:rFonts w:cstheme="minorHAnsi"/>
        </w:rPr>
        <w:tab/>
      </w:r>
      <w:r w:rsidRPr="00A56B7F">
        <w:rPr>
          <w:rFonts w:cstheme="minorHAnsi"/>
        </w:rPr>
        <w:tab/>
      </w:r>
      <w:r w:rsidR="00B578E8" w:rsidRPr="00A56B7F">
        <w:rPr>
          <w:rFonts w:cstheme="minorHAnsi"/>
        </w:rPr>
        <w:br w:type="page"/>
      </w:r>
    </w:p>
    <w:p w14:paraId="32DE32A9" w14:textId="77777777" w:rsidR="00C9013E" w:rsidRPr="00A56B7F" w:rsidRDefault="00C9013E" w:rsidP="00216CBD">
      <w:pPr>
        <w:pStyle w:val="Nadpis2"/>
        <w:jc w:val="right"/>
        <w:rPr>
          <w:rFonts w:cstheme="minorHAnsi"/>
          <w:b w:val="0"/>
          <w:sz w:val="22"/>
          <w:szCs w:val="22"/>
        </w:rPr>
      </w:pPr>
      <w:r w:rsidRPr="00A56B7F">
        <w:rPr>
          <w:rFonts w:cstheme="minorHAnsi"/>
          <w:b w:val="0"/>
          <w:sz w:val="22"/>
          <w:szCs w:val="22"/>
        </w:rPr>
        <w:lastRenderedPageBreak/>
        <w:t xml:space="preserve">Príloha č. </w:t>
      </w:r>
      <w:r w:rsidR="00B321E5" w:rsidRPr="00A56B7F">
        <w:rPr>
          <w:rFonts w:cstheme="minorHAnsi"/>
          <w:b w:val="0"/>
          <w:sz w:val="22"/>
          <w:szCs w:val="22"/>
        </w:rPr>
        <w:t>2</w:t>
      </w:r>
      <w:r w:rsidRPr="00A56B7F">
        <w:rPr>
          <w:rFonts w:cstheme="minorHAnsi"/>
          <w:b w:val="0"/>
          <w:sz w:val="22"/>
          <w:szCs w:val="22"/>
        </w:rPr>
        <w:t>D súťažných podkladov</w:t>
      </w:r>
    </w:p>
    <w:p w14:paraId="114A45A1" w14:textId="77777777" w:rsidR="00C9013E" w:rsidRPr="00A56B7F" w:rsidRDefault="00C9013E" w:rsidP="00C9013E">
      <w:pPr>
        <w:spacing w:before="120"/>
        <w:jc w:val="center"/>
        <w:rPr>
          <w:rFonts w:cstheme="minorHAnsi"/>
          <w:caps/>
        </w:rPr>
      </w:pPr>
      <w:r w:rsidRPr="00A56B7F">
        <w:rPr>
          <w:rFonts w:cstheme="minorHAnsi"/>
        </w:rPr>
        <w:tab/>
      </w:r>
      <w:r w:rsidRPr="00A56B7F">
        <w:rPr>
          <w:rFonts w:cstheme="minorHAnsi"/>
          <w:caps/>
        </w:rPr>
        <w:t>plnomocenstvo pre osobu konajúcu za uchádzača/člena skupiny dodávateľov</w:t>
      </w:r>
    </w:p>
    <w:p w14:paraId="695DE8DC" w14:textId="77777777" w:rsidR="00C9013E" w:rsidRPr="00A56B7F" w:rsidRDefault="00C9013E" w:rsidP="00C9013E">
      <w:pPr>
        <w:tabs>
          <w:tab w:val="num" w:pos="1080"/>
          <w:tab w:val="left" w:leader="dot" w:pos="10034"/>
        </w:tabs>
        <w:spacing w:before="120"/>
        <w:jc w:val="right"/>
        <w:rPr>
          <w:rFonts w:cstheme="minorHAnsi"/>
        </w:rPr>
      </w:pPr>
    </w:p>
    <w:p w14:paraId="52BB22AD" w14:textId="77777777" w:rsidR="00C9013E" w:rsidRPr="00A56B7F" w:rsidRDefault="00C9013E" w:rsidP="00C9013E">
      <w:pPr>
        <w:tabs>
          <w:tab w:val="left" w:pos="0"/>
          <w:tab w:val="num" w:pos="1080"/>
          <w:tab w:val="left" w:leader="dot" w:pos="10034"/>
        </w:tabs>
        <w:spacing w:before="120"/>
        <w:rPr>
          <w:rFonts w:cstheme="minorHAnsi"/>
          <w:b/>
          <w:bCs/>
        </w:rPr>
      </w:pPr>
      <w:r w:rsidRPr="00A56B7F">
        <w:rPr>
          <w:rFonts w:cstheme="minorHAnsi"/>
          <w:b/>
          <w:bCs/>
        </w:rPr>
        <w:t>Splnomocniteľ/splnomocnitelia:</w:t>
      </w:r>
    </w:p>
    <w:p w14:paraId="702E301F" w14:textId="77777777" w:rsidR="00C9013E" w:rsidRPr="00A56B7F" w:rsidRDefault="00C9013E" w:rsidP="00B321E5">
      <w:pPr>
        <w:tabs>
          <w:tab w:val="left" w:pos="0"/>
          <w:tab w:val="num" w:pos="1080"/>
          <w:tab w:val="left" w:leader="dot" w:pos="10034"/>
        </w:tabs>
        <w:spacing w:before="120"/>
        <w:jc w:val="both"/>
        <w:rPr>
          <w:rFonts w:cstheme="minorHAnsi"/>
          <w:b/>
          <w:bCs/>
          <w:i/>
        </w:rPr>
      </w:pPr>
      <w:r w:rsidRPr="00A56B7F">
        <w:rPr>
          <w:rFonts w:cstheme="minorHAnsi"/>
          <w:b/>
          <w:bCs/>
          <w:i/>
        </w:rPr>
        <w:t xml:space="preserve">1. </w:t>
      </w:r>
      <w:r w:rsidRPr="00A56B7F">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36F8F6F8" w14:textId="77777777" w:rsidR="00C9013E" w:rsidRPr="00A56B7F" w:rsidRDefault="00C9013E" w:rsidP="00C9013E">
      <w:pPr>
        <w:tabs>
          <w:tab w:val="left" w:pos="0"/>
          <w:tab w:val="num" w:pos="1080"/>
          <w:tab w:val="left" w:leader="dot" w:pos="10034"/>
        </w:tabs>
        <w:spacing w:before="120"/>
        <w:rPr>
          <w:rFonts w:cstheme="minorHAnsi"/>
          <w:b/>
          <w:bCs/>
        </w:rPr>
      </w:pPr>
    </w:p>
    <w:p w14:paraId="08275C8B" w14:textId="77777777" w:rsidR="00C9013E" w:rsidRPr="00A56B7F" w:rsidRDefault="00C9013E" w:rsidP="00AB50F4">
      <w:pPr>
        <w:spacing w:beforeLines="60" w:before="144"/>
        <w:jc w:val="center"/>
        <w:rPr>
          <w:rFonts w:cstheme="minorHAnsi"/>
          <w:b/>
          <w:bCs/>
        </w:rPr>
      </w:pPr>
      <w:r w:rsidRPr="00A56B7F">
        <w:rPr>
          <w:rFonts w:cstheme="minorHAnsi"/>
          <w:b/>
          <w:bCs/>
        </w:rPr>
        <w:t>udeľuje/ú plnomocenstvo</w:t>
      </w:r>
    </w:p>
    <w:p w14:paraId="6915E8CE" w14:textId="77777777" w:rsidR="00C9013E" w:rsidRPr="00A56B7F" w:rsidRDefault="00C9013E" w:rsidP="00C9013E">
      <w:pPr>
        <w:widowControl w:val="0"/>
        <w:autoSpaceDE w:val="0"/>
        <w:autoSpaceDN w:val="0"/>
        <w:adjustRightInd w:val="0"/>
        <w:jc w:val="both"/>
        <w:rPr>
          <w:rFonts w:cstheme="minorHAnsi"/>
          <w:szCs w:val="22"/>
        </w:rPr>
      </w:pPr>
    </w:p>
    <w:p w14:paraId="08911C67" w14:textId="77777777" w:rsidR="00C9013E" w:rsidRPr="00A56B7F" w:rsidRDefault="00C9013E" w:rsidP="00C9013E">
      <w:pPr>
        <w:tabs>
          <w:tab w:val="left" w:pos="430"/>
          <w:tab w:val="num" w:pos="1080"/>
          <w:tab w:val="left" w:leader="dot" w:pos="10034"/>
        </w:tabs>
        <w:spacing w:before="120"/>
        <w:rPr>
          <w:rFonts w:cstheme="minorHAnsi"/>
          <w:b/>
          <w:bCs/>
        </w:rPr>
      </w:pPr>
      <w:r w:rsidRPr="00A56B7F">
        <w:rPr>
          <w:rFonts w:cstheme="minorHAnsi"/>
          <w:b/>
          <w:bCs/>
        </w:rPr>
        <w:t>Splnomocnencovi:</w:t>
      </w:r>
    </w:p>
    <w:p w14:paraId="41FB4EAB" w14:textId="77777777" w:rsidR="00C9013E" w:rsidRPr="00A56B7F" w:rsidRDefault="00C9013E" w:rsidP="00C9013E">
      <w:pPr>
        <w:tabs>
          <w:tab w:val="left" w:pos="430"/>
          <w:tab w:val="num" w:pos="1080"/>
          <w:tab w:val="left" w:leader="dot" w:pos="10034"/>
        </w:tabs>
        <w:spacing w:before="120"/>
        <w:rPr>
          <w:rFonts w:cstheme="minorHAnsi"/>
          <w:i/>
        </w:rPr>
      </w:pPr>
      <w:r w:rsidRPr="00A56B7F">
        <w:rPr>
          <w:rFonts w:cstheme="minorHAnsi"/>
          <w:b/>
          <w:bCs/>
          <w:i/>
        </w:rPr>
        <w:t xml:space="preserve">1. </w:t>
      </w:r>
      <w:r w:rsidRPr="00A56B7F">
        <w:rPr>
          <w:rFonts w:cstheme="minorHAnsi"/>
          <w:bCs/>
          <w:i/>
        </w:rPr>
        <w:t>meno, priezvisko a trvalý pobyt osoby konajúcej za lídra skupiny dodávateľov</w:t>
      </w:r>
    </w:p>
    <w:p w14:paraId="6105D940" w14:textId="77777777" w:rsidR="00C9013E" w:rsidRPr="00A56B7F" w:rsidRDefault="00C9013E" w:rsidP="00C9013E">
      <w:pPr>
        <w:tabs>
          <w:tab w:val="num" w:pos="1080"/>
          <w:tab w:val="left" w:leader="dot" w:pos="10034"/>
        </w:tabs>
        <w:spacing w:before="120"/>
        <w:jc w:val="right"/>
        <w:rPr>
          <w:rFonts w:cstheme="minorHAnsi"/>
        </w:rPr>
      </w:pPr>
    </w:p>
    <w:p w14:paraId="386C5201" w14:textId="2D6C2C79" w:rsidR="00C9013E" w:rsidRPr="00A56B7F" w:rsidRDefault="00C9013E" w:rsidP="00C9013E">
      <w:pPr>
        <w:tabs>
          <w:tab w:val="num" w:pos="1080"/>
          <w:tab w:val="left" w:leader="dot" w:pos="10034"/>
        </w:tabs>
        <w:spacing w:before="120"/>
        <w:rPr>
          <w:rFonts w:cstheme="minorHAnsi"/>
        </w:rPr>
      </w:pPr>
      <w:r w:rsidRPr="00A56B7F">
        <w:rPr>
          <w:rFonts w:cstheme="minorHAnsi"/>
        </w:rPr>
        <w:t xml:space="preserve">na prijímanie pokynov a konanie v mene uchádzača / člena skupiny dodávateľov vo verejnom obstarávaní </w:t>
      </w:r>
      <w:r w:rsidR="00913D51" w:rsidRPr="00913D51">
        <w:rPr>
          <w:rFonts w:cstheme="minorHAnsi"/>
          <w:b/>
          <w:bCs/>
          <w:szCs w:val="22"/>
        </w:rPr>
        <w:t>Služby podpory prevádzky a rozvoja sieťovej infraštruktúry, SAN infraštruktúry a podporných služieb rezortu spravodlivosti</w:t>
      </w:r>
      <w:r w:rsidRPr="00A56B7F">
        <w:rPr>
          <w:rFonts w:cstheme="minorHAnsi"/>
          <w:b/>
        </w:rPr>
        <w:t>.</w:t>
      </w:r>
    </w:p>
    <w:p w14:paraId="2E92BD77" w14:textId="77777777" w:rsidR="00C9013E" w:rsidRPr="00A56B7F" w:rsidRDefault="00C9013E" w:rsidP="00B321E5">
      <w:pPr>
        <w:tabs>
          <w:tab w:val="num" w:pos="1080"/>
          <w:tab w:val="left" w:leader="dot" w:pos="10034"/>
        </w:tabs>
        <w:spacing w:before="120"/>
        <w:rPr>
          <w:rFonts w:cstheme="minorHAnsi"/>
        </w:rPr>
      </w:pPr>
    </w:p>
    <w:p w14:paraId="4E7B548C"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6C676249" w14:textId="77777777" w:rsidR="00C9013E" w:rsidRPr="00A56B7F" w:rsidRDefault="00C9013E" w:rsidP="00AB50F4">
      <w:pPr>
        <w:spacing w:beforeLines="60" w:before="144"/>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55328C25" w14:textId="77777777" w:rsidR="00EB14C0" w:rsidRPr="00A56B7F" w:rsidRDefault="00EB14C0" w:rsidP="00AB50F4">
      <w:pPr>
        <w:spacing w:beforeLines="60" w:before="144"/>
        <w:jc w:val="both"/>
        <w:rPr>
          <w:rFonts w:cstheme="minorHAnsi"/>
        </w:rPr>
      </w:pPr>
    </w:p>
    <w:p w14:paraId="0F374A93" w14:textId="77777777" w:rsidR="00EB14C0" w:rsidRPr="00A56B7F" w:rsidRDefault="00EB14C0" w:rsidP="00AB50F4">
      <w:pPr>
        <w:spacing w:beforeLines="60" w:before="144"/>
        <w:jc w:val="both"/>
        <w:rPr>
          <w:rFonts w:cstheme="minorHAnsi"/>
        </w:rPr>
      </w:pPr>
    </w:p>
    <w:p w14:paraId="5734A8CA" w14:textId="77777777" w:rsidR="00EB14C0"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1A3C40DA" w14:textId="77777777" w:rsidR="00EB14C0" w:rsidRPr="00A56B7F" w:rsidRDefault="00C9013E" w:rsidP="00AB50F4">
      <w:pPr>
        <w:spacing w:beforeLines="60" w:before="144"/>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14909B27" w14:textId="77777777" w:rsidR="00EB14C0" w:rsidRPr="00A56B7F" w:rsidRDefault="00C9013E" w:rsidP="00AB50F4">
      <w:pPr>
        <w:spacing w:beforeLines="60" w:before="144"/>
        <w:rPr>
          <w:rFonts w:cstheme="minorHAnsi"/>
          <w:i/>
        </w:rPr>
      </w:pPr>
      <w:r w:rsidRPr="00A56B7F">
        <w:rPr>
          <w:rFonts w:cstheme="minorHAnsi"/>
          <w:i/>
        </w:rPr>
        <w:t>(doplniť podľa potreby)</w:t>
      </w:r>
    </w:p>
    <w:p w14:paraId="0A9CE43D" w14:textId="77777777" w:rsidR="00C9013E" w:rsidRPr="00A56B7F" w:rsidRDefault="00C9013E" w:rsidP="00C9013E">
      <w:pPr>
        <w:widowControl w:val="0"/>
        <w:autoSpaceDE w:val="0"/>
        <w:autoSpaceDN w:val="0"/>
        <w:adjustRightInd w:val="0"/>
        <w:jc w:val="both"/>
        <w:rPr>
          <w:rFonts w:cstheme="minorHAnsi"/>
          <w:szCs w:val="22"/>
        </w:rPr>
      </w:pPr>
    </w:p>
    <w:p w14:paraId="3FECAD0F" w14:textId="77777777" w:rsidR="00C9013E" w:rsidRPr="00A56B7F" w:rsidRDefault="00C9013E" w:rsidP="00C9013E">
      <w:pPr>
        <w:widowControl w:val="0"/>
        <w:autoSpaceDE w:val="0"/>
        <w:autoSpaceDN w:val="0"/>
        <w:adjustRightInd w:val="0"/>
        <w:jc w:val="both"/>
        <w:rPr>
          <w:rFonts w:cstheme="minorHAnsi"/>
          <w:szCs w:val="22"/>
        </w:rPr>
      </w:pPr>
    </w:p>
    <w:p w14:paraId="75B7FB6D" w14:textId="77777777" w:rsidR="00C9013E" w:rsidRPr="00A56B7F" w:rsidRDefault="00C9013E" w:rsidP="00C9013E">
      <w:pPr>
        <w:widowControl w:val="0"/>
        <w:autoSpaceDE w:val="0"/>
        <w:autoSpaceDN w:val="0"/>
        <w:adjustRightInd w:val="0"/>
        <w:jc w:val="both"/>
        <w:rPr>
          <w:rFonts w:cstheme="minorHAnsi"/>
          <w:szCs w:val="22"/>
        </w:rPr>
      </w:pPr>
    </w:p>
    <w:p w14:paraId="2E3582C7" w14:textId="77777777" w:rsidR="00C9013E" w:rsidRPr="00A56B7F" w:rsidRDefault="00C9013E" w:rsidP="00C9013E">
      <w:pPr>
        <w:rPr>
          <w:rFonts w:cstheme="minorHAnsi"/>
        </w:rPr>
      </w:pPr>
      <w:r w:rsidRPr="00A56B7F">
        <w:rPr>
          <w:rFonts w:cstheme="minorHAnsi"/>
        </w:rPr>
        <w:t>Plnomocenstvo prijímam:</w:t>
      </w:r>
    </w:p>
    <w:p w14:paraId="55E6E1A3" w14:textId="77777777" w:rsidR="00C9013E" w:rsidRPr="00A56B7F" w:rsidRDefault="00C9013E" w:rsidP="00C9013E">
      <w:pPr>
        <w:rPr>
          <w:rFonts w:cstheme="minorHAnsi"/>
        </w:rPr>
      </w:pPr>
    </w:p>
    <w:p w14:paraId="156AFFC9" w14:textId="77777777" w:rsidR="00C9013E" w:rsidRPr="00A56B7F" w:rsidRDefault="00C9013E" w:rsidP="00C9013E">
      <w:pPr>
        <w:widowControl w:val="0"/>
        <w:autoSpaceDE w:val="0"/>
        <w:autoSpaceDN w:val="0"/>
        <w:adjustRightInd w:val="0"/>
        <w:jc w:val="both"/>
        <w:rPr>
          <w:rFonts w:cstheme="minorHAnsi"/>
          <w:szCs w:val="22"/>
        </w:rPr>
      </w:pPr>
    </w:p>
    <w:p w14:paraId="44E38621" w14:textId="77777777" w:rsidR="00C9013E" w:rsidRPr="00A56B7F" w:rsidRDefault="00C9013E" w:rsidP="00C9013E">
      <w:pPr>
        <w:widowControl w:val="0"/>
        <w:autoSpaceDE w:val="0"/>
        <w:autoSpaceDN w:val="0"/>
        <w:adjustRightInd w:val="0"/>
        <w:jc w:val="both"/>
        <w:rPr>
          <w:rFonts w:cstheme="minorHAnsi"/>
          <w:szCs w:val="22"/>
        </w:rPr>
      </w:pPr>
    </w:p>
    <w:p w14:paraId="679D7E19"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1FFB6451" w14:textId="77777777" w:rsidR="00C9013E" w:rsidRPr="00A56B7F" w:rsidRDefault="00C9013E" w:rsidP="00AB50F4">
      <w:pPr>
        <w:spacing w:beforeLines="60" w:before="144"/>
        <w:jc w:val="both"/>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0A444C19" w14:textId="77777777" w:rsidR="00C9013E" w:rsidRPr="00A56B7F" w:rsidRDefault="00C9013E" w:rsidP="00C9013E">
      <w:pPr>
        <w:widowControl w:val="0"/>
        <w:autoSpaceDE w:val="0"/>
        <w:autoSpaceDN w:val="0"/>
        <w:adjustRightInd w:val="0"/>
        <w:jc w:val="both"/>
        <w:rPr>
          <w:rFonts w:cstheme="minorHAnsi"/>
          <w:szCs w:val="22"/>
        </w:rPr>
      </w:pPr>
    </w:p>
    <w:p w14:paraId="7928184C" w14:textId="77777777" w:rsidR="00C9013E" w:rsidRPr="00A56B7F" w:rsidRDefault="00C9013E" w:rsidP="00C9013E">
      <w:pPr>
        <w:widowControl w:val="0"/>
        <w:autoSpaceDE w:val="0"/>
        <w:autoSpaceDN w:val="0"/>
        <w:adjustRightInd w:val="0"/>
        <w:jc w:val="both"/>
        <w:rPr>
          <w:rFonts w:cstheme="minorHAnsi"/>
          <w:szCs w:val="22"/>
        </w:rPr>
      </w:pPr>
    </w:p>
    <w:p w14:paraId="123904D0" w14:textId="77777777" w:rsidR="00C9013E" w:rsidRPr="00A56B7F" w:rsidRDefault="00C9013E" w:rsidP="00C9013E">
      <w:pPr>
        <w:widowControl w:val="0"/>
        <w:autoSpaceDE w:val="0"/>
        <w:autoSpaceDN w:val="0"/>
        <w:adjustRightInd w:val="0"/>
        <w:jc w:val="both"/>
        <w:rPr>
          <w:rFonts w:cstheme="minorHAnsi"/>
          <w:szCs w:val="22"/>
        </w:rPr>
      </w:pPr>
    </w:p>
    <w:p w14:paraId="307A53F0" w14:textId="77777777" w:rsidR="002260D0" w:rsidRPr="00A56B7F" w:rsidRDefault="00C9013E" w:rsidP="00B321E5">
      <w:pPr>
        <w:tabs>
          <w:tab w:val="left" w:pos="393"/>
          <w:tab w:val="num" w:pos="1080"/>
          <w:tab w:val="left" w:leader="dot" w:pos="10034"/>
        </w:tabs>
        <w:spacing w:before="120"/>
        <w:rPr>
          <w:rFonts w:cstheme="minorHAnsi"/>
        </w:rPr>
      </w:pPr>
      <w:r w:rsidRPr="00A56B7F">
        <w:rPr>
          <w:rFonts w:cstheme="minorHAnsi"/>
          <w:bCs/>
          <w:i/>
          <w:iCs/>
        </w:rPr>
        <w:t>Pozn.: FAKULTATÍVNE</w:t>
      </w:r>
    </w:p>
    <w:p w14:paraId="5FF2F6C0" w14:textId="77777777" w:rsidR="00EF55A3" w:rsidRPr="00A56B7F" w:rsidRDefault="00EF55A3" w:rsidP="00B321E5">
      <w:pPr>
        <w:tabs>
          <w:tab w:val="left" w:pos="393"/>
          <w:tab w:val="num" w:pos="1080"/>
          <w:tab w:val="left" w:leader="dot" w:pos="10034"/>
        </w:tabs>
        <w:spacing w:before="120"/>
        <w:rPr>
          <w:rFonts w:cstheme="minorHAnsi"/>
        </w:rPr>
      </w:pPr>
    </w:p>
    <w:p w14:paraId="06F1186B" w14:textId="77777777" w:rsidR="00EF55A3" w:rsidRPr="00A56B7F" w:rsidRDefault="00EF55A3" w:rsidP="00B321E5">
      <w:pPr>
        <w:tabs>
          <w:tab w:val="left" w:pos="393"/>
          <w:tab w:val="num" w:pos="1080"/>
          <w:tab w:val="left" w:leader="dot" w:pos="10034"/>
        </w:tabs>
        <w:spacing w:before="120"/>
        <w:rPr>
          <w:rFonts w:cstheme="minorHAnsi"/>
        </w:rPr>
      </w:pPr>
    </w:p>
    <w:p w14:paraId="6A426D3A" w14:textId="77777777" w:rsidR="007313AE" w:rsidRPr="00A56B7F" w:rsidRDefault="007313AE" w:rsidP="007313AE">
      <w:pPr>
        <w:ind w:left="1701" w:hanging="1701"/>
        <w:jc w:val="right"/>
        <w:rPr>
          <w:rFonts w:cstheme="minorHAnsi"/>
          <w:b/>
        </w:rPr>
      </w:pPr>
      <w:r w:rsidRPr="00A56B7F">
        <w:rPr>
          <w:rFonts w:cstheme="minorHAnsi"/>
          <w:b/>
          <w:szCs w:val="22"/>
        </w:rPr>
        <w:t>Príloha č. 3 súťažných podkladov</w:t>
      </w:r>
    </w:p>
    <w:p w14:paraId="1165384B" w14:textId="77777777" w:rsidR="007313AE" w:rsidRPr="00A56B7F" w:rsidRDefault="007313AE" w:rsidP="007313AE">
      <w:pPr>
        <w:jc w:val="center"/>
        <w:rPr>
          <w:rFonts w:cstheme="minorHAnsi"/>
          <w:b/>
        </w:rPr>
      </w:pPr>
    </w:p>
    <w:p w14:paraId="732D5023" w14:textId="77777777" w:rsidR="007313AE" w:rsidRPr="00A56B7F" w:rsidRDefault="007313AE" w:rsidP="007313AE">
      <w:pPr>
        <w:jc w:val="center"/>
        <w:rPr>
          <w:rFonts w:cstheme="minorHAnsi"/>
          <w:b/>
        </w:rPr>
      </w:pPr>
      <w:r w:rsidRPr="00A56B7F">
        <w:rPr>
          <w:rFonts w:cstheme="minorHAnsi"/>
          <w:b/>
        </w:rPr>
        <w:t>JEDNOTNÝ EURÓPSKY DOKUMENT</w:t>
      </w:r>
    </w:p>
    <w:p w14:paraId="2C684614" w14:textId="77777777" w:rsidR="007313AE" w:rsidRPr="00A56B7F" w:rsidRDefault="007313AE" w:rsidP="007313AE">
      <w:pPr>
        <w:jc w:val="both"/>
        <w:rPr>
          <w:rFonts w:cstheme="minorHAnsi"/>
        </w:rPr>
      </w:pPr>
    </w:p>
    <w:p w14:paraId="37552E61" w14:textId="77777777" w:rsidR="007313AE" w:rsidRPr="00A56B7F" w:rsidRDefault="007313AE" w:rsidP="007313AE">
      <w:pPr>
        <w:autoSpaceDE w:val="0"/>
        <w:autoSpaceDN w:val="0"/>
        <w:adjustRightInd w:val="0"/>
        <w:ind w:left="426" w:hanging="426"/>
        <w:jc w:val="both"/>
        <w:rPr>
          <w:rFonts w:cstheme="minorHAnsi"/>
        </w:rPr>
      </w:pPr>
      <w:r w:rsidRPr="00A56B7F">
        <w:rPr>
          <w:rFonts w:cstheme="minorHAnsi"/>
        </w:rPr>
        <w:t>1.</w:t>
      </w:r>
      <w:r w:rsidRPr="00A56B7F">
        <w:rPr>
          <w:rFonts w:cstheme="minorHAnsi"/>
        </w:rPr>
        <w:tab/>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Pr="00A56B7F">
        <w:rPr>
          <w:rFonts w:cstheme="minorHAnsi"/>
        </w:rPr>
        <w:t>om</w:t>
      </w:r>
      <w:proofErr w:type="spellEnd"/>
      <w:r w:rsidRPr="00A56B7F">
        <w:rPr>
          <w:rFonts w:cstheme="minorHAnsi"/>
        </w:rPr>
        <w:t xml:space="preserve">, stanovené verejným obstarávateľom v bode III.1 výzvy na predkladanie ponúk. </w:t>
      </w:r>
    </w:p>
    <w:p w14:paraId="59E11328" w14:textId="77777777" w:rsidR="007313AE" w:rsidRPr="00A56B7F" w:rsidRDefault="007313AE" w:rsidP="007313AE">
      <w:pPr>
        <w:autoSpaceDE w:val="0"/>
        <w:autoSpaceDN w:val="0"/>
        <w:adjustRightInd w:val="0"/>
        <w:ind w:left="426" w:hanging="426"/>
        <w:jc w:val="both"/>
        <w:rPr>
          <w:rFonts w:cstheme="minorHAnsi"/>
        </w:rPr>
      </w:pPr>
      <w:r w:rsidRPr="00A56B7F">
        <w:rPr>
          <w:rFonts w:cstheme="minorHAnsi"/>
        </w:rPr>
        <w:t>2.</w:t>
      </w:r>
      <w:r w:rsidRPr="00A56B7F">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2AA8D028" w14:textId="77777777" w:rsidR="007313AE" w:rsidRPr="00A56B7F" w:rsidRDefault="007313AE" w:rsidP="007313AE">
      <w:pPr>
        <w:autoSpaceDE w:val="0"/>
        <w:autoSpaceDN w:val="0"/>
        <w:adjustRightInd w:val="0"/>
        <w:ind w:left="426" w:hanging="426"/>
        <w:jc w:val="both"/>
        <w:rPr>
          <w:rFonts w:cstheme="minorHAnsi"/>
        </w:rPr>
      </w:pPr>
      <w:r w:rsidRPr="00A56B7F">
        <w:rPr>
          <w:rFonts w:cstheme="minorHAnsi"/>
        </w:rPr>
        <w:t>3.   Jednotný európsky dokument v editovateľnej forme je možné stiahnuť z webového sídla ÚVO (www.uvo.gov.sk).</w:t>
      </w:r>
    </w:p>
    <w:p w14:paraId="29465437" w14:textId="77777777" w:rsidR="007313AE" w:rsidRPr="00A56B7F" w:rsidRDefault="007313AE" w:rsidP="007313AE">
      <w:pPr>
        <w:autoSpaceDE w:val="0"/>
        <w:autoSpaceDN w:val="0"/>
        <w:adjustRightInd w:val="0"/>
        <w:jc w:val="both"/>
        <w:rPr>
          <w:rFonts w:cstheme="minorHAnsi"/>
        </w:rPr>
      </w:pPr>
    </w:p>
    <w:p w14:paraId="0A1998FA" w14:textId="77777777" w:rsidR="0035182B" w:rsidRPr="00A56B7F" w:rsidRDefault="0035182B" w:rsidP="007313AE">
      <w:pPr>
        <w:autoSpaceDE w:val="0"/>
        <w:autoSpaceDN w:val="0"/>
        <w:adjustRightInd w:val="0"/>
        <w:jc w:val="both"/>
        <w:rPr>
          <w:rFonts w:cstheme="minorHAnsi"/>
        </w:rPr>
      </w:pPr>
      <w:r w:rsidRPr="00A56B7F">
        <w:rPr>
          <w:rFonts w:cstheme="minorHAnsi"/>
        </w:rPr>
        <w:t xml:space="preserve">JED a manuál je zverejnený na stránke UVO : </w:t>
      </w:r>
      <w:hyperlink r:id="rId31" w:history="1">
        <w:r w:rsidRPr="00A56B7F">
          <w:rPr>
            <w:rStyle w:val="Hypertextovprepojenie"/>
            <w:rFonts w:cstheme="minorHAnsi"/>
          </w:rPr>
          <w:t>https://www.uvo.gov.sk/legislativametodika-dohlad/jednotny-europsky-dokument-605.html</w:t>
        </w:r>
      </w:hyperlink>
      <w:r w:rsidRPr="00A56B7F">
        <w:rPr>
          <w:rFonts w:cstheme="minorHAnsi"/>
        </w:rPr>
        <w:t>.</w:t>
      </w:r>
    </w:p>
    <w:p w14:paraId="130E5DE1" w14:textId="77777777" w:rsidR="007313AE" w:rsidRPr="00A56B7F" w:rsidRDefault="007313AE" w:rsidP="007313AE">
      <w:pPr>
        <w:autoSpaceDE w:val="0"/>
        <w:autoSpaceDN w:val="0"/>
        <w:adjustRightInd w:val="0"/>
        <w:jc w:val="both"/>
        <w:rPr>
          <w:rFonts w:cstheme="minorHAnsi"/>
        </w:rPr>
      </w:pPr>
    </w:p>
    <w:p w14:paraId="293436EA" w14:textId="77777777" w:rsidR="007313AE" w:rsidRPr="00A56B7F" w:rsidRDefault="007313AE" w:rsidP="007313AE">
      <w:pPr>
        <w:autoSpaceDE w:val="0"/>
        <w:autoSpaceDN w:val="0"/>
        <w:adjustRightInd w:val="0"/>
        <w:jc w:val="both"/>
        <w:rPr>
          <w:rFonts w:cstheme="minorHAnsi"/>
        </w:rPr>
      </w:pPr>
      <w:r w:rsidRPr="00A56B7F">
        <w:rPr>
          <w:rFonts w:cstheme="minorHAnsi"/>
        </w:rPr>
        <w:t>JED musí byť podpísaný štatutárnym orgánom uchádzača alebo osobou oprávnenou konať v mene uchádzača.</w:t>
      </w:r>
    </w:p>
    <w:p w14:paraId="532B6EFF" w14:textId="77777777" w:rsidR="007313AE" w:rsidRPr="00A56B7F" w:rsidRDefault="007313AE" w:rsidP="007313AE">
      <w:pPr>
        <w:autoSpaceDE w:val="0"/>
        <w:autoSpaceDN w:val="0"/>
        <w:adjustRightInd w:val="0"/>
        <w:jc w:val="both"/>
        <w:rPr>
          <w:rFonts w:cstheme="minorHAnsi"/>
        </w:rPr>
      </w:pPr>
    </w:p>
    <w:p w14:paraId="444E0B1F" w14:textId="77777777" w:rsidR="007313AE" w:rsidRPr="00A56B7F" w:rsidRDefault="007313AE" w:rsidP="007313AE">
      <w:pPr>
        <w:autoSpaceDE w:val="0"/>
        <w:autoSpaceDN w:val="0"/>
        <w:adjustRightInd w:val="0"/>
        <w:jc w:val="both"/>
        <w:rPr>
          <w:rFonts w:cstheme="minorHAnsi"/>
          <w:b/>
        </w:rPr>
      </w:pPr>
      <w:r w:rsidRPr="00A56B7F">
        <w:rPr>
          <w:rFonts w:cstheme="minorHAnsi"/>
          <w:b/>
        </w:rPr>
        <w:t>Údaje o verejnom obstarávateľovi, potrebné na vyplnenie Jednotného európskeho dokumentu:</w:t>
      </w:r>
    </w:p>
    <w:p w14:paraId="010D7FFA" w14:textId="77777777" w:rsidR="007313AE" w:rsidRPr="00A56B7F" w:rsidRDefault="007313AE" w:rsidP="007313AE">
      <w:pPr>
        <w:rPr>
          <w:rFonts w:cstheme="minorHAnsi"/>
        </w:rPr>
      </w:pPr>
      <w:r w:rsidRPr="00A56B7F">
        <w:rPr>
          <w:rFonts w:cstheme="minorHAnsi"/>
        </w:rPr>
        <w:t xml:space="preserve">Odkaz na uverejnené výzvy na predkladanie ponúk na vnútroštátnej úrovni: </w:t>
      </w:r>
      <w:r w:rsidRPr="00A56B7F">
        <w:rPr>
          <w:rFonts w:cstheme="minorHAnsi"/>
        </w:rPr>
        <w:tab/>
      </w:r>
    </w:p>
    <w:p w14:paraId="7DF359E1" w14:textId="7C7438C1" w:rsidR="007313AE" w:rsidRPr="00A56B7F" w:rsidRDefault="007313AE" w:rsidP="007313AE">
      <w:pPr>
        <w:rPr>
          <w:rFonts w:cstheme="minorHAnsi"/>
        </w:rPr>
      </w:pPr>
      <w:r w:rsidRPr="00A56B7F">
        <w:rPr>
          <w:rFonts w:cstheme="minorHAnsi"/>
        </w:rPr>
        <w:t xml:space="preserve">Evidenčné číslo spisu, ktoré pridelil verejný obstarávateľ: </w:t>
      </w:r>
      <w:r w:rsidRPr="00A56B7F">
        <w:rPr>
          <w:rFonts w:cstheme="minorHAnsi"/>
        </w:rPr>
        <w:tab/>
      </w:r>
      <w:r w:rsidR="00DA6531" w:rsidRPr="00AF6F6A">
        <w:rPr>
          <w:rFonts w:cstheme="minorHAnsi"/>
        </w:rPr>
        <w:t>20673/</w:t>
      </w:r>
      <w:r w:rsidR="0036172E" w:rsidRPr="00AF6F6A">
        <w:rPr>
          <w:rFonts w:cstheme="minorHAnsi"/>
        </w:rPr>
        <w:t>20</w:t>
      </w:r>
      <w:r w:rsidR="009E15DF" w:rsidRPr="00AF6F6A">
        <w:rPr>
          <w:rFonts w:cstheme="minorHAnsi"/>
        </w:rPr>
        <w:t>20</w:t>
      </w:r>
      <w:r w:rsidR="0036172E" w:rsidRPr="00AF6F6A">
        <w:rPr>
          <w:rFonts w:cstheme="minorHAnsi"/>
        </w:rPr>
        <w:t>/</w:t>
      </w:r>
      <w:r w:rsidR="00DA6531" w:rsidRPr="00AF6F6A">
        <w:rPr>
          <w:rFonts w:cstheme="minorHAnsi"/>
        </w:rPr>
        <w:t>45</w:t>
      </w:r>
    </w:p>
    <w:p w14:paraId="7BCC188D" w14:textId="207ECEBE" w:rsidR="007313AE" w:rsidRPr="00A56B7F" w:rsidRDefault="007313AE" w:rsidP="007313AE">
      <w:pPr>
        <w:autoSpaceDE w:val="0"/>
        <w:autoSpaceDN w:val="0"/>
        <w:adjustRightInd w:val="0"/>
        <w:ind w:left="5664" w:hanging="5664"/>
        <w:jc w:val="both"/>
        <w:rPr>
          <w:rFonts w:cstheme="minorHAnsi"/>
        </w:rPr>
      </w:pPr>
      <w:r w:rsidRPr="00A56B7F">
        <w:rPr>
          <w:rFonts w:cstheme="minorHAnsi"/>
        </w:rPr>
        <w:t xml:space="preserve">Identifikácia obstarávateľa: </w:t>
      </w:r>
      <w:r w:rsidRPr="00A56B7F">
        <w:rPr>
          <w:rFonts w:cstheme="minorHAnsi"/>
        </w:rPr>
        <w:tab/>
      </w:r>
      <w:r w:rsidR="0036172E" w:rsidRPr="00A56B7F">
        <w:rPr>
          <w:rFonts w:cstheme="minorHAnsi"/>
        </w:rPr>
        <w:t>Ministerstvo spravodlivosti Slovenskej republiky</w:t>
      </w:r>
    </w:p>
    <w:p w14:paraId="5FD6E2B7" w14:textId="11B230FD" w:rsidR="007313AE" w:rsidRPr="00A56B7F" w:rsidRDefault="007313AE" w:rsidP="007313AE">
      <w:pPr>
        <w:suppressAutoHyphens/>
        <w:ind w:left="5664" w:hanging="5664"/>
        <w:jc w:val="both"/>
        <w:rPr>
          <w:rFonts w:cstheme="minorHAnsi"/>
          <w:szCs w:val="22"/>
        </w:rPr>
      </w:pPr>
      <w:r w:rsidRPr="00A56B7F">
        <w:rPr>
          <w:rFonts w:cstheme="minorHAnsi"/>
        </w:rPr>
        <w:t xml:space="preserve">Názov alebo skrátený opis obstarávania: </w:t>
      </w:r>
      <w:r w:rsidRPr="00A56B7F">
        <w:rPr>
          <w:rFonts w:cstheme="minorHAnsi"/>
        </w:rPr>
        <w:tab/>
      </w:r>
      <w:r w:rsidR="00913D51" w:rsidRPr="00913D51">
        <w:rPr>
          <w:rFonts w:cstheme="minorHAnsi"/>
          <w:szCs w:val="22"/>
        </w:rPr>
        <w:t>Služby podpory prevádzky a rozvoja sieťovej infraštruktúry, SAN infraštruktúry a podporných služieb rezortu spravodlivosti</w:t>
      </w:r>
    </w:p>
    <w:p w14:paraId="51C46C4F" w14:textId="77777777" w:rsidR="00A84F1D" w:rsidRDefault="00A84F1D" w:rsidP="007313AE">
      <w:pPr>
        <w:suppressAutoHyphens/>
        <w:ind w:left="5664" w:hanging="5664"/>
        <w:jc w:val="both"/>
        <w:rPr>
          <w:rFonts w:cstheme="minorHAnsi"/>
          <w:szCs w:val="22"/>
        </w:rPr>
      </w:pPr>
    </w:p>
    <w:p w14:paraId="777BE6C4" w14:textId="77777777" w:rsidR="00A84F1D" w:rsidRDefault="00A84F1D" w:rsidP="007313AE">
      <w:pPr>
        <w:suppressAutoHyphens/>
        <w:ind w:left="5664" w:hanging="5664"/>
        <w:jc w:val="both"/>
        <w:rPr>
          <w:rFonts w:cstheme="minorHAnsi"/>
          <w:szCs w:val="22"/>
        </w:rPr>
      </w:pPr>
    </w:p>
    <w:p w14:paraId="6750E5C3" w14:textId="77777777" w:rsidR="00A84F1D" w:rsidRDefault="00A84F1D" w:rsidP="007313AE">
      <w:pPr>
        <w:suppressAutoHyphens/>
        <w:ind w:left="5664" w:hanging="5664"/>
        <w:jc w:val="both"/>
        <w:rPr>
          <w:rFonts w:cs="Segoe UI"/>
        </w:rPr>
        <w:sectPr w:rsidR="00A84F1D" w:rsidSect="00A84F1D">
          <w:headerReference w:type="default" r:id="rId32"/>
          <w:pgSz w:w="11906" w:h="16838" w:code="9"/>
          <w:pgMar w:top="1134" w:right="1134" w:bottom="1134" w:left="1134" w:header="709" w:footer="760" w:gutter="0"/>
          <w:pgNumType w:chapSep="period"/>
          <w:cols w:space="708"/>
          <w:docGrid w:linePitch="360"/>
        </w:sectPr>
      </w:pPr>
    </w:p>
    <w:p w14:paraId="258B4DB9" w14:textId="50490B0D" w:rsidR="00A84F1D" w:rsidRDefault="00A84F1D" w:rsidP="00A84F1D">
      <w:pPr>
        <w:ind w:left="1701" w:hanging="1701"/>
        <w:jc w:val="right"/>
        <w:rPr>
          <w:rFonts w:cstheme="minorHAnsi"/>
          <w:b/>
          <w:szCs w:val="22"/>
        </w:rPr>
      </w:pPr>
      <w:r w:rsidRPr="00A56B7F">
        <w:rPr>
          <w:rFonts w:cstheme="minorHAnsi"/>
          <w:b/>
          <w:szCs w:val="22"/>
        </w:rPr>
        <w:lastRenderedPageBreak/>
        <w:t>Príloha č. 4 súťažných podkladov</w:t>
      </w:r>
    </w:p>
    <w:p w14:paraId="3E07B338" w14:textId="77777777" w:rsidR="00935B38" w:rsidRPr="00262D8B" w:rsidRDefault="00935B38" w:rsidP="00935B38">
      <w:pPr>
        <w:spacing w:before="240"/>
        <w:jc w:val="center"/>
        <w:rPr>
          <w:b/>
          <w:szCs w:val="22"/>
        </w:rPr>
      </w:pPr>
      <w:r w:rsidRPr="00262D8B">
        <w:rPr>
          <w:b/>
          <w:szCs w:val="22"/>
        </w:rPr>
        <w:t>Návrh zmluvy</w:t>
      </w:r>
    </w:p>
    <w:p w14:paraId="1D39C246" w14:textId="6E67B6D5" w:rsidR="00FA7DA3" w:rsidRDefault="00FA7DA3" w:rsidP="00935B38">
      <w:pPr>
        <w:ind w:left="1701" w:hanging="1701"/>
        <w:jc w:val="center"/>
        <w:rPr>
          <w:rFonts w:cstheme="minorHAnsi"/>
          <w:b/>
          <w:szCs w:val="22"/>
        </w:rPr>
      </w:pPr>
    </w:p>
    <w:p w14:paraId="39D3667F" w14:textId="77777777" w:rsidR="00FA7DA3" w:rsidRPr="00A56B7F" w:rsidRDefault="00FA7DA3" w:rsidP="00A84F1D">
      <w:pPr>
        <w:ind w:left="1701" w:hanging="1701"/>
        <w:jc w:val="right"/>
        <w:rPr>
          <w:rFonts w:cstheme="minorHAnsi"/>
          <w:b/>
        </w:rPr>
      </w:pPr>
    </w:p>
    <w:p w14:paraId="6C316A8D" w14:textId="2265C583" w:rsidR="00A84F1D" w:rsidRDefault="00A84F1D" w:rsidP="007313AE">
      <w:pPr>
        <w:suppressAutoHyphens/>
        <w:ind w:left="5664" w:hanging="5664"/>
        <w:jc w:val="both"/>
        <w:rPr>
          <w:rFonts w:cstheme="minorHAnsi"/>
        </w:rPr>
      </w:pPr>
    </w:p>
    <w:p w14:paraId="3D25FF1B" w14:textId="77777777" w:rsidR="00E21D30" w:rsidRPr="006E1DB6" w:rsidRDefault="00E21D30" w:rsidP="00E21D30">
      <w:pPr>
        <w:spacing w:line="264" w:lineRule="auto"/>
        <w:jc w:val="center"/>
        <w:rPr>
          <w:rFonts w:ascii="Calibri" w:eastAsia="Calibri" w:hAnsi="Calibri" w:cs="Calibri"/>
          <w:b/>
          <w:bCs/>
          <w:szCs w:val="22"/>
        </w:rPr>
      </w:pPr>
      <w:r w:rsidRPr="006E1DB6">
        <w:rPr>
          <w:rFonts w:ascii="Calibri" w:eastAsia="Calibri" w:hAnsi="Calibri" w:cs="Calibri"/>
          <w:b/>
          <w:bCs/>
          <w:szCs w:val="22"/>
        </w:rPr>
        <w:t xml:space="preserve">Zmluva o poskytovaní servisných služieb – Service Level </w:t>
      </w:r>
      <w:proofErr w:type="spellStart"/>
      <w:r w:rsidRPr="006E1DB6">
        <w:rPr>
          <w:rFonts w:ascii="Calibri" w:eastAsia="Calibri" w:hAnsi="Calibri" w:cs="Calibri"/>
          <w:b/>
          <w:bCs/>
          <w:szCs w:val="22"/>
        </w:rPr>
        <w:t>Agreement</w:t>
      </w:r>
      <w:proofErr w:type="spellEnd"/>
      <w:r w:rsidRPr="006E1DB6">
        <w:rPr>
          <w:rFonts w:ascii="Calibri" w:eastAsia="Calibri" w:hAnsi="Calibri" w:cs="Calibri"/>
          <w:b/>
          <w:bCs/>
          <w:szCs w:val="22"/>
        </w:rPr>
        <w:t xml:space="preserve"> (SLA) </w:t>
      </w:r>
    </w:p>
    <w:p w14:paraId="75B882CD" w14:textId="77777777" w:rsidR="00E21D30" w:rsidRPr="006E1DB6" w:rsidRDefault="00E21D30" w:rsidP="00E21D30">
      <w:pPr>
        <w:spacing w:line="264" w:lineRule="auto"/>
        <w:jc w:val="center"/>
        <w:rPr>
          <w:rFonts w:ascii="Calibri" w:eastAsia="Calibri" w:hAnsi="Calibri" w:cs="Calibri"/>
          <w:b/>
          <w:bCs/>
          <w:szCs w:val="22"/>
        </w:rPr>
      </w:pPr>
      <w:r w:rsidRPr="006E1DB6">
        <w:rPr>
          <w:rFonts w:ascii="Calibri" w:eastAsia="Calibri" w:hAnsi="Calibri" w:cs="Calibri"/>
          <w:b/>
          <w:bCs/>
          <w:szCs w:val="22"/>
        </w:rPr>
        <w:t>pre sieťovú infraštruktúru, SAN infraštruktúru a podporné služby rezortu spravodlivosti</w:t>
      </w:r>
    </w:p>
    <w:p w14:paraId="427EE410" w14:textId="77777777" w:rsidR="00E21D30" w:rsidRPr="006E1DB6" w:rsidRDefault="00E21D30" w:rsidP="00E21D30">
      <w:pPr>
        <w:spacing w:line="264" w:lineRule="auto"/>
        <w:ind w:left="360"/>
        <w:jc w:val="center"/>
        <w:rPr>
          <w:rFonts w:ascii="Calibri" w:eastAsia="Calibri" w:hAnsi="Calibri" w:cs="Calibri"/>
          <w:szCs w:val="22"/>
        </w:rPr>
      </w:pPr>
      <w:r w:rsidRPr="006E1DB6">
        <w:rPr>
          <w:rFonts w:ascii="Calibri" w:eastAsia="Calibri" w:hAnsi="Calibri" w:cs="Calibri"/>
          <w:szCs w:val="22"/>
        </w:rPr>
        <w:t>uzavretá podľa § 269 ods. 2 zákona č. 513/1991 Zb. Obchodný zákonník v znení neskorších predpisov medzi:</w:t>
      </w:r>
    </w:p>
    <w:p w14:paraId="190021BE" w14:textId="77777777" w:rsidR="00E21D30" w:rsidRPr="006E1DB6" w:rsidRDefault="00E21D30" w:rsidP="00E21D30">
      <w:pPr>
        <w:spacing w:line="264" w:lineRule="auto"/>
        <w:ind w:left="360"/>
        <w:rPr>
          <w:rFonts w:ascii="Calibri" w:eastAsia="Calibri" w:hAnsi="Calibri" w:cs="Calibri"/>
          <w:szCs w:val="22"/>
        </w:rPr>
      </w:pPr>
    </w:p>
    <w:p w14:paraId="351B2707" w14:textId="77777777" w:rsidR="00E21D30" w:rsidRPr="006E1DB6" w:rsidRDefault="00E21D30" w:rsidP="00E21D30">
      <w:pPr>
        <w:tabs>
          <w:tab w:val="left" w:pos="1560"/>
        </w:tabs>
        <w:spacing w:line="264" w:lineRule="auto"/>
        <w:rPr>
          <w:rFonts w:ascii="Calibri" w:eastAsia="Calibri" w:hAnsi="Calibri" w:cs="Calibri"/>
          <w:szCs w:val="22"/>
        </w:rPr>
      </w:pPr>
      <w:r w:rsidRPr="006E1DB6">
        <w:rPr>
          <w:rFonts w:ascii="Calibri" w:eastAsia="Calibri" w:hAnsi="Calibri" w:cs="Calibri"/>
          <w:szCs w:val="22"/>
        </w:rPr>
        <w:t>Objednávateľ:</w:t>
      </w:r>
      <w:r w:rsidRPr="006E1DB6">
        <w:rPr>
          <w:rFonts w:ascii="Calibri" w:eastAsia="Calibri" w:hAnsi="Calibri" w:cs="Calibri"/>
          <w:szCs w:val="22"/>
        </w:rPr>
        <w:tab/>
      </w:r>
      <w:r w:rsidRPr="006E1DB6">
        <w:rPr>
          <w:rFonts w:ascii="Calibri" w:eastAsia="Calibri" w:hAnsi="Calibri" w:cs="Calibri"/>
          <w:szCs w:val="22"/>
        </w:rPr>
        <w:tab/>
      </w:r>
    </w:p>
    <w:p w14:paraId="6DB50970" w14:textId="77777777" w:rsidR="00E21D30" w:rsidRPr="006E1DB6" w:rsidRDefault="00E21D30" w:rsidP="00E21D30">
      <w:pPr>
        <w:tabs>
          <w:tab w:val="left" w:pos="1560"/>
        </w:tabs>
        <w:spacing w:line="264" w:lineRule="auto"/>
        <w:rPr>
          <w:rFonts w:ascii="Calibri" w:eastAsia="Calibri" w:hAnsi="Calibri" w:cs="Calibri"/>
          <w:b/>
          <w:bCs/>
          <w:szCs w:val="22"/>
        </w:rPr>
      </w:pPr>
      <w:r w:rsidRPr="006E1DB6">
        <w:rPr>
          <w:rFonts w:ascii="Calibri" w:eastAsia="Calibri" w:hAnsi="Calibri" w:cs="Calibri"/>
          <w:szCs w:val="22"/>
        </w:rPr>
        <w:t>názov organizácie:</w:t>
      </w:r>
      <w:r w:rsidRPr="006E1DB6">
        <w:rPr>
          <w:rFonts w:ascii="Calibri" w:eastAsia="Calibri" w:hAnsi="Calibri" w:cs="Calibri"/>
          <w:szCs w:val="22"/>
        </w:rPr>
        <w:tab/>
      </w:r>
      <w:r w:rsidRPr="006E1DB6">
        <w:rPr>
          <w:rFonts w:ascii="Calibri" w:eastAsia="Calibri" w:hAnsi="Calibri" w:cs="Calibri"/>
          <w:szCs w:val="22"/>
        </w:rPr>
        <w:tab/>
      </w:r>
      <w:r w:rsidRPr="006E1DB6">
        <w:rPr>
          <w:rFonts w:ascii="Calibri" w:eastAsia="Calibri" w:hAnsi="Calibri" w:cs="Calibri"/>
          <w:b/>
          <w:bCs/>
          <w:szCs w:val="22"/>
        </w:rPr>
        <w:t>Ministerstvo spravodlivosti Slovenskej republiky</w:t>
      </w:r>
    </w:p>
    <w:p w14:paraId="5537FBFB" w14:textId="77777777" w:rsidR="00E21D30" w:rsidRPr="006E1DB6" w:rsidRDefault="00E21D30" w:rsidP="00E21D30">
      <w:pPr>
        <w:tabs>
          <w:tab w:val="left" w:pos="2127"/>
        </w:tabs>
        <w:spacing w:line="264" w:lineRule="auto"/>
        <w:rPr>
          <w:rFonts w:ascii="Calibri" w:eastAsia="Calibri" w:hAnsi="Calibri" w:cs="Calibri"/>
          <w:szCs w:val="22"/>
        </w:rPr>
      </w:pPr>
      <w:r w:rsidRPr="006E1DB6">
        <w:rPr>
          <w:rFonts w:ascii="Calibri" w:eastAsia="Calibri" w:hAnsi="Calibri" w:cs="Calibri"/>
          <w:szCs w:val="22"/>
        </w:rPr>
        <w:t>sídlo:</w:t>
      </w:r>
      <w:r w:rsidRPr="006E1DB6">
        <w:rPr>
          <w:rFonts w:ascii="Calibri" w:eastAsia="Calibri" w:hAnsi="Calibri" w:cs="Calibri"/>
          <w:szCs w:val="22"/>
        </w:rPr>
        <w:tab/>
      </w:r>
      <w:r w:rsidRPr="006E1DB6">
        <w:rPr>
          <w:rFonts w:ascii="Calibri" w:eastAsia="Calibri" w:hAnsi="Calibri" w:cs="Calibri"/>
          <w:szCs w:val="22"/>
        </w:rPr>
        <w:tab/>
        <w:t>Račianska ul. 71, 813 11 Bratislava</w:t>
      </w:r>
    </w:p>
    <w:p w14:paraId="5FCAB468" w14:textId="77777777" w:rsidR="00E21D30" w:rsidRPr="006E1DB6" w:rsidRDefault="00E21D30" w:rsidP="00E21D30">
      <w:pPr>
        <w:tabs>
          <w:tab w:val="left" w:pos="2127"/>
        </w:tabs>
        <w:spacing w:line="264" w:lineRule="auto"/>
        <w:rPr>
          <w:rFonts w:ascii="Calibri" w:eastAsia="Calibri" w:hAnsi="Calibri" w:cs="Calibri"/>
          <w:szCs w:val="22"/>
        </w:rPr>
      </w:pPr>
      <w:r w:rsidRPr="006E1DB6">
        <w:rPr>
          <w:rFonts w:ascii="Calibri" w:eastAsia="Calibri" w:hAnsi="Calibri" w:cs="Calibri"/>
          <w:szCs w:val="22"/>
        </w:rPr>
        <w:t xml:space="preserve">zastúpený: </w:t>
      </w:r>
      <w:r w:rsidRPr="006E1DB6">
        <w:rPr>
          <w:rFonts w:ascii="Calibri" w:eastAsia="Calibri" w:hAnsi="Calibri" w:cs="Calibri"/>
          <w:szCs w:val="22"/>
        </w:rPr>
        <w:tab/>
      </w:r>
      <w:r w:rsidRPr="006E1DB6">
        <w:rPr>
          <w:rFonts w:ascii="Calibri" w:eastAsia="Calibri" w:hAnsi="Calibri" w:cs="Calibri"/>
          <w:szCs w:val="22"/>
        </w:rPr>
        <w:tab/>
      </w:r>
    </w:p>
    <w:p w14:paraId="7E77ED04" w14:textId="77777777" w:rsidR="00E21D30" w:rsidRPr="006E1DB6" w:rsidRDefault="00E21D30" w:rsidP="00E21D30">
      <w:pPr>
        <w:tabs>
          <w:tab w:val="left" w:pos="2127"/>
        </w:tabs>
        <w:spacing w:line="264" w:lineRule="auto"/>
        <w:rPr>
          <w:rFonts w:ascii="Calibri" w:eastAsia="Calibri" w:hAnsi="Calibri" w:cs="Calibri"/>
          <w:szCs w:val="22"/>
        </w:rPr>
      </w:pPr>
      <w:r w:rsidRPr="006E1DB6">
        <w:rPr>
          <w:rFonts w:ascii="Calibri" w:eastAsia="Calibri" w:hAnsi="Calibri" w:cs="Calibri"/>
          <w:szCs w:val="22"/>
        </w:rPr>
        <w:t xml:space="preserve">IČO: </w:t>
      </w:r>
      <w:r w:rsidRPr="006E1DB6">
        <w:rPr>
          <w:rFonts w:ascii="Calibri" w:eastAsia="Calibri" w:hAnsi="Calibri" w:cs="Calibri"/>
          <w:szCs w:val="22"/>
        </w:rPr>
        <w:tab/>
      </w:r>
      <w:r w:rsidRPr="006E1DB6">
        <w:rPr>
          <w:rFonts w:ascii="Calibri" w:eastAsia="Calibri" w:hAnsi="Calibri" w:cs="Calibri"/>
          <w:szCs w:val="22"/>
        </w:rPr>
        <w:tab/>
        <w:t>00 166 073</w:t>
      </w:r>
    </w:p>
    <w:p w14:paraId="59CCC097" w14:textId="77777777" w:rsidR="00E21D30" w:rsidRPr="006E1DB6" w:rsidRDefault="00E21D30" w:rsidP="00E21D30">
      <w:pPr>
        <w:tabs>
          <w:tab w:val="left" w:pos="2127"/>
        </w:tabs>
        <w:spacing w:line="264" w:lineRule="auto"/>
        <w:rPr>
          <w:rFonts w:ascii="Calibri" w:eastAsia="Calibri" w:hAnsi="Calibri" w:cs="Calibri"/>
          <w:szCs w:val="22"/>
        </w:rPr>
      </w:pPr>
      <w:r w:rsidRPr="006E1DB6">
        <w:rPr>
          <w:rFonts w:ascii="Calibri" w:eastAsia="Calibri" w:hAnsi="Calibri" w:cs="Calibri"/>
          <w:szCs w:val="22"/>
        </w:rPr>
        <w:t xml:space="preserve">DIČ: </w:t>
      </w:r>
      <w:r w:rsidRPr="006E1DB6">
        <w:rPr>
          <w:rFonts w:ascii="Calibri" w:eastAsia="Calibri" w:hAnsi="Calibri" w:cs="Calibri"/>
          <w:szCs w:val="22"/>
        </w:rPr>
        <w:tab/>
      </w:r>
      <w:r w:rsidRPr="006E1DB6">
        <w:rPr>
          <w:rFonts w:ascii="Calibri" w:eastAsia="Calibri" w:hAnsi="Calibri" w:cs="Calibri"/>
          <w:szCs w:val="22"/>
        </w:rPr>
        <w:tab/>
        <w:t>2020830196</w:t>
      </w:r>
    </w:p>
    <w:p w14:paraId="1F0550BA" w14:textId="77777777" w:rsidR="00E21D30" w:rsidRPr="006E1DB6" w:rsidRDefault="00E21D30" w:rsidP="00E21D30">
      <w:pPr>
        <w:tabs>
          <w:tab w:val="left" w:pos="2127"/>
        </w:tabs>
        <w:spacing w:line="264" w:lineRule="auto"/>
        <w:rPr>
          <w:rFonts w:ascii="Calibri" w:eastAsia="Calibri" w:hAnsi="Calibri" w:cs="Calibri"/>
          <w:szCs w:val="22"/>
        </w:rPr>
      </w:pPr>
      <w:r w:rsidRPr="006E1DB6">
        <w:rPr>
          <w:rFonts w:ascii="Calibri" w:eastAsia="Calibri" w:hAnsi="Calibri" w:cs="Calibri"/>
          <w:szCs w:val="22"/>
        </w:rPr>
        <w:t xml:space="preserve">bankové spojenie: </w:t>
      </w:r>
      <w:r w:rsidRPr="006E1DB6">
        <w:rPr>
          <w:rFonts w:ascii="Calibri" w:eastAsia="Calibri" w:hAnsi="Calibri" w:cs="Calibri"/>
          <w:szCs w:val="22"/>
        </w:rPr>
        <w:tab/>
      </w:r>
      <w:r w:rsidRPr="006E1DB6">
        <w:rPr>
          <w:rFonts w:ascii="Calibri" w:eastAsia="Calibri" w:hAnsi="Calibri" w:cs="Calibri"/>
          <w:szCs w:val="22"/>
        </w:rPr>
        <w:tab/>
        <w:t>Štátna pokladnica, Radlinského 32, 810 05 Bratislava</w:t>
      </w:r>
    </w:p>
    <w:p w14:paraId="29F6AA51" w14:textId="77777777" w:rsidR="00E21D30" w:rsidRPr="006E1DB6" w:rsidRDefault="00E21D30" w:rsidP="00E21D30">
      <w:pPr>
        <w:tabs>
          <w:tab w:val="left" w:pos="2127"/>
        </w:tabs>
        <w:spacing w:line="264" w:lineRule="auto"/>
        <w:rPr>
          <w:rFonts w:ascii="Calibri" w:eastAsia="Calibri" w:hAnsi="Calibri" w:cs="Calibri"/>
          <w:szCs w:val="22"/>
        </w:rPr>
      </w:pPr>
      <w:r w:rsidRPr="006E1DB6">
        <w:rPr>
          <w:rFonts w:ascii="Calibri" w:eastAsia="Calibri" w:hAnsi="Calibri" w:cs="Calibri"/>
          <w:szCs w:val="22"/>
        </w:rPr>
        <w:t>číslo účtu IBAN:</w:t>
      </w:r>
      <w:r w:rsidRPr="006E1DB6">
        <w:rPr>
          <w:rFonts w:ascii="Calibri" w:eastAsia="Calibri" w:hAnsi="Calibri" w:cs="Calibri"/>
          <w:szCs w:val="22"/>
        </w:rPr>
        <w:tab/>
      </w:r>
      <w:r w:rsidRPr="006E1DB6">
        <w:rPr>
          <w:rFonts w:ascii="Calibri" w:eastAsia="Calibri" w:hAnsi="Calibri" w:cs="Calibri"/>
          <w:szCs w:val="22"/>
        </w:rPr>
        <w:tab/>
        <w:t>SK72 8180 0000 0070 0014 4241</w:t>
      </w:r>
    </w:p>
    <w:p w14:paraId="76F0A87C" w14:textId="77777777" w:rsidR="00E21D30" w:rsidRPr="006E1DB6" w:rsidRDefault="00E21D30" w:rsidP="00E21D30">
      <w:pPr>
        <w:tabs>
          <w:tab w:val="left" w:pos="2127"/>
        </w:tabs>
        <w:spacing w:line="264" w:lineRule="auto"/>
        <w:rPr>
          <w:rFonts w:ascii="Calibri" w:eastAsia="Calibri" w:hAnsi="Calibri" w:cs="Calibri"/>
          <w:szCs w:val="22"/>
        </w:rPr>
      </w:pPr>
      <w:r w:rsidRPr="006E1DB6">
        <w:rPr>
          <w:rFonts w:ascii="Calibri" w:eastAsia="Calibri" w:hAnsi="Calibri" w:cs="Calibri"/>
          <w:szCs w:val="22"/>
        </w:rPr>
        <w:t>SWIFT:</w:t>
      </w:r>
      <w:r w:rsidRPr="006E1DB6">
        <w:rPr>
          <w:rFonts w:ascii="Calibri" w:eastAsia="Calibri" w:hAnsi="Calibri" w:cs="Calibri"/>
          <w:szCs w:val="22"/>
        </w:rPr>
        <w:tab/>
      </w:r>
      <w:r w:rsidRPr="006E1DB6">
        <w:rPr>
          <w:rFonts w:ascii="Calibri" w:eastAsia="Calibri" w:hAnsi="Calibri" w:cs="Calibri"/>
          <w:szCs w:val="22"/>
        </w:rPr>
        <w:tab/>
        <w:t>SPSRSKBAXXX</w:t>
      </w:r>
    </w:p>
    <w:p w14:paraId="097C8CB2" w14:textId="77777777" w:rsidR="00E21D30" w:rsidRPr="006E1DB6" w:rsidRDefault="00E21D30" w:rsidP="00E21D30">
      <w:pPr>
        <w:tabs>
          <w:tab w:val="left" w:pos="2127"/>
        </w:tabs>
        <w:spacing w:line="264" w:lineRule="auto"/>
        <w:rPr>
          <w:rFonts w:ascii="Calibri" w:eastAsia="Calibri" w:hAnsi="Calibri" w:cs="Calibri"/>
          <w:szCs w:val="22"/>
        </w:rPr>
      </w:pPr>
      <w:r w:rsidRPr="006E1DB6">
        <w:rPr>
          <w:rFonts w:ascii="Calibri" w:eastAsia="Calibri" w:hAnsi="Calibri" w:cs="Calibri"/>
          <w:szCs w:val="22"/>
        </w:rPr>
        <w:t>(ďalej len „</w:t>
      </w:r>
      <w:r w:rsidRPr="006E1DB6">
        <w:rPr>
          <w:rFonts w:ascii="Calibri" w:eastAsia="Calibri" w:hAnsi="Calibri" w:cs="Calibri"/>
          <w:b/>
          <w:bCs/>
          <w:szCs w:val="22"/>
        </w:rPr>
        <w:t>Objednávateľ</w:t>
      </w:r>
      <w:r w:rsidRPr="006E1DB6">
        <w:rPr>
          <w:rFonts w:ascii="Calibri" w:eastAsia="Calibri" w:hAnsi="Calibri" w:cs="Calibri"/>
          <w:szCs w:val="22"/>
        </w:rPr>
        <w:t>“)</w:t>
      </w:r>
    </w:p>
    <w:p w14:paraId="0A2E2EA8" w14:textId="77777777" w:rsidR="00E21D30" w:rsidRPr="006E1DB6" w:rsidRDefault="00E21D30" w:rsidP="00E21D30">
      <w:pPr>
        <w:tabs>
          <w:tab w:val="left" w:pos="1560"/>
        </w:tabs>
        <w:spacing w:line="264" w:lineRule="auto"/>
        <w:rPr>
          <w:rFonts w:ascii="Calibri" w:eastAsia="Calibri" w:hAnsi="Calibri" w:cs="Calibri"/>
          <w:szCs w:val="22"/>
        </w:rPr>
      </w:pPr>
    </w:p>
    <w:p w14:paraId="28C09A08" w14:textId="77777777" w:rsidR="00E21D30" w:rsidRPr="006E1DB6" w:rsidRDefault="00E21D30" w:rsidP="00E21D30">
      <w:pPr>
        <w:tabs>
          <w:tab w:val="left" w:pos="1560"/>
        </w:tabs>
        <w:spacing w:line="264" w:lineRule="auto"/>
        <w:rPr>
          <w:rFonts w:ascii="Calibri" w:eastAsia="Calibri" w:hAnsi="Calibri" w:cs="Calibri"/>
          <w:szCs w:val="22"/>
        </w:rPr>
      </w:pPr>
      <w:r w:rsidRPr="006E1DB6">
        <w:rPr>
          <w:rFonts w:ascii="Calibri" w:eastAsia="Calibri" w:hAnsi="Calibri" w:cs="Calibri"/>
          <w:szCs w:val="22"/>
        </w:rPr>
        <w:t>Poskytovateľ:</w:t>
      </w:r>
    </w:p>
    <w:p w14:paraId="7FE1E4D1" w14:textId="77777777" w:rsidR="00E21D30" w:rsidRPr="006E1DB6" w:rsidRDefault="00E21D30" w:rsidP="00E21D30">
      <w:pPr>
        <w:tabs>
          <w:tab w:val="left" w:pos="1560"/>
        </w:tabs>
        <w:spacing w:line="264" w:lineRule="auto"/>
        <w:rPr>
          <w:rFonts w:ascii="Calibri" w:eastAsia="Calibri" w:hAnsi="Calibri" w:cs="Calibri"/>
          <w:szCs w:val="22"/>
        </w:rPr>
      </w:pPr>
      <w:r w:rsidRPr="006E1DB6">
        <w:rPr>
          <w:rFonts w:ascii="Calibri" w:eastAsia="Calibri" w:hAnsi="Calibri" w:cs="Calibri"/>
          <w:szCs w:val="22"/>
        </w:rPr>
        <w:t xml:space="preserve">obchodné meno: </w:t>
      </w:r>
      <w:r w:rsidRPr="006E1DB6">
        <w:rPr>
          <w:rFonts w:ascii="Calibri" w:eastAsia="Calibri" w:hAnsi="Calibri" w:cs="Calibri"/>
          <w:szCs w:val="22"/>
        </w:rPr>
        <w:tab/>
      </w:r>
    </w:p>
    <w:p w14:paraId="181423CF" w14:textId="77777777" w:rsidR="00E21D30" w:rsidRPr="006E1DB6" w:rsidRDefault="00E21D30" w:rsidP="00E21D30">
      <w:pPr>
        <w:tabs>
          <w:tab w:val="left" w:pos="1560"/>
        </w:tabs>
        <w:spacing w:line="264" w:lineRule="auto"/>
        <w:rPr>
          <w:rFonts w:ascii="Calibri" w:eastAsia="Calibri" w:hAnsi="Calibri" w:cs="Calibri"/>
          <w:szCs w:val="22"/>
        </w:rPr>
      </w:pPr>
      <w:r w:rsidRPr="006E1DB6">
        <w:rPr>
          <w:rFonts w:ascii="Calibri" w:eastAsia="Calibri" w:hAnsi="Calibri" w:cs="Calibri"/>
          <w:szCs w:val="22"/>
        </w:rPr>
        <w:t>sídlo:</w:t>
      </w:r>
    </w:p>
    <w:p w14:paraId="57AE75AB" w14:textId="77777777" w:rsidR="00E21D30" w:rsidRPr="006E1DB6" w:rsidRDefault="00E21D30" w:rsidP="00E21D30">
      <w:pPr>
        <w:tabs>
          <w:tab w:val="left" w:pos="1560"/>
        </w:tabs>
        <w:spacing w:line="264" w:lineRule="auto"/>
        <w:rPr>
          <w:rFonts w:ascii="Calibri" w:eastAsia="Calibri" w:hAnsi="Calibri" w:cs="Calibri"/>
          <w:szCs w:val="22"/>
        </w:rPr>
      </w:pPr>
      <w:r w:rsidRPr="006E1DB6">
        <w:rPr>
          <w:rFonts w:ascii="Calibri" w:eastAsia="Calibri" w:hAnsi="Calibri" w:cs="Calibri"/>
          <w:szCs w:val="22"/>
        </w:rPr>
        <w:t>zapísaný v registri:</w:t>
      </w:r>
      <w:r w:rsidRPr="006E1DB6">
        <w:rPr>
          <w:rFonts w:ascii="Calibri" w:eastAsia="Calibri" w:hAnsi="Calibri" w:cs="Calibri"/>
          <w:szCs w:val="22"/>
        </w:rPr>
        <w:tab/>
      </w:r>
    </w:p>
    <w:p w14:paraId="5AE5072C" w14:textId="77777777" w:rsidR="00E21D30" w:rsidRPr="006E1DB6" w:rsidRDefault="00E21D30" w:rsidP="00E21D30">
      <w:pPr>
        <w:tabs>
          <w:tab w:val="left" w:pos="1560"/>
        </w:tabs>
        <w:spacing w:line="264" w:lineRule="auto"/>
        <w:rPr>
          <w:rFonts w:ascii="Calibri" w:eastAsia="Calibri" w:hAnsi="Calibri" w:cs="Calibri"/>
          <w:szCs w:val="22"/>
        </w:rPr>
      </w:pPr>
      <w:r w:rsidRPr="006E1DB6">
        <w:rPr>
          <w:rFonts w:ascii="Calibri" w:eastAsia="Calibri" w:hAnsi="Calibri" w:cs="Calibri"/>
          <w:szCs w:val="22"/>
        </w:rPr>
        <w:t>zastúpený:</w:t>
      </w:r>
    </w:p>
    <w:p w14:paraId="1F510BF6" w14:textId="77777777" w:rsidR="00E21D30" w:rsidRPr="006E1DB6" w:rsidRDefault="00E21D30" w:rsidP="00E21D30">
      <w:pPr>
        <w:tabs>
          <w:tab w:val="left" w:pos="1560"/>
        </w:tabs>
        <w:spacing w:line="264" w:lineRule="auto"/>
        <w:rPr>
          <w:rFonts w:ascii="Calibri" w:eastAsia="Calibri" w:hAnsi="Calibri" w:cs="Calibri"/>
          <w:szCs w:val="22"/>
        </w:rPr>
      </w:pPr>
      <w:r w:rsidRPr="006E1DB6">
        <w:rPr>
          <w:rFonts w:ascii="Calibri" w:eastAsia="Calibri" w:hAnsi="Calibri" w:cs="Calibri"/>
          <w:szCs w:val="22"/>
        </w:rPr>
        <w:t>IČO:</w:t>
      </w:r>
    </w:p>
    <w:p w14:paraId="0344A234" w14:textId="77777777" w:rsidR="00E21D30" w:rsidRPr="006E1DB6" w:rsidRDefault="00E21D30" w:rsidP="00E21D30">
      <w:pPr>
        <w:tabs>
          <w:tab w:val="left" w:pos="1560"/>
        </w:tabs>
        <w:spacing w:line="264" w:lineRule="auto"/>
        <w:rPr>
          <w:rFonts w:ascii="Calibri" w:eastAsia="Calibri" w:hAnsi="Calibri" w:cs="Calibri"/>
          <w:szCs w:val="22"/>
        </w:rPr>
      </w:pPr>
      <w:r w:rsidRPr="006E1DB6">
        <w:rPr>
          <w:rFonts w:ascii="Calibri" w:eastAsia="Calibri" w:hAnsi="Calibri" w:cs="Calibri"/>
          <w:szCs w:val="22"/>
        </w:rPr>
        <w:t>DIČ:</w:t>
      </w:r>
    </w:p>
    <w:p w14:paraId="7B0F6374" w14:textId="77777777" w:rsidR="00E21D30" w:rsidRPr="006E1DB6" w:rsidRDefault="00E21D30" w:rsidP="00E21D30">
      <w:pPr>
        <w:tabs>
          <w:tab w:val="left" w:pos="1560"/>
        </w:tabs>
        <w:spacing w:line="264" w:lineRule="auto"/>
        <w:rPr>
          <w:rFonts w:ascii="Calibri" w:eastAsia="Calibri" w:hAnsi="Calibri" w:cs="Calibri"/>
          <w:szCs w:val="22"/>
        </w:rPr>
      </w:pPr>
      <w:r w:rsidRPr="006E1DB6">
        <w:rPr>
          <w:rFonts w:ascii="Calibri" w:eastAsia="Calibri" w:hAnsi="Calibri" w:cs="Calibri"/>
          <w:szCs w:val="22"/>
        </w:rPr>
        <w:t>IČ DPH:</w:t>
      </w:r>
    </w:p>
    <w:p w14:paraId="18674CAF" w14:textId="77777777" w:rsidR="00E21D30" w:rsidRPr="006E1DB6" w:rsidRDefault="00E21D30" w:rsidP="00E21D30">
      <w:pPr>
        <w:tabs>
          <w:tab w:val="left" w:pos="1560"/>
        </w:tabs>
        <w:spacing w:line="264" w:lineRule="auto"/>
        <w:rPr>
          <w:rFonts w:ascii="Calibri" w:eastAsia="Calibri" w:hAnsi="Calibri" w:cs="Calibri"/>
          <w:szCs w:val="22"/>
        </w:rPr>
      </w:pPr>
      <w:r w:rsidRPr="006E1DB6">
        <w:rPr>
          <w:rFonts w:ascii="Calibri" w:eastAsia="Calibri" w:hAnsi="Calibri" w:cs="Calibri"/>
          <w:szCs w:val="22"/>
        </w:rPr>
        <w:t xml:space="preserve">bankové spojenie: </w:t>
      </w:r>
      <w:r w:rsidRPr="006E1DB6">
        <w:rPr>
          <w:rFonts w:ascii="Calibri" w:eastAsia="Calibri" w:hAnsi="Calibri" w:cs="Calibri"/>
          <w:szCs w:val="22"/>
        </w:rPr>
        <w:tab/>
      </w:r>
      <w:r w:rsidRPr="006E1DB6">
        <w:rPr>
          <w:rFonts w:ascii="Calibri" w:eastAsia="Calibri" w:hAnsi="Calibri" w:cs="Calibri"/>
          <w:szCs w:val="22"/>
        </w:rPr>
        <w:tab/>
      </w:r>
    </w:p>
    <w:p w14:paraId="4DF5A393" w14:textId="77777777" w:rsidR="00E21D30" w:rsidRPr="006E1DB6" w:rsidRDefault="00E21D30" w:rsidP="00E21D30">
      <w:pPr>
        <w:tabs>
          <w:tab w:val="left" w:pos="1560"/>
        </w:tabs>
        <w:spacing w:line="264" w:lineRule="auto"/>
        <w:rPr>
          <w:rFonts w:ascii="Calibri" w:eastAsia="Calibri" w:hAnsi="Calibri" w:cs="Calibri"/>
          <w:szCs w:val="22"/>
        </w:rPr>
      </w:pPr>
      <w:r w:rsidRPr="006E1DB6">
        <w:rPr>
          <w:rFonts w:ascii="Calibri" w:eastAsia="Calibri" w:hAnsi="Calibri" w:cs="Calibri"/>
          <w:szCs w:val="22"/>
        </w:rPr>
        <w:t>Číslo účtu IBAN</w:t>
      </w:r>
    </w:p>
    <w:p w14:paraId="63911B9C" w14:textId="77777777" w:rsidR="00E21D30" w:rsidRPr="006E1DB6" w:rsidRDefault="00E21D30" w:rsidP="00E21D30">
      <w:pPr>
        <w:tabs>
          <w:tab w:val="left" w:pos="1560"/>
        </w:tabs>
        <w:spacing w:line="264" w:lineRule="auto"/>
        <w:rPr>
          <w:rFonts w:ascii="Calibri" w:eastAsia="Calibri" w:hAnsi="Calibri" w:cs="Calibri"/>
          <w:szCs w:val="22"/>
        </w:rPr>
      </w:pPr>
      <w:r w:rsidRPr="006E1DB6">
        <w:rPr>
          <w:rFonts w:ascii="Calibri" w:eastAsia="Calibri" w:hAnsi="Calibri" w:cs="Calibri"/>
          <w:szCs w:val="22"/>
        </w:rPr>
        <w:t>SWIFT:</w:t>
      </w:r>
    </w:p>
    <w:p w14:paraId="50DD2E60" w14:textId="77777777" w:rsidR="00E21D30" w:rsidRPr="006E1DB6" w:rsidRDefault="00E21D30" w:rsidP="00E21D30">
      <w:pPr>
        <w:tabs>
          <w:tab w:val="left" w:pos="1560"/>
        </w:tabs>
        <w:spacing w:line="264" w:lineRule="auto"/>
        <w:rPr>
          <w:rFonts w:ascii="Calibri" w:eastAsia="Calibri" w:hAnsi="Calibri" w:cs="Calibri"/>
          <w:szCs w:val="22"/>
        </w:rPr>
      </w:pPr>
      <w:r w:rsidRPr="006E1DB6">
        <w:rPr>
          <w:rFonts w:ascii="Calibri" w:eastAsia="Calibri" w:hAnsi="Calibri" w:cs="Calibri"/>
          <w:szCs w:val="22"/>
        </w:rPr>
        <w:t>(ďalej len „</w:t>
      </w:r>
      <w:r w:rsidRPr="006E1DB6">
        <w:rPr>
          <w:rFonts w:ascii="Calibri" w:eastAsia="Calibri" w:hAnsi="Calibri" w:cs="Calibri"/>
          <w:b/>
          <w:bCs/>
          <w:szCs w:val="22"/>
        </w:rPr>
        <w:t>Poskytovateľ</w:t>
      </w:r>
      <w:r w:rsidRPr="006E1DB6">
        <w:rPr>
          <w:rFonts w:ascii="Calibri" w:eastAsia="Calibri" w:hAnsi="Calibri" w:cs="Calibri"/>
          <w:szCs w:val="22"/>
        </w:rPr>
        <w:t>“)</w:t>
      </w:r>
    </w:p>
    <w:p w14:paraId="5048F8A2" w14:textId="77777777" w:rsidR="00E21D30" w:rsidRPr="006E1DB6" w:rsidRDefault="00E21D30" w:rsidP="00E21D30">
      <w:pPr>
        <w:spacing w:line="264" w:lineRule="auto"/>
        <w:rPr>
          <w:rFonts w:ascii="Calibri" w:eastAsia="Calibri" w:hAnsi="Calibri" w:cs="Calibri"/>
          <w:szCs w:val="22"/>
        </w:rPr>
      </w:pPr>
    </w:p>
    <w:p w14:paraId="1A773DF0" w14:textId="77777777" w:rsidR="00E21D30" w:rsidRPr="006E1DB6" w:rsidRDefault="00E21D30" w:rsidP="00E21D30">
      <w:pPr>
        <w:spacing w:line="264" w:lineRule="auto"/>
        <w:rPr>
          <w:rFonts w:ascii="Calibri" w:eastAsia="Calibri" w:hAnsi="Calibri" w:cs="Calibri"/>
          <w:szCs w:val="22"/>
        </w:rPr>
      </w:pPr>
      <w:r w:rsidRPr="006E1DB6">
        <w:rPr>
          <w:rFonts w:ascii="Calibri" w:eastAsia="Calibri" w:hAnsi="Calibri" w:cs="Calibri"/>
          <w:szCs w:val="22"/>
        </w:rPr>
        <w:t>(ďalej spolu Objednávateľ a Poskytovateľ len ako „</w:t>
      </w:r>
      <w:r w:rsidRPr="006E1DB6">
        <w:rPr>
          <w:rFonts w:ascii="Calibri" w:eastAsia="Calibri" w:hAnsi="Calibri" w:cs="Calibri"/>
          <w:b/>
          <w:bCs/>
          <w:szCs w:val="22"/>
        </w:rPr>
        <w:t>Zmluvné strany</w:t>
      </w:r>
      <w:r w:rsidRPr="006E1DB6">
        <w:rPr>
          <w:rFonts w:ascii="Calibri" w:eastAsia="Calibri" w:hAnsi="Calibri" w:cs="Calibri"/>
          <w:szCs w:val="22"/>
        </w:rPr>
        <w:t>“)</w:t>
      </w:r>
    </w:p>
    <w:p w14:paraId="6B8FE6EB" w14:textId="77777777" w:rsidR="00E21D30" w:rsidRPr="006E1DB6" w:rsidRDefault="00E21D30" w:rsidP="00E21D30">
      <w:pPr>
        <w:spacing w:line="264" w:lineRule="auto"/>
        <w:rPr>
          <w:rFonts w:ascii="Calibri" w:eastAsia="Calibri" w:hAnsi="Calibri" w:cs="Calibri"/>
          <w:szCs w:val="22"/>
        </w:rPr>
      </w:pPr>
    </w:p>
    <w:p w14:paraId="0A9AB132" w14:textId="77777777" w:rsidR="00E21D30" w:rsidRPr="006E1DB6" w:rsidRDefault="00E21D30" w:rsidP="00E21D30">
      <w:pPr>
        <w:spacing w:line="264" w:lineRule="auto"/>
        <w:rPr>
          <w:rFonts w:ascii="Calibri" w:eastAsia="Calibri" w:hAnsi="Calibri" w:cs="Calibri"/>
          <w:szCs w:val="22"/>
        </w:rPr>
      </w:pPr>
    </w:p>
    <w:p w14:paraId="6B8C8D53" w14:textId="77777777" w:rsidR="00E21D30" w:rsidRPr="006E1DB6" w:rsidRDefault="00E21D30" w:rsidP="00E21D30">
      <w:pPr>
        <w:spacing w:line="264" w:lineRule="auto"/>
        <w:ind w:left="360"/>
        <w:jc w:val="center"/>
        <w:outlineLvl w:val="1"/>
        <w:rPr>
          <w:rFonts w:ascii="Calibri" w:eastAsia="Calibri" w:hAnsi="Calibri" w:cs="Calibri"/>
          <w:szCs w:val="22"/>
        </w:rPr>
      </w:pPr>
      <w:r w:rsidRPr="006E1DB6">
        <w:rPr>
          <w:rFonts w:ascii="Calibri" w:eastAsia="Calibri" w:hAnsi="Calibri" w:cs="Calibri"/>
          <w:b/>
          <w:bCs/>
          <w:szCs w:val="22"/>
        </w:rPr>
        <w:t>Preambula</w:t>
      </w:r>
    </w:p>
    <w:p w14:paraId="0A1691E8" w14:textId="77777777" w:rsidR="00E21D30" w:rsidRPr="006E1DB6" w:rsidRDefault="00E21D30" w:rsidP="00E21D30">
      <w:pPr>
        <w:spacing w:line="264" w:lineRule="auto"/>
        <w:rPr>
          <w:rFonts w:ascii="Calibri" w:eastAsia="Calibri" w:hAnsi="Calibri" w:cs="Calibri"/>
          <w:szCs w:val="22"/>
        </w:rPr>
      </w:pPr>
    </w:p>
    <w:p w14:paraId="1EE8225D" w14:textId="77777777" w:rsidR="00E21D30" w:rsidRPr="006E1DB6" w:rsidRDefault="00E21D30" w:rsidP="00E21D30">
      <w:pPr>
        <w:spacing w:line="264" w:lineRule="auto"/>
        <w:jc w:val="both"/>
        <w:rPr>
          <w:rFonts w:ascii="Calibri" w:eastAsia="Calibri" w:hAnsi="Calibri" w:cs="Calibri"/>
          <w:szCs w:val="22"/>
        </w:rPr>
      </w:pPr>
      <w:r w:rsidRPr="006E1DB6">
        <w:rPr>
          <w:rFonts w:ascii="Calibri" w:eastAsia="Calibri" w:hAnsi="Calibri" w:cs="Calibri"/>
          <w:szCs w:val="22"/>
        </w:rPr>
        <w:t xml:space="preserve">Zmluvné strany uzatvárajú túto Zmluvu o poskytovaní servisných služieb – Service Level </w:t>
      </w:r>
      <w:proofErr w:type="spellStart"/>
      <w:r w:rsidRPr="006E1DB6">
        <w:rPr>
          <w:rFonts w:ascii="Calibri" w:eastAsia="Calibri" w:hAnsi="Calibri" w:cs="Calibri"/>
          <w:szCs w:val="22"/>
        </w:rPr>
        <w:t>Agreement</w:t>
      </w:r>
      <w:proofErr w:type="spellEnd"/>
      <w:r w:rsidRPr="006E1DB6">
        <w:rPr>
          <w:rFonts w:ascii="Calibri" w:eastAsia="Calibri" w:hAnsi="Calibri" w:cs="Calibri"/>
          <w:szCs w:val="22"/>
        </w:rPr>
        <w:t xml:space="preserve"> (SLA) pre sieťovú infraštruktúru, SAN infraštruktúru a podporné služby rezortu spravodlivosti ako výsledok verejnej súťaže vyhlásenej Objednávateľom ako verejným obstarávateľom vo Vestníku číslo </w:t>
      </w:r>
      <w:r w:rsidRPr="006E1DB6">
        <w:rPr>
          <w:rFonts w:ascii="Calibri" w:eastAsia="Calibri" w:hAnsi="Calibri" w:cs="Calibri"/>
          <w:color w:val="FF0000"/>
          <w:szCs w:val="22"/>
          <w:u w:color="FF0000"/>
        </w:rPr>
        <w:t xml:space="preserve">XXX </w:t>
      </w:r>
      <w:r w:rsidRPr="006E1DB6">
        <w:rPr>
          <w:rFonts w:ascii="Calibri" w:eastAsia="Calibri" w:hAnsi="Calibri" w:cs="Calibri"/>
          <w:szCs w:val="22"/>
        </w:rPr>
        <w:t xml:space="preserve">zo dňa </w:t>
      </w:r>
      <w:r w:rsidRPr="006E1DB6">
        <w:rPr>
          <w:rFonts w:ascii="Calibri" w:eastAsia="Calibri" w:hAnsi="Calibri" w:cs="Calibri"/>
          <w:color w:val="FF0000"/>
          <w:szCs w:val="22"/>
          <w:u w:color="FF0000"/>
        </w:rPr>
        <w:t xml:space="preserve">XXX </w:t>
      </w:r>
      <w:r w:rsidRPr="006E1DB6">
        <w:rPr>
          <w:rFonts w:ascii="Calibri" w:eastAsia="Calibri" w:hAnsi="Calibri" w:cs="Calibri"/>
          <w:szCs w:val="22"/>
        </w:rPr>
        <w:t>na predmet zákazky: „</w:t>
      </w:r>
      <w:bookmarkStart w:id="9" w:name="_Hlk24971511"/>
      <w:r w:rsidRPr="006E1DB6">
        <w:rPr>
          <w:rFonts w:ascii="Calibri" w:eastAsia="Calibri" w:hAnsi="Calibri" w:cs="Calibri"/>
          <w:b/>
          <w:bCs/>
          <w:szCs w:val="22"/>
        </w:rPr>
        <w:t>Služby podpory prevádzky a rozvoja sieťovej infraštruktúry, SAN infraštruktúry a podporných služieb rezortu spravodlivosti</w:t>
      </w:r>
      <w:bookmarkEnd w:id="9"/>
      <w:r w:rsidRPr="006E1DB6">
        <w:rPr>
          <w:rFonts w:ascii="Calibri" w:eastAsia="Calibri" w:hAnsi="Calibri" w:cs="Calibri"/>
          <w:szCs w:val="22"/>
        </w:rPr>
        <w:t xml:space="preserve">“, </w:t>
      </w:r>
      <w:bookmarkStart w:id="10" w:name="_Hlk24971594"/>
      <w:r w:rsidRPr="006E1DB6">
        <w:rPr>
          <w:rFonts w:ascii="Calibri" w:eastAsia="Calibri" w:hAnsi="Calibri" w:cs="Calibri"/>
          <w:szCs w:val="22"/>
        </w:rPr>
        <w:t xml:space="preserve">ktorej účelom je zabezpečenie vykonávania servisných úkonov smerujúcich k bezproblémovému užívaniu sieťovej infraštruktúry, SAN infraštruktúry, telefónnej ústredne na báze IP protokolu a predmetných služieb Objednávateľa bližšie popísaných v Prílohe č. 1 tejto Servisnej </w:t>
      </w:r>
      <w:r w:rsidRPr="006E1DB6">
        <w:rPr>
          <w:rFonts w:ascii="Calibri" w:eastAsia="Calibri" w:hAnsi="Calibri" w:cs="Calibri"/>
          <w:szCs w:val="22"/>
        </w:rPr>
        <w:lastRenderedPageBreak/>
        <w:t>zmluvy a ich ďalšieho nevyhnutného rozvoja prípadne konfigurácie v rozsahu vyplývajúcom z legislatívnych a metodických zmien, resp. odôvodnených požiadaviek jeho používateľov</w:t>
      </w:r>
      <w:bookmarkEnd w:id="10"/>
      <w:r w:rsidRPr="006E1DB6">
        <w:rPr>
          <w:rFonts w:ascii="Calibri" w:eastAsia="Calibri" w:hAnsi="Calibri" w:cs="Calibri"/>
          <w:szCs w:val="22"/>
        </w:rPr>
        <w:t>.</w:t>
      </w:r>
    </w:p>
    <w:p w14:paraId="4A7AFC49" w14:textId="77777777" w:rsidR="00E21D30" w:rsidRPr="006E1DB6" w:rsidRDefault="00E21D30" w:rsidP="00E21D30">
      <w:pPr>
        <w:spacing w:line="264" w:lineRule="auto"/>
        <w:rPr>
          <w:rFonts w:ascii="Calibri" w:eastAsia="Calibri" w:hAnsi="Calibri" w:cs="Calibri"/>
          <w:szCs w:val="22"/>
        </w:rPr>
      </w:pPr>
    </w:p>
    <w:p w14:paraId="6B2D66B1" w14:textId="77777777" w:rsidR="00E21D30" w:rsidRPr="006E1DB6" w:rsidRDefault="00E21D30" w:rsidP="00E21D30">
      <w:pPr>
        <w:pStyle w:val="Odsekzoznamu"/>
        <w:numPr>
          <w:ilvl w:val="0"/>
          <w:numId w:val="60"/>
        </w:numPr>
        <w:pBdr>
          <w:top w:val="nil"/>
          <w:left w:val="nil"/>
          <w:bottom w:val="nil"/>
          <w:right w:val="nil"/>
          <w:between w:val="nil"/>
          <w:bar w:val="nil"/>
        </w:pBdr>
        <w:spacing w:line="264" w:lineRule="auto"/>
        <w:jc w:val="center"/>
        <w:outlineLvl w:val="1"/>
        <w:rPr>
          <w:rFonts w:ascii="Calibri" w:eastAsia="Calibri" w:hAnsi="Calibri" w:cs="Calibri"/>
          <w:szCs w:val="22"/>
        </w:rPr>
      </w:pPr>
      <w:r w:rsidRPr="006E1DB6">
        <w:rPr>
          <w:rFonts w:ascii="Calibri" w:eastAsia="Calibri" w:hAnsi="Calibri" w:cs="Calibri"/>
          <w:b/>
          <w:bCs/>
          <w:szCs w:val="22"/>
        </w:rPr>
        <w:t>Úvodné ustanovenia</w:t>
      </w:r>
    </w:p>
    <w:p w14:paraId="47C97CE7" w14:textId="77777777" w:rsidR="00E21D30" w:rsidRPr="006E1DB6" w:rsidRDefault="00E21D30" w:rsidP="00E21D30"/>
    <w:p w14:paraId="17C97347" w14:textId="77777777" w:rsidR="00E21D30" w:rsidRPr="006E1DB6" w:rsidRDefault="00E21D30" w:rsidP="00E21D30">
      <w:pPr>
        <w:pStyle w:val="Odsekzoznamu"/>
        <w:numPr>
          <w:ilvl w:val="1"/>
          <w:numId w:val="60"/>
        </w:numPr>
        <w:pBdr>
          <w:top w:val="nil"/>
          <w:left w:val="nil"/>
          <w:bottom w:val="nil"/>
          <w:right w:val="nil"/>
          <w:between w:val="nil"/>
          <w:bar w:val="nil"/>
        </w:pBdr>
        <w:spacing w:line="264" w:lineRule="auto"/>
        <w:rPr>
          <w:rFonts w:ascii="Calibri" w:eastAsia="Calibri" w:hAnsi="Calibri" w:cs="Calibri"/>
          <w:szCs w:val="22"/>
        </w:rPr>
      </w:pPr>
      <w:r w:rsidRPr="006E1DB6">
        <w:rPr>
          <w:rFonts w:ascii="Calibri" w:eastAsia="Calibri" w:hAnsi="Calibri" w:cs="Calibri"/>
          <w:szCs w:val="22"/>
        </w:rPr>
        <w:t>Na účely tejto Servisnej zmluvy sa rozumie:</w:t>
      </w:r>
    </w:p>
    <w:p w14:paraId="2658179A" w14:textId="77777777" w:rsidR="00E21D30" w:rsidRPr="006E1DB6" w:rsidRDefault="00E21D30" w:rsidP="00E21D30">
      <w:pPr>
        <w:pStyle w:val="Odsekzoznamu"/>
        <w:numPr>
          <w:ilvl w:val="2"/>
          <w:numId w:val="6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b/>
          <w:bCs/>
          <w:szCs w:val="22"/>
        </w:rPr>
        <w:t>Akceptačné testy</w:t>
      </w:r>
      <w:r w:rsidRPr="006E1DB6">
        <w:rPr>
          <w:rFonts w:ascii="Calibri" w:eastAsia="Calibri" w:hAnsi="Calibri" w:cs="Calibri"/>
          <w:szCs w:val="22"/>
        </w:rPr>
        <w:t xml:space="preserve"> – sú testy novej alebo zmenenej funkčnosti, ktoré Objednávateľ realizuje podľa vopred vzájomne odsúhlasených testovacích scenárov a testovacích prípadov dodaných Poskytovateľom a ktorých úspešný priebeh je podmienkou akceptácie odovzdávanej funkčnosti.</w:t>
      </w:r>
    </w:p>
    <w:p w14:paraId="1C8E3A40" w14:textId="77777777" w:rsidR="00E21D30" w:rsidRPr="006E1DB6" w:rsidRDefault="00E21D30" w:rsidP="00E21D30">
      <w:pPr>
        <w:pStyle w:val="Odsekzoznamu"/>
        <w:ind w:left="426"/>
        <w:jc w:val="both"/>
        <w:rPr>
          <w:rFonts w:ascii="Calibri" w:eastAsia="Calibri" w:hAnsi="Calibri" w:cs="Calibri"/>
          <w:szCs w:val="22"/>
        </w:rPr>
      </w:pPr>
    </w:p>
    <w:p w14:paraId="175D71C9" w14:textId="77777777" w:rsidR="00E21D30" w:rsidRPr="006E1DB6" w:rsidRDefault="00E21D30" w:rsidP="00E21D30">
      <w:pPr>
        <w:pStyle w:val="Odsekzoznamu"/>
        <w:numPr>
          <w:ilvl w:val="2"/>
          <w:numId w:val="60"/>
        </w:numPr>
        <w:pBdr>
          <w:top w:val="nil"/>
          <w:left w:val="nil"/>
          <w:bottom w:val="nil"/>
          <w:right w:val="nil"/>
          <w:between w:val="nil"/>
          <w:bar w:val="nil"/>
        </w:pBdr>
        <w:jc w:val="both"/>
        <w:rPr>
          <w:rFonts w:ascii="Calibri" w:eastAsia="Calibri" w:hAnsi="Calibri" w:cs="Calibri"/>
          <w:szCs w:val="22"/>
        </w:rPr>
      </w:pPr>
      <w:r w:rsidRPr="006E1DB6">
        <w:rPr>
          <w:rFonts w:ascii="Calibri" w:hAnsi="Calibri" w:cs="Calibri"/>
          <w:b/>
          <w:szCs w:val="22"/>
        </w:rPr>
        <w:t xml:space="preserve">Bezpečnostný incident </w:t>
      </w:r>
      <w:r w:rsidRPr="006E1DB6">
        <w:rPr>
          <w:rFonts w:ascii="Calibri" w:hAnsi="Calibri" w:cs="Calibri"/>
          <w:szCs w:val="22"/>
        </w:rPr>
        <w:t>– je akýkoľvek spôsob narušenia bezpečnosti IS Objednávateľa,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 Kritickým incidentom, Závažným incidentom alebo Nekritickým incidentom. Pokiaľ nie je stanovené inak, platia pre povinnosti Poskytovateľa pri riešení Bezpečnostného incidentu ustanovenia o Kritickom probléme.</w:t>
      </w:r>
    </w:p>
    <w:p w14:paraId="76E2D8E6" w14:textId="77777777" w:rsidR="00E21D30" w:rsidRPr="006E1DB6" w:rsidRDefault="00E21D30" w:rsidP="00E21D30">
      <w:pPr>
        <w:pStyle w:val="Odsekzoznamu"/>
        <w:ind w:left="426" w:hanging="426"/>
        <w:rPr>
          <w:rFonts w:ascii="Calibri" w:eastAsia="Calibri" w:hAnsi="Calibri" w:cs="Calibri"/>
          <w:szCs w:val="22"/>
        </w:rPr>
      </w:pPr>
    </w:p>
    <w:p w14:paraId="77A7E830" w14:textId="77777777" w:rsidR="00E21D30" w:rsidRPr="006E1DB6" w:rsidRDefault="00E21D30" w:rsidP="00E21D30">
      <w:pPr>
        <w:pStyle w:val="Odsekzoznamu"/>
        <w:numPr>
          <w:ilvl w:val="2"/>
          <w:numId w:val="6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b/>
          <w:bCs/>
          <w:szCs w:val="22"/>
        </w:rPr>
        <w:t>Človekodeň</w:t>
      </w:r>
      <w:r w:rsidRPr="006E1DB6">
        <w:rPr>
          <w:rFonts w:ascii="Calibri" w:eastAsia="Calibri" w:hAnsi="Calibri" w:cs="Calibri"/>
          <w:szCs w:val="22"/>
        </w:rPr>
        <w:t xml:space="preserve"> alebo </w:t>
      </w:r>
      <w:r w:rsidRPr="006E1DB6">
        <w:rPr>
          <w:rFonts w:ascii="Calibri" w:eastAsia="Calibri" w:hAnsi="Calibri" w:cs="Calibri"/>
          <w:b/>
          <w:bCs/>
          <w:szCs w:val="22"/>
        </w:rPr>
        <w:t>MD</w:t>
      </w:r>
      <w:r w:rsidRPr="006E1DB6">
        <w:rPr>
          <w:rFonts w:ascii="Calibri" w:eastAsia="Calibri" w:hAnsi="Calibri" w:cs="Calibri"/>
          <w:szCs w:val="22"/>
        </w:rPr>
        <w:t xml:space="preserve"> – je merná jednotka pre vykazovanie prácnosti, za ktorú sa považuje 8 (osem) </w:t>
      </w:r>
      <w:proofErr w:type="spellStart"/>
      <w:r w:rsidRPr="006E1DB6">
        <w:rPr>
          <w:rFonts w:ascii="Calibri" w:eastAsia="Calibri" w:hAnsi="Calibri" w:cs="Calibri"/>
          <w:szCs w:val="22"/>
        </w:rPr>
        <w:t>človekohodín</w:t>
      </w:r>
      <w:proofErr w:type="spellEnd"/>
      <w:r w:rsidRPr="006E1DB6">
        <w:rPr>
          <w:rFonts w:ascii="Calibri" w:eastAsia="Calibri" w:hAnsi="Calibri" w:cs="Calibri"/>
          <w:szCs w:val="22"/>
        </w:rPr>
        <w:t>.</w:t>
      </w:r>
    </w:p>
    <w:p w14:paraId="7F83645B" w14:textId="77777777" w:rsidR="00E21D30" w:rsidRPr="006E1DB6" w:rsidRDefault="00E21D30" w:rsidP="00E21D30">
      <w:pPr>
        <w:pStyle w:val="Odsekzoznamu"/>
        <w:ind w:left="426" w:hanging="426"/>
        <w:rPr>
          <w:rFonts w:ascii="Calibri" w:eastAsia="Calibri" w:hAnsi="Calibri" w:cs="Calibri"/>
          <w:szCs w:val="22"/>
        </w:rPr>
      </w:pPr>
    </w:p>
    <w:p w14:paraId="6EADFF0D" w14:textId="77777777" w:rsidR="00E21D30" w:rsidRPr="006E1DB6" w:rsidRDefault="00E21D30" w:rsidP="00E21D30">
      <w:pPr>
        <w:pStyle w:val="Odsekzoznamu"/>
        <w:numPr>
          <w:ilvl w:val="2"/>
          <w:numId w:val="60"/>
        </w:numPr>
        <w:pBdr>
          <w:top w:val="nil"/>
          <w:left w:val="nil"/>
          <w:bottom w:val="nil"/>
          <w:right w:val="nil"/>
          <w:between w:val="nil"/>
          <w:bar w:val="nil"/>
        </w:pBdr>
        <w:jc w:val="both"/>
        <w:rPr>
          <w:rFonts w:ascii="Calibri" w:eastAsia="Calibri" w:hAnsi="Calibri" w:cs="Calibri"/>
          <w:szCs w:val="22"/>
        </w:rPr>
      </w:pPr>
      <w:proofErr w:type="spellStart"/>
      <w:r w:rsidRPr="006E1DB6">
        <w:rPr>
          <w:rFonts w:ascii="Calibri" w:eastAsia="Calibri" w:hAnsi="Calibri" w:cs="Calibri"/>
          <w:b/>
          <w:bCs/>
          <w:szCs w:val="22"/>
        </w:rPr>
        <w:t>Človekohodina</w:t>
      </w:r>
      <w:proofErr w:type="spellEnd"/>
      <w:r w:rsidRPr="006E1DB6">
        <w:rPr>
          <w:rFonts w:ascii="Calibri" w:eastAsia="Calibri" w:hAnsi="Calibri" w:cs="Calibri"/>
          <w:szCs w:val="22"/>
        </w:rPr>
        <w:t xml:space="preserve"> – je merná jednotka pre vykazovanie prácnosti, za ktorú sa považuje 1 (jedna) pracovná hodina (60 minút) jedného pracovníka Poskytovateľa. Najmenšia jednotka fakturácie podľa tejto Servisnej zmluvy je 0,5 </w:t>
      </w:r>
      <w:proofErr w:type="spellStart"/>
      <w:r w:rsidRPr="006E1DB6">
        <w:rPr>
          <w:rFonts w:ascii="Calibri" w:eastAsia="Calibri" w:hAnsi="Calibri" w:cs="Calibri"/>
          <w:szCs w:val="22"/>
        </w:rPr>
        <w:t>Človekohodiny</w:t>
      </w:r>
      <w:proofErr w:type="spellEnd"/>
      <w:r w:rsidRPr="006E1DB6">
        <w:rPr>
          <w:rFonts w:ascii="Calibri" w:eastAsia="Calibri" w:hAnsi="Calibri" w:cs="Calibri"/>
          <w:szCs w:val="22"/>
        </w:rPr>
        <w:t xml:space="preserve"> (30 minút).</w:t>
      </w:r>
    </w:p>
    <w:p w14:paraId="241E89A4" w14:textId="77777777" w:rsidR="00E21D30" w:rsidRPr="006E1DB6" w:rsidRDefault="00E21D30" w:rsidP="00E21D30">
      <w:pPr>
        <w:pStyle w:val="Odsekzoznamu"/>
        <w:rPr>
          <w:rFonts w:ascii="Calibri" w:eastAsia="Calibri" w:hAnsi="Calibri" w:cs="Calibri"/>
          <w:szCs w:val="22"/>
        </w:rPr>
      </w:pPr>
    </w:p>
    <w:p w14:paraId="42930C0E" w14:textId="77777777" w:rsidR="00E21D30" w:rsidRPr="006E1DB6" w:rsidRDefault="00E21D30" w:rsidP="00E21D30">
      <w:pPr>
        <w:pStyle w:val="Odsekzoznamu"/>
        <w:numPr>
          <w:ilvl w:val="2"/>
          <w:numId w:val="6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b/>
          <w:bCs/>
          <w:szCs w:val="22"/>
        </w:rPr>
        <w:t>Defekt</w:t>
      </w:r>
      <w:r w:rsidRPr="006E1DB6">
        <w:rPr>
          <w:rFonts w:ascii="Calibri" w:eastAsia="Calibri" w:hAnsi="Calibri" w:cs="Calibri"/>
          <w:szCs w:val="22"/>
        </w:rPr>
        <w:t xml:space="preserve"> – je nesúlad medzi skutočným stavom funkčnosti dodaného Komponentu a medzi funkčnými špecifikáciami Komponentu uvedenými v príslušnej objednávke a jej prílohách a/alebo funkčnými špecifikáciami uvedenými v aktuálnej dokumentácii Objednávateľa.</w:t>
      </w:r>
    </w:p>
    <w:p w14:paraId="1E4246C3" w14:textId="77777777" w:rsidR="00E21D30" w:rsidRPr="006E1DB6" w:rsidRDefault="00E21D30" w:rsidP="00E21D30">
      <w:pPr>
        <w:pStyle w:val="Odsekzoznamu"/>
        <w:ind w:left="426" w:hanging="426"/>
        <w:rPr>
          <w:rFonts w:ascii="Calibri" w:eastAsia="Calibri" w:hAnsi="Calibri" w:cs="Calibri"/>
          <w:szCs w:val="22"/>
        </w:rPr>
      </w:pPr>
    </w:p>
    <w:p w14:paraId="6FA159DD" w14:textId="77777777" w:rsidR="00E21D30" w:rsidRPr="006E1DB6" w:rsidRDefault="00E21D30" w:rsidP="00E21D30">
      <w:pPr>
        <w:pStyle w:val="Odsekzoznamu"/>
        <w:numPr>
          <w:ilvl w:val="2"/>
          <w:numId w:val="6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b/>
          <w:bCs/>
          <w:szCs w:val="22"/>
        </w:rPr>
        <w:t xml:space="preserve">Doba neutralizácie problému </w:t>
      </w:r>
      <w:r w:rsidRPr="006E1DB6">
        <w:rPr>
          <w:rFonts w:ascii="Calibri" w:eastAsia="Calibri" w:hAnsi="Calibri" w:cs="Calibri"/>
          <w:szCs w:val="22"/>
        </w:rPr>
        <w:t>–</w:t>
      </w:r>
      <w:r w:rsidRPr="006E1DB6">
        <w:rPr>
          <w:rFonts w:ascii="Calibri" w:eastAsia="Calibri" w:hAnsi="Calibri" w:cs="Calibri"/>
          <w:b/>
          <w:bCs/>
          <w:szCs w:val="22"/>
        </w:rPr>
        <w:t xml:space="preserve"> </w:t>
      </w:r>
      <w:r w:rsidRPr="006E1DB6">
        <w:rPr>
          <w:rFonts w:ascii="Calibri" w:eastAsia="Calibri" w:hAnsi="Calibri" w:cs="Calibri"/>
          <w:szCs w:val="22"/>
        </w:rPr>
        <w:t>je čas, do ktorého je Poskytovateľ povinný zabezpečiť neutralizáciu nahláseného Problému, a ktorý začína plynúť nahlásením problému postupom v zmysle čl. 2 ods. 2.2 Prílohy č. 1 tejto Servisnej zmluvy, ak nie je v tejto Servisnej zmluve ustanovené inak. Neutralizácia problému znamená obnovenie fungovania IS Objednávateľa ako celku alebo HW komponentu, SW komponentu tvoriaceho IS Objednávateľa alebo SW produktu 3. strany. Do doby neutralizácie problému sa započítava len čas podľa USP. Do doby neutralizácie problému sa nezapočítava čas zdržania spôsobený nesprístupnením IS Objednávateľa Objednávateľom za účelom odstránenia problému a čas následného riešenia príčiny problému. V prípade neutralizácie Kritického problému formou náhradného (dočasného) riešenia je Poskytovateľ povinný poskytnúť Objednávateľovi trvalé riešenie Kritického problému najneskôr do 30 (tridsiatich) dní od vykonania neutralizácie Kritického problému formou dočasného (náhradného) riešenia.</w:t>
      </w:r>
    </w:p>
    <w:p w14:paraId="1C0167E0" w14:textId="77777777" w:rsidR="00E21D30" w:rsidRPr="006E1DB6" w:rsidRDefault="00E21D30" w:rsidP="00E21D30">
      <w:pPr>
        <w:pStyle w:val="Odsekzoznamu"/>
        <w:rPr>
          <w:rFonts w:ascii="Calibri" w:eastAsia="Calibri" w:hAnsi="Calibri" w:cs="Calibri"/>
          <w:szCs w:val="22"/>
        </w:rPr>
      </w:pPr>
    </w:p>
    <w:p w14:paraId="7CFAC820" w14:textId="77777777" w:rsidR="00E21D30" w:rsidRPr="006E1DB6" w:rsidRDefault="00E21D30" w:rsidP="00E21D30">
      <w:pPr>
        <w:pStyle w:val="Odsekzoznamu"/>
        <w:numPr>
          <w:ilvl w:val="2"/>
          <w:numId w:val="6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b/>
          <w:bCs/>
          <w:szCs w:val="22"/>
        </w:rPr>
        <w:t xml:space="preserve">Drobná požiadavka na zmenu </w:t>
      </w:r>
      <w:r w:rsidRPr="006E1DB6">
        <w:rPr>
          <w:rFonts w:ascii="Calibri" w:eastAsia="Calibri" w:hAnsi="Calibri" w:cs="Calibri"/>
          <w:szCs w:val="22"/>
        </w:rPr>
        <w:t xml:space="preserve">– predstavuje požiadavku na zmenu funkčnosti, konfigurácie a/alebo nastavení HW prípadne SW Komponentov Objednávateľa, ktoré sú vynútené zmenami prevádzkového prostredia Objednávateľa, vrátane udržiavania aktuálnosti príslušnej dokumentácie, prípadne poskytnutie Konzultácií či školení na základe požiadaviek Objednávateľa. Maximálna prácnosť Drobnej požiadavky na zmenu je 20 (dvadsať) </w:t>
      </w:r>
      <w:proofErr w:type="spellStart"/>
      <w:r w:rsidRPr="006E1DB6">
        <w:rPr>
          <w:rFonts w:ascii="Calibri" w:eastAsia="Calibri" w:hAnsi="Calibri" w:cs="Calibri"/>
          <w:szCs w:val="22"/>
        </w:rPr>
        <w:t>človekohodín</w:t>
      </w:r>
      <w:proofErr w:type="spellEnd"/>
      <w:r w:rsidRPr="006E1DB6">
        <w:rPr>
          <w:rFonts w:ascii="Calibri" w:eastAsia="Calibri" w:hAnsi="Calibri" w:cs="Calibri"/>
          <w:szCs w:val="22"/>
        </w:rPr>
        <w:t xml:space="preserve"> v jednom kalendárnom mesiaci.</w:t>
      </w:r>
    </w:p>
    <w:p w14:paraId="3BDC65F7" w14:textId="77777777" w:rsidR="00E21D30" w:rsidRPr="006E1DB6" w:rsidRDefault="00E21D30" w:rsidP="00E21D30">
      <w:pPr>
        <w:pStyle w:val="Odsekzoznamu"/>
        <w:ind w:left="426" w:hanging="426"/>
        <w:rPr>
          <w:rFonts w:ascii="Calibri" w:eastAsia="Calibri" w:hAnsi="Calibri" w:cs="Calibri"/>
          <w:szCs w:val="22"/>
        </w:rPr>
      </w:pPr>
    </w:p>
    <w:p w14:paraId="114095C4" w14:textId="77777777" w:rsidR="00E21D30" w:rsidRPr="006E1DB6" w:rsidRDefault="00E21D30" w:rsidP="00E21D30">
      <w:pPr>
        <w:pStyle w:val="Odsekzoznamu"/>
        <w:numPr>
          <w:ilvl w:val="2"/>
          <w:numId w:val="6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b/>
          <w:bCs/>
          <w:szCs w:val="22"/>
        </w:rPr>
        <w:lastRenderedPageBreak/>
        <w:t>Elektronický systém pre správu požiadaviek</w:t>
      </w:r>
      <w:r w:rsidRPr="006E1DB6">
        <w:rPr>
          <w:rFonts w:ascii="Calibri" w:eastAsia="Calibri" w:hAnsi="Calibri" w:cs="Calibri"/>
          <w:szCs w:val="22"/>
        </w:rPr>
        <w:t xml:space="preserve"> (ďalej len </w:t>
      </w:r>
      <w:r w:rsidRPr="006E1DB6">
        <w:rPr>
          <w:rFonts w:ascii="Calibri" w:eastAsia="Calibri" w:hAnsi="Calibri" w:cs="Calibri"/>
          <w:b/>
          <w:bCs/>
          <w:szCs w:val="22"/>
        </w:rPr>
        <w:t>ESSP</w:t>
      </w:r>
      <w:r w:rsidRPr="006E1DB6">
        <w:rPr>
          <w:rFonts w:ascii="Calibri" w:eastAsia="Calibri" w:hAnsi="Calibri" w:cs="Calibri"/>
          <w:szCs w:val="22"/>
        </w:rPr>
        <w:t>)</w:t>
      </w:r>
      <w:r w:rsidRPr="006E1DB6">
        <w:rPr>
          <w:rFonts w:ascii="Calibri" w:eastAsia="Calibri" w:hAnsi="Calibri" w:cs="Calibri"/>
          <w:b/>
          <w:bCs/>
          <w:szCs w:val="22"/>
        </w:rPr>
        <w:t xml:space="preserve"> </w:t>
      </w:r>
      <w:r w:rsidRPr="006E1DB6">
        <w:rPr>
          <w:rFonts w:ascii="Calibri" w:eastAsia="Calibri" w:hAnsi="Calibri" w:cs="Calibri"/>
          <w:szCs w:val="22"/>
        </w:rPr>
        <w:t>– je elektronický systém, prostredníctvom ktorého Zmluvné strany zabezpečujú evidenciu a informácie o požiadavkách a Problémoch, a ktorého bližšia špecifikácia je uvedená v Prílohe č. 8 tejto Servisnej zmluvy.</w:t>
      </w:r>
    </w:p>
    <w:p w14:paraId="75BE3C4B" w14:textId="77777777" w:rsidR="00E21D30" w:rsidRPr="006E1DB6" w:rsidRDefault="00E21D30" w:rsidP="00E21D30">
      <w:pPr>
        <w:pStyle w:val="Odsekzoznamu"/>
        <w:ind w:left="426" w:hanging="426"/>
        <w:rPr>
          <w:rFonts w:ascii="Calibri" w:eastAsia="Calibri" w:hAnsi="Calibri" w:cs="Calibri"/>
          <w:szCs w:val="22"/>
        </w:rPr>
      </w:pPr>
    </w:p>
    <w:p w14:paraId="1E1BFD03" w14:textId="77777777" w:rsidR="00E21D30" w:rsidRPr="006E1DB6" w:rsidRDefault="00E21D30" w:rsidP="00E21D30">
      <w:pPr>
        <w:pStyle w:val="Odsekzoznamu"/>
        <w:numPr>
          <w:ilvl w:val="2"/>
          <w:numId w:val="6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b/>
          <w:bCs/>
          <w:szCs w:val="22"/>
        </w:rPr>
        <w:t xml:space="preserve">HW infraštruktúra </w:t>
      </w:r>
      <w:r w:rsidRPr="006E1DB6">
        <w:rPr>
          <w:rFonts w:ascii="Calibri" w:eastAsia="Calibri" w:hAnsi="Calibri" w:cs="Calibri"/>
          <w:szCs w:val="22"/>
        </w:rPr>
        <w:t>–</w:t>
      </w:r>
      <w:r w:rsidRPr="006E1DB6">
        <w:rPr>
          <w:rFonts w:ascii="Calibri" w:eastAsia="Calibri" w:hAnsi="Calibri" w:cs="Calibri"/>
          <w:b/>
          <w:bCs/>
          <w:szCs w:val="22"/>
        </w:rPr>
        <w:t xml:space="preserve"> </w:t>
      </w:r>
      <w:r w:rsidRPr="006E1DB6">
        <w:rPr>
          <w:rFonts w:ascii="Calibri" w:eastAsia="Calibri" w:hAnsi="Calibri" w:cs="Calibri"/>
          <w:szCs w:val="22"/>
        </w:rPr>
        <w:t>hardvérová (HW) infraštruktúra predstavuje súbor HW prostriedkov, sieťových komponentov a ich sieťovej konfigurácie, ktorá tvorí IS Objednávateľa.</w:t>
      </w:r>
    </w:p>
    <w:p w14:paraId="32C627FE" w14:textId="77777777" w:rsidR="00E21D30" w:rsidRPr="006E1DB6" w:rsidRDefault="00E21D30" w:rsidP="00E21D30">
      <w:pPr>
        <w:pStyle w:val="Odsekzoznamu"/>
        <w:ind w:left="426" w:hanging="426"/>
        <w:rPr>
          <w:rFonts w:ascii="Calibri" w:eastAsia="Calibri" w:hAnsi="Calibri" w:cs="Calibri"/>
          <w:szCs w:val="22"/>
        </w:rPr>
      </w:pPr>
    </w:p>
    <w:p w14:paraId="76F9152F" w14:textId="77777777" w:rsidR="00E21D30" w:rsidRPr="006E1DB6" w:rsidRDefault="00E21D30" w:rsidP="00E21D30">
      <w:pPr>
        <w:pStyle w:val="Odsekzoznamu"/>
        <w:numPr>
          <w:ilvl w:val="2"/>
          <w:numId w:val="6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b/>
          <w:bCs/>
          <w:szCs w:val="22"/>
        </w:rPr>
        <w:t xml:space="preserve">HW komponent </w:t>
      </w:r>
      <w:r w:rsidRPr="006E1DB6">
        <w:rPr>
          <w:rFonts w:ascii="Calibri" w:eastAsia="Calibri" w:hAnsi="Calibri" w:cs="Calibri"/>
          <w:szCs w:val="22"/>
        </w:rPr>
        <w:t>– hardvérová súčasť IS Objednávateľa, ktorej špecifikácia je uvedená v čl. 1 (Hardvér) Prílohy č. 10 tejto SLA.</w:t>
      </w:r>
    </w:p>
    <w:p w14:paraId="4CAEAB14" w14:textId="77777777" w:rsidR="00E21D30" w:rsidRPr="006E1DB6" w:rsidRDefault="00E21D30" w:rsidP="00E21D30">
      <w:pPr>
        <w:pStyle w:val="Odsekzoznamu"/>
        <w:ind w:left="426" w:hanging="426"/>
        <w:rPr>
          <w:rFonts w:ascii="Calibri" w:eastAsia="Calibri" w:hAnsi="Calibri" w:cs="Calibri"/>
          <w:szCs w:val="22"/>
        </w:rPr>
      </w:pPr>
    </w:p>
    <w:p w14:paraId="63E5F39B" w14:textId="77777777" w:rsidR="00E21D30" w:rsidRPr="006E1DB6" w:rsidRDefault="00E21D30" w:rsidP="00E21D30">
      <w:pPr>
        <w:pStyle w:val="Odsekzoznamu"/>
        <w:numPr>
          <w:ilvl w:val="2"/>
          <w:numId w:val="6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b/>
          <w:bCs/>
          <w:szCs w:val="22"/>
        </w:rPr>
        <w:t xml:space="preserve">IS Objednávateľa </w:t>
      </w:r>
      <w:r w:rsidRPr="006E1DB6">
        <w:rPr>
          <w:rFonts w:ascii="Calibri" w:eastAsia="Calibri" w:hAnsi="Calibri" w:cs="Calibri"/>
          <w:szCs w:val="22"/>
        </w:rPr>
        <w:t>–</w:t>
      </w:r>
      <w:r w:rsidRPr="006E1DB6">
        <w:rPr>
          <w:rFonts w:ascii="Calibri" w:eastAsia="Calibri" w:hAnsi="Calibri" w:cs="Calibri"/>
          <w:b/>
          <w:bCs/>
          <w:szCs w:val="22"/>
        </w:rPr>
        <w:t xml:space="preserve"> </w:t>
      </w:r>
      <w:r w:rsidRPr="006E1DB6">
        <w:rPr>
          <w:rFonts w:ascii="Calibri" w:eastAsia="Calibri" w:hAnsi="Calibri" w:cs="Calibri"/>
          <w:szCs w:val="22"/>
        </w:rPr>
        <w:t>HW infraštruktúra a SW infraštruktúra definovaná v  Prílohe č. 1 Zmluvy, ktorá je predmetom služieb podľa tejto SLA, vrátane HW komponentov a SW produktov 3. strán, vrátane jeho rozšírenia alebo úprav na základe Služieb poskytnutých Poskytovateľom podľa tejto Servisnej zmluvy.</w:t>
      </w:r>
    </w:p>
    <w:p w14:paraId="07BF7D3E" w14:textId="77777777" w:rsidR="00E21D30" w:rsidRPr="006E1DB6" w:rsidRDefault="00E21D30" w:rsidP="00E21D30">
      <w:pPr>
        <w:pStyle w:val="Odsekzoznamu"/>
        <w:rPr>
          <w:rFonts w:ascii="Calibri" w:eastAsia="Calibri" w:hAnsi="Calibri" w:cs="Calibri"/>
          <w:szCs w:val="22"/>
        </w:rPr>
      </w:pPr>
    </w:p>
    <w:p w14:paraId="583477A2" w14:textId="77777777" w:rsidR="00E21D30" w:rsidRPr="006E1DB6" w:rsidRDefault="00E21D30" w:rsidP="00E21D30">
      <w:pPr>
        <w:pStyle w:val="Odsekzoznamu"/>
        <w:numPr>
          <w:ilvl w:val="2"/>
          <w:numId w:val="60"/>
        </w:numPr>
        <w:pBdr>
          <w:top w:val="nil"/>
          <w:left w:val="nil"/>
          <w:bottom w:val="nil"/>
          <w:right w:val="nil"/>
          <w:between w:val="nil"/>
          <w:bar w:val="nil"/>
        </w:pBdr>
        <w:jc w:val="both"/>
        <w:rPr>
          <w:rFonts w:ascii="Calibri" w:eastAsia="Calibri" w:hAnsi="Calibri" w:cs="Calibri"/>
          <w:szCs w:val="22"/>
        </w:rPr>
      </w:pPr>
      <w:r w:rsidRPr="006E1DB6">
        <w:rPr>
          <w:rFonts w:ascii="Calibri" w:hAnsi="Calibri" w:cs="Calibri"/>
          <w:b/>
          <w:szCs w:val="22"/>
        </w:rPr>
        <w:t>Komponent</w:t>
      </w:r>
      <w:r w:rsidRPr="006E1DB6">
        <w:rPr>
          <w:rFonts w:ascii="Calibri" w:hAnsi="Calibri" w:cs="Calibri"/>
          <w:szCs w:val="22"/>
        </w:rPr>
        <w:t xml:space="preserve"> – každý nový produkt, program, softvér, funkčnosť či súčasť, ktorý Poskytovateľ nainštaluje, nakonfiguruje, naprogramuje alebo nastaví v IS Objednávateľa a ktorý je doplnením alebo zmenou voči stavu zaznamenanému v dokumentácii k IS Objednávateľa, ktorú Objednávateľ odovzdá Poskytovateľovi v zmysle čl. 12 bod 12.3 tejto Servisnej zmluvy.</w:t>
      </w:r>
    </w:p>
    <w:p w14:paraId="6FDE5FF5" w14:textId="77777777" w:rsidR="00E21D30" w:rsidRPr="006E1DB6" w:rsidRDefault="00E21D30" w:rsidP="00E21D30">
      <w:pPr>
        <w:pStyle w:val="Odsekzoznamu"/>
        <w:ind w:left="426" w:hanging="426"/>
        <w:rPr>
          <w:rFonts w:ascii="Calibri" w:eastAsia="Calibri" w:hAnsi="Calibri" w:cs="Calibri"/>
          <w:szCs w:val="22"/>
        </w:rPr>
      </w:pPr>
    </w:p>
    <w:p w14:paraId="41143F9A" w14:textId="77777777" w:rsidR="00E21D30" w:rsidRPr="006E1DB6" w:rsidRDefault="00E21D30" w:rsidP="00E21D30">
      <w:pPr>
        <w:pStyle w:val="Odsekzoznamu"/>
        <w:numPr>
          <w:ilvl w:val="2"/>
          <w:numId w:val="6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b/>
          <w:bCs/>
          <w:szCs w:val="22"/>
        </w:rPr>
        <w:t xml:space="preserve">Konzultácia </w:t>
      </w:r>
      <w:r w:rsidRPr="006E1DB6">
        <w:rPr>
          <w:rFonts w:ascii="Calibri" w:eastAsia="Calibri" w:hAnsi="Calibri" w:cs="Calibri"/>
          <w:szCs w:val="22"/>
        </w:rPr>
        <w:t xml:space="preserve">– konzultácia je Objednávateľom vyžiadaná odborná činnosť špecialistov Poskytovateľa týkajúca sa IS Objednávateľa alebo požiadavka Objednávateľa na poskytnutie informácií Poskytovateľom týkajúca sa IS Objednávateľa. Na poskytovanie konzultácií sa nevzťahuje reakčná doba ani doba neutralizácie stanovené touto SLA. </w:t>
      </w:r>
    </w:p>
    <w:p w14:paraId="40D8CBB1" w14:textId="77777777" w:rsidR="00E21D30" w:rsidRPr="006E1DB6" w:rsidRDefault="00E21D30" w:rsidP="00E21D30">
      <w:pPr>
        <w:pStyle w:val="Odsekzoznamu"/>
        <w:ind w:left="426" w:hanging="426"/>
        <w:rPr>
          <w:rFonts w:ascii="Calibri" w:eastAsia="Calibri" w:hAnsi="Calibri" w:cs="Calibri"/>
          <w:szCs w:val="22"/>
        </w:rPr>
      </w:pPr>
    </w:p>
    <w:p w14:paraId="580B097C" w14:textId="77777777" w:rsidR="00E21D30" w:rsidRPr="006E1DB6" w:rsidRDefault="00E21D30" w:rsidP="00E21D30">
      <w:pPr>
        <w:pStyle w:val="Odsekzoznamu"/>
        <w:numPr>
          <w:ilvl w:val="2"/>
          <w:numId w:val="6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b/>
          <w:bCs/>
          <w:szCs w:val="22"/>
        </w:rPr>
        <w:t>Kritický problém</w:t>
      </w:r>
      <w:r w:rsidRPr="006E1DB6">
        <w:rPr>
          <w:rFonts w:ascii="Calibri" w:eastAsia="Calibri" w:hAnsi="Calibri" w:cs="Calibri"/>
          <w:szCs w:val="22"/>
        </w:rPr>
        <w:t xml:space="preserve"> - je problém, ktorý sa prejavuje takým výpadkom fungovania alebo obmedzením používania IS Objednávateľa ako celku, celého HW komponentu, SW komponentu alebo SW produktov 3. strán, ktorý znemožňuje použitie IS Objednávateľa ako celku, celého HW komponentu, SW komponentu alebo SW produktov 3. strán alebo ich podstatnej časti. Za kritický sa považuje problém, ktorý sa prejavuje globálne voči nezastupiteľnej skupine používateľov. Ako kritický problém je charakterizovaný problém, ktorý je opakovane vyvolateľný alebo má trvalý charakter. </w:t>
      </w:r>
    </w:p>
    <w:p w14:paraId="3A77BF20" w14:textId="77777777" w:rsidR="00E21D30" w:rsidRPr="006E1DB6" w:rsidRDefault="00E21D30" w:rsidP="00E21D30">
      <w:pPr>
        <w:pStyle w:val="Odsekzoznamu"/>
        <w:ind w:left="426" w:hanging="426"/>
        <w:rPr>
          <w:rFonts w:ascii="Calibri" w:eastAsia="Calibri" w:hAnsi="Calibri" w:cs="Calibri"/>
          <w:szCs w:val="22"/>
        </w:rPr>
      </w:pPr>
    </w:p>
    <w:p w14:paraId="1EEC09BD" w14:textId="77777777" w:rsidR="00E21D30" w:rsidRPr="006E1DB6" w:rsidRDefault="00E21D30" w:rsidP="00E21D30">
      <w:pPr>
        <w:pStyle w:val="Odsekzoznamu"/>
        <w:numPr>
          <w:ilvl w:val="2"/>
          <w:numId w:val="6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b/>
          <w:bCs/>
          <w:szCs w:val="22"/>
        </w:rPr>
        <w:t>Nekritický problém</w:t>
      </w:r>
      <w:r w:rsidRPr="006E1DB6">
        <w:rPr>
          <w:rFonts w:ascii="Calibri" w:eastAsia="Calibri" w:hAnsi="Calibri" w:cs="Calibri"/>
          <w:szCs w:val="22"/>
        </w:rPr>
        <w:t xml:space="preserve"> – </w:t>
      </w:r>
      <w:r w:rsidRPr="006E1DB6">
        <w:rPr>
          <w:rFonts w:ascii="Calibri" w:hAnsi="Calibri" w:cs="Calibri"/>
          <w:szCs w:val="22"/>
        </w:rPr>
        <w:t>je každý Problém, ktorý nie je Kritický problém alebo Závažný problém.</w:t>
      </w:r>
    </w:p>
    <w:p w14:paraId="603E6CB4" w14:textId="77777777" w:rsidR="00E21D30" w:rsidRPr="006E1DB6" w:rsidRDefault="00E21D30" w:rsidP="00E21D30">
      <w:pPr>
        <w:rPr>
          <w:b/>
          <w:bCs/>
        </w:rPr>
      </w:pPr>
    </w:p>
    <w:p w14:paraId="55DD1573" w14:textId="77777777" w:rsidR="00E21D30" w:rsidRPr="006E1DB6" w:rsidRDefault="00E21D30" w:rsidP="00E21D30">
      <w:pPr>
        <w:pStyle w:val="Odsekzoznamu"/>
        <w:numPr>
          <w:ilvl w:val="2"/>
          <w:numId w:val="60"/>
        </w:numPr>
        <w:pBdr>
          <w:top w:val="nil"/>
          <w:left w:val="nil"/>
          <w:bottom w:val="nil"/>
          <w:right w:val="nil"/>
          <w:between w:val="nil"/>
          <w:bar w:val="nil"/>
        </w:pBdr>
        <w:jc w:val="both"/>
        <w:rPr>
          <w:rFonts w:ascii="Calibri" w:eastAsia="Calibri" w:hAnsi="Calibri" w:cs="Calibri"/>
          <w:szCs w:val="22"/>
        </w:rPr>
      </w:pPr>
      <w:r w:rsidRPr="006E1DB6">
        <w:rPr>
          <w:rFonts w:ascii="Calibri" w:hAnsi="Calibri" w:cs="Calibri"/>
          <w:b/>
          <w:szCs w:val="22"/>
        </w:rPr>
        <w:t>Oprávnená osoba Objednávateľa / Poskytovateľa</w:t>
      </w:r>
      <w:r w:rsidRPr="006E1DB6">
        <w:rPr>
          <w:rFonts w:ascii="Calibri" w:hAnsi="Calibri" w:cs="Calibri"/>
          <w:szCs w:val="22"/>
        </w:rPr>
        <w:t xml:space="preserve"> – zástupca Objednávateľa / Poskytovateľa, ktorého identifikačné  a kontaktné údaje sú uvedené v čl. 11 bod 11.1 tejto Servisnej zmluvy. Oprávnená osoba Objednávateľa / Poskytovateľa </w:t>
      </w:r>
      <w:r w:rsidRPr="006E1DB6">
        <w:rPr>
          <w:rFonts w:ascii="Calibri" w:eastAsia="Calibri" w:hAnsi="Calibri" w:cs="Calibri"/>
          <w:szCs w:val="22"/>
        </w:rPr>
        <w:t>zodpovedá za koordináciu a organizačné zabezpečenie realizácie tejto Servisnej zmluvy a môže za zmluvnú stranu realizovať všetky oznámenia, súhlasy, nahlásenia, potvrdenia, schválenia, zadávania požiadaviek alebo rozhodnutia vyžadované alebo predpokladané podľa tejto Servisnej zmluvy, s výnimkou úkonov podľa bodu 11.3 čl. 11 tejto Servisnej zmluvy.</w:t>
      </w:r>
    </w:p>
    <w:p w14:paraId="1D8CB160" w14:textId="77777777" w:rsidR="00E21D30" w:rsidRPr="006E1DB6" w:rsidRDefault="00E21D30" w:rsidP="00E21D30">
      <w:pPr>
        <w:pStyle w:val="Odsekzoznamu"/>
        <w:ind w:left="0"/>
        <w:rPr>
          <w:rFonts w:ascii="Calibri" w:eastAsia="Calibri" w:hAnsi="Calibri" w:cs="Calibri"/>
          <w:szCs w:val="22"/>
        </w:rPr>
      </w:pPr>
    </w:p>
    <w:p w14:paraId="397D6620" w14:textId="77777777" w:rsidR="00E21D30" w:rsidRPr="006E1DB6" w:rsidRDefault="00E21D30" w:rsidP="00E21D30">
      <w:pPr>
        <w:pStyle w:val="Odsekzoznamu"/>
        <w:numPr>
          <w:ilvl w:val="2"/>
          <w:numId w:val="6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b/>
          <w:bCs/>
          <w:szCs w:val="22"/>
        </w:rPr>
        <w:t>Požiadavka</w:t>
      </w:r>
      <w:r w:rsidRPr="006E1DB6">
        <w:rPr>
          <w:rFonts w:ascii="Calibri" w:eastAsia="Calibri" w:hAnsi="Calibri" w:cs="Calibri"/>
          <w:szCs w:val="22"/>
        </w:rPr>
        <w:t xml:space="preserve"> – požiadavka je každá požiadavka Objednávateľa na poskytnutie služieb v rozsahu tejto SLA.</w:t>
      </w:r>
    </w:p>
    <w:p w14:paraId="1AC3A096" w14:textId="77777777" w:rsidR="00E21D30" w:rsidRPr="006E1DB6" w:rsidRDefault="00E21D30" w:rsidP="00E21D30">
      <w:pPr>
        <w:pStyle w:val="Odsekzoznamu"/>
        <w:ind w:left="426" w:hanging="426"/>
        <w:rPr>
          <w:rFonts w:ascii="Calibri" w:eastAsia="Calibri" w:hAnsi="Calibri" w:cs="Calibri"/>
          <w:b/>
          <w:bCs/>
          <w:szCs w:val="22"/>
        </w:rPr>
      </w:pPr>
    </w:p>
    <w:p w14:paraId="5DF44E7E" w14:textId="77777777" w:rsidR="00E21D30" w:rsidRPr="006E1DB6" w:rsidRDefault="00E21D30" w:rsidP="00E21D30">
      <w:pPr>
        <w:pStyle w:val="Odsekzoznamu"/>
        <w:numPr>
          <w:ilvl w:val="2"/>
          <w:numId w:val="6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b/>
          <w:bCs/>
          <w:szCs w:val="22"/>
        </w:rPr>
        <w:t>Problém</w:t>
      </w:r>
      <w:r w:rsidRPr="006E1DB6">
        <w:rPr>
          <w:rFonts w:ascii="Calibri" w:eastAsia="Calibri" w:hAnsi="Calibri" w:cs="Calibri"/>
          <w:szCs w:val="22"/>
        </w:rPr>
        <w:t xml:space="preserve"> – je Objednávateľom hlásený stav, ktorý znemožňuje a/alebo obmedzuje používanie či fungovanie IS Objednávateľa, HW komponentu, SW komponentu, alebo  SW produktov 3. strán, je obmedzením funkčnosti alebo rozporom fungovania oproti dodanej dokumentácii. </w:t>
      </w:r>
    </w:p>
    <w:p w14:paraId="007413DD" w14:textId="77777777" w:rsidR="00E21D30" w:rsidRPr="006E1DB6" w:rsidRDefault="00E21D30" w:rsidP="00E21D30">
      <w:pPr>
        <w:pStyle w:val="Odsekzoznamu"/>
        <w:ind w:left="426" w:hanging="426"/>
        <w:rPr>
          <w:rFonts w:ascii="Calibri" w:eastAsia="Calibri" w:hAnsi="Calibri" w:cs="Calibri"/>
          <w:szCs w:val="22"/>
        </w:rPr>
      </w:pPr>
    </w:p>
    <w:p w14:paraId="002AC1D5" w14:textId="77777777" w:rsidR="00E21D30" w:rsidRPr="006E1DB6" w:rsidRDefault="00E21D30" w:rsidP="00E21D30">
      <w:pPr>
        <w:pStyle w:val="Odsekzoznamu"/>
        <w:numPr>
          <w:ilvl w:val="2"/>
          <w:numId w:val="6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b/>
          <w:bCs/>
          <w:szCs w:val="22"/>
        </w:rPr>
        <w:lastRenderedPageBreak/>
        <w:t>Profylaktika</w:t>
      </w:r>
      <w:r w:rsidRPr="006E1DB6">
        <w:rPr>
          <w:rFonts w:ascii="Calibri" w:eastAsia="Calibri" w:hAnsi="Calibri" w:cs="Calibri"/>
          <w:szCs w:val="22"/>
        </w:rPr>
        <w:t xml:space="preserve"> – pod pojmom profylaktika sa rozumie pravidelná kontrolná, nastavovacia a kalibračná činnosť, ktorá vedie k zabezpečeniu presnej činnosti HW komponentov a SW komponentov a SW produktov 3. strán. Jedná sa o činnosti, ktoré slúžia na predchádzanie výpadku alebo poškodeniu IS Objednávateľa – zálohovanie, </w:t>
      </w:r>
      <w:proofErr w:type="spellStart"/>
      <w:r w:rsidRPr="006E1DB6">
        <w:rPr>
          <w:rFonts w:ascii="Calibri" w:eastAsia="Calibri" w:hAnsi="Calibri" w:cs="Calibri"/>
          <w:szCs w:val="22"/>
        </w:rPr>
        <w:t>patchovanie</w:t>
      </w:r>
      <w:proofErr w:type="spellEnd"/>
      <w:r w:rsidRPr="006E1DB6">
        <w:rPr>
          <w:rFonts w:ascii="Calibri" w:eastAsia="Calibri" w:hAnsi="Calibri" w:cs="Calibri"/>
          <w:szCs w:val="22"/>
        </w:rPr>
        <w:t xml:space="preserve"> a čistenie systému.</w:t>
      </w:r>
    </w:p>
    <w:p w14:paraId="035AB2DE" w14:textId="77777777" w:rsidR="00E21D30" w:rsidRPr="006E1DB6" w:rsidRDefault="00E21D30" w:rsidP="00E21D30">
      <w:pPr>
        <w:pStyle w:val="Odsekzoznamu"/>
        <w:ind w:left="426" w:hanging="426"/>
        <w:rPr>
          <w:rFonts w:ascii="Calibri" w:eastAsia="Calibri" w:hAnsi="Calibri" w:cs="Calibri"/>
          <w:b/>
          <w:bCs/>
          <w:szCs w:val="22"/>
        </w:rPr>
      </w:pPr>
    </w:p>
    <w:p w14:paraId="498CAD40" w14:textId="77777777" w:rsidR="00E21D30" w:rsidRPr="006E1DB6" w:rsidRDefault="00E21D30" w:rsidP="00E21D30">
      <w:pPr>
        <w:pStyle w:val="Odsekzoznamu"/>
        <w:numPr>
          <w:ilvl w:val="2"/>
          <w:numId w:val="6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b/>
          <w:bCs/>
          <w:szCs w:val="22"/>
        </w:rPr>
        <w:t>Reakčná doba</w:t>
      </w:r>
      <w:r w:rsidRPr="006E1DB6">
        <w:rPr>
          <w:rFonts w:ascii="Calibri" w:eastAsia="Calibri" w:hAnsi="Calibri" w:cs="Calibri"/>
          <w:szCs w:val="22"/>
        </w:rPr>
        <w:t xml:space="preserve"> – je pre Poskytovateľa stanovený čas, do ktorého zaháji prešetrenie nahláseného problému a ktorý začína plynúť nahlásením problému postupom v zmysle </w:t>
      </w:r>
      <w:r>
        <w:rPr>
          <w:rFonts w:ascii="Calibri" w:eastAsia="Calibri" w:hAnsi="Calibri" w:cs="Calibri"/>
          <w:szCs w:val="22"/>
        </w:rPr>
        <w:t xml:space="preserve">čl. 2 </w:t>
      </w:r>
      <w:r w:rsidRPr="006E1DB6">
        <w:rPr>
          <w:rFonts w:ascii="Calibri" w:eastAsia="Calibri" w:hAnsi="Calibri" w:cs="Calibri"/>
          <w:szCs w:val="22"/>
        </w:rPr>
        <w:t>ods. 2.3. Prílohy č. 1 tejto Servisnej zmluvy, ak nie je v tejto Servisnej zmluve ustanovené inak. Do reakčnej doby sa nezapočítava čas, kedy nie je možné zo strany Objednávateľa sprístupnenie IS Objednávateľa za účelom neutralizácie problému.</w:t>
      </w:r>
    </w:p>
    <w:p w14:paraId="34DF3FF8" w14:textId="77777777" w:rsidR="00E21D30" w:rsidRPr="006E1DB6" w:rsidRDefault="00E21D30" w:rsidP="00E21D30">
      <w:pPr>
        <w:pStyle w:val="Odsekzoznamu"/>
        <w:ind w:left="426" w:hanging="426"/>
        <w:rPr>
          <w:rFonts w:ascii="Calibri" w:eastAsia="Calibri" w:hAnsi="Calibri" w:cs="Calibri"/>
          <w:szCs w:val="22"/>
        </w:rPr>
      </w:pPr>
    </w:p>
    <w:p w14:paraId="73A5E97A" w14:textId="77777777" w:rsidR="00E21D30" w:rsidRPr="006E1DB6" w:rsidRDefault="00E21D30" w:rsidP="00E21D30">
      <w:pPr>
        <w:pStyle w:val="Odsekzoznamu"/>
        <w:numPr>
          <w:ilvl w:val="2"/>
          <w:numId w:val="6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b/>
          <w:bCs/>
          <w:szCs w:val="22"/>
        </w:rPr>
        <w:t>Servisná zmluva</w:t>
      </w:r>
      <w:r w:rsidRPr="006E1DB6">
        <w:rPr>
          <w:rFonts w:ascii="Calibri" w:eastAsia="Calibri" w:hAnsi="Calibri" w:cs="Calibri"/>
          <w:szCs w:val="22"/>
        </w:rPr>
        <w:t xml:space="preserve"> – táto Zmluva o poskytovaní servisných služieb – Service Level </w:t>
      </w:r>
      <w:proofErr w:type="spellStart"/>
      <w:r w:rsidRPr="006E1DB6">
        <w:rPr>
          <w:rFonts w:ascii="Calibri" w:eastAsia="Calibri" w:hAnsi="Calibri" w:cs="Calibri"/>
          <w:szCs w:val="22"/>
        </w:rPr>
        <w:t>Agreement</w:t>
      </w:r>
      <w:proofErr w:type="spellEnd"/>
      <w:r w:rsidRPr="006E1DB6">
        <w:rPr>
          <w:rFonts w:ascii="Calibri" w:eastAsia="Calibri" w:hAnsi="Calibri" w:cs="Calibri"/>
          <w:szCs w:val="22"/>
        </w:rPr>
        <w:t xml:space="preserve"> (SLA) pre sieťovú infraštruktúru, SAN infraštruktúru a podporné služby rezortu spravodlivosti.</w:t>
      </w:r>
    </w:p>
    <w:p w14:paraId="3EFAEC19" w14:textId="77777777" w:rsidR="00E21D30" w:rsidRPr="006E1DB6" w:rsidRDefault="00E21D30" w:rsidP="00E21D30">
      <w:pPr>
        <w:pStyle w:val="Odsekzoznamu"/>
        <w:ind w:left="0"/>
        <w:jc w:val="both"/>
        <w:rPr>
          <w:rFonts w:ascii="Calibri" w:eastAsia="Calibri" w:hAnsi="Calibri" w:cs="Calibri"/>
          <w:szCs w:val="22"/>
        </w:rPr>
      </w:pPr>
    </w:p>
    <w:p w14:paraId="3B4061CF" w14:textId="77777777" w:rsidR="00E21D30" w:rsidRPr="006E1DB6" w:rsidRDefault="00E21D30" w:rsidP="00E21D30">
      <w:pPr>
        <w:pStyle w:val="Odsekzoznamu"/>
        <w:numPr>
          <w:ilvl w:val="2"/>
          <w:numId w:val="6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b/>
          <w:bCs/>
          <w:szCs w:val="22"/>
        </w:rPr>
        <w:t xml:space="preserve">Služby </w:t>
      </w:r>
      <w:r w:rsidRPr="006E1DB6">
        <w:rPr>
          <w:rFonts w:ascii="Calibri" w:eastAsia="Calibri" w:hAnsi="Calibri" w:cs="Calibri"/>
          <w:szCs w:val="22"/>
        </w:rPr>
        <w:t>–</w:t>
      </w:r>
      <w:r w:rsidRPr="006E1DB6">
        <w:rPr>
          <w:rFonts w:ascii="Calibri" w:eastAsia="Calibri" w:hAnsi="Calibri" w:cs="Calibri"/>
          <w:b/>
          <w:bCs/>
          <w:szCs w:val="22"/>
        </w:rPr>
        <w:t xml:space="preserve"> </w:t>
      </w:r>
      <w:r w:rsidRPr="006E1DB6">
        <w:rPr>
          <w:rFonts w:ascii="Calibri" w:eastAsia="Calibri" w:hAnsi="Calibri" w:cs="Calibri"/>
          <w:szCs w:val="22"/>
        </w:rPr>
        <w:t xml:space="preserve">predstavujú Služby podpory prevádzky, Služby rozvoja a Služby </w:t>
      </w:r>
      <w:proofErr w:type="spellStart"/>
      <w:r w:rsidRPr="006E1DB6">
        <w:rPr>
          <w:rFonts w:ascii="Calibri" w:eastAsia="Calibri" w:hAnsi="Calibri" w:cs="Calibri"/>
          <w:szCs w:val="22"/>
        </w:rPr>
        <w:t>maintenance</w:t>
      </w:r>
      <w:proofErr w:type="spellEnd"/>
      <w:r w:rsidRPr="006E1DB6">
        <w:rPr>
          <w:rFonts w:ascii="Calibri" w:eastAsia="Calibri" w:hAnsi="Calibri" w:cs="Calibri"/>
          <w:szCs w:val="22"/>
        </w:rPr>
        <w:t xml:space="preserve"> poskytované na základe tejto Servisnej zmluvy, ktorých parametre a podmienky poskytovania sú uvedené v Prílohe č. 1 tejto Servisnej zmluvy.</w:t>
      </w:r>
    </w:p>
    <w:p w14:paraId="2FF51D2A" w14:textId="77777777" w:rsidR="00E21D30" w:rsidRPr="006E1DB6" w:rsidRDefault="00E21D30" w:rsidP="00E21D30">
      <w:pPr>
        <w:pStyle w:val="Odsekzoznamu"/>
        <w:ind w:left="0"/>
        <w:jc w:val="both"/>
        <w:rPr>
          <w:rFonts w:ascii="Calibri" w:eastAsia="Calibri" w:hAnsi="Calibri" w:cs="Calibri"/>
          <w:szCs w:val="22"/>
        </w:rPr>
      </w:pPr>
    </w:p>
    <w:p w14:paraId="696C9B5D" w14:textId="77777777" w:rsidR="00E21D30" w:rsidRPr="006E1DB6" w:rsidRDefault="00E21D30" w:rsidP="00E21D30">
      <w:pPr>
        <w:pStyle w:val="Odsekzoznamu"/>
        <w:numPr>
          <w:ilvl w:val="2"/>
          <w:numId w:val="6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b/>
          <w:szCs w:val="22"/>
        </w:rPr>
        <w:t xml:space="preserve">Služby </w:t>
      </w:r>
      <w:proofErr w:type="spellStart"/>
      <w:r w:rsidRPr="006E1DB6">
        <w:rPr>
          <w:rFonts w:ascii="Calibri" w:eastAsia="Calibri" w:hAnsi="Calibri" w:cs="Calibri"/>
          <w:b/>
          <w:szCs w:val="22"/>
        </w:rPr>
        <w:t>maintenance</w:t>
      </w:r>
      <w:proofErr w:type="spellEnd"/>
      <w:r w:rsidRPr="006E1DB6">
        <w:rPr>
          <w:rFonts w:ascii="Calibri" w:eastAsia="Calibri" w:hAnsi="Calibri" w:cs="Calibri"/>
          <w:szCs w:val="22"/>
        </w:rPr>
        <w:t xml:space="preserve"> - sú Služby, ktorých špecifikácia je uvedená v čl. 4 Prílohy č. 1, ide o služby podpory HW komponentov a SW produktov 3. strán , ktoré zahŕňajú poskytovanie upgrade, softvérovej, hardvérovej a technickej podpory a ku ktorým vykonáva autorské práva (majetkové a/alebo aj osobnostné) tretia strana.</w:t>
      </w:r>
    </w:p>
    <w:p w14:paraId="06912717" w14:textId="77777777" w:rsidR="00E21D30" w:rsidRPr="006E1DB6" w:rsidRDefault="00E21D30" w:rsidP="00E21D30">
      <w:pPr>
        <w:pStyle w:val="Odsekzoznamu"/>
        <w:ind w:left="426" w:hanging="426"/>
        <w:rPr>
          <w:rFonts w:ascii="Calibri" w:eastAsia="Calibri" w:hAnsi="Calibri" w:cs="Calibri"/>
          <w:szCs w:val="22"/>
        </w:rPr>
      </w:pPr>
    </w:p>
    <w:p w14:paraId="09954AD7" w14:textId="77777777" w:rsidR="00E21D30" w:rsidRPr="006E1DB6" w:rsidRDefault="00E21D30" w:rsidP="00E21D30">
      <w:pPr>
        <w:pStyle w:val="Odsekzoznamu"/>
        <w:numPr>
          <w:ilvl w:val="2"/>
          <w:numId w:val="60"/>
        </w:numPr>
        <w:pBdr>
          <w:top w:val="nil"/>
          <w:left w:val="nil"/>
          <w:bottom w:val="nil"/>
          <w:right w:val="nil"/>
          <w:between w:val="nil"/>
          <w:bar w:val="nil"/>
        </w:pBdr>
        <w:jc w:val="both"/>
        <w:rPr>
          <w:rFonts w:ascii="Calibri" w:eastAsia="Calibri" w:hAnsi="Calibri" w:cs="Calibri"/>
          <w:szCs w:val="22"/>
        </w:rPr>
      </w:pPr>
      <w:r w:rsidRPr="006E1DB6">
        <w:rPr>
          <w:rFonts w:ascii="Calibri" w:hAnsi="Calibri" w:cs="Calibri"/>
          <w:b/>
          <w:szCs w:val="22"/>
        </w:rPr>
        <w:t>Služby podpory prevádzky –</w:t>
      </w:r>
      <w:r w:rsidRPr="006E1DB6">
        <w:rPr>
          <w:rFonts w:ascii="Calibri" w:hAnsi="Calibri" w:cs="Calibri"/>
          <w:szCs w:val="22"/>
        </w:rPr>
        <w:t xml:space="preserve"> sú služby, ktorých špecifikácia je uvedená v čl. 2 ods. 2.1 a ods. 2.2 Prílohy č. 1, ktorých predmetom je najmä zabezpečovanie bežnej servisnej podpory, ako aj poskytovanie podpory pre zaistenie spoľahlivej, kontinuálnej a bezpečnej prevádzky IS Objednávateľa v súlade s aktuálne platnými požiadavkami, vrátane riešenia Problémov, monitoring, profylaktika, helpdesk. V rámci Služieb podpory prevádzky má Objednávateľ právo požadovať od Poskytovateľa aj vykonanie/realizáciu Drobných požiadaviek na zmenu.</w:t>
      </w:r>
    </w:p>
    <w:p w14:paraId="3F64D766" w14:textId="77777777" w:rsidR="00E21D30" w:rsidRPr="006E1DB6" w:rsidRDefault="00E21D30" w:rsidP="00E21D30">
      <w:pPr>
        <w:pStyle w:val="Odsekzoznamu"/>
        <w:rPr>
          <w:rFonts w:ascii="Calibri" w:eastAsia="Calibri" w:hAnsi="Calibri" w:cs="Calibri"/>
          <w:szCs w:val="22"/>
        </w:rPr>
      </w:pPr>
    </w:p>
    <w:p w14:paraId="1AA82DDD" w14:textId="77777777" w:rsidR="00E21D30" w:rsidRPr="006E1DB6" w:rsidRDefault="00E21D30" w:rsidP="00E21D30">
      <w:pPr>
        <w:pStyle w:val="Odsekzoznamu"/>
        <w:numPr>
          <w:ilvl w:val="2"/>
          <w:numId w:val="60"/>
        </w:numPr>
        <w:pBdr>
          <w:top w:val="nil"/>
          <w:left w:val="nil"/>
          <w:bottom w:val="nil"/>
          <w:right w:val="nil"/>
          <w:between w:val="nil"/>
          <w:bar w:val="nil"/>
        </w:pBdr>
        <w:jc w:val="both"/>
        <w:rPr>
          <w:rFonts w:ascii="Calibri" w:eastAsia="Calibri" w:hAnsi="Calibri" w:cs="Calibri"/>
          <w:szCs w:val="22"/>
        </w:rPr>
      </w:pPr>
      <w:r w:rsidRPr="006E1DB6">
        <w:rPr>
          <w:rFonts w:ascii="Calibri" w:hAnsi="Calibri" w:cs="Calibri"/>
          <w:b/>
          <w:szCs w:val="22"/>
        </w:rPr>
        <w:t>Služby rozvoja</w:t>
      </w:r>
      <w:r w:rsidRPr="006E1DB6">
        <w:rPr>
          <w:rFonts w:ascii="Calibri" w:hAnsi="Calibri" w:cs="Calibri"/>
          <w:szCs w:val="22"/>
        </w:rPr>
        <w:t xml:space="preserve"> – sú služby, ktorých špecifikácia je uvedená v čl. 3 Prílohy č. 1, ktoré zahŕňajú všetky zmeny funkčnosti IS Objednávateľa, ktoré vyplývajú z legislatívnych zmien alebo z novo vzniknutých potrieb Objednávateľa, zmeny konfigurácie a nastavení IS Objednávateľa vynútené zmenami prevádzkového prostredia Objednávateľa a udržiavanie aktuálnosti príslušnej dokumentácie IS Objednávateľa.</w:t>
      </w:r>
    </w:p>
    <w:p w14:paraId="40F4278A" w14:textId="77777777" w:rsidR="00E21D30" w:rsidRPr="006E1DB6" w:rsidRDefault="00E21D30" w:rsidP="00E21D30">
      <w:pPr>
        <w:pStyle w:val="Odsekzoznamu"/>
        <w:rPr>
          <w:rFonts w:ascii="Calibri" w:eastAsia="Calibri" w:hAnsi="Calibri" w:cs="Calibri"/>
          <w:b/>
          <w:bCs/>
          <w:szCs w:val="22"/>
        </w:rPr>
      </w:pPr>
    </w:p>
    <w:p w14:paraId="719DB212" w14:textId="77777777" w:rsidR="00E21D30" w:rsidRPr="006E1DB6" w:rsidRDefault="00E21D30" w:rsidP="00E21D30">
      <w:pPr>
        <w:pStyle w:val="Odsekzoznamu"/>
        <w:numPr>
          <w:ilvl w:val="2"/>
          <w:numId w:val="6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b/>
          <w:bCs/>
          <w:szCs w:val="22"/>
        </w:rPr>
        <w:t>SW</w:t>
      </w:r>
      <w:r w:rsidRPr="006E1DB6">
        <w:rPr>
          <w:rFonts w:ascii="Calibri" w:eastAsia="Calibri" w:hAnsi="Calibri" w:cs="Calibri"/>
          <w:szCs w:val="22"/>
        </w:rPr>
        <w:t xml:space="preserve"> </w:t>
      </w:r>
      <w:r w:rsidRPr="006E1DB6">
        <w:rPr>
          <w:rFonts w:ascii="Calibri" w:eastAsia="Calibri" w:hAnsi="Calibri" w:cs="Calibri"/>
          <w:b/>
          <w:bCs/>
          <w:szCs w:val="22"/>
        </w:rPr>
        <w:t>infraštruktúra</w:t>
      </w:r>
      <w:r w:rsidRPr="006E1DB6">
        <w:rPr>
          <w:rFonts w:ascii="Calibri" w:eastAsia="Calibri" w:hAnsi="Calibri" w:cs="Calibri"/>
          <w:szCs w:val="22"/>
        </w:rPr>
        <w:t xml:space="preserve"> – softvérová (SW) infraštruktúra predstavuje súbor SW komponentov a SW produktov 3. strán, ktoré sú inštalované na HW komponentoch a vytvárajú prostredie pre fungovanie SW komponentov a SW produktov 3. strán.</w:t>
      </w:r>
    </w:p>
    <w:p w14:paraId="49C54DAE" w14:textId="77777777" w:rsidR="00E21D30" w:rsidRPr="006E1DB6" w:rsidRDefault="00E21D30" w:rsidP="00E21D30">
      <w:pPr>
        <w:pStyle w:val="Odsekzoznamu"/>
        <w:ind w:left="426" w:hanging="426"/>
        <w:rPr>
          <w:rFonts w:ascii="Calibri" w:eastAsia="Calibri" w:hAnsi="Calibri" w:cs="Calibri"/>
          <w:szCs w:val="22"/>
        </w:rPr>
      </w:pPr>
    </w:p>
    <w:p w14:paraId="3141F0D7" w14:textId="77777777" w:rsidR="00E21D30" w:rsidRPr="006E1DB6" w:rsidRDefault="00E21D30" w:rsidP="00E21D30">
      <w:pPr>
        <w:pStyle w:val="Odsekzoznamu"/>
        <w:numPr>
          <w:ilvl w:val="2"/>
          <w:numId w:val="6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b/>
          <w:bCs/>
          <w:szCs w:val="22"/>
        </w:rPr>
        <w:t xml:space="preserve">SW komponent </w:t>
      </w:r>
      <w:r w:rsidRPr="006E1DB6">
        <w:rPr>
          <w:rFonts w:ascii="Calibri" w:eastAsia="Calibri" w:hAnsi="Calibri" w:cs="Calibri"/>
          <w:szCs w:val="22"/>
        </w:rPr>
        <w:t>–</w:t>
      </w:r>
      <w:r w:rsidRPr="006E1DB6">
        <w:rPr>
          <w:rFonts w:ascii="Calibri" w:eastAsia="Calibri" w:hAnsi="Calibri" w:cs="Calibri"/>
          <w:b/>
          <w:bCs/>
          <w:szCs w:val="22"/>
        </w:rPr>
        <w:t xml:space="preserve"> </w:t>
      </w:r>
      <w:r w:rsidRPr="006E1DB6">
        <w:rPr>
          <w:rFonts w:ascii="Calibri" w:eastAsia="Calibri" w:hAnsi="Calibri" w:cs="Calibri"/>
          <w:szCs w:val="22"/>
        </w:rPr>
        <w:t>je</w:t>
      </w:r>
      <w:r w:rsidRPr="006E1DB6">
        <w:rPr>
          <w:rFonts w:ascii="Calibri" w:eastAsia="Calibri" w:hAnsi="Calibri" w:cs="Calibri"/>
          <w:b/>
          <w:bCs/>
          <w:szCs w:val="22"/>
        </w:rPr>
        <w:t xml:space="preserve"> </w:t>
      </w:r>
      <w:r w:rsidRPr="006E1DB6">
        <w:rPr>
          <w:rFonts w:ascii="Calibri" w:eastAsia="Calibri" w:hAnsi="Calibri" w:cs="Calibri"/>
          <w:szCs w:val="22"/>
        </w:rPr>
        <w:t>Poskytovateľom vytvorená</w:t>
      </w:r>
      <w:r w:rsidRPr="006E1DB6">
        <w:rPr>
          <w:rFonts w:ascii="Calibri" w:eastAsia="Calibri" w:hAnsi="Calibri" w:cs="Calibri"/>
          <w:b/>
          <w:bCs/>
          <w:szCs w:val="22"/>
        </w:rPr>
        <w:t xml:space="preserve"> </w:t>
      </w:r>
      <w:r w:rsidRPr="006E1DB6">
        <w:rPr>
          <w:rFonts w:ascii="Calibri" w:eastAsia="Calibri" w:hAnsi="Calibri" w:cs="Calibri"/>
          <w:szCs w:val="22"/>
        </w:rPr>
        <w:t>samostatná</w:t>
      </w:r>
      <w:r w:rsidRPr="006E1DB6">
        <w:rPr>
          <w:rFonts w:ascii="Calibri" w:eastAsia="Calibri" w:hAnsi="Calibri" w:cs="Calibri"/>
          <w:b/>
          <w:bCs/>
          <w:szCs w:val="22"/>
        </w:rPr>
        <w:t xml:space="preserve"> </w:t>
      </w:r>
      <w:r w:rsidRPr="006E1DB6">
        <w:rPr>
          <w:rFonts w:ascii="Calibri" w:eastAsia="Calibri" w:hAnsi="Calibri" w:cs="Calibri"/>
          <w:szCs w:val="22"/>
        </w:rPr>
        <w:t xml:space="preserve">časť podporovaného IS Objednávateľa, ktorú možno používať samostatne a nezávisle od ostatných komponentov, zahrňujúca SW infraštruktúru, na ktorej je prevádzkovaná. </w:t>
      </w:r>
    </w:p>
    <w:p w14:paraId="49C13FC5" w14:textId="77777777" w:rsidR="00E21D30" w:rsidRPr="006E1DB6" w:rsidRDefault="00E21D30" w:rsidP="00E21D30">
      <w:pPr>
        <w:pStyle w:val="Odsekzoznamu"/>
        <w:ind w:left="426" w:hanging="426"/>
        <w:rPr>
          <w:rFonts w:ascii="Calibri" w:eastAsia="Calibri" w:hAnsi="Calibri" w:cs="Calibri"/>
          <w:szCs w:val="22"/>
        </w:rPr>
      </w:pPr>
    </w:p>
    <w:p w14:paraId="15B85657" w14:textId="77777777" w:rsidR="00E21D30" w:rsidRPr="006E1DB6" w:rsidRDefault="00E21D30" w:rsidP="00E21D30">
      <w:pPr>
        <w:pStyle w:val="Odsekzoznamu"/>
        <w:numPr>
          <w:ilvl w:val="2"/>
          <w:numId w:val="6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b/>
          <w:bCs/>
          <w:szCs w:val="22"/>
        </w:rPr>
        <w:t>SW produkt 3. strany</w:t>
      </w:r>
      <w:r w:rsidRPr="006E1DB6">
        <w:rPr>
          <w:rFonts w:ascii="Calibri" w:eastAsia="Calibri" w:hAnsi="Calibri" w:cs="Calibri"/>
          <w:szCs w:val="22"/>
        </w:rPr>
        <w:t xml:space="preserve"> – je SW riešenie, ktoré nie je osobitne vytvorené pre Objednávateľa, ale tvorí súčasť IS Objednávateľa, pričom ich zoznam je uvedený v čl. 2 (SW produkty 3. strany)  Prílohy č. 10 tejto SLA.</w:t>
      </w:r>
    </w:p>
    <w:p w14:paraId="5BD4FF0D" w14:textId="77777777" w:rsidR="00E21D30" w:rsidRPr="006E1DB6" w:rsidRDefault="00E21D30" w:rsidP="00E21D30">
      <w:pPr>
        <w:pStyle w:val="Odsekzoznamu"/>
        <w:ind w:left="426" w:hanging="426"/>
        <w:rPr>
          <w:rFonts w:ascii="Calibri" w:eastAsia="Calibri" w:hAnsi="Calibri" w:cs="Calibri"/>
          <w:szCs w:val="22"/>
        </w:rPr>
      </w:pPr>
    </w:p>
    <w:p w14:paraId="15497F73" w14:textId="77777777" w:rsidR="00E21D30" w:rsidRPr="006E1DB6" w:rsidRDefault="00E21D30" w:rsidP="00E21D30">
      <w:pPr>
        <w:pStyle w:val="Odsekzoznamu"/>
        <w:numPr>
          <w:ilvl w:val="2"/>
          <w:numId w:val="6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b/>
          <w:bCs/>
          <w:szCs w:val="22"/>
        </w:rPr>
        <w:t xml:space="preserve">Úroveň spracovania požiadaviek </w:t>
      </w:r>
      <w:r w:rsidRPr="006E1DB6">
        <w:rPr>
          <w:rFonts w:ascii="Calibri" w:eastAsia="Calibri" w:hAnsi="Calibri" w:cs="Calibri"/>
          <w:szCs w:val="22"/>
        </w:rPr>
        <w:t>alebo</w:t>
      </w:r>
      <w:r w:rsidRPr="006E1DB6">
        <w:rPr>
          <w:rFonts w:ascii="Calibri" w:eastAsia="Calibri" w:hAnsi="Calibri" w:cs="Calibri"/>
          <w:b/>
          <w:bCs/>
          <w:szCs w:val="22"/>
        </w:rPr>
        <w:t xml:space="preserve"> USP</w:t>
      </w:r>
      <w:r w:rsidRPr="006E1DB6">
        <w:rPr>
          <w:rFonts w:ascii="Calibri" w:eastAsia="Calibri" w:hAnsi="Calibri" w:cs="Calibri"/>
          <w:szCs w:val="22"/>
        </w:rPr>
        <w:t xml:space="preserve"> - predstavuje reakčnú dobu a dobu neutralizácie problému dohodnutú medzi Zmluvnými stranami v Prílohe č. 1 tejto Servisnej zmluvy v závislosti od kategórie problému.</w:t>
      </w:r>
    </w:p>
    <w:p w14:paraId="3FAB1D91" w14:textId="77777777" w:rsidR="00E21D30" w:rsidRPr="006E1DB6" w:rsidRDefault="00E21D30" w:rsidP="00E21D30">
      <w:pPr>
        <w:pStyle w:val="Odsekzoznamu"/>
        <w:ind w:left="426" w:hanging="426"/>
        <w:rPr>
          <w:rFonts w:ascii="Calibri" w:eastAsia="Calibri" w:hAnsi="Calibri" w:cs="Calibri"/>
          <w:szCs w:val="22"/>
        </w:rPr>
      </w:pPr>
    </w:p>
    <w:p w14:paraId="229A25C2" w14:textId="77777777" w:rsidR="00E21D30" w:rsidRPr="006E1DB6" w:rsidRDefault="00E21D30" w:rsidP="00E21D30">
      <w:pPr>
        <w:pStyle w:val="Odsekzoznamu"/>
        <w:numPr>
          <w:ilvl w:val="2"/>
          <w:numId w:val="6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b/>
          <w:bCs/>
          <w:szCs w:val="22"/>
        </w:rPr>
        <w:t>Závažný problém</w:t>
      </w:r>
      <w:r w:rsidRPr="006E1DB6">
        <w:rPr>
          <w:rFonts w:ascii="Calibri" w:eastAsia="Calibri" w:hAnsi="Calibri" w:cs="Calibri"/>
          <w:szCs w:val="22"/>
        </w:rPr>
        <w:t xml:space="preserve"> - je problém, ktorý sa prejavuje takým výpadkom fungovania IS Objednávateľa ako celku, celého HW komponentu, SW komponentu alebo SW produktov 3. strán, ktorý závažným spôsobom obmedzuje ich použitie, pričom neobmedzuje použitie IS Objednávateľa, HW komponentu, SW komponentu alebo SW produktov 3. strán ako celku alebo ich podstatných častí. Za závažný problém sa považuje problém, ktorý sa prejavuje globálne voči nezastupiteľnej skupine používateľov. Ako závažný problém je charakterizovaný problém, ktorý je opakovane vyvolateľný alebo má trvalý charakter. </w:t>
      </w:r>
      <w:r w:rsidRPr="006E1DB6">
        <w:rPr>
          <w:rFonts w:ascii="Calibri" w:hAnsi="Calibri" w:cs="Calibri"/>
          <w:szCs w:val="22"/>
        </w:rPr>
        <w:t xml:space="preserve">Za závažný sa považuje i problém, ktorý sa prejavuje ako kritický, neprejavuje sa ale globálne voči nezastupiteľnej skupine používateľov (najmenej 50 %), nie je opakovane vyvolateľný a nemá trvalý charakter. </w:t>
      </w:r>
      <w:r w:rsidRPr="006E1DB6">
        <w:rPr>
          <w:rFonts w:ascii="Calibri" w:eastAsia="Calibri" w:hAnsi="Calibri" w:cs="Calibri"/>
          <w:szCs w:val="22"/>
        </w:rPr>
        <w:t xml:space="preserve"> </w:t>
      </w:r>
    </w:p>
    <w:p w14:paraId="0EA75467" w14:textId="77777777" w:rsidR="00E21D30" w:rsidRPr="006E1DB6" w:rsidRDefault="00E21D30" w:rsidP="00E21D30">
      <w:pPr>
        <w:pStyle w:val="Odsekzoznamu"/>
        <w:ind w:left="0"/>
        <w:rPr>
          <w:rFonts w:ascii="Calibri" w:eastAsia="Calibri" w:hAnsi="Calibri" w:cs="Calibri"/>
          <w:szCs w:val="22"/>
        </w:rPr>
      </w:pPr>
    </w:p>
    <w:p w14:paraId="445DAD7D" w14:textId="77777777" w:rsidR="00E21D30" w:rsidRPr="006E1DB6" w:rsidRDefault="00E21D30" w:rsidP="00E21D30">
      <w:pPr>
        <w:pStyle w:val="Odsekzoznamu"/>
        <w:numPr>
          <w:ilvl w:val="1"/>
          <w:numId w:val="22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Ak z kontextu textácie tejto Servisnej zmluvy nevyplýva inak, každý odkaz na akýkoľvek právny predpis znamená príslušný právny predpis v znení jeho neskorších zmien (vrátane rekodifikácií) a každý odkaz na paragraf právneho predpisu predstavuje označenie obsahu ustanovenia ku dňu podpisu tejto Servisnej zmluvy a znamená príslušný obsah ustanovenia predmetného paragrafu právneho predpisu aj v prípade jeho neskorších zmien, resp. zmeny číslovania.</w:t>
      </w:r>
    </w:p>
    <w:p w14:paraId="58D5657B" w14:textId="77777777" w:rsidR="00E21D30" w:rsidRPr="006E1DB6" w:rsidRDefault="00E21D30" w:rsidP="00E21D30">
      <w:pPr>
        <w:ind w:left="426" w:hanging="426"/>
        <w:jc w:val="both"/>
        <w:rPr>
          <w:rFonts w:ascii="Calibri" w:eastAsia="Calibri" w:hAnsi="Calibri" w:cs="Calibri"/>
          <w:szCs w:val="22"/>
        </w:rPr>
      </w:pPr>
    </w:p>
    <w:p w14:paraId="0DA30E0E" w14:textId="77777777" w:rsidR="00E21D30" w:rsidRPr="006E1DB6" w:rsidRDefault="00E21D30" w:rsidP="00E21D30">
      <w:pPr>
        <w:pStyle w:val="Odsekzoznamu"/>
        <w:numPr>
          <w:ilvl w:val="1"/>
          <w:numId w:val="22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Ak je v súvislosti s vymedzením významu nejakého pojmu v ňom použité veľké začiatočné písmeno, je tomu tak len na uľahčenie orientácie v texte a pojem má rovnaký význam aj s malým začiatočným písmenom, ibaže z kontextu vyplýva inak. Ak z kontextu nevyplýva iné, pojmy v jednotnom čísle zahŕňajú aj význam množného čísla a naopak.</w:t>
      </w:r>
    </w:p>
    <w:p w14:paraId="435EF7EB" w14:textId="77777777" w:rsidR="00E21D30" w:rsidRPr="006E1DB6" w:rsidRDefault="00E21D30" w:rsidP="00E21D30">
      <w:pPr>
        <w:ind w:left="426" w:hanging="426"/>
        <w:jc w:val="both"/>
        <w:rPr>
          <w:rFonts w:ascii="Calibri" w:eastAsia="Calibri" w:hAnsi="Calibri" w:cs="Calibri"/>
          <w:szCs w:val="22"/>
        </w:rPr>
      </w:pPr>
    </w:p>
    <w:p w14:paraId="2D59BB21" w14:textId="77777777" w:rsidR="00E21D30" w:rsidRPr="006E1DB6" w:rsidRDefault="00E21D30" w:rsidP="00E21D30">
      <w:pPr>
        <w:pStyle w:val="Odsekzoznamu"/>
        <w:numPr>
          <w:ilvl w:val="1"/>
          <w:numId w:val="22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Poskytovateľ týmto vyhlasuje, že:</w:t>
      </w:r>
    </w:p>
    <w:p w14:paraId="666CA2C6" w14:textId="77777777" w:rsidR="00E21D30" w:rsidRPr="006E1DB6" w:rsidRDefault="00E21D30" w:rsidP="00E21D30">
      <w:pPr>
        <w:pStyle w:val="Odsekzoznamu"/>
        <w:numPr>
          <w:ilvl w:val="2"/>
          <w:numId w:val="220"/>
        </w:numPr>
        <w:pBdr>
          <w:top w:val="nil"/>
          <w:left w:val="nil"/>
          <w:bottom w:val="nil"/>
          <w:right w:val="nil"/>
          <w:between w:val="nil"/>
          <w:bar w:val="nil"/>
        </w:pBdr>
        <w:spacing w:before="120"/>
        <w:jc w:val="both"/>
        <w:rPr>
          <w:rFonts w:ascii="Calibri" w:eastAsia="Calibri" w:hAnsi="Calibri" w:cs="Calibri"/>
          <w:szCs w:val="22"/>
        </w:rPr>
      </w:pPr>
      <w:r w:rsidRPr="006E1DB6">
        <w:rPr>
          <w:rFonts w:ascii="Calibri" w:eastAsia="Calibri" w:hAnsi="Calibri" w:cs="Calibri"/>
          <w:szCs w:val="22"/>
        </w:rPr>
        <w:t>je spôsobilý túto Servisnú zmluvu uzatvoriť a plniť záväzky z nej vyplývajúce, pričom osobitne zdôrazňuje, že sa dôsledne oboznámil a sú mu známe všetky podklady tvoriace zadávaciu dokumentáciu vrátane jej príloh, ktoré ustanovujú požiadavky na predmet tejto Servisnej zmluvy, že má vedomosť o všetkých právnych predpisoch, ktoré sa vzťahujú na predmet tejto Servisnej zmluvy, osobitne o právnych predpisoch týkajúcich sa informačných systémov verejnej správy, a že disponuje všetkými oprávneniami vyžadovanými v zmysle príslušných právnych predpisov a príslušnými orgánmi, ako aj takými kapacitami a odbornými znalosťami, ktoré sú nevyhnuté pre riadne a včasné poskytovanie Služieb podľa tejto Servisnej zmluvy,</w:t>
      </w:r>
    </w:p>
    <w:p w14:paraId="70AD7233" w14:textId="77777777" w:rsidR="00E21D30" w:rsidRPr="006E1DB6" w:rsidRDefault="00E21D30" w:rsidP="00E21D30">
      <w:pPr>
        <w:pStyle w:val="Odsekzoznamu"/>
        <w:numPr>
          <w:ilvl w:val="2"/>
          <w:numId w:val="220"/>
        </w:numPr>
        <w:pBdr>
          <w:top w:val="nil"/>
          <w:left w:val="nil"/>
          <w:bottom w:val="nil"/>
          <w:right w:val="nil"/>
          <w:between w:val="nil"/>
          <w:bar w:val="nil"/>
        </w:pBdr>
        <w:spacing w:before="120"/>
        <w:jc w:val="both"/>
        <w:rPr>
          <w:rFonts w:ascii="Calibri" w:eastAsia="Calibri" w:hAnsi="Calibri" w:cs="Calibri"/>
          <w:szCs w:val="22"/>
        </w:rPr>
      </w:pPr>
      <w:r w:rsidRPr="006E1DB6">
        <w:rPr>
          <w:rFonts w:ascii="Calibri" w:eastAsia="Calibri" w:hAnsi="Calibri" w:cs="Calibri"/>
          <w:szCs w:val="22"/>
        </w:rPr>
        <w:t>v čase uzatvorenia tejto Servisnej zmluvy má splnené povinnosti, ktoré mu vyplývajú v zmysle Zákona o registri partnerov verejného sektora a počas trvania tejto Servisnej zmluvy bude udržiavať zápis v tomto registri a riadne plniť všetky povinnosti vyplývajúce pre neho zo Zákona o registri partnerov verejného sektora,</w:t>
      </w:r>
    </w:p>
    <w:p w14:paraId="4902FA6D" w14:textId="77777777" w:rsidR="00E21D30" w:rsidRPr="006E1DB6" w:rsidRDefault="00E21D30" w:rsidP="00E21D30">
      <w:pPr>
        <w:pStyle w:val="Odsekzoznamu"/>
        <w:numPr>
          <w:ilvl w:val="2"/>
          <w:numId w:val="220"/>
        </w:numPr>
        <w:pBdr>
          <w:top w:val="nil"/>
          <w:left w:val="nil"/>
          <w:bottom w:val="nil"/>
          <w:right w:val="nil"/>
          <w:between w:val="nil"/>
          <w:bar w:val="nil"/>
        </w:pBdr>
        <w:spacing w:before="120"/>
        <w:jc w:val="both"/>
        <w:rPr>
          <w:rFonts w:ascii="Calibri" w:eastAsia="Calibri" w:hAnsi="Calibri" w:cs="Calibri"/>
          <w:szCs w:val="22"/>
        </w:rPr>
      </w:pPr>
      <w:r w:rsidRPr="006E1DB6">
        <w:rPr>
          <w:rFonts w:ascii="Calibri" w:eastAsia="Calibri" w:hAnsi="Calibri" w:cs="Calibri"/>
          <w:szCs w:val="22"/>
        </w:rPr>
        <w:t xml:space="preserve">je poistený pre prípad zodpovednosti za škodu spôsobenú pri poskytovaní plnenia podľa tejto Servisnej zmluvy, čo preukázal Objednávateľovi pri uzatvorení tejto Servisnej zmluvy predložením platnej a účinnej poistnej zmluvy na poistenie zodpovednosti za škodu vzniknutú v súvislosti s poskytovaním plnenia podľa tejto Servisnej zmluvy na minimálnu poistnú </w:t>
      </w:r>
      <w:r w:rsidRPr="006E1DB6">
        <w:rPr>
          <w:rFonts w:ascii="Calibri" w:eastAsia="Calibri" w:hAnsi="Calibri" w:cs="Calibri"/>
          <w:color w:val="000000" w:themeColor="text1"/>
          <w:szCs w:val="22"/>
        </w:rPr>
        <w:t xml:space="preserve">sumu </w:t>
      </w:r>
      <w:r w:rsidRPr="006E1DB6">
        <w:rPr>
          <w:rFonts w:ascii="Calibri" w:eastAsia="Calibri" w:hAnsi="Calibri" w:cs="Calibri"/>
          <w:color w:val="000000" w:themeColor="text1"/>
          <w:szCs w:val="22"/>
          <w:u w:color="FF0000"/>
        </w:rPr>
        <w:t xml:space="preserve">1.000.000,- EUR </w:t>
      </w:r>
      <w:r w:rsidRPr="006E1DB6">
        <w:rPr>
          <w:rFonts w:ascii="Calibri" w:eastAsia="Calibri" w:hAnsi="Calibri" w:cs="Calibri"/>
          <w:color w:val="000000" w:themeColor="text1"/>
          <w:szCs w:val="22"/>
        </w:rPr>
        <w:t xml:space="preserve">(slovom: </w:t>
      </w:r>
      <w:r w:rsidRPr="006E1DB6">
        <w:rPr>
          <w:rFonts w:ascii="Calibri" w:eastAsia="Calibri" w:hAnsi="Calibri" w:cs="Calibri"/>
          <w:color w:val="000000" w:themeColor="text1"/>
          <w:szCs w:val="22"/>
          <w:u w:color="FF0000"/>
        </w:rPr>
        <w:t>jeden milión</w:t>
      </w:r>
      <w:r w:rsidRPr="006E1DB6">
        <w:rPr>
          <w:rFonts w:ascii="Calibri" w:eastAsia="Calibri" w:hAnsi="Calibri" w:cs="Calibri"/>
          <w:color w:val="000000" w:themeColor="text1"/>
          <w:szCs w:val="22"/>
        </w:rPr>
        <w:t xml:space="preserve"> eur), alebo ekvivalent v inej mene, alebo poistným certifikátom. Poskytovateľ sa zaväzuje </w:t>
      </w:r>
      <w:r w:rsidRPr="006E1DB6">
        <w:rPr>
          <w:rFonts w:ascii="Calibri" w:eastAsia="Calibri" w:hAnsi="Calibri" w:cs="Calibri"/>
          <w:szCs w:val="22"/>
        </w:rPr>
        <w:t>toto poistné krytie udržiavať počas celej doby trvania Servisnej zmluvy a na výzvu Objednávateľa je povinný túto skutočnosť preukázať. Porušenie záväzku Poskytovateľa podľa tohto odseku Servisnej zmluvy znamená podstatné porušenie Servisnej zmluvy Poskytovateľom.</w:t>
      </w:r>
    </w:p>
    <w:p w14:paraId="124DF0A8" w14:textId="77777777" w:rsidR="00E21D30" w:rsidRPr="006E1DB6" w:rsidRDefault="00E21D30" w:rsidP="00E21D30">
      <w:pPr>
        <w:ind w:left="426"/>
        <w:jc w:val="both"/>
        <w:rPr>
          <w:rFonts w:ascii="Calibri" w:eastAsia="Calibri" w:hAnsi="Calibri" w:cs="Calibri"/>
          <w:szCs w:val="22"/>
        </w:rPr>
      </w:pPr>
    </w:p>
    <w:p w14:paraId="53161454" w14:textId="77777777" w:rsidR="00E21D30" w:rsidRPr="006E1DB6" w:rsidRDefault="00E21D30" w:rsidP="00E21D30">
      <w:pPr>
        <w:pStyle w:val="Odsekzoznamu"/>
        <w:numPr>
          <w:ilvl w:val="1"/>
          <w:numId w:val="22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Objednávateľ týmto vyhlasuje, že je spôsobilý túto Servisnú zmluvu uzatvoriť a plniť záväzky z nej vyplývajúce.</w:t>
      </w:r>
    </w:p>
    <w:p w14:paraId="1116B64E" w14:textId="77777777" w:rsidR="00E21D30" w:rsidRPr="006E1DB6" w:rsidRDefault="00E21D30" w:rsidP="00E21D30">
      <w:pPr>
        <w:ind w:left="426" w:hanging="426"/>
      </w:pPr>
    </w:p>
    <w:p w14:paraId="2F5C955F" w14:textId="77777777" w:rsidR="00E21D30" w:rsidRPr="006E1DB6" w:rsidRDefault="00E21D30" w:rsidP="00E21D30">
      <w:pPr>
        <w:tabs>
          <w:tab w:val="left" w:pos="426"/>
        </w:tabs>
        <w:jc w:val="both"/>
        <w:rPr>
          <w:rFonts w:ascii="Calibri" w:eastAsia="Calibri" w:hAnsi="Calibri" w:cs="Calibri"/>
          <w:szCs w:val="22"/>
        </w:rPr>
      </w:pPr>
    </w:p>
    <w:p w14:paraId="0DDB187C" w14:textId="77777777" w:rsidR="00E21D30" w:rsidRPr="006E1DB6" w:rsidRDefault="00E21D30" w:rsidP="00E21D30">
      <w:pPr>
        <w:pStyle w:val="Odsekzoznamu"/>
        <w:numPr>
          <w:ilvl w:val="0"/>
          <w:numId w:val="60"/>
        </w:numPr>
        <w:spacing w:line="264" w:lineRule="auto"/>
        <w:jc w:val="center"/>
        <w:outlineLvl w:val="1"/>
        <w:rPr>
          <w:rFonts w:ascii="Calibri" w:hAnsi="Calibri" w:cs="Arial"/>
          <w:szCs w:val="22"/>
        </w:rPr>
      </w:pPr>
      <w:r w:rsidRPr="006E1DB6">
        <w:rPr>
          <w:rFonts w:ascii="Calibri" w:hAnsi="Calibri"/>
          <w:b/>
          <w:szCs w:val="22"/>
        </w:rPr>
        <w:lastRenderedPageBreak/>
        <w:t>Predmet Servisnej zmluvy</w:t>
      </w:r>
    </w:p>
    <w:p w14:paraId="2946FEA7" w14:textId="77777777" w:rsidR="00E21D30" w:rsidRPr="006E1DB6" w:rsidRDefault="00E21D30" w:rsidP="00E21D30">
      <w:pPr>
        <w:pStyle w:val="Odsekzoznamu"/>
        <w:ind w:left="0"/>
        <w:rPr>
          <w:rFonts w:ascii="Calibri" w:hAnsi="Calibri"/>
          <w:szCs w:val="22"/>
        </w:rPr>
      </w:pPr>
    </w:p>
    <w:p w14:paraId="23A40996" w14:textId="77777777" w:rsidR="00E21D30" w:rsidRPr="006E1DB6" w:rsidRDefault="00E21D30" w:rsidP="00E21D30">
      <w:pPr>
        <w:pStyle w:val="Odsekzoznamu"/>
        <w:numPr>
          <w:ilvl w:val="0"/>
          <w:numId w:val="222"/>
        </w:numPr>
        <w:tabs>
          <w:tab w:val="num" w:pos="426"/>
        </w:tabs>
        <w:spacing w:line="264" w:lineRule="auto"/>
        <w:ind w:left="426" w:hanging="426"/>
        <w:jc w:val="both"/>
        <w:rPr>
          <w:rFonts w:ascii="Calibri" w:hAnsi="Calibri" w:cs="Arial"/>
          <w:szCs w:val="22"/>
        </w:rPr>
      </w:pPr>
      <w:r w:rsidRPr="006E1DB6">
        <w:rPr>
          <w:rFonts w:ascii="Calibri" w:hAnsi="Calibri" w:cs="Arial"/>
          <w:szCs w:val="22"/>
        </w:rPr>
        <w:t xml:space="preserve">Predmetom tejto Servisnej zmluvy je úprava práv a povinností Zmluvných strán spojených so záväzkom Poskytovateľa vykonávať a zabezpečovať pre Objednávateľa Služby podpory prevádzky, </w:t>
      </w:r>
      <w:r w:rsidRPr="006E1DB6">
        <w:rPr>
          <w:rFonts w:ascii="Calibri" w:hAnsi="Calibri"/>
          <w:szCs w:val="22"/>
        </w:rPr>
        <w:t xml:space="preserve">Služby rozvoja a Služby </w:t>
      </w:r>
      <w:proofErr w:type="spellStart"/>
      <w:r w:rsidRPr="006E1DB6">
        <w:rPr>
          <w:rFonts w:ascii="Calibri" w:hAnsi="Calibri"/>
          <w:szCs w:val="22"/>
        </w:rPr>
        <w:t>maintenance</w:t>
      </w:r>
      <w:proofErr w:type="spellEnd"/>
      <w:r w:rsidRPr="006E1DB6">
        <w:rPr>
          <w:rFonts w:ascii="Calibri" w:hAnsi="Calibri"/>
          <w:szCs w:val="22"/>
        </w:rPr>
        <w:t xml:space="preserve"> </w:t>
      </w:r>
      <w:r w:rsidRPr="006E1DB6">
        <w:rPr>
          <w:rFonts w:ascii="Calibri" w:hAnsi="Calibri" w:cs="Arial"/>
          <w:szCs w:val="22"/>
        </w:rPr>
        <w:t xml:space="preserve">v rozsahu a za podmienok stanovených touto Servisnou zmluvou vrátane jej príloh </w:t>
      </w:r>
      <w:r w:rsidRPr="006E1DB6">
        <w:rPr>
          <w:rFonts w:ascii="Calibri" w:hAnsi="Calibri"/>
          <w:szCs w:val="22"/>
        </w:rPr>
        <w:t>a korelujúcim záväzkom Objednávateľa za riadne a včas poskytnuté Služby zaplatiť Poskytovateľovi cenu v rozsahu a za podmienok dohodnutých v tejto Servisnej zmluve</w:t>
      </w:r>
      <w:r w:rsidRPr="006E1DB6">
        <w:rPr>
          <w:rFonts w:ascii="Calibri" w:hAnsi="Calibri" w:cs="Arial"/>
          <w:szCs w:val="22"/>
        </w:rPr>
        <w:t xml:space="preserve">. </w:t>
      </w:r>
    </w:p>
    <w:p w14:paraId="67108CD1" w14:textId="77777777" w:rsidR="00E21D30" w:rsidRPr="006E1DB6" w:rsidRDefault="00E21D30" w:rsidP="00E21D30">
      <w:pPr>
        <w:spacing w:line="264" w:lineRule="auto"/>
        <w:rPr>
          <w:rFonts w:ascii="Calibri" w:eastAsia="Calibri" w:hAnsi="Calibri" w:cs="Calibri"/>
          <w:szCs w:val="22"/>
        </w:rPr>
      </w:pPr>
    </w:p>
    <w:p w14:paraId="00F71927" w14:textId="77777777" w:rsidR="00E21D30" w:rsidRPr="006E1DB6" w:rsidRDefault="00E21D30" w:rsidP="00E21D30">
      <w:pPr>
        <w:spacing w:line="264" w:lineRule="auto"/>
        <w:rPr>
          <w:rFonts w:ascii="Calibri" w:eastAsia="Calibri" w:hAnsi="Calibri" w:cs="Calibri"/>
          <w:szCs w:val="22"/>
        </w:rPr>
      </w:pPr>
    </w:p>
    <w:p w14:paraId="228C9DE0" w14:textId="77777777" w:rsidR="00E21D30" w:rsidRPr="006E1DB6" w:rsidRDefault="00E21D30" w:rsidP="00E21D30">
      <w:pPr>
        <w:pStyle w:val="Odsekzoznamu"/>
        <w:numPr>
          <w:ilvl w:val="0"/>
          <w:numId w:val="60"/>
        </w:numPr>
        <w:spacing w:line="264" w:lineRule="auto"/>
        <w:jc w:val="center"/>
        <w:outlineLvl w:val="1"/>
        <w:rPr>
          <w:rFonts w:ascii="Calibri" w:hAnsi="Calibri"/>
          <w:b/>
          <w:szCs w:val="22"/>
        </w:rPr>
      </w:pPr>
      <w:r w:rsidRPr="006E1DB6">
        <w:rPr>
          <w:rFonts w:ascii="Calibri" w:hAnsi="Calibri"/>
          <w:b/>
          <w:szCs w:val="22"/>
        </w:rPr>
        <w:t>Cena</w:t>
      </w:r>
    </w:p>
    <w:p w14:paraId="07915067" w14:textId="77777777" w:rsidR="00E21D30" w:rsidRPr="006E1DB6" w:rsidRDefault="00E21D30" w:rsidP="00E21D30">
      <w:pPr>
        <w:ind w:hanging="426"/>
        <w:rPr>
          <w:rFonts w:cstheme="minorHAnsi"/>
          <w:szCs w:val="22"/>
        </w:rPr>
      </w:pPr>
    </w:p>
    <w:p w14:paraId="6CC63CF8" w14:textId="77777777" w:rsidR="00E21D30" w:rsidRPr="006E1DB6" w:rsidRDefault="00E21D30" w:rsidP="00E21D30">
      <w:pPr>
        <w:pStyle w:val="Odsekzoznamu"/>
        <w:numPr>
          <w:ilvl w:val="0"/>
          <w:numId w:val="221"/>
        </w:numPr>
        <w:ind w:left="448" w:hanging="434"/>
        <w:jc w:val="both"/>
        <w:rPr>
          <w:rFonts w:ascii="Calibri" w:hAnsi="Calibri" w:cs="Calibri"/>
          <w:szCs w:val="22"/>
        </w:rPr>
      </w:pPr>
      <w:r w:rsidRPr="006E1DB6">
        <w:rPr>
          <w:rFonts w:ascii="Calibri" w:hAnsi="Calibri" w:cs="Calibri"/>
          <w:szCs w:val="22"/>
        </w:rPr>
        <w:t xml:space="preserve">Celková cena za Služby poskytované na základe tejto Servisnej zmluvy sa dojednáva v zmysle zákona Národnej rady Slovenskej republiky č. 18/1996 Z. z. o cenách ako zmluvná cena za celú dobu platnosti a účinnosti Servisnej zmluvy v celkovej výške </w:t>
      </w:r>
      <w:r w:rsidRPr="006E1DB6">
        <w:rPr>
          <w:rFonts w:ascii="Calibri" w:hAnsi="Calibri" w:cs="Calibri"/>
          <w:szCs w:val="22"/>
          <w:highlight w:val="yellow"/>
        </w:rPr>
        <w:t>XXX € (slovom XXX eur)</w:t>
      </w:r>
      <w:r w:rsidRPr="006E1DB6">
        <w:rPr>
          <w:rFonts w:ascii="Calibri" w:hAnsi="Calibri" w:cs="Calibri"/>
          <w:szCs w:val="22"/>
        </w:rPr>
        <w:t xml:space="preserve"> bez DPH, pričom pre jednotlivé Služby poskytované na základe tejto Servisnej zmluvy Zmluvné strany dohodli ceny nasledovne:</w:t>
      </w:r>
    </w:p>
    <w:p w14:paraId="0C1DEB79" w14:textId="77777777" w:rsidR="00E21D30" w:rsidRPr="006E1DB6" w:rsidRDefault="00E21D30" w:rsidP="00E21D30">
      <w:pPr>
        <w:pStyle w:val="Odsekzoznamu"/>
        <w:ind w:left="426" w:hanging="426"/>
        <w:jc w:val="both"/>
        <w:rPr>
          <w:rFonts w:ascii="Calibri" w:hAnsi="Calibri" w:cs="Calibri"/>
          <w:szCs w:val="22"/>
        </w:rPr>
      </w:pPr>
    </w:p>
    <w:p w14:paraId="72DF3614" w14:textId="77777777" w:rsidR="00E21D30" w:rsidRPr="006E1DB6" w:rsidRDefault="00E21D30" w:rsidP="00E21D30">
      <w:pPr>
        <w:pStyle w:val="Odsekzoznamu"/>
        <w:numPr>
          <w:ilvl w:val="2"/>
          <w:numId w:val="41"/>
        </w:numPr>
        <w:ind w:left="709" w:hanging="247"/>
        <w:contextualSpacing/>
        <w:jc w:val="both"/>
        <w:rPr>
          <w:rFonts w:ascii="Calibri" w:hAnsi="Calibri" w:cs="Calibri"/>
          <w:szCs w:val="22"/>
        </w:rPr>
      </w:pPr>
      <w:r w:rsidRPr="006E1DB6">
        <w:rPr>
          <w:rFonts w:ascii="Calibri" w:hAnsi="Calibri" w:cs="Calibri"/>
          <w:szCs w:val="22"/>
        </w:rPr>
        <w:t xml:space="preserve">cena za Služby podpory prevádzky za celú dobu trvania Servisnej zmluvy je </w:t>
      </w:r>
      <w:r w:rsidRPr="006E1DB6">
        <w:rPr>
          <w:rFonts w:ascii="Calibri" w:hAnsi="Calibri" w:cs="Calibri"/>
          <w:szCs w:val="22"/>
          <w:highlight w:val="yellow"/>
        </w:rPr>
        <w:t>XXX</w:t>
      </w:r>
      <w:r w:rsidRPr="006E1DB6">
        <w:rPr>
          <w:rFonts w:ascii="Calibri" w:hAnsi="Calibri" w:cs="Calibri"/>
          <w:szCs w:val="22"/>
        </w:rPr>
        <w:t xml:space="preserve"> € (slovom </w:t>
      </w:r>
      <w:r w:rsidRPr="006E1DB6">
        <w:rPr>
          <w:rFonts w:ascii="Calibri" w:hAnsi="Calibri" w:cs="Calibri"/>
          <w:szCs w:val="22"/>
          <w:highlight w:val="yellow"/>
        </w:rPr>
        <w:t>XXX</w:t>
      </w:r>
      <w:r w:rsidRPr="006E1DB6">
        <w:rPr>
          <w:rFonts w:ascii="Calibri" w:hAnsi="Calibri" w:cs="Calibri"/>
          <w:szCs w:val="22"/>
        </w:rPr>
        <w:t xml:space="preserve"> eur) bez DPH,</w:t>
      </w:r>
    </w:p>
    <w:p w14:paraId="782A9526" w14:textId="77777777" w:rsidR="00E21D30" w:rsidRPr="006E1DB6" w:rsidRDefault="00E21D30" w:rsidP="00E21D30">
      <w:pPr>
        <w:ind w:left="709" w:hanging="247"/>
        <w:contextualSpacing/>
        <w:jc w:val="both"/>
        <w:rPr>
          <w:rFonts w:ascii="Calibri" w:hAnsi="Calibri" w:cs="Calibri"/>
          <w:szCs w:val="22"/>
        </w:rPr>
      </w:pPr>
    </w:p>
    <w:p w14:paraId="14A8C4A0" w14:textId="77777777" w:rsidR="00E21D30" w:rsidRPr="006E1DB6" w:rsidRDefault="00E21D30" w:rsidP="00E21D30">
      <w:pPr>
        <w:pStyle w:val="Odsekzoznamu"/>
        <w:numPr>
          <w:ilvl w:val="2"/>
          <w:numId w:val="41"/>
        </w:numPr>
        <w:ind w:left="709" w:hanging="247"/>
        <w:contextualSpacing/>
        <w:jc w:val="both"/>
        <w:rPr>
          <w:rFonts w:ascii="Calibri" w:hAnsi="Calibri" w:cs="Calibri"/>
          <w:szCs w:val="22"/>
        </w:rPr>
      </w:pPr>
      <w:r w:rsidRPr="006E1DB6">
        <w:rPr>
          <w:rFonts w:ascii="Calibri" w:hAnsi="Calibri" w:cs="Calibri"/>
          <w:szCs w:val="22"/>
        </w:rPr>
        <w:t xml:space="preserve">maximálna cena za Služby rozvoja za celú dobu trvania Servisnej zmluvy je </w:t>
      </w:r>
      <w:r w:rsidRPr="006E1DB6">
        <w:rPr>
          <w:rFonts w:ascii="Calibri" w:hAnsi="Calibri" w:cs="Calibri"/>
          <w:szCs w:val="22"/>
          <w:highlight w:val="yellow"/>
        </w:rPr>
        <w:t>XXX</w:t>
      </w:r>
      <w:r w:rsidRPr="006E1DB6">
        <w:rPr>
          <w:rFonts w:ascii="Calibri" w:hAnsi="Calibri" w:cs="Calibri"/>
          <w:szCs w:val="22"/>
        </w:rPr>
        <w:t xml:space="preserve"> € (slovom </w:t>
      </w:r>
      <w:r w:rsidRPr="006E1DB6">
        <w:rPr>
          <w:rFonts w:ascii="Calibri" w:hAnsi="Calibri" w:cs="Calibri"/>
          <w:szCs w:val="22"/>
          <w:highlight w:val="yellow"/>
        </w:rPr>
        <w:t>XXX</w:t>
      </w:r>
      <w:r w:rsidRPr="006E1DB6">
        <w:rPr>
          <w:rFonts w:ascii="Calibri" w:hAnsi="Calibri" w:cs="Calibri"/>
          <w:szCs w:val="22"/>
        </w:rPr>
        <w:t xml:space="preserve"> eur) bez DPH,</w:t>
      </w:r>
    </w:p>
    <w:p w14:paraId="298BDE4E" w14:textId="77777777" w:rsidR="00E21D30" w:rsidRPr="006E1DB6" w:rsidRDefault="00E21D30" w:rsidP="00E21D30">
      <w:pPr>
        <w:pStyle w:val="Odsekzoznamu"/>
        <w:ind w:left="709" w:hanging="247"/>
        <w:rPr>
          <w:rFonts w:ascii="Calibri" w:hAnsi="Calibri" w:cs="Calibri"/>
          <w:szCs w:val="22"/>
        </w:rPr>
      </w:pPr>
    </w:p>
    <w:p w14:paraId="75DC284E" w14:textId="77777777" w:rsidR="00E21D30" w:rsidRPr="006E1DB6" w:rsidRDefault="00E21D30" w:rsidP="00E21D30">
      <w:pPr>
        <w:pStyle w:val="Odsekzoznamu"/>
        <w:numPr>
          <w:ilvl w:val="2"/>
          <w:numId w:val="41"/>
        </w:numPr>
        <w:ind w:left="709" w:hanging="247"/>
        <w:contextualSpacing/>
        <w:jc w:val="both"/>
        <w:rPr>
          <w:rFonts w:ascii="Calibri" w:hAnsi="Calibri" w:cs="Calibri"/>
          <w:szCs w:val="22"/>
        </w:rPr>
      </w:pPr>
      <w:r w:rsidRPr="006E1DB6">
        <w:rPr>
          <w:rFonts w:ascii="Calibri" w:hAnsi="Calibri" w:cs="Calibri"/>
          <w:szCs w:val="22"/>
        </w:rPr>
        <w:t xml:space="preserve">maximálna cena za Služby </w:t>
      </w:r>
      <w:proofErr w:type="spellStart"/>
      <w:r w:rsidRPr="006E1DB6">
        <w:rPr>
          <w:rFonts w:ascii="Calibri" w:hAnsi="Calibri" w:cs="Calibri"/>
          <w:szCs w:val="22"/>
        </w:rPr>
        <w:t>maintenance</w:t>
      </w:r>
      <w:proofErr w:type="spellEnd"/>
      <w:r w:rsidRPr="006E1DB6">
        <w:rPr>
          <w:rFonts w:ascii="Calibri" w:hAnsi="Calibri" w:cs="Calibri"/>
          <w:szCs w:val="22"/>
        </w:rPr>
        <w:t xml:space="preserve"> za celú dobu trvania tejto Servisnej zmluvy je </w:t>
      </w:r>
      <w:r w:rsidRPr="006E1DB6">
        <w:rPr>
          <w:rFonts w:ascii="Calibri" w:hAnsi="Calibri" w:cs="Calibri"/>
          <w:szCs w:val="22"/>
          <w:highlight w:val="yellow"/>
        </w:rPr>
        <w:t>XXX</w:t>
      </w:r>
      <w:r w:rsidRPr="006E1DB6">
        <w:rPr>
          <w:rFonts w:ascii="Calibri" w:hAnsi="Calibri" w:cs="Calibri"/>
          <w:szCs w:val="22"/>
        </w:rPr>
        <w:t xml:space="preserve"> € (slovom </w:t>
      </w:r>
      <w:r w:rsidRPr="006E1DB6">
        <w:rPr>
          <w:rFonts w:ascii="Calibri" w:hAnsi="Calibri" w:cs="Calibri"/>
          <w:szCs w:val="22"/>
          <w:highlight w:val="yellow"/>
        </w:rPr>
        <w:t>XXX</w:t>
      </w:r>
      <w:r w:rsidRPr="006E1DB6">
        <w:rPr>
          <w:rFonts w:ascii="Calibri" w:hAnsi="Calibri" w:cs="Calibri"/>
          <w:szCs w:val="22"/>
        </w:rPr>
        <w:t xml:space="preserve"> eur) bez DPH. </w:t>
      </w:r>
    </w:p>
    <w:p w14:paraId="1A032D9A" w14:textId="77777777" w:rsidR="00E21D30" w:rsidRPr="006E1DB6" w:rsidRDefault="00E21D30" w:rsidP="00E21D30">
      <w:pPr>
        <w:ind w:left="426" w:hanging="426"/>
        <w:jc w:val="both"/>
        <w:rPr>
          <w:rFonts w:ascii="Calibri" w:hAnsi="Calibri" w:cs="Calibri"/>
          <w:szCs w:val="22"/>
        </w:rPr>
      </w:pPr>
    </w:p>
    <w:p w14:paraId="06F92AC4" w14:textId="77777777" w:rsidR="00E21D30" w:rsidRPr="006E1DB6" w:rsidRDefault="00E21D30" w:rsidP="00E21D30">
      <w:pPr>
        <w:pStyle w:val="Odsekzoznamu"/>
        <w:numPr>
          <w:ilvl w:val="0"/>
          <w:numId w:val="221"/>
        </w:numPr>
        <w:ind w:left="448" w:hanging="434"/>
        <w:jc w:val="both"/>
        <w:rPr>
          <w:rFonts w:ascii="Calibri" w:eastAsiaTheme="minorHAnsi" w:hAnsi="Calibri" w:cs="Calibri"/>
          <w:szCs w:val="22"/>
          <w:lang w:eastAsia="en-US"/>
        </w:rPr>
      </w:pPr>
      <w:r w:rsidRPr="006E1DB6">
        <w:rPr>
          <w:rFonts w:ascii="Calibri" w:hAnsi="Calibri" w:cs="Calibri"/>
          <w:szCs w:val="22"/>
        </w:rPr>
        <w:t>Pre zamedzenie pochybností, Objednávateľ nie je počas trvania tejto Servisnej zmluvy povinný vyčerpať celú uvedenú maximálnu súhrnnú cenu bez DPH.</w:t>
      </w:r>
    </w:p>
    <w:p w14:paraId="1FEA4F10" w14:textId="77777777" w:rsidR="00E21D30" w:rsidRPr="006E1DB6" w:rsidRDefault="00E21D30" w:rsidP="00E21D30">
      <w:pPr>
        <w:pStyle w:val="Odsekzoznamu"/>
        <w:ind w:left="426" w:hanging="426"/>
        <w:jc w:val="both"/>
        <w:rPr>
          <w:rFonts w:ascii="Calibri" w:hAnsi="Calibri" w:cs="Calibri"/>
          <w:szCs w:val="22"/>
        </w:rPr>
      </w:pPr>
    </w:p>
    <w:p w14:paraId="7AE7D294" w14:textId="77777777" w:rsidR="00E21D30" w:rsidRPr="006E1DB6" w:rsidRDefault="00E21D30" w:rsidP="00E21D30">
      <w:pPr>
        <w:spacing w:line="264" w:lineRule="auto"/>
        <w:jc w:val="both"/>
        <w:rPr>
          <w:rFonts w:ascii="Calibri" w:eastAsia="Calibri" w:hAnsi="Calibri" w:cs="Calibri"/>
          <w:szCs w:val="22"/>
        </w:rPr>
      </w:pPr>
    </w:p>
    <w:p w14:paraId="2A8679B1" w14:textId="77777777" w:rsidR="00E21D30" w:rsidRPr="006E1DB6" w:rsidRDefault="00E21D30" w:rsidP="00E21D30">
      <w:pPr>
        <w:pStyle w:val="Odsekzoznamu"/>
        <w:spacing w:line="264" w:lineRule="auto"/>
        <w:ind w:left="0"/>
        <w:rPr>
          <w:rFonts w:ascii="Calibri" w:eastAsia="Calibri" w:hAnsi="Calibri" w:cs="Calibri"/>
          <w:szCs w:val="22"/>
        </w:rPr>
      </w:pPr>
    </w:p>
    <w:p w14:paraId="03F753F2" w14:textId="77777777" w:rsidR="00E21D30" w:rsidRPr="006E1DB6" w:rsidRDefault="00E21D30" w:rsidP="00E21D30">
      <w:pPr>
        <w:pStyle w:val="Odsekzoznamu"/>
        <w:numPr>
          <w:ilvl w:val="1"/>
          <w:numId w:val="223"/>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 xml:space="preserve">Cena za Služby podpory prevádzky je stanovená vo forme mesačného paušálu vo výške </w:t>
      </w:r>
      <w:r w:rsidRPr="006E1DB6">
        <w:rPr>
          <w:rFonts w:ascii="Calibri" w:eastAsia="Calibri" w:hAnsi="Calibri" w:cs="Calibri"/>
          <w:color w:val="000000" w:themeColor="text1"/>
          <w:szCs w:val="22"/>
          <w:highlight w:val="yellow"/>
          <w:u w:color="FF0000"/>
        </w:rPr>
        <w:t>XXX</w:t>
      </w:r>
      <w:r w:rsidRPr="006E1DB6">
        <w:rPr>
          <w:rFonts w:ascii="Calibri" w:eastAsia="Calibri" w:hAnsi="Calibri" w:cs="Calibri"/>
          <w:color w:val="000000" w:themeColor="text1"/>
          <w:szCs w:val="22"/>
          <w:u w:color="FF0000"/>
        </w:rPr>
        <w:t xml:space="preserve"> € (slovom </w:t>
      </w:r>
      <w:r w:rsidRPr="006E1DB6">
        <w:rPr>
          <w:rFonts w:ascii="Calibri" w:eastAsia="Calibri" w:hAnsi="Calibri" w:cs="Calibri"/>
          <w:color w:val="000000" w:themeColor="text1"/>
          <w:szCs w:val="22"/>
          <w:highlight w:val="yellow"/>
          <w:u w:color="FF0000"/>
        </w:rPr>
        <w:t>XXX</w:t>
      </w:r>
      <w:r w:rsidRPr="006E1DB6">
        <w:rPr>
          <w:rFonts w:ascii="Calibri" w:eastAsia="Calibri" w:hAnsi="Calibri" w:cs="Calibri"/>
          <w:color w:val="000000" w:themeColor="text1"/>
          <w:szCs w:val="22"/>
          <w:u w:color="FF0000"/>
        </w:rPr>
        <w:t xml:space="preserve"> eur)</w:t>
      </w:r>
      <w:r w:rsidRPr="006E1DB6">
        <w:rPr>
          <w:rFonts w:ascii="Calibri" w:eastAsia="Calibri" w:hAnsi="Calibri" w:cs="Calibri"/>
          <w:color w:val="000000" w:themeColor="text1"/>
          <w:szCs w:val="22"/>
        </w:rPr>
        <w:t xml:space="preserve"> </w:t>
      </w:r>
      <w:r w:rsidRPr="006E1DB6">
        <w:rPr>
          <w:rFonts w:ascii="Calibri" w:eastAsia="Calibri" w:hAnsi="Calibri" w:cs="Calibri"/>
          <w:szCs w:val="22"/>
        </w:rPr>
        <w:t>bez DPH. Mesačný paušál pokrýva všetky a akékoľvek náklady Poskytovateľa v rámci poskytovania Služieb podpory prevádzky v danom kalendárnom mesiaci v rozsahu uvedenom v čl. 2 Prílohy č.</w:t>
      </w:r>
      <w:r>
        <w:rPr>
          <w:rFonts w:ascii="Calibri" w:eastAsia="Calibri" w:hAnsi="Calibri" w:cs="Calibri"/>
          <w:szCs w:val="22"/>
        </w:rPr>
        <w:t xml:space="preserve"> </w:t>
      </w:r>
      <w:r w:rsidRPr="006E1DB6">
        <w:rPr>
          <w:rFonts w:ascii="Calibri" w:eastAsia="Calibri" w:hAnsi="Calibri" w:cs="Calibri"/>
          <w:szCs w:val="22"/>
        </w:rPr>
        <w:t>1 tejto Zmluvy, a to bez ohľadu na množstvo práce, ktoré bude potrebné v danom mesiaci vykonať v rámci Služieb podpory prevádzky. Pre zamedzenie pochybností, Poskytovateľ nemá právo požadovať zvýšenie mesačného paušálu, resp. akékoľvek náklady nad mesačný paušál v prípade zvýšenej prácnosti v danom mesiaci poskytovania Služieb  podpory prevádzky.</w:t>
      </w:r>
    </w:p>
    <w:p w14:paraId="425C19D2" w14:textId="77777777" w:rsidR="00E21D30" w:rsidRPr="006E1DB6" w:rsidRDefault="00E21D30" w:rsidP="00E21D30">
      <w:pPr>
        <w:pStyle w:val="Odsekzoznamu"/>
        <w:spacing w:line="264" w:lineRule="auto"/>
        <w:ind w:left="426" w:hanging="426"/>
        <w:rPr>
          <w:rFonts w:ascii="Calibri" w:eastAsia="Calibri" w:hAnsi="Calibri" w:cs="Calibri"/>
          <w:color w:val="000000" w:themeColor="text1"/>
          <w:szCs w:val="22"/>
        </w:rPr>
      </w:pPr>
    </w:p>
    <w:p w14:paraId="62575BE3" w14:textId="77777777" w:rsidR="00E21D30" w:rsidRPr="006E1DB6" w:rsidRDefault="00E21D30" w:rsidP="00E21D30">
      <w:pPr>
        <w:pStyle w:val="Odsekzoznamu"/>
        <w:numPr>
          <w:ilvl w:val="1"/>
          <w:numId w:val="223"/>
        </w:numPr>
        <w:pBdr>
          <w:top w:val="nil"/>
          <w:left w:val="nil"/>
          <w:bottom w:val="nil"/>
          <w:right w:val="nil"/>
          <w:between w:val="nil"/>
          <w:bar w:val="nil"/>
        </w:pBdr>
        <w:spacing w:line="264" w:lineRule="auto"/>
        <w:jc w:val="both"/>
        <w:rPr>
          <w:rFonts w:ascii="Calibri" w:eastAsia="Calibri" w:hAnsi="Calibri" w:cs="Calibri"/>
          <w:color w:val="000000" w:themeColor="text1"/>
          <w:szCs w:val="22"/>
        </w:rPr>
      </w:pPr>
      <w:r w:rsidRPr="006E1DB6">
        <w:rPr>
          <w:rFonts w:ascii="Calibri" w:hAnsi="Calibri" w:cs="Arial"/>
          <w:szCs w:val="22"/>
        </w:rPr>
        <w:t xml:space="preserve"> Poskytovateľ má právo požadovať od Objednávateľa zvýšenie mesačn</w:t>
      </w:r>
      <w:r>
        <w:rPr>
          <w:rFonts w:ascii="Calibri" w:hAnsi="Calibri" w:cs="Arial"/>
          <w:szCs w:val="22"/>
        </w:rPr>
        <w:t>ého</w:t>
      </w:r>
      <w:r w:rsidRPr="006E1DB6">
        <w:rPr>
          <w:rFonts w:ascii="Calibri" w:hAnsi="Calibri" w:cs="Arial"/>
          <w:szCs w:val="22"/>
        </w:rPr>
        <w:t xml:space="preserve"> paušálu za Služby podpory prevádzky podľa bodu 3.3 </w:t>
      </w:r>
      <w:r>
        <w:rPr>
          <w:rFonts w:ascii="Calibri" w:hAnsi="Calibri" w:cs="Arial"/>
          <w:szCs w:val="22"/>
        </w:rPr>
        <w:t>tohto článku</w:t>
      </w:r>
      <w:r w:rsidRPr="006E1DB6">
        <w:rPr>
          <w:rFonts w:ascii="Calibri" w:hAnsi="Calibri" w:cs="Arial"/>
          <w:szCs w:val="22"/>
        </w:rPr>
        <w:t xml:space="preserve"> Servisnej zmluvy, ak dôjde k zvýšeniu počtu HW komponentov oproti počtu uvedenému v Prílohe č. 10 najmenej o 3 (tri) %, a to maximálne o sumu zodpovedajúcu percentuálnemu vyjadreniu zvýšenia počtu HW komponentov z výšky mesačného paušálu za Služby podpory prevádzky podľa bodu 3.3 </w:t>
      </w:r>
      <w:r>
        <w:rPr>
          <w:rFonts w:ascii="Calibri" w:hAnsi="Calibri" w:cs="Arial"/>
          <w:szCs w:val="22"/>
        </w:rPr>
        <w:t>tohto článku</w:t>
      </w:r>
      <w:r w:rsidRPr="006E1DB6">
        <w:rPr>
          <w:rFonts w:ascii="Calibri" w:hAnsi="Calibri" w:cs="Arial"/>
          <w:szCs w:val="22"/>
        </w:rPr>
        <w:t xml:space="preserve"> Servisnej zmluvy.</w:t>
      </w:r>
    </w:p>
    <w:p w14:paraId="4C6D020F" w14:textId="77777777" w:rsidR="00E21D30" w:rsidRPr="006E1DB6" w:rsidRDefault="00E21D30" w:rsidP="00E21D30">
      <w:pPr>
        <w:pStyle w:val="Odsekzoznamu"/>
        <w:tabs>
          <w:tab w:val="left" w:pos="426"/>
        </w:tabs>
        <w:spacing w:line="264" w:lineRule="auto"/>
        <w:ind w:left="426" w:hanging="426"/>
        <w:rPr>
          <w:rFonts w:ascii="Calibri" w:eastAsia="Calibri" w:hAnsi="Calibri" w:cs="Calibri"/>
          <w:color w:val="FF0000"/>
          <w:szCs w:val="22"/>
          <w:u w:color="FF0000"/>
        </w:rPr>
      </w:pPr>
    </w:p>
    <w:p w14:paraId="0CF4D730" w14:textId="77777777" w:rsidR="00E21D30" w:rsidRPr="006E1DB6" w:rsidRDefault="00E21D30" w:rsidP="00E21D30">
      <w:pPr>
        <w:pStyle w:val="Odsekzoznamu"/>
        <w:numPr>
          <w:ilvl w:val="1"/>
          <w:numId w:val="223"/>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V prípade, že Služby podpory prevádzky neboli poskytované po celú dobu kalendárneho mesiaca, vzniká Poskytovateľovi právo na fakturáciu ceny za Služby podpory prevádzky v pomernej výške podľa počtu dní, počas ktorých boli Služby podpory prevádzky v danom kalendárnom mesiaci poskytované, k počtu dní v danom mesiaci.</w:t>
      </w:r>
    </w:p>
    <w:p w14:paraId="27F008D5" w14:textId="77777777" w:rsidR="00E21D30" w:rsidRPr="006E1DB6" w:rsidRDefault="00E21D30" w:rsidP="00E21D30">
      <w:pPr>
        <w:pStyle w:val="Odsekzoznamu"/>
        <w:tabs>
          <w:tab w:val="left" w:pos="426"/>
        </w:tabs>
        <w:spacing w:line="264" w:lineRule="auto"/>
        <w:ind w:left="426" w:hanging="426"/>
        <w:rPr>
          <w:rFonts w:ascii="Calibri" w:eastAsia="Calibri" w:hAnsi="Calibri" w:cs="Calibri"/>
          <w:szCs w:val="22"/>
        </w:rPr>
      </w:pPr>
    </w:p>
    <w:p w14:paraId="3E8F964A" w14:textId="77777777" w:rsidR="00E21D30" w:rsidRPr="006E1DB6" w:rsidRDefault="00E21D30" w:rsidP="00E21D30">
      <w:pPr>
        <w:pStyle w:val="Odsekzoznamu"/>
        <w:numPr>
          <w:ilvl w:val="1"/>
          <w:numId w:val="223"/>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lastRenderedPageBreak/>
        <w:t>V prípade, ak Poskytovateľ riadne neplní, resp. neposkytuje Služby podpory prevádzky, má Objednávateľ právo na zľavu z ceny mesačného paušálneho poplatku v zmysle bodu 3.3 tohto článku Servisnej zmluvy (ďalej aj len ako „</w:t>
      </w:r>
      <w:r w:rsidRPr="006E1DB6">
        <w:rPr>
          <w:rFonts w:ascii="Calibri" w:eastAsia="Calibri" w:hAnsi="Calibri" w:cs="Calibri"/>
          <w:b/>
          <w:bCs/>
          <w:szCs w:val="22"/>
        </w:rPr>
        <w:t>zľava z ceny</w:t>
      </w:r>
      <w:r w:rsidRPr="006E1DB6">
        <w:rPr>
          <w:rFonts w:ascii="Calibri" w:eastAsia="Calibri" w:hAnsi="Calibri" w:cs="Calibri"/>
          <w:szCs w:val="22"/>
        </w:rPr>
        <w:t xml:space="preserve">“), a to v rozsahu a za podmienok upravených v tabuľke č. 3 uvedenej v čl. 2 ods. 2.4 Prílohy č. 1 tejto Servisnej zmluvy. Objednávateľ má právo uplatniť nárok na zľavu z ceny najneskôr v lehote na zaslanie pripomienok k poskytnutým Službám podpory prevádzky, resp. ku kvalite a úplnosti ich poskytnutia podľa čl. 2 bod 2.5 Prílohy č. 1, pričom Poskytovateľ sa zaväzuje v príslušnej faktúre adekvátne znížiť mesačnú fakturovanú čiastku o výšku Objednávateľom oprávnene uplatneného nároku na zľavu z ceny. </w:t>
      </w:r>
    </w:p>
    <w:p w14:paraId="25857697" w14:textId="77777777" w:rsidR="00E21D30" w:rsidRPr="006E1DB6" w:rsidRDefault="00E21D30" w:rsidP="00E21D30">
      <w:pPr>
        <w:tabs>
          <w:tab w:val="left" w:pos="426"/>
        </w:tabs>
        <w:ind w:left="426" w:hanging="426"/>
        <w:jc w:val="both"/>
        <w:rPr>
          <w:rFonts w:ascii="Calibri" w:eastAsia="Calibri" w:hAnsi="Calibri" w:cs="Calibri"/>
          <w:szCs w:val="22"/>
        </w:rPr>
      </w:pPr>
    </w:p>
    <w:p w14:paraId="0C23534E" w14:textId="77777777" w:rsidR="00E21D30" w:rsidRPr="006E1DB6" w:rsidRDefault="00E21D30" w:rsidP="00E21D30">
      <w:pPr>
        <w:pStyle w:val="Default"/>
        <w:widowControl w:val="0"/>
        <w:numPr>
          <w:ilvl w:val="1"/>
          <w:numId w:val="223"/>
        </w:numPr>
        <w:pBdr>
          <w:top w:val="nil"/>
          <w:left w:val="nil"/>
          <w:bottom w:val="nil"/>
          <w:right w:val="nil"/>
          <w:between w:val="nil"/>
          <w:bar w:val="nil"/>
        </w:pBdr>
        <w:autoSpaceDE/>
        <w:autoSpaceDN/>
        <w:adjustRightInd/>
        <w:jc w:val="both"/>
        <w:rPr>
          <w:rFonts w:ascii="Calibri" w:eastAsia="Calibri" w:hAnsi="Calibri" w:cs="Calibri"/>
          <w:sz w:val="22"/>
          <w:szCs w:val="22"/>
        </w:rPr>
      </w:pPr>
      <w:r w:rsidRPr="006E1DB6">
        <w:rPr>
          <w:rFonts w:ascii="Calibri" w:eastAsia="Calibri" w:hAnsi="Calibri" w:cs="Calibri"/>
          <w:sz w:val="22"/>
          <w:szCs w:val="22"/>
        </w:rPr>
        <w:t>Cena za každé poskytnutie Služby rozvoja bude vopred stanovená v cenovej kalkulácii schválenej Oprávnenou osobou Objednávateľa. Podkladom pre výpočet ceny v cenovej kalkulácii bude záväzná jednotková sadzba pracovníkov Poskytovateľa (MD), ktorá je uvedená v Prílohe č. 5 tejto Servisnej zmluvy. Cena schválená v cenovej kalkulácii predstavuje odplatu za splnenie všetkých zmluvných záväzkov Poskytovateľa vyplývajúcich z príslušnej objednávky Služieb rozvoja a  pokrýva tiež všetky a akékoľvek interné a externé náklady alebo výdavky Poskytovateľa na splnenie objednávky, t. j. na riadne a včasné poskytnutie Služieb rozvoja, udelenie licencie v zmysle čl. 6 tejto Servisnej zmluvy, ako aj primeraného zisku. Pre zamedzenie pochybností, Poskytovateľ nie je oprávnený vyúčtovať prípadné zvýšené náklady nad rámec ceny dohodnutej v cenovej kalkulácii.</w:t>
      </w:r>
    </w:p>
    <w:p w14:paraId="423F7FA6" w14:textId="77777777" w:rsidR="00E21D30" w:rsidRPr="006E1DB6" w:rsidRDefault="00E21D30" w:rsidP="00E21D30">
      <w:pPr>
        <w:pStyle w:val="Default"/>
        <w:widowControl w:val="0"/>
        <w:tabs>
          <w:tab w:val="left" w:pos="426"/>
        </w:tabs>
        <w:ind w:left="426" w:hanging="426"/>
        <w:jc w:val="both"/>
        <w:rPr>
          <w:rFonts w:ascii="Calibri" w:eastAsia="Calibri" w:hAnsi="Calibri" w:cs="Calibri"/>
          <w:sz w:val="22"/>
          <w:szCs w:val="22"/>
        </w:rPr>
      </w:pPr>
    </w:p>
    <w:p w14:paraId="1910D282" w14:textId="77777777" w:rsidR="00E21D30" w:rsidRPr="006E1DB6" w:rsidRDefault="00E21D30" w:rsidP="00E21D30">
      <w:pPr>
        <w:pStyle w:val="Odsekzoznamu"/>
        <w:numPr>
          <w:ilvl w:val="1"/>
          <w:numId w:val="223"/>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Nevyhnutnou požiadavkou pre realizáciu fakturácie za poskytovanie Služieb rozvoja bude:</w:t>
      </w:r>
    </w:p>
    <w:p w14:paraId="3568787A" w14:textId="77777777" w:rsidR="00E21D30" w:rsidRPr="006E1DB6" w:rsidRDefault="00E21D30" w:rsidP="00E21D30">
      <w:pPr>
        <w:pStyle w:val="Odsekzoznamu"/>
        <w:numPr>
          <w:ilvl w:val="2"/>
          <w:numId w:val="68"/>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záväzná písomná objednávka vypracovaná na základe schválenej cenovej kalkulácie predloženej Poskytovateľom, ktorou Objednávateľ požiadal o poskytnutie Služieb rozvoja,</w:t>
      </w:r>
    </w:p>
    <w:p w14:paraId="03E2C374" w14:textId="77777777" w:rsidR="00E21D30" w:rsidRPr="006E1DB6" w:rsidRDefault="00E21D30" w:rsidP="00E21D30">
      <w:pPr>
        <w:pStyle w:val="Odsekzoznamu"/>
        <w:numPr>
          <w:ilvl w:val="2"/>
          <w:numId w:val="68"/>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akceptačný protokol schválený Oprávnenou osobou Objednávateľa za Služby rozvoja, ak v tejto Servisnej zmluve, resp. jej Prílohe č. 1 nie je uvedené inak.</w:t>
      </w:r>
    </w:p>
    <w:p w14:paraId="2D70F888" w14:textId="77777777" w:rsidR="00E21D30" w:rsidRPr="006E1DB6" w:rsidRDefault="00E21D30" w:rsidP="00E21D30">
      <w:pPr>
        <w:spacing w:line="264" w:lineRule="auto"/>
        <w:rPr>
          <w:rFonts w:ascii="Calibri" w:eastAsia="Calibri" w:hAnsi="Calibri" w:cs="Calibri"/>
          <w:szCs w:val="22"/>
        </w:rPr>
      </w:pPr>
    </w:p>
    <w:p w14:paraId="61FB4681" w14:textId="77777777" w:rsidR="00E21D30" w:rsidRPr="006E1DB6" w:rsidRDefault="00E21D30" w:rsidP="00E21D30">
      <w:pPr>
        <w:pStyle w:val="Odsekzoznamu"/>
        <w:numPr>
          <w:ilvl w:val="1"/>
          <w:numId w:val="223"/>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Cena za Služby </w:t>
      </w:r>
      <w:proofErr w:type="spellStart"/>
      <w:r w:rsidRPr="006E1DB6">
        <w:rPr>
          <w:rFonts w:ascii="Calibri" w:eastAsia="Calibri" w:hAnsi="Calibri" w:cs="Calibri"/>
          <w:szCs w:val="22"/>
        </w:rPr>
        <w:t>maintenance</w:t>
      </w:r>
      <w:proofErr w:type="spellEnd"/>
      <w:r w:rsidRPr="006E1DB6">
        <w:rPr>
          <w:rFonts w:ascii="Calibri" w:eastAsia="Calibri" w:hAnsi="Calibri" w:cs="Calibri"/>
          <w:szCs w:val="22"/>
        </w:rPr>
        <w:t xml:space="preserve"> v bode 3.1 tohto článku Servisnej zmluvy je stanovená ako maximálna cena po celý čas trvania tejto Servisnej zmluvy. Cena za každé poskytnutie Služby </w:t>
      </w:r>
      <w:proofErr w:type="spellStart"/>
      <w:r w:rsidRPr="006E1DB6">
        <w:rPr>
          <w:rFonts w:ascii="Calibri" w:eastAsia="Calibri" w:hAnsi="Calibri" w:cs="Calibri"/>
          <w:szCs w:val="22"/>
        </w:rPr>
        <w:t>maintenance</w:t>
      </w:r>
      <w:proofErr w:type="spellEnd"/>
      <w:r w:rsidRPr="006E1DB6">
        <w:rPr>
          <w:rFonts w:ascii="Calibri" w:eastAsia="Calibri" w:hAnsi="Calibri" w:cs="Calibri"/>
          <w:szCs w:val="22"/>
        </w:rPr>
        <w:t xml:space="preserve"> bude stanovená na základe objednávky Objednávateľa konkrétnej položky Služby </w:t>
      </w:r>
      <w:proofErr w:type="spellStart"/>
      <w:r w:rsidRPr="006E1DB6">
        <w:rPr>
          <w:rFonts w:ascii="Calibri" w:eastAsia="Calibri" w:hAnsi="Calibri" w:cs="Calibri"/>
          <w:szCs w:val="22"/>
        </w:rPr>
        <w:t>maintenance</w:t>
      </w:r>
      <w:proofErr w:type="spellEnd"/>
      <w:r w:rsidRPr="006E1DB6">
        <w:rPr>
          <w:rFonts w:ascii="Calibri" w:eastAsia="Calibri" w:hAnsi="Calibri" w:cs="Calibri"/>
          <w:szCs w:val="22"/>
        </w:rPr>
        <w:t xml:space="preserve"> v zmysle čl. 4</w:t>
      </w:r>
      <w:r w:rsidRPr="006E1DB6">
        <w:rPr>
          <w:rStyle w:val="Odkaznakomentr"/>
        </w:rPr>
        <w:t xml:space="preserve"> </w:t>
      </w:r>
      <w:r w:rsidRPr="006E1DB6">
        <w:rPr>
          <w:rFonts w:ascii="Calibri" w:eastAsia="Calibri" w:hAnsi="Calibri" w:cs="Calibri"/>
          <w:szCs w:val="22"/>
        </w:rPr>
        <w:t xml:space="preserve">Prílohy č. 1 tejto Servisnej zmluvy a podľa záväznej jednotkovej ceny položiek Služby </w:t>
      </w:r>
      <w:proofErr w:type="spellStart"/>
      <w:r w:rsidRPr="006E1DB6">
        <w:rPr>
          <w:rFonts w:ascii="Calibri" w:eastAsia="Calibri" w:hAnsi="Calibri" w:cs="Calibri"/>
          <w:szCs w:val="22"/>
        </w:rPr>
        <w:t>maintenance</w:t>
      </w:r>
      <w:proofErr w:type="spellEnd"/>
      <w:r w:rsidRPr="006E1DB6">
        <w:rPr>
          <w:rFonts w:ascii="Calibri" w:eastAsia="Calibri" w:hAnsi="Calibri" w:cs="Calibri"/>
          <w:szCs w:val="22"/>
        </w:rPr>
        <w:t xml:space="preserve"> podľa Prílohy č. 5 tejto Servisnej zmluvy.</w:t>
      </w:r>
      <w:r w:rsidRPr="006E1DB6">
        <w:rPr>
          <w:rFonts w:eastAsia="Calibri" w:cs="Calibri"/>
        </w:rPr>
        <w:t xml:space="preserve"> </w:t>
      </w:r>
      <w:r w:rsidRPr="006E1DB6">
        <w:rPr>
          <w:rFonts w:ascii="Calibri" w:eastAsia="Calibri" w:hAnsi="Calibri" w:cs="Calibri"/>
          <w:szCs w:val="22"/>
        </w:rPr>
        <w:t xml:space="preserve">Uvedená cena zahŕňa všetky a akékoľvek náklady Poskytovateľa súvisiace s dodaním Služieb </w:t>
      </w:r>
      <w:proofErr w:type="spellStart"/>
      <w:r w:rsidRPr="006E1DB6">
        <w:rPr>
          <w:rFonts w:ascii="Calibri" w:eastAsia="Calibri" w:hAnsi="Calibri" w:cs="Calibri"/>
          <w:szCs w:val="22"/>
        </w:rPr>
        <w:t>maintenance</w:t>
      </w:r>
      <w:proofErr w:type="spellEnd"/>
      <w:r w:rsidRPr="006E1DB6">
        <w:rPr>
          <w:rFonts w:ascii="Calibri" w:eastAsia="Calibri" w:hAnsi="Calibri" w:cs="Calibri"/>
          <w:szCs w:val="22"/>
        </w:rPr>
        <w:t xml:space="preserve">, vrátane prípadných nákladov a poplatkov za </w:t>
      </w:r>
      <w:proofErr w:type="spellStart"/>
      <w:r w:rsidRPr="006E1DB6">
        <w:rPr>
          <w:rFonts w:ascii="Calibri" w:eastAsia="Calibri" w:hAnsi="Calibri" w:cs="Calibri"/>
          <w:szCs w:val="22"/>
        </w:rPr>
        <w:t>znovupridanie</w:t>
      </w:r>
      <w:proofErr w:type="spellEnd"/>
      <w:r w:rsidRPr="006E1DB6">
        <w:rPr>
          <w:rFonts w:ascii="Calibri" w:eastAsia="Calibri" w:hAnsi="Calibri" w:cs="Calibri"/>
          <w:szCs w:val="22"/>
        </w:rPr>
        <w:t xml:space="preserve"> položky pod podporu výrobcu HW komponentov alebo SW produktov 3. strán. </w:t>
      </w:r>
    </w:p>
    <w:p w14:paraId="7FCCBF8A" w14:textId="77777777" w:rsidR="00E21D30" w:rsidRPr="006E1DB6" w:rsidRDefault="00E21D30" w:rsidP="00E21D30">
      <w:pPr>
        <w:pStyle w:val="Odsekzoznamu"/>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426"/>
        <w:jc w:val="both"/>
        <w:rPr>
          <w:rFonts w:ascii="Calibri" w:eastAsia="Calibri" w:hAnsi="Calibri" w:cs="Calibri"/>
          <w:szCs w:val="22"/>
        </w:rPr>
      </w:pPr>
    </w:p>
    <w:p w14:paraId="6CDD1AEC" w14:textId="77777777" w:rsidR="00E21D30" w:rsidRPr="006E1DB6" w:rsidRDefault="00E21D30" w:rsidP="00E21D30">
      <w:pPr>
        <w:pStyle w:val="Odsekzoznamu"/>
        <w:numPr>
          <w:ilvl w:val="1"/>
          <w:numId w:val="223"/>
        </w:num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Calibri" w:eastAsia="Calibri" w:hAnsi="Calibri" w:cs="Calibri"/>
          <w:szCs w:val="22"/>
        </w:rPr>
      </w:pPr>
      <w:r w:rsidRPr="006E1DB6">
        <w:rPr>
          <w:rFonts w:ascii="Calibri" w:eastAsia="Calibri" w:hAnsi="Calibri" w:cs="Calibri"/>
          <w:szCs w:val="22"/>
        </w:rPr>
        <w:t xml:space="preserve">Nevyhnutnou podmienkou pre realizáciu fakturácie za poskytnutie Služieb </w:t>
      </w:r>
      <w:proofErr w:type="spellStart"/>
      <w:r w:rsidRPr="006E1DB6">
        <w:rPr>
          <w:rFonts w:ascii="Calibri" w:eastAsia="Calibri" w:hAnsi="Calibri" w:cs="Calibri"/>
          <w:szCs w:val="22"/>
        </w:rPr>
        <w:t>maintenance</w:t>
      </w:r>
      <w:proofErr w:type="spellEnd"/>
      <w:r w:rsidRPr="006E1DB6">
        <w:rPr>
          <w:rFonts w:ascii="Calibri" w:eastAsia="Calibri" w:hAnsi="Calibri" w:cs="Calibri"/>
          <w:szCs w:val="22"/>
        </w:rPr>
        <w:t xml:space="preserve"> bude: </w:t>
      </w:r>
    </w:p>
    <w:p w14:paraId="795ED16F" w14:textId="77777777" w:rsidR="00E21D30" w:rsidRPr="006E1DB6" w:rsidRDefault="00E21D30" w:rsidP="00E21D30">
      <w:pPr>
        <w:pStyle w:val="Odsekzoznamu"/>
        <w:numPr>
          <w:ilvl w:val="1"/>
          <w:numId w:val="69"/>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objednávka Objednávateľa Služieb </w:t>
      </w:r>
      <w:proofErr w:type="spellStart"/>
      <w:r w:rsidRPr="006E1DB6">
        <w:rPr>
          <w:rFonts w:ascii="Calibri" w:eastAsia="Calibri" w:hAnsi="Calibri" w:cs="Calibri"/>
          <w:szCs w:val="22"/>
        </w:rPr>
        <w:t>maintenance</w:t>
      </w:r>
      <w:proofErr w:type="spellEnd"/>
      <w:r w:rsidRPr="006E1DB6">
        <w:rPr>
          <w:rFonts w:ascii="Calibri" w:eastAsia="Calibri" w:hAnsi="Calibri" w:cs="Calibri"/>
          <w:szCs w:val="22"/>
        </w:rPr>
        <w:t xml:space="preserve"> (konkrétnej položky Služieb </w:t>
      </w:r>
      <w:proofErr w:type="spellStart"/>
      <w:r w:rsidRPr="006E1DB6">
        <w:rPr>
          <w:rFonts w:ascii="Calibri" w:eastAsia="Calibri" w:hAnsi="Calibri" w:cs="Calibri"/>
          <w:szCs w:val="22"/>
        </w:rPr>
        <w:t>maintenance</w:t>
      </w:r>
      <w:proofErr w:type="spellEnd"/>
      <w:r w:rsidRPr="006E1DB6">
        <w:rPr>
          <w:rFonts w:ascii="Calibri" w:eastAsia="Calibri" w:hAnsi="Calibri" w:cs="Calibri"/>
          <w:szCs w:val="22"/>
        </w:rPr>
        <w:t xml:space="preserve"> podľa Prílohy č. 5 tejto Servisnej zmluvy vo vzťahu ku konkrétnemu HW komponentu alebo SW produktu 3. strany uvedenému v Prílohe č. 10), </w:t>
      </w:r>
    </w:p>
    <w:p w14:paraId="45957959" w14:textId="77777777" w:rsidR="00E21D30" w:rsidRPr="006E1DB6" w:rsidRDefault="00E21D30" w:rsidP="00E21D30">
      <w:pPr>
        <w:pStyle w:val="Odsekzoznamu"/>
        <w:numPr>
          <w:ilvl w:val="1"/>
          <w:numId w:val="69"/>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dodací list obsahujúci podrobný rozpis SW produktov 3. strán a/alebo HW Komponentov, vo vzťahu ku ktorým sú poskytované Služby </w:t>
      </w:r>
      <w:proofErr w:type="spellStart"/>
      <w:r w:rsidRPr="006E1DB6">
        <w:rPr>
          <w:rFonts w:ascii="Calibri" w:eastAsia="Calibri" w:hAnsi="Calibri" w:cs="Calibri"/>
          <w:szCs w:val="22"/>
        </w:rPr>
        <w:t>maintenance</w:t>
      </w:r>
      <w:proofErr w:type="spellEnd"/>
      <w:r w:rsidRPr="006E1DB6">
        <w:rPr>
          <w:rFonts w:ascii="Calibri" w:eastAsia="Calibri" w:hAnsi="Calibri" w:cs="Calibri"/>
          <w:szCs w:val="22"/>
        </w:rPr>
        <w:t xml:space="preserve">, </w:t>
      </w:r>
    </w:p>
    <w:p w14:paraId="125D2613" w14:textId="77777777" w:rsidR="00E21D30" w:rsidRPr="006E1DB6" w:rsidRDefault="00E21D30" w:rsidP="00E21D30">
      <w:pPr>
        <w:pStyle w:val="Odsekzoznamu"/>
        <w:numPr>
          <w:ilvl w:val="1"/>
          <w:numId w:val="69"/>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akceptačný protokol schválený Oprávnenou osobou Objednávateľa.   </w:t>
      </w:r>
    </w:p>
    <w:p w14:paraId="1A8A591B" w14:textId="77777777" w:rsidR="00E21D30" w:rsidRPr="006E1DB6" w:rsidRDefault="00E21D30" w:rsidP="00E21D30">
      <w:pPr>
        <w:pStyle w:val="Odsekzoznamu"/>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0"/>
        <w:jc w:val="both"/>
        <w:rPr>
          <w:rFonts w:ascii="Calibri" w:eastAsia="Calibri" w:hAnsi="Calibri" w:cs="Calibri"/>
          <w:szCs w:val="22"/>
        </w:rPr>
      </w:pPr>
    </w:p>
    <w:p w14:paraId="48892F1C" w14:textId="77777777" w:rsidR="00E21D30" w:rsidRPr="006E1DB6" w:rsidRDefault="00E21D30" w:rsidP="00E21D30">
      <w:pPr>
        <w:pStyle w:val="Odsekzoznamu"/>
        <w:numPr>
          <w:ilvl w:val="1"/>
          <w:numId w:val="223"/>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 xml:space="preserve">V súvislosti s poskytovaním Služieb podpory prevádzky je Poskytovateľ oprávnený faktúry vystavovať vždy k poslednému dňu mesiaca, v ktorom boli Služby podpory prevádzky poskytnuté a v súvislosti so Službami rozvoja po ich poskytnutí na základe príslušnej objednávky, t. j. po úspešnom ukončení akceptačného konania podľa čl. 3 ods. 3.3 Prílohy č. 1, teda po podpísaní akceptačného protokolu, resp. po uplynutí domnienky podpísania akceptačného protokolu. Vo vzťahu k Službám </w:t>
      </w:r>
      <w:proofErr w:type="spellStart"/>
      <w:r w:rsidRPr="006E1DB6">
        <w:rPr>
          <w:rFonts w:ascii="Calibri" w:eastAsia="Calibri" w:hAnsi="Calibri" w:cs="Calibri"/>
          <w:szCs w:val="22"/>
        </w:rPr>
        <w:t>maintenance</w:t>
      </w:r>
      <w:proofErr w:type="spellEnd"/>
      <w:r w:rsidRPr="006E1DB6">
        <w:rPr>
          <w:rFonts w:ascii="Calibri" w:eastAsia="Calibri" w:hAnsi="Calibri" w:cs="Calibri"/>
          <w:szCs w:val="22"/>
        </w:rPr>
        <w:t xml:space="preserve"> je Poskytovateľ oprávnený vystaviť faktúru najskôr v deň podpisu akceptačného protokolu potvrdzujúceho poskytnutie Služieb </w:t>
      </w:r>
      <w:proofErr w:type="spellStart"/>
      <w:r w:rsidRPr="006E1DB6">
        <w:rPr>
          <w:rFonts w:ascii="Calibri" w:eastAsia="Calibri" w:hAnsi="Calibri" w:cs="Calibri"/>
          <w:szCs w:val="22"/>
        </w:rPr>
        <w:t>maintenance</w:t>
      </w:r>
      <w:proofErr w:type="spellEnd"/>
      <w:r w:rsidRPr="006E1DB6">
        <w:rPr>
          <w:rFonts w:ascii="Calibri" w:eastAsia="Calibri" w:hAnsi="Calibri" w:cs="Calibri"/>
          <w:szCs w:val="22"/>
        </w:rPr>
        <w:t xml:space="preserve"> vo vzťahu ku konkrétnej objednávke Objednávateľa s potrebnými náležitosťami uvedenými v bode 3.10 písm. c</w:t>
      </w:r>
      <w:r>
        <w:rPr>
          <w:rFonts w:ascii="Calibri" w:eastAsia="Calibri" w:hAnsi="Calibri" w:cs="Calibri"/>
          <w:szCs w:val="22"/>
        </w:rPr>
        <w:t>.</w:t>
      </w:r>
      <w:r w:rsidRPr="006E1DB6">
        <w:rPr>
          <w:rFonts w:ascii="Calibri" w:eastAsia="Calibri" w:hAnsi="Calibri" w:cs="Calibri"/>
          <w:szCs w:val="22"/>
        </w:rPr>
        <w:t xml:space="preserve"> tohto článku Servisnej zmluvy a v zmysle čl. 4 Prílohy č. 1. </w:t>
      </w:r>
      <w:r w:rsidRPr="006E1DB6">
        <w:rPr>
          <w:rFonts w:ascii="Calibri" w:eastAsia="Calibri" w:hAnsi="Calibri" w:cs="Calibri"/>
          <w:szCs w:val="22"/>
        </w:rPr>
        <w:lastRenderedPageBreak/>
        <w:t xml:space="preserve">Každý z peňažných záväzkov Objednávateľa bude splnený pripísaním sumy peňažného záväzku (vrátane DPH) na účet Poskytovateľa. </w:t>
      </w:r>
    </w:p>
    <w:p w14:paraId="51E117E4" w14:textId="77777777" w:rsidR="00E21D30" w:rsidRPr="006E1DB6" w:rsidRDefault="00E21D30" w:rsidP="00E21D30">
      <w:pPr>
        <w:pStyle w:val="Odsekzoznamu"/>
        <w:tabs>
          <w:tab w:val="left" w:pos="426"/>
        </w:tabs>
        <w:spacing w:line="264" w:lineRule="auto"/>
        <w:ind w:left="426" w:hanging="426"/>
        <w:rPr>
          <w:rFonts w:ascii="Calibri" w:eastAsia="Calibri" w:hAnsi="Calibri" w:cs="Calibri"/>
          <w:szCs w:val="22"/>
        </w:rPr>
      </w:pPr>
    </w:p>
    <w:p w14:paraId="435E740C" w14:textId="77777777" w:rsidR="00E21D30" w:rsidRPr="006E1DB6" w:rsidRDefault="00E21D30" w:rsidP="00E21D30">
      <w:pPr>
        <w:pStyle w:val="Odsekzoznamu"/>
        <w:numPr>
          <w:ilvl w:val="1"/>
          <w:numId w:val="223"/>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Všetky ceny v tejto Servisnej zmluve sú uvádzané bez DPH a budú Objednávateľovi fakturované zvýšené o zákonom stanovené percento DPH.</w:t>
      </w:r>
    </w:p>
    <w:p w14:paraId="1996D19E" w14:textId="77777777" w:rsidR="00E21D30" w:rsidRPr="006E1DB6" w:rsidRDefault="00E21D30" w:rsidP="00E21D30">
      <w:pPr>
        <w:tabs>
          <w:tab w:val="left" w:pos="426"/>
        </w:tabs>
        <w:spacing w:line="264" w:lineRule="auto"/>
        <w:ind w:left="426" w:hanging="426"/>
        <w:jc w:val="both"/>
        <w:rPr>
          <w:rFonts w:ascii="Calibri" w:eastAsia="Calibri" w:hAnsi="Calibri" w:cs="Calibri"/>
          <w:szCs w:val="22"/>
        </w:rPr>
      </w:pPr>
    </w:p>
    <w:p w14:paraId="49F46B65" w14:textId="77777777" w:rsidR="00E21D30" w:rsidRPr="006E1DB6" w:rsidRDefault="00E21D30" w:rsidP="00E21D30">
      <w:pPr>
        <w:pStyle w:val="Odsekzoznamu"/>
        <w:numPr>
          <w:ilvl w:val="1"/>
          <w:numId w:val="223"/>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 xml:space="preserve">Faktúra vystavená Poskytovateľom musí obsahovať všetky náležitosti v zmysle všeobecne záväzných právnych predpisov (najmä zákona č. 431/2002 Z. z. o  a zákona č. 222/2004 Z. z. o dani z pridanej hodnoty), ako aj vyžadované dokumenty uvedené v bode </w:t>
      </w:r>
      <w:r>
        <w:rPr>
          <w:rFonts w:ascii="Calibri" w:eastAsia="Calibri" w:hAnsi="Calibri" w:cs="Calibri"/>
          <w:szCs w:val="22"/>
        </w:rPr>
        <w:t xml:space="preserve">3.8 a </w:t>
      </w:r>
      <w:r w:rsidRPr="006E1DB6">
        <w:rPr>
          <w:rFonts w:ascii="Calibri" w:eastAsia="Calibri" w:hAnsi="Calibri" w:cs="Calibri"/>
          <w:szCs w:val="22"/>
        </w:rPr>
        <w:t>3.10 tohto článku Servisnej zmluvy alebo čl. 2 ods. 2.5. a čl. 3 ods. 3.3. Prílohy č. 1 Servisnej zmluvy. Ak faktúra nebude obsahovať tieto náležitosti alebo požadované prílohy, Objednávateľ má právo vrátiť ju v lehote splatnosti na doplnenie a/alebo prepracovanie s uvedením nedostatkov, ktoré sa majú odstrániť. V takom prípade začne plynúť nová lehota splatnosti faktúry prevzatím doplneného a prepracovaného daňového dokladu Objednávateľom.</w:t>
      </w:r>
    </w:p>
    <w:p w14:paraId="40C8E918" w14:textId="77777777" w:rsidR="00E21D30" w:rsidRPr="006E1DB6" w:rsidRDefault="00E21D30" w:rsidP="00E21D30">
      <w:pPr>
        <w:tabs>
          <w:tab w:val="left" w:pos="426"/>
        </w:tabs>
        <w:spacing w:line="264" w:lineRule="auto"/>
        <w:ind w:left="426" w:hanging="426"/>
        <w:rPr>
          <w:rFonts w:ascii="Calibri" w:eastAsia="Calibri" w:hAnsi="Calibri" w:cs="Calibri"/>
          <w:szCs w:val="22"/>
        </w:rPr>
      </w:pPr>
    </w:p>
    <w:p w14:paraId="76A30AAB" w14:textId="77777777" w:rsidR="00E21D30" w:rsidRPr="006E1DB6" w:rsidRDefault="00E21D30" w:rsidP="00E21D30">
      <w:pPr>
        <w:pStyle w:val="Odsekzoznamu"/>
        <w:numPr>
          <w:ilvl w:val="1"/>
          <w:numId w:val="223"/>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Splatnosť faktúry je 30 dní odo dňa jej doručenia Objednávateľovi, pričom faktúra sa považuje za uhradenú dňom pripísania fakturovanej čiastky na bankový účet Poskytovateľa uvedený v záhlaví tejto Servisnej zmluvy.</w:t>
      </w:r>
    </w:p>
    <w:p w14:paraId="67DD30DD" w14:textId="77777777" w:rsidR="00E21D30" w:rsidRPr="006E1DB6" w:rsidRDefault="00E21D30" w:rsidP="00E21D30">
      <w:pPr>
        <w:pStyle w:val="Odsekzoznamu"/>
        <w:rPr>
          <w:rFonts w:ascii="Calibri" w:eastAsia="Calibri" w:hAnsi="Calibri" w:cs="Calibri"/>
          <w:szCs w:val="22"/>
        </w:rPr>
      </w:pPr>
    </w:p>
    <w:p w14:paraId="2BA87A1C" w14:textId="77777777" w:rsidR="00E21D30" w:rsidRPr="006E1DB6" w:rsidRDefault="00E21D30" w:rsidP="00E21D30">
      <w:pPr>
        <w:jc w:val="both"/>
        <w:rPr>
          <w:rFonts w:ascii="Calibri" w:eastAsia="Calibri" w:hAnsi="Calibri" w:cs="Calibri"/>
          <w:szCs w:val="22"/>
        </w:rPr>
      </w:pPr>
      <w:r w:rsidRPr="006E1DB6">
        <w:rPr>
          <w:rFonts w:ascii="Calibri" w:eastAsia="Calibri" w:hAnsi="Calibri" w:cs="Calibri"/>
          <w:szCs w:val="22"/>
        </w:rPr>
        <w:br/>
      </w:r>
    </w:p>
    <w:p w14:paraId="79614641" w14:textId="77777777" w:rsidR="00E21D30" w:rsidRPr="006E1DB6" w:rsidRDefault="00E21D30" w:rsidP="00E21D30">
      <w:pPr>
        <w:rPr>
          <w:rFonts w:ascii="Calibri" w:eastAsia="Calibri" w:hAnsi="Calibri" w:cs="Calibri"/>
          <w:szCs w:val="22"/>
        </w:rPr>
      </w:pPr>
    </w:p>
    <w:p w14:paraId="23D133C3" w14:textId="77777777" w:rsidR="00E21D30" w:rsidRPr="006E1DB6" w:rsidRDefault="00E21D30" w:rsidP="00E21D30">
      <w:pPr>
        <w:rPr>
          <w:rFonts w:ascii="Calibri" w:eastAsia="Calibri" w:hAnsi="Calibri" w:cs="Calibri"/>
          <w:szCs w:val="22"/>
        </w:rPr>
      </w:pPr>
      <w:r w:rsidRPr="006E1DB6">
        <w:rPr>
          <w:rFonts w:ascii="Calibri" w:eastAsia="Calibri" w:hAnsi="Calibri" w:cs="Calibri"/>
          <w:szCs w:val="22"/>
        </w:rPr>
        <w:br/>
      </w:r>
    </w:p>
    <w:p w14:paraId="2BBB74F7" w14:textId="77777777" w:rsidR="00E21D30" w:rsidRPr="006E1DB6" w:rsidRDefault="00E21D30" w:rsidP="00E21D30">
      <w:pPr>
        <w:pStyle w:val="Odsekzoznamu"/>
        <w:numPr>
          <w:ilvl w:val="0"/>
          <w:numId w:val="70"/>
        </w:numPr>
        <w:pBdr>
          <w:top w:val="nil"/>
          <w:left w:val="nil"/>
          <w:bottom w:val="nil"/>
          <w:right w:val="nil"/>
          <w:between w:val="nil"/>
          <w:bar w:val="nil"/>
        </w:pBdr>
        <w:spacing w:line="264" w:lineRule="auto"/>
        <w:jc w:val="center"/>
        <w:outlineLvl w:val="1"/>
        <w:rPr>
          <w:rFonts w:ascii="Calibri" w:eastAsia="Calibri" w:hAnsi="Calibri" w:cs="Calibri"/>
          <w:szCs w:val="22"/>
        </w:rPr>
      </w:pPr>
      <w:r w:rsidRPr="006E1DB6">
        <w:rPr>
          <w:rFonts w:ascii="Calibri" w:eastAsia="Calibri" w:hAnsi="Calibri" w:cs="Calibri"/>
          <w:b/>
          <w:bCs/>
          <w:szCs w:val="22"/>
        </w:rPr>
        <w:t>Povinnosti a záväzky Zmluvných strán</w:t>
      </w:r>
      <w:r w:rsidRPr="006E1DB6">
        <w:rPr>
          <w:rFonts w:ascii="Calibri" w:eastAsia="Calibri" w:hAnsi="Calibri" w:cs="Calibri"/>
          <w:szCs w:val="22"/>
        </w:rPr>
        <w:br/>
      </w:r>
    </w:p>
    <w:p w14:paraId="5182F940" w14:textId="77777777" w:rsidR="00E21D30" w:rsidRPr="006E1DB6" w:rsidRDefault="00E21D30" w:rsidP="00E21D30"/>
    <w:p w14:paraId="28A0FE11" w14:textId="77777777" w:rsidR="00E21D30" w:rsidRPr="006E1DB6" w:rsidRDefault="00E21D30" w:rsidP="007F28C0">
      <w:pPr>
        <w:pStyle w:val="Odsekzoznamu"/>
        <w:numPr>
          <w:ilvl w:val="1"/>
          <w:numId w:val="224"/>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Poskytovateľ sa zaväzuje pri plnení predmetu Servisnej zmluvy postupovať s potrebnou odbornou starostlivosťou, hospodárne a v súlade so záujmami Objednávateľa, ktoré pozná alebo s prihliadnutím na všetky okolnosti musí poznať. Pre zamedzenie pochybností sa Poskytovateľ zaväzuje poskytovať Služby podľa tejto Servisnej zmluvy výlučne v slovenskom jazyku, ak sa Zmluvné strany nedohodnú inak.</w:t>
      </w:r>
    </w:p>
    <w:p w14:paraId="433FA8A5" w14:textId="77777777" w:rsidR="00E21D30" w:rsidRPr="006E1DB6" w:rsidRDefault="00E21D30" w:rsidP="00E21D30">
      <w:pPr>
        <w:pStyle w:val="Odsekzoznamu"/>
        <w:ind w:left="426"/>
        <w:jc w:val="both"/>
        <w:rPr>
          <w:rFonts w:ascii="Calibri" w:eastAsia="Calibri" w:hAnsi="Calibri" w:cs="Calibri"/>
          <w:szCs w:val="22"/>
        </w:rPr>
      </w:pPr>
    </w:p>
    <w:p w14:paraId="7C358CF1" w14:textId="77777777" w:rsidR="00E21D30" w:rsidRPr="006E1DB6" w:rsidRDefault="00E21D30" w:rsidP="007F28C0">
      <w:pPr>
        <w:pStyle w:val="Odsekzoznamu"/>
        <w:numPr>
          <w:ilvl w:val="1"/>
          <w:numId w:val="224"/>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Poskytovateľ sa zaväzuje udržiavať infraštruktúru Objednávateľa, ktorá je predmetom tejto Zmluvy,  v súlade s podmienkami stanovenými touto Servisnou zmluvou a dodanou dokumentáciou a v prípade zrealizovaných zmien odsúhlasených Objednávateľom udržiavať aktuálnosť tejto dokumentácie v zmysle bodu 4.6 písm. a. tohto článku Servisnej zmluvy.</w:t>
      </w:r>
    </w:p>
    <w:p w14:paraId="2D6CF2F0" w14:textId="77777777" w:rsidR="00E21D30" w:rsidRPr="006E1DB6" w:rsidRDefault="00E21D30" w:rsidP="00E21D30">
      <w:pPr>
        <w:pStyle w:val="Odsekzoznamu"/>
        <w:rPr>
          <w:rFonts w:ascii="Calibri" w:eastAsia="Calibri" w:hAnsi="Calibri" w:cs="Calibri"/>
          <w:szCs w:val="22"/>
        </w:rPr>
      </w:pPr>
    </w:p>
    <w:p w14:paraId="47B09E8E" w14:textId="77777777" w:rsidR="00E21D30" w:rsidRPr="006E1DB6" w:rsidRDefault="00E21D30" w:rsidP="007F28C0">
      <w:pPr>
        <w:pStyle w:val="Odsekzoznamu"/>
        <w:numPr>
          <w:ilvl w:val="1"/>
          <w:numId w:val="224"/>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Poskytovateľ sa zaväzuje bez zbytočného odkladu podávať Objednávateľovi správy o priebehu ním poskytovaných Služieb podľa tejto Servisnej zmluvy, tak ako je uvedené v Prílohe č. 1 tejto Servisnej zmluvy, prípadne postupovať podľa pokynov Objednávateľa.</w:t>
      </w:r>
    </w:p>
    <w:p w14:paraId="5DBF7E5B" w14:textId="77777777" w:rsidR="00E21D30" w:rsidRPr="006E1DB6" w:rsidRDefault="00E21D30" w:rsidP="00E21D30">
      <w:pPr>
        <w:rPr>
          <w:rFonts w:ascii="Calibri" w:eastAsia="Calibri" w:hAnsi="Calibri" w:cs="Calibri"/>
          <w:szCs w:val="22"/>
        </w:rPr>
      </w:pPr>
    </w:p>
    <w:p w14:paraId="165F61EC" w14:textId="77777777" w:rsidR="00E21D30" w:rsidRPr="006E1DB6" w:rsidRDefault="00E21D30" w:rsidP="007F28C0">
      <w:pPr>
        <w:pStyle w:val="Odsekzoznamu"/>
        <w:numPr>
          <w:ilvl w:val="1"/>
          <w:numId w:val="224"/>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Poskytovateľ sa zaväzuje bez zbytočného odkladu informovať Objednávateľa o nových skutočnostiach, ktoré vyšli najavo v súvislosti s poskytovaním Služieb, najmä o prípadných zistených vadách a nedostatkoch HW prípadne SW komponentov Objednávateľa, pričom súčasne je povinný navrhovať opatrenia potrebné pre ich odstránenie v súlade s touto Servisnou zmluvou.</w:t>
      </w:r>
    </w:p>
    <w:p w14:paraId="643C4DAF" w14:textId="77777777" w:rsidR="00E21D30" w:rsidRPr="006E1DB6" w:rsidRDefault="00E21D30" w:rsidP="00E21D30">
      <w:pPr>
        <w:rPr>
          <w:rFonts w:ascii="Calibri" w:eastAsia="Calibri" w:hAnsi="Calibri" w:cs="Calibri"/>
          <w:szCs w:val="22"/>
        </w:rPr>
      </w:pPr>
    </w:p>
    <w:p w14:paraId="787D2031" w14:textId="77777777" w:rsidR="00E21D30" w:rsidRPr="006E1DB6" w:rsidRDefault="00E21D30" w:rsidP="007F28C0">
      <w:pPr>
        <w:pStyle w:val="Odsekzoznamu"/>
        <w:numPr>
          <w:ilvl w:val="1"/>
          <w:numId w:val="224"/>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Poskytovateľ sa zaväzuje pri poskytovaní Služieb dodržiavať a aplikovať povinnosti vyplývajúce z príslušných právnych predpisov platných a účinných na území Slovenskej republiky a vzťahujúcich sa na Služby poskytované v zmysle tejto Zmluvy, predovšetkým však povinnosti vyplývajúce zo zákona č. </w:t>
      </w:r>
      <w:r w:rsidRPr="006E1DB6">
        <w:rPr>
          <w:rFonts w:ascii="Calibri" w:eastAsia="Calibri" w:hAnsi="Calibri" w:cs="Calibri"/>
          <w:szCs w:val="22"/>
        </w:rPr>
        <w:lastRenderedPageBreak/>
        <w:t>95/2019 Z. z. o informačných technológiách vo verejnej správe a o zmene a doplnení niektorých zákonov, zákona č. 69/2018 Z.</w:t>
      </w:r>
      <w:r>
        <w:rPr>
          <w:rFonts w:ascii="Calibri" w:eastAsia="Calibri" w:hAnsi="Calibri" w:cs="Calibri"/>
          <w:szCs w:val="22"/>
        </w:rPr>
        <w:t xml:space="preserve"> </w:t>
      </w:r>
      <w:r w:rsidRPr="006E1DB6">
        <w:rPr>
          <w:rFonts w:ascii="Calibri" w:eastAsia="Calibri" w:hAnsi="Calibri" w:cs="Calibri"/>
          <w:szCs w:val="22"/>
        </w:rPr>
        <w:t>z. o kybernetickej bezpečnosti a o zmene a doplnení niektorých zákonov v znení neskorších predpisov, zákona č. 305/2013 Z. z. o elektronickej podobe výkonu pôsobnosti orgánov verejnej moci a o zmene a doplnení niektorých zákonov (zákon o e-</w:t>
      </w:r>
      <w:proofErr w:type="spellStart"/>
      <w:r w:rsidRPr="006E1DB6">
        <w:rPr>
          <w:rFonts w:ascii="Calibri" w:eastAsia="Calibri" w:hAnsi="Calibri" w:cs="Calibri"/>
          <w:szCs w:val="22"/>
        </w:rPr>
        <w:t>Governmente</w:t>
      </w:r>
      <w:proofErr w:type="spellEnd"/>
      <w:r w:rsidRPr="006E1DB6">
        <w:rPr>
          <w:rFonts w:ascii="Calibri" w:eastAsia="Calibri" w:hAnsi="Calibri" w:cs="Calibri"/>
          <w:szCs w:val="22"/>
        </w:rPr>
        <w:t>) v znení neskorších predpisov, výnosu Ministerstva financií Slovenskej republiky č. 55/2014 Z. z. o štandardoch pre informačné systémy verejnej správy v znení neskorších predpisov, Nariadenia Európskeho parlamentu a Rady (EÚ) 2016/679 o ochrane fyzických osôb pri spracúvaní osobných údajov a o voľnom pohybe takýchto údajov, ktorým sa zrušuje smernica 95/46/ES (všeobecné nariadenie o ochrane údajov) (ďalej len „</w:t>
      </w:r>
      <w:r w:rsidRPr="006E1DB6">
        <w:rPr>
          <w:rFonts w:ascii="Calibri" w:eastAsia="Calibri" w:hAnsi="Calibri" w:cs="Calibri"/>
          <w:b/>
          <w:bCs/>
          <w:szCs w:val="22"/>
        </w:rPr>
        <w:t>GDPR</w:t>
      </w:r>
      <w:r w:rsidRPr="006E1DB6">
        <w:rPr>
          <w:rFonts w:ascii="Calibri" w:eastAsia="Calibri" w:hAnsi="Calibri" w:cs="Calibri"/>
          <w:szCs w:val="22"/>
        </w:rPr>
        <w:t>“), zákona č. 18/2018 Z. z. o ochrane osobných údajov a o zmene a doplnení niektorých zákonov (ďalej len „</w:t>
      </w:r>
      <w:r w:rsidRPr="006E1DB6">
        <w:rPr>
          <w:rFonts w:ascii="Calibri" w:eastAsia="Calibri" w:hAnsi="Calibri" w:cs="Calibri"/>
          <w:b/>
          <w:bCs/>
          <w:szCs w:val="22"/>
        </w:rPr>
        <w:t>zákon č. 18/2018 Z. z.</w:t>
      </w:r>
      <w:r w:rsidRPr="006E1DB6">
        <w:rPr>
          <w:rFonts w:ascii="Calibri" w:eastAsia="Calibri" w:hAnsi="Calibri" w:cs="Calibri"/>
          <w:szCs w:val="22"/>
        </w:rPr>
        <w:t xml:space="preserve">“), ako aj dodržiavať a aplikovať Metodiku Jednotný dizajn manuál elektronických služieb verejnej správy (dostupná na </w:t>
      </w:r>
      <w:hyperlink r:id="rId33" w:history="1">
        <w:r w:rsidRPr="006E1DB6">
          <w:rPr>
            <w:rStyle w:val="Hyperlink0"/>
            <w:rFonts w:ascii="Calibri" w:eastAsia="Calibri" w:hAnsi="Calibri" w:cs="Calibri"/>
            <w:szCs w:val="22"/>
          </w:rPr>
          <w:t>https://www.vicepremier.gov.sk/sekcie/informatizacia/governance-a-standardy/standardy-isvs/jednotny-dizajn-manual-elektornickych-sluzieb-verejnej-spravy/index.html</w:t>
        </w:r>
      </w:hyperlink>
      <w:r w:rsidRPr="006E1DB6">
        <w:rPr>
          <w:rFonts w:ascii="Calibri" w:eastAsia="Calibri" w:hAnsi="Calibri" w:cs="Calibri"/>
          <w:szCs w:val="22"/>
        </w:rPr>
        <w:t>), resp. metodiku, ktorá ju nahradí.</w:t>
      </w:r>
    </w:p>
    <w:p w14:paraId="7348EE09" w14:textId="77777777" w:rsidR="00E21D30" w:rsidRPr="006E1DB6" w:rsidRDefault="00E21D30" w:rsidP="00E21D30">
      <w:pPr>
        <w:pStyle w:val="Odsekzoznamu"/>
        <w:ind w:left="426"/>
        <w:jc w:val="both"/>
        <w:rPr>
          <w:rFonts w:ascii="Calibri" w:eastAsia="Calibri" w:hAnsi="Calibri" w:cs="Calibri"/>
          <w:szCs w:val="22"/>
        </w:rPr>
      </w:pPr>
    </w:p>
    <w:p w14:paraId="4FE0C162" w14:textId="77777777" w:rsidR="00E21D30" w:rsidRPr="006E1DB6" w:rsidRDefault="00E21D30" w:rsidP="00E21D30">
      <w:pPr>
        <w:jc w:val="both"/>
        <w:rPr>
          <w:rFonts w:ascii="Calibri" w:eastAsia="Calibri" w:hAnsi="Calibri" w:cs="Calibri"/>
          <w:szCs w:val="22"/>
        </w:rPr>
      </w:pPr>
      <w:r w:rsidRPr="006E1DB6">
        <w:rPr>
          <w:rFonts w:ascii="Calibri" w:eastAsia="Calibri" w:hAnsi="Calibri" w:cs="Calibri"/>
          <w:szCs w:val="22"/>
        </w:rPr>
        <w:t xml:space="preserve">4.6 Poskytovateľ sa ďalej zaväzuje: </w:t>
      </w:r>
    </w:p>
    <w:p w14:paraId="7C67BF04" w14:textId="77777777" w:rsidR="00E21D30" w:rsidRPr="006E1DB6" w:rsidRDefault="00E21D30" w:rsidP="00E21D30">
      <w:pPr>
        <w:pStyle w:val="Odsekzoznamu"/>
        <w:numPr>
          <w:ilvl w:val="2"/>
          <w:numId w:val="74"/>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udržiavať aktuálnosť používateľskej, servisnej a administrátorskej dokumentácie, prípadne jej doplnky, vzniknuté počas plnenia tejto Servisnej zmluvy, a to v súlade s aktuálnym stavom sieťovej  a SAN infraštruktúry Objednávateľa a jej komponentov,</w:t>
      </w:r>
    </w:p>
    <w:p w14:paraId="3317E44E" w14:textId="77777777" w:rsidR="00E21D30" w:rsidRPr="006E1DB6" w:rsidRDefault="00E21D30" w:rsidP="00E21D30">
      <w:pPr>
        <w:pStyle w:val="Odsekzoznamu"/>
        <w:numPr>
          <w:ilvl w:val="2"/>
          <w:numId w:val="74"/>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poskytovať Služby v lehotách dohodnutých v tejto Servisnej zmluve, resp. lehotách osobitne dohodnutých Zmluvnými stranami, v prípade, ak takúto dohodu táto Servisná zmluva pripúšťa alebo prezumuje; v prípadoch, keď táto Servisná zmluva ponecháva určenie lehoty (času plnenia) na voľbe Poskytovateľa, je tento povinný bez zbytočného odkladu informovať Objednávateľa o lehote (čase plnenia) poskytnutia príslušného plnenia,</w:t>
      </w:r>
    </w:p>
    <w:p w14:paraId="369E54E2" w14:textId="77777777" w:rsidR="00E21D30" w:rsidRPr="006E1DB6" w:rsidRDefault="00E21D30" w:rsidP="00E21D30">
      <w:pPr>
        <w:pStyle w:val="Odsekzoznamu"/>
        <w:numPr>
          <w:ilvl w:val="2"/>
          <w:numId w:val="74"/>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na základe žiadosti Objednávateľa zabezpečiť prítomnosť kvalifikovaných špecialistov, ktorá je nevyhnutná pre poskytovanie Služieb v dohodnutom mieste plnenia, </w:t>
      </w:r>
    </w:p>
    <w:p w14:paraId="732B460E" w14:textId="77777777" w:rsidR="00E21D30" w:rsidRPr="006E1DB6" w:rsidRDefault="00E21D30" w:rsidP="00E21D30">
      <w:pPr>
        <w:pStyle w:val="Odsekzoznamu"/>
        <w:numPr>
          <w:ilvl w:val="2"/>
          <w:numId w:val="74"/>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v prípade potreby bezodkladne špecifikovať a predložiť Objednávateľovi požiadavky na potrebný HW a kompatibilitu SW,</w:t>
      </w:r>
    </w:p>
    <w:p w14:paraId="5E2B6CC3" w14:textId="77777777" w:rsidR="00E21D30" w:rsidRPr="006E1DB6" w:rsidRDefault="00E21D30" w:rsidP="00E21D30">
      <w:pPr>
        <w:pStyle w:val="Odsekzoznamu"/>
        <w:numPr>
          <w:ilvl w:val="2"/>
          <w:numId w:val="74"/>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telefonicky, resp. písomne (e-mailom) reagovať na každú požiadavku Objednávateľa zadanú dohodnutým spôsobom nahlasovania prostredníctvom </w:t>
      </w:r>
      <w:proofErr w:type="spellStart"/>
      <w:r w:rsidRPr="006E1DB6">
        <w:rPr>
          <w:rFonts w:ascii="Calibri" w:eastAsia="Calibri" w:hAnsi="Calibri" w:cs="Calibri"/>
          <w:szCs w:val="22"/>
        </w:rPr>
        <w:t>HelpDesku</w:t>
      </w:r>
      <w:proofErr w:type="spellEnd"/>
      <w:r w:rsidRPr="006E1DB6">
        <w:rPr>
          <w:rFonts w:ascii="Calibri" w:eastAsia="Calibri" w:hAnsi="Calibri" w:cs="Calibri"/>
          <w:szCs w:val="22"/>
        </w:rPr>
        <w:t>, týkajúcu sa predmetu tejto Servisnej zmluvy,</w:t>
      </w:r>
    </w:p>
    <w:p w14:paraId="42F86169" w14:textId="77777777" w:rsidR="00E21D30" w:rsidRPr="006E1DB6" w:rsidRDefault="00E21D30" w:rsidP="00E21D30">
      <w:pPr>
        <w:pStyle w:val="Odsekzoznamu"/>
        <w:numPr>
          <w:ilvl w:val="2"/>
          <w:numId w:val="74"/>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zabezpečiť, aby Objednávateľ bol bez zbytočného odkladu upovedomený o aktuálnych legislatívnych zmenách všeobecného charakteru, prípadne iných zmenách u Poskytovateľa, ktoré majú, resp. môžu mať vplyv na predmet plnenia Servisnej zmluvy,</w:t>
      </w:r>
    </w:p>
    <w:p w14:paraId="4DBDDA8D" w14:textId="77777777" w:rsidR="00E21D30" w:rsidRPr="006E1DB6" w:rsidRDefault="00E21D30" w:rsidP="00E21D30">
      <w:pPr>
        <w:pStyle w:val="Odsekzoznamu"/>
        <w:numPr>
          <w:ilvl w:val="2"/>
          <w:numId w:val="74"/>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informovať Objednávateľa o všetkých skutočnostiach, ktoré by mohli negatívne vplývať na predmet plnenia tejto Servisnej zmluvy,</w:t>
      </w:r>
    </w:p>
    <w:p w14:paraId="07763229" w14:textId="77777777" w:rsidR="00E21D30" w:rsidRPr="006E1DB6" w:rsidRDefault="00E21D30" w:rsidP="00E21D30">
      <w:pPr>
        <w:numPr>
          <w:ilvl w:val="2"/>
          <w:numId w:val="75"/>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ak Poskytovateľ v rámci poskytovania Služieb dodá plnenie, ktoré vyžaduje osvedčenie kvality, predložiť Objednávateľovi dokumenty a doklady osvedčujúce jeho kvalitu a/alebo kompletnosť (napr.: zoznam dodávok a zariadení, osvedčenie o akosti a kompletnosti, návody na montáž a obsluhu, atesty, správy o vykonaní odborných prehliadok a skúšok, výsledky testovania a skúšok, certifikáty, osvedčenia o vykonaných skúškach, použitých materiáloch a výrobkoch, doklady o spôsobe likvidácie odpadov, a pod.).</w:t>
      </w:r>
    </w:p>
    <w:p w14:paraId="5C6F07B0" w14:textId="77777777" w:rsidR="00E21D30" w:rsidRPr="006E1DB6" w:rsidRDefault="00E21D30" w:rsidP="00E21D30">
      <w:pPr>
        <w:jc w:val="both"/>
        <w:rPr>
          <w:rFonts w:ascii="Calibri" w:eastAsia="Calibri" w:hAnsi="Calibri" w:cs="Calibri"/>
          <w:szCs w:val="22"/>
        </w:rPr>
      </w:pPr>
    </w:p>
    <w:p w14:paraId="2A86DF01" w14:textId="77777777" w:rsidR="00E21D30" w:rsidRPr="006E1DB6" w:rsidRDefault="00E21D30" w:rsidP="007F28C0">
      <w:pPr>
        <w:pStyle w:val="Odsekzoznamu"/>
        <w:numPr>
          <w:ilvl w:val="1"/>
          <w:numId w:val="225"/>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Poskytovateľ nie je oprávnený bez predchádzajúceho písomného súhlasu Objednávateľa postúpiť na tretiu osobou a ani založiť akékoľvek svoje pohľadávky vzniknuté na základe alebo súvislosti s touto Servisnou zmluvy alebo plnením záväzkov podľa tejto Servisnej zmluvy (ďalej aj len „</w:t>
      </w:r>
      <w:r w:rsidRPr="006E1DB6">
        <w:rPr>
          <w:rFonts w:ascii="Calibri" w:eastAsia="Calibri" w:hAnsi="Calibri" w:cs="Calibri"/>
          <w:b/>
          <w:szCs w:val="22"/>
        </w:rPr>
        <w:t>pohľadávka z tejto Servisnej zmluvy</w:t>
      </w:r>
      <w:r w:rsidRPr="006E1DB6">
        <w:rPr>
          <w:rFonts w:ascii="Calibri" w:eastAsia="Calibri" w:hAnsi="Calibri" w:cs="Calibri"/>
          <w:szCs w:val="22"/>
        </w:rPr>
        <w:t>“).</w:t>
      </w:r>
    </w:p>
    <w:p w14:paraId="1325EAB4" w14:textId="77777777" w:rsidR="00E21D30" w:rsidRPr="006E1DB6" w:rsidRDefault="00E21D30" w:rsidP="00E21D30">
      <w:pPr>
        <w:pStyle w:val="Odsekzoznamu"/>
        <w:ind w:left="426"/>
        <w:jc w:val="both"/>
        <w:rPr>
          <w:rFonts w:ascii="Calibri" w:eastAsia="Calibri" w:hAnsi="Calibri" w:cs="Calibri"/>
          <w:szCs w:val="22"/>
        </w:rPr>
      </w:pPr>
    </w:p>
    <w:p w14:paraId="30A9BDDA" w14:textId="77777777" w:rsidR="00E21D30" w:rsidRPr="006E1DB6" w:rsidRDefault="00E21D30" w:rsidP="007F28C0">
      <w:pPr>
        <w:pStyle w:val="Odsekzoznamu"/>
        <w:numPr>
          <w:ilvl w:val="1"/>
          <w:numId w:val="225"/>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Objednávateľ sa zaväzuje, že pri realizácii plnenia predmetu tejto Servisnej zmluvy zabezpečí v záujme plynulého priebehu plnenia požadovanú nevyhnutnú súčinnosť, spočívajúcu predovšetkým v poskytnutí potrebných informácií, materiálnych prostriedkov, odovzdaní potrebných údajov a podkladov, ako aj </w:t>
      </w:r>
      <w:r w:rsidRPr="006E1DB6">
        <w:rPr>
          <w:rFonts w:ascii="Calibri" w:eastAsia="Calibri" w:hAnsi="Calibri" w:cs="Calibri"/>
          <w:szCs w:val="22"/>
        </w:rPr>
        <w:lastRenderedPageBreak/>
        <w:t>spresnení týchto údajov a podkladov. Potreba takýchto informácií sa dohodne vopred, prípadne sa preukáže v priebehu plnenia.</w:t>
      </w:r>
    </w:p>
    <w:p w14:paraId="7AE53274" w14:textId="77777777" w:rsidR="00E21D30" w:rsidRPr="006E1DB6" w:rsidRDefault="00E21D30" w:rsidP="00E21D30">
      <w:pPr>
        <w:pStyle w:val="Odsekzoznamu"/>
        <w:ind w:left="426"/>
        <w:jc w:val="both"/>
        <w:rPr>
          <w:rFonts w:ascii="Calibri" w:eastAsia="Calibri" w:hAnsi="Calibri" w:cs="Calibri"/>
          <w:szCs w:val="22"/>
        </w:rPr>
      </w:pPr>
    </w:p>
    <w:p w14:paraId="45CD7950" w14:textId="77777777" w:rsidR="00E21D30" w:rsidRPr="006E1DB6" w:rsidRDefault="00E21D30" w:rsidP="007F28C0">
      <w:pPr>
        <w:pStyle w:val="Odsekzoznamu"/>
        <w:numPr>
          <w:ilvl w:val="1"/>
          <w:numId w:val="225"/>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Objednávateľ na základe písomnej požiadavky Poskytovateľa poskytne v primeranej lehote v dĺžke najmenej 3 (troch) pracovných dní najmä nasledovnú súčinnosť:</w:t>
      </w:r>
    </w:p>
    <w:p w14:paraId="76B3BE90" w14:textId="77777777" w:rsidR="00E21D30" w:rsidRPr="006E1DB6" w:rsidRDefault="00E21D30" w:rsidP="00E21D30">
      <w:pPr>
        <w:pStyle w:val="Odsekzoznamu"/>
        <w:numPr>
          <w:ilvl w:val="2"/>
          <w:numId w:val="79"/>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poskytne Poskytovateľovi primerané prostriedky diaľkového prístupu pre servisné zásahy v súlade s platnými internými predpismi. Diaľkový prístup môže byť vykonávaný z primárneho alebo sekundárneho dátového centra (ďalej len „DC“) alebo zo sídla Poskytovateľa. Pri prístupe zo sekundárneho DC alebo zo sídla Poskytovateľa smerom k primárnemu DC je okrem bežného autentifikačného procesu (napr. meno, heslo, iný autentifikačný predmet) potrebné potvrdiť Oprávnenou osobou Objednávateľa prístup k službám, zariadeniam a prostriedkom primárneho DC. Každý takýto prístup bude logovaný, vrátane všetkých vykonaných aktivít. Oprávnená osoba Objednávateľa bude mať možnosť on-line sledovať obrazovku zariadenia, ktoré sa pripája na diaľku, a v nevyhnutnom prípade tieto aktivity prerušiť (pozastaviť),</w:t>
      </w:r>
    </w:p>
    <w:p w14:paraId="68A2859C" w14:textId="77777777" w:rsidR="00E21D30" w:rsidRPr="006E1DB6" w:rsidRDefault="00E21D30" w:rsidP="00E21D30">
      <w:pPr>
        <w:pStyle w:val="Odsekzoznamu"/>
        <w:numPr>
          <w:ilvl w:val="2"/>
          <w:numId w:val="79"/>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poskytne Poskytovateľovi primerané pracovné priestory potrebné pre plnenie podľa tejto Servisnej zmluvy, pod ktorými sa rozumie poskytnutie prevádzkového priestoru na prevádzkovej infraštruktúre a v prevádzkových priestoroch po dobu nevyhnutnú pre zásah,</w:t>
      </w:r>
    </w:p>
    <w:p w14:paraId="3DEC8FB5" w14:textId="77777777" w:rsidR="00E21D30" w:rsidRPr="006E1DB6" w:rsidRDefault="00E21D30" w:rsidP="00E21D30">
      <w:pPr>
        <w:pStyle w:val="Odsekzoznamu"/>
        <w:numPr>
          <w:ilvl w:val="2"/>
          <w:numId w:val="79"/>
        </w:numPr>
        <w:pBdr>
          <w:top w:val="nil"/>
          <w:left w:val="nil"/>
          <w:bottom w:val="nil"/>
          <w:right w:val="nil"/>
          <w:between w:val="nil"/>
          <w:bar w:val="nil"/>
        </w:pBdr>
        <w:jc w:val="both"/>
        <w:rPr>
          <w:rFonts w:ascii="Calibri" w:eastAsia="Calibri" w:hAnsi="Calibri" w:cs="Calibri"/>
          <w:szCs w:val="22"/>
        </w:rPr>
      </w:pPr>
      <w:r w:rsidRPr="006E1DB6">
        <w:rPr>
          <w:rFonts w:ascii="Calibri" w:hAnsi="Calibri" w:cstheme="minorHAnsi"/>
          <w:szCs w:val="22"/>
        </w:rPr>
        <w:t>zabezpečí realizáciu Akceptačného testovania podľa pripravených testovacích scenárov,</w:t>
      </w:r>
    </w:p>
    <w:p w14:paraId="3751EB05" w14:textId="77777777" w:rsidR="00E21D30" w:rsidRPr="006E1DB6" w:rsidRDefault="00E21D30" w:rsidP="00E21D30">
      <w:pPr>
        <w:pStyle w:val="Odsekzoznamu"/>
        <w:numPr>
          <w:ilvl w:val="2"/>
          <w:numId w:val="79"/>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zabezpečí Poskytovateľovi prístup do potrebných priestorov a k všetkým zariadeniam Objednávateľa, ktoré Poskytovateľ potrebuje na účely poskytnutia služby a ktoré má Objednávateľ k dispozícii, pričom Poskytovateľ je povinný dodržiavať ochranu dát Objednávateľa a konať tak, aby svojou činnosťou nenarušil prevádzku ostatných systémov Objednávateľa.</w:t>
      </w:r>
    </w:p>
    <w:p w14:paraId="5CB1F79B" w14:textId="77777777" w:rsidR="00E21D30" w:rsidRPr="006E1DB6" w:rsidRDefault="00E21D30" w:rsidP="00E21D30">
      <w:pPr>
        <w:pStyle w:val="Odsekzoznamu"/>
        <w:ind w:left="851"/>
        <w:jc w:val="both"/>
        <w:rPr>
          <w:rFonts w:ascii="Calibri" w:eastAsia="Calibri" w:hAnsi="Calibri" w:cs="Calibri"/>
          <w:szCs w:val="22"/>
        </w:rPr>
      </w:pPr>
    </w:p>
    <w:p w14:paraId="3274D884" w14:textId="77777777" w:rsidR="00E21D30" w:rsidRPr="006E1DB6" w:rsidRDefault="00E21D30" w:rsidP="007F28C0">
      <w:pPr>
        <w:pStyle w:val="Odsekzoznamu"/>
        <w:numPr>
          <w:ilvl w:val="1"/>
          <w:numId w:val="225"/>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Objednávateľ sa zaväzuje poskytnúť Poskytovateľovi všetky nevyhnutné informácie a materiály, ktoré Poskytovateľ odôvodnene požaduje, aby sa tak Poskytovateľovi umožnilo poskytnúť plnenie. Objednávateľ sa zaväzuje, že vyvinie všetko úsilie, ktoré je od neho možné spravodlivo požadovať, aby všetky informácie, ktoré poskytne Poskytovateľovi, alebo ktoré bude musieť poskytnúť Poskytovateľovi, boli v každom vecnom ohľade pravdivé, presné a nezavádzajúce. Poskytovateľ nebude zodpovedný za akékoľvek straty, škody, ani nedostatky služieb, vyplývajúce z nepresných, neúplných, alebo inak závadných informácií alebo materiálov, ktoré dodal Objednávateľ, ak na nepresnosť, neúplnosť alebo </w:t>
      </w:r>
      <w:proofErr w:type="spellStart"/>
      <w:r w:rsidRPr="006E1DB6">
        <w:rPr>
          <w:rFonts w:ascii="Calibri" w:eastAsia="Calibri" w:hAnsi="Calibri" w:cs="Calibri"/>
          <w:szCs w:val="22"/>
        </w:rPr>
        <w:t>závadnosť</w:t>
      </w:r>
      <w:proofErr w:type="spellEnd"/>
      <w:r w:rsidRPr="006E1DB6">
        <w:rPr>
          <w:rFonts w:ascii="Calibri" w:eastAsia="Calibri" w:hAnsi="Calibri" w:cs="Calibri"/>
          <w:szCs w:val="22"/>
        </w:rPr>
        <w:t xml:space="preserve"> informácií alebo materiálov Objednávateľa písomne upozornil, pokiaľ Poskytovateľ nepresnosť, neúplnosť alebo </w:t>
      </w:r>
      <w:proofErr w:type="spellStart"/>
      <w:r w:rsidRPr="006E1DB6">
        <w:rPr>
          <w:rFonts w:ascii="Calibri" w:eastAsia="Calibri" w:hAnsi="Calibri" w:cs="Calibri"/>
          <w:szCs w:val="22"/>
        </w:rPr>
        <w:t>závadnosť</w:t>
      </w:r>
      <w:proofErr w:type="spellEnd"/>
      <w:r w:rsidRPr="006E1DB6">
        <w:rPr>
          <w:rFonts w:ascii="Calibri" w:eastAsia="Calibri" w:hAnsi="Calibri" w:cs="Calibri"/>
          <w:szCs w:val="22"/>
        </w:rPr>
        <w:t xml:space="preserve"> pri vynaložení odbornej starostlivosti zistil alebo mohol zistiť.</w:t>
      </w:r>
    </w:p>
    <w:p w14:paraId="47A30650" w14:textId="77777777" w:rsidR="00E21D30" w:rsidRPr="006E1DB6" w:rsidRDefault="00E21D30" w:rsidP="00E21D30">
      <w:pPr>
        <w:pStyle w:val="Odsekzoznamu"/>
        <w:ind w:left="426"/>
        <w:jc w:val="both"/>
        <w:rPr>
          <w:rFonts w:ascii="Calibri" w:eastAsia="Calibri" w:hAnsi="Calibri" w:cs="Calibri"/>
          <w:szCs w:val="22"/>
        </w:rPr>
      </w:pPr>
    </w:p>
    <w:p w14:paraId="5435F40B" w14:textId="77777777" w:rsidR="00E21D30" w:rsidRPr="006E1DB6" w:rsidRDefault="00E21D30" w:rsidP="007F28C0">
      <w:pPr>
        <w:pStyle w:val="Odsekzoznamu"/>
        <w:numPr>
          <w:ilvl w:val="1"/>
          <w:numId w:val="225"/>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Pre zamedzenie pochybností, požiadavky Poskytovateľa na poskytnutie súčinnosti od Objednávateľa sa môžu týkať len informácií alebo materiálov, ku ktorým nemá Poskytovateľ sám prístup a len v rozsahu, v akom si tento prístup nevie Poskytovateľ zabezpečiť sám.</w:t>
      </w:r>
    </w:p>
    <w:p w14:paraId="34E020B0" w14:textId="77777777" w:rsidR="00E21D30" w:rsidRPr="006E1DB6" w:rsidRDefault="00E21D30" w:rsidP="00E21D30">
      <w:pPr>
        <w:ind w:left="426" w:hanging="426"/>
        <w:jc w:val="both"/>
        <w:rPr>
          <w:rFonts w:ascii="Calibri" w:eastAsia="Calibri" w:hAnsi="Calibri" w:cs="Calibri"/>
          <w:szCs w:val="22"/>
        </w:rPr>
      </w:pPr>
    </w:p>
    <w:p w14:paraId="1552DFD9" w14:textId="77777777" w:rsidR="00E21D30" w:rsidRPr="006E1DB6" w:rsidRDefault="00E21D30" w:rsidP="007F28C0">
      <w:pPr>
        <w:pStyle w:val="Odsekzoznamu"/>
        <w:numPr>
          <w:ilvl w:val="1"/>
          <w:numId w:val="225"/>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Ak Objednávateľ neposkytne Poskytovateľovi požadovanú súčinnosť v zmysle bodov 4.8 až 4.10 tohto článku Servisnej zmluvy, plynutie Doby neutralizácie problému sa prerušuje; Poskytovateľ je však povinný v režime „</w:t>
      </w:r>
      <w:proofErr w:type="spellStart"/>
      <w:r w:rsidRPr="006E1DB6">
        <w:rPr>
          <w:rFonts w:ascii="Calibri" w:eastAsia="Calibri" w:hAnsi="Calibri" w:cs="Calibri"/>
          <w:szCs w:val="22"/>
        </w:rPr>
        <w:t>best</w:t>
      </w:r>
      <w:proofErr w:type="spellEnd"/>
      <w:r w:rsidRPr="006E1DB6">
        <w:rPr>
          <w:rFonts w:ascii="Calibri" w:eastAsia="Calibri" w:hAnsi="Calibri" w:cs="Calibri"/>
          <w:szCs w:val="22"/>
        </w:rPr>
        <w:t xml:space="preserve"> </w:t>
      </w:r>
      <w:proofErr w:type="spellStart"/>
      <w:r w:rsidRPr="006E1DB6">
        <w:rPr>
          <w:rFonts w:ascii="Calibri" w:eastAsia="Calibri" w:hAnsi="Calibri" w:cs="Calibri"/>
          <w:szCs w:val="22"/>
        </w:rPr>
        <w:t>efforts</w:t>
      </w:r>
      <w:proofErr w:type="spellEnd"/>
      <w:r w:rsidRPr="006E1DB6">
        <w:rPr>
          <w:rFonts w:ascii="Calibri" w:eastAsia="Calibri" w:hAnsi="Calibri" w:cs="Calibri"/>
          <w:szCs w:val="22"/>
        </w:rPr>
        <w:t>“, t. j. pri vynaložení náležitého úsilia a  dostupných zdrojov, vykonať čo najskôr všetky úkony, ktoré je možné od neho spravodlivo požadovať za účelom minimalizácie následkov vzniknutého Problému, predovšetkým v podobe implementácie náhradného riešenia, ak je takéto napriek neposkytnutej súčinnosti zo strany Objednávateľa možné.</w:t>
      </w:r>
    </w:p>
    <w:p w14:paraId="27624E7E" w14:textId="77777777" w:rsidR="00E21D30" w:rsidRPr="006E1DB6" w:rsidRDefault="00E21D30" w:rsidP="00E21D30">
      <w:pPr>
        <w:jc w:val="both"/>
        <w:rPr>
          <w:rFonts w:ascii="Calibri" w:eastAsia="Calibri" w:hAnsi="Calibri" w:cs="Calibri"/>
          <w:szCs w:val="22"/>
        </w:rPr>
      </w:pPr>
    </w:p>
    <w:p w14:paraId="0169F645" w14:textId="77777777" w:rsidR="00E21D30" w:rsidRPr="006E1DB6" w:rsidRDefault="00E21D30" w:rsidP="007F28C0">
      <w:pPr>
        <w:pStyle w:val="Odsekzoznamu"/>
        <w:numPr>
          <w:ilvl w:val="1"/>
          <w:numId w:val="225"/>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Poskytovateľ sa zaväzuje dodržiavať informačnú bezpečnosť, a to v súlade s podmienkami stanovenými:</w:t>
      </w:r>
    </w:p>
    <w:p w14:paraId="591954E9" w14:textId="77777777" w:rsidR="00E21D30" w:rsidRPr="006E1DB6" w:rsidRDefault="00E21D30" w:rsidP="00E21D30">
      <w:pPr>
        <w:pStyle w:val="Odsekzoznamu"/>
        <w:numPr>
          <w:ilvl w:val="2"/>
          <w:numId w:val="84"/>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v tejto Servisnej zmluve, predovšetkým v čl. 7 a jej Prílohe č. 11,</w:t>
      </w:r>
    </w:p>
    <w:p w14:paraId="3BDB500E" w14:textId="77777777" w:rsidR="00E21D30" w:rsidRPr="006E1DB6" w:rsidRDefault="00E21D30" w:rsidP="00E21D30">
      <w:pPr>
        <w:pStyle w:val="Odsekzoznamu"/>
        <w:numPr>
          <w:ilvl w:val="2"/>
          <w:numId w:val="84"/>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v predpisoch informačnej bezpečnosti Objednávateľa, najmä bezpečnostnej politike Objednávateľa, ktoré Objednávateľ bezodkladne po nadobudnutí účinnosti tejto Servisnej zmluvy protokolárne odovzdá Poskytovateľovi,</w:t>
      </w:r>
    </w:p>
    <w:p w14:paraId="679AED1E" w14:textId="77777777" w:rsidR="00E21D30" w:rsidRPr="006E1DB6" w:rsidRDefault="00E21D30" w:rsidP="00E21D30">
      <w:pPr>
        <w:pStyle w:val="Odsekzoznamu"/>
        <w:numPr>
          <w:ilvl w:val="2"/>
          <w:numId w:val="84"/>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v príslušných právnych predpisoch platných a účinných na území Slovenskej republiky, </w:t>
      </w:r>
    </w:p>
    <w:p w14:paraId="3D879567" w14:textId="77777777" w:rsidR="00E21D30" w:rsidRPr="006E1DB6" w:rsidRDefault="00E21D30" w:rsidP="00E21D30">
      <w:pPr>
        <w:pStyle w:val="Odsekzoznamu"/>
        <w:numPr>
          <w:ilvl w:val="2"/>
          <w:numId w:val="84"/>
        </w:numPr>
        <w:pBdr>
          <w:top w:val="nil"/>
          <w:left w:val="nil"/>
          <w:bottom w:val="nil"/>
          <w:right w:val="nil"/>
          <w:between w:val="nil"/>
          <w:bar w:val="nil"/>
        </w:pBdr>
        <w:jc w:val="both"/>
        <w:rPr>
          <w:rFonts w:ascii="Calibri" w:eastAsia="Calibri" w:hAnsi="Calibri" w:cs="Calibri"/>
          <w:szCs w:val="22"/>
        </w:rPr>
      </w:pPr>
      <w:r w:rsidRPr="006E1DB6">
        <w:rPr>
          <w:rFonts w:ascii="Calibri" w:hAnsi="Calibri" w:cstheme="minorHAnsi"/>
          <w:szCs w:val="22"/>
        </w:rPr>
        <w:lastRenderedPageBreak/>
        <w:t xml:space="preserve">v Metodike pre systematické zabezpečenie organizácií verejnej správy v oblasti informačnej bezpečnosti (dostupná na </w:t>
      </w:r>
      <w:hyperlink r:id="rId34" w:history="1">
        <w:r w:rsidRPr="006E1DB6">
          <w:rPr>
            <w:rStyle w:val="Hypertextovprepojenie"/>
            <w:rFonts w:ascii="Calibri" w:hAnsi="Calibri" w:cstheme="minorHAnsi"/>
            <w:szCs w:val="22"/>
          </w:rPr>
          <w:t>https://www.csirt.gov.sk/doc/MetodikaZabezpeceniaIKT_v2.0.pdf</w:t>
        </w:r>
      </w:hyperlink>
      <w:r w:rsidRPr="006E1DB6">
        <w:rPr>
          <w:rFonts w:ascii="Calibri" w:hAnsi="Calibri" w:cstheme="minorHAnsi"/>
          <w:szCs w:val="22"/>
        </w:rPr>
        <w:t>)</w:t>
      </w:r>
      <w:r w:rsidRPr="006E1DB6">
        <w:rPr>
          <w:rFonts w:ascii="Calibri" w:eastAsia="Calibri" w:hAnsi="Calibri" w:cs="Calibri"/>
          <w:szCs w:val="22"/>
        </w:rPr>
        <w:t>.</w:t>
      </w:r>
    </w:p>
    <w:p w14:paraId="157B73C7" w14:textId="77777777" w:rsidR="00E21D30" w:rsidRPr="006E1DB6" w:rsidRDefault="00E21D30" w:rsidP="00E21D30">
      <w:pPr>
        <w:jc w:val="both"/>
        <w:rPr>
          <w:rFonts w:ascii="Calibri" w:eastAsia="Calibri" w:hAnsi="Calibri" w:cs="Calibri"/>
          <w:szCs w:val="22"/>
        </w:rPr>
      </w:pPr>
    </w:p>
    <w:p w14:paraId="3C154739" w14:textId="77777777" w:rsidR="00E21D30" w:rsidRPr="006E1DB6" w:rsidRDefault="00E21D30" w:rsidP="007F28C0">
      <w:pPr>
        <w:pStyle w:val="Odsekzoznamu"/>
        <w:numPr>
          <w:ilvl w:val="1"/>
          <w:numId w:val="225"/>
        </w:numPr>
        <w:pBdr>
          <w:top w:val="nil"/>
          <w:left w:val="nil"/>
          <w:bottom w:val="nil"/>
          <w:right w:val="nil"/>
          <w:between w:val="nil"/>
          <w:bar w:val="nil"/>
        </w:pBdr>
        <w:jc w:val="both"/>
        <w:rPr>
          <w:rFonts w:ascii="Calibri" w:eastAsia="Calibri" w:hAnsi="Calibri" w:cs="Calibri"/>
          <w:szCs w:val="22"/>
        </w:rPr>
      </w:pPr>
      <w:r w:rsidRPr="006E1DB6">
        <w:rPr>
          <w:rFonts w:ascii="Calibri" w:hAnsi="Calibri"/>
          <w:szCs w:val="22"/>
        </w:rPr>
        <w:t>Poskytovateľ vyhlasuje a zaväzuje sa, že umožní Objednávateľovi vykonať audit bezpečnosti IS Objednávateľa i informačných systémov a prostredia Poskytovateľa na overenie miery dodržiavania bezpečnostných požiadaviek relevantných právnych predpisov a zmluvných požiadaviek.</w:t>
      </w:r>
    </w:p>
    <w:p w14:paraId="175A3CD0" w14:textId="77777777" w:rsidR="00E21D30" w:rsidRPr="006E1DB6" w:rsidRDefault="00E21D30" w:rsidP="00E21D30">
      <w:pPr>
        <w:pStyle w:val="Odsekzoznamu"/>
        <w:ind w:left="360"/>
        <w:jc w:val="both"/>
        <w:rPr>
          <w:rFonts w:ascii="Calibri" w:eastAsia="Calibri" w:hAnsi="Calibri" w:cs="Calibri"/>
          <w:szCs w:val="22"/>
        </w:rPr>
      </w:pPr>
    </w:p>
    <w:p w14:paraId="7BDBA8A3" w14:textId="77777777" w:rsidR="00E21D30" w:rsidRPr="006E1DB6" w:rsidRDefault="00E21D30" w:rsidP="007F28C0">
      <w:pPr>
        <w:pStyle w:val="Odsekzoznamu"/>
        <w:numPr>
          <w:ilvl w:val="1"/>
          <w:numId w:val="225"/>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Poskytovateľ sa zaväzuje oboznámiť Objednávateľa so všetkými skutočnosťami, ktoré predstavujú porušenie informačnej bezpečnosti alebo môžu zásadne zvyšovať bezpečnostné riziko.</w:t>
      </w:r>
    </w:p>
    <w:p w14:paraId="34E17472" w14:textId="77777777" w:rsidR="00E21D30" w:rsidRPr="006E1DB6" w:rsidRDefault="00E21D30" w:rsidP="00E21D30">
      <w:pPr>
        <w:pStyle w:val="Odsekzoznamu"/>
        <w:ind w:left="426"/>
        <w:jc w:val="both"/>
        <w:rPr>
          <w:rFonts w:ascii="Calibri" w:eastAsia="Calibri" w:hAnsi="Calibri" w:cs="Calibri"/>
          <w:szCs w:val="22"/>
        </w:rPr>
      </w:pPr>
    </w:p>
    <w:p w14:paraId="483CFD60" w14:textId="77777777" w:rsidR="00E21D30" w:rsidRPr="006E1DB6" w:rsidRDefault="00E21D30" w:rsidP="00E21D30">
      <w:pPr>
        <w:pStyle w:val="Odsekzoznamu"/>
        <w:ind w:left="426"/>
        <w:jc w:val="both"/>
        <w:rPr>
          <w:rFonts w:ascii="Calibri" w:eastAsia="Calibri" w:hAnsi="Calibri" w:cs="Calibri"/>
          <w:szCs w:val="22"/>
        </w:rPr>
      </w:pPr>
    </w:p>
    <w:p w14:paraId="66D11C0C" w14:textId="77777777" w:rsidR="00E21D30" w:rsidRPr="006E1DB6" w:rsidRDefault="00E21D30" w:rsidP="00E21D30">
      <w:pPr>
        <w:pStyle w:val="Odsekzoznamu"/>
        <w:ind w:left="426"/>
        <w:jc w:val="both"/>
        <w:rPr>
          <w:rFonts w:ascii="Calibri" w:eastAsia="Calibri" w:hAnsi="Calibri" w:cs="Calibri"/>
          <w:szCs w:val="22"/>
        </w:rPr>
      </w:pPr>
    </w:p>
    <w:p w14:paraId="7F2DDFD5" w14:textId="77777777" w:rsidR="00E21D30" w:rsidRPr="006E1DB6" w:rsidRDefault="00E21D30" w:rsidP="00E21D30">
      <w:pPr>
        <w:pStyle w:val="Odsekzoznamu"/>
        <w:ind w:left="426"/>
        <w:jc w:val="both"/>
        <w:rPr>
          <w:rFonts w:ascii="Calibri" w:eastAsia="Calibri" w:hAnsi="Calibri" w:cs="Calibri"/>
          <w:szCs w:val="22"/>
        </w:rPr>
      </w:pPr>
    </w:p>
    <w:p w14:paraId="1DF0E8AA" w14:textId="77777777" w:rsidR="00E21D30" w:rsidRPr="006E1DB6" w:rsidRDefault="00E21D30" w:rsidP="00E21D30">
      <w:pPr>
        <w:pStyle w:val="Odsekzoznamu"/>
        <w:numPr>
          <w:ilvl w:val="0"/>
          <w:numId w:val="86"/>
        </w:numPr>
        <w:pBdr>
          <w:top w:val="nil"/>
          <w:left w:val="nil"/>
          <w:bottom w:val="nil"/>
          <w:right w:val="nil"/>
          <w:between w:val="nil"/>
          <w:bar w:val="nil"/>
        </w:pBdr>
        <w:spacing w:line="264" w:lineRule="auto"/>
        <w:jc w:val="center"/>
        <w:outlineLvl w:val="1"/>
        <w:rPr>
          <w:rFonts w:ascii="Calibri" w:eastAsia="Calibri" w:hAnsi="Calibri" w:cs="Calibri"/>
          <w:szCs w:val="22"/>
        </w:rPr>
      </w:pPr>
      <w:r w:rsidRPr="006E1DB6">
        <w:rPr>
          <w:rFonts w:ascii="Calibri" w:eastAsia="Calibri" w:hAnsi="Calibri" w:cs="Calibri"/>
          <w:b/>
          <w:bCs/>
          <w:szCs w:val="22"/>
        </w:rPr>
        <w:t>Záruky</w:t>
      </w:r>
    </w:p>
    <w:p w14:paraId="3E1A8605" w14:textId="77777777" w:rsidR="00E21D30" w:rsidRPr="006E1DB6" w:rsidRDefault="00E21D30" w:rsidP="00E21D30"/>
    <w:p w14:paraId="1A943381" w14:textId="77777777" w:rsidR="00E21D30" w:rsidRPr="006E1DB6" w:rsidRDefault="00E21D30" w:rsidP="007F28C0">
      <w:pPr>
        <w:pStyle w:val="Odsekzoznamu"/>
        <w:numPr>
          <w:ilvl w:val="1"/>
          <w:numId w:val="226"/>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Záručná doba na Komponenty vytvorené a/alebo dodané Poskytovateľom, ktoré Poskytovateľ nainštaluje, nakonfiguruje, naprogramuje alebo nastaví, je 24 (dvadsaťštyri) mesiacov odo dňa, keď Objednávateľ protokolárne prevezme Komponent do rutinnej prevádzky (t. j. odo dňa podpísania Akceptačného protokolu podľa čl. 3 bod 3.3 Prílohy č.</w:t>
      </w:r>
      <w:r>
        <w:rPr>
          <w:rFonts w:ascii="Calibri" w:eastAsia="Calibri" w:hAnsi="Calibri" w:cs="Calibri"/>
          <w:szCs w:val="22"/>
        </w:rPr>
        <w:t xml:space="preserve"> </w:t>
      </w:r>
      <w:r w:rsidRPr="006E1DB6">
        <w:rPr>
          <w:rFonts w:ascii="Calibri" w:eastAsia="Calibri" w:hAnsi="Calibri" w:cs="Calibri"/>
          <w:szCs w:val="22"/>
        </w:rPr>
        <w:t>1 tejto Servisnej zmluvy). Poskytovateľ zodpovedá  za to, že Komponent je ku dňu jeho protokolárneho prevzatia do rutinnej prevádzky a počas záručnej doby bez vád, t. j. má funkčné a technické vlastnosti opísané vo funkčnej špecifikácii Komponentu uvedenej v príslušnej objednávke, nemá žiadne nedorobky a ani žiadne právne vady</w:t>
      </w:r>
      <w:r w:rsidRPr="006E1DB6">
        <w:rPr>
          <w:rFonts w:ascii="Calibri" w:eastAsia="Calibri" w:hAnsi="Calibri" w:cs="Calibri"/>
          <w:b/>
          <w:bCs/>
          <w:szCs w:val="22"/>
        </w:rPr>
        <w:t>,</w:t>
      </w:r>
      <w:r w:rsidRPr="006E1DB6">
        <w:rPr>
          <w:rFonts w:ascii="Calibri" w:eastAsia="Calibri" w:hAnsi="Calibri" w:cs="Calibri"/>
          <w:szCs w:val="22"/>
        </w:rPr>
        <w:t xml:space="preserve"> a je plne funkčné a spôsobilé pre jeho využitie na dosiahnutie cieľa, za účelom ktorého bol tento Komponent vytvorený/ dodaný, ak bol tento Poskytovateľovi známy, resp. s ohľadom na všetky okolnosti musel byť známy. Poskytovateľ sa zaväzuje udržiavať </w:t>
      </w:r>
      <w:proofErr w:type="spellStart"/>
      <w:r w:rsidRPr="006E1DB6">
        <w:rPr>
          <w:rFonts w:ascii="Calibri" w:eastAsia="Calibri" w:hAnsi="Calibri" w:cs="Calibri"/>
          <w:szCs w:val="22"/>
        </w:rPr>
        <w:t>nezávadnosť</w:t>
      </w:r>
      <w:proofErr w:type="spellEnd"/>
      <w:r w:rsidRPr="006E1DB6">
        <w:rPr>
          <w:rFonts w:ascii="Calibri" w:eastAsia="Calibri" w:hAnsi="Calibri" w:cs="Calibri"/>
          <w:szCs w:val="22"/>
        </w:rPr>
        <w:t xml:space="preserve"> Komponentov z hľadiska výskytu škodlivého kódu až do okamihu odovzdania Komponentov do rutinnej prevádzky a ďalej zaručuje, že dodané Komponenty neporušujú akékoľvek autorské práva, resp. iné práva, ako aj práva tretích osôb. Pre vylúčenie pochybností, záruka sa nevzťahuje na SW produkty 3. strán. </w:t>
      </w:r>
    </w:p>
    <w:p w14:paraId="42888C7E" w14:textId="77777777" w:rsidR="00E21D30" w:rsidRPr="006E1DB6" w:rsidRDefault="00E21D30" w:rsidP="00E21D30">
      <w:pPr>
        <w:pStyle w:val="Odsekzoznamu"/>
        <w:ind w:left="360"/>
        <w:jc w:val="both"/>
        <w:rPr>
          <w:rFonts w:ascii="Calibri" w:eastAsia="Calibri" w:hAnsi="Calibri" w:cs="Calibri"/>
          <w:szCs w:val="22"/>
        </w:rPr>
      </w:pPr>
    </w:p>
    <w:p w14:paraId="0B829332" w14:textId="77777777" w:rsidR="00E21D30" w:rsidRPr="006E1DB6" w:rsidRDefault="00E21D30" w:rsidP="007F28C0">
      <w:pPr>
        <w:pStyle w:val="Odsekzoznamu"/>
        <w:numPr>
          <w:ilvl w:val="1"/>
          <w:numId w:val="226"/>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Ak v tejto Servisnej zmluve nie je uvedené inak, Poskytovateľ sa zaväzuje Objednávateľom namietané vady (skryté Defekty) bezodplatne odstrániť, a to v primeraných lehotách v závislosti od povahy vady (skrytého Defektu), najneskôr však do 30 (tridsať) dní od ich oznámenia (nahlásenia) Objednávateľom, ak sa Zmluvné strany nedohodnú inak.</w:t>
      </w:r>
    </w:p>
    <w:p w14:paraId="2B559B57" w14:textId="77777777" w:rsidR="00E21D30" w:rsidRPr="006E1DB6" w:rsidRDefault="00E21D30" w:rsidP="00E21D30">
      <w:pPr>
        <w:pStyle w:val="Odsekzoznamu"/>
        <w:ind w:left="360"/>
        <w:jc w:val="both"/>
        <w:rPr>
          <w:rFonts w:ascii="Calibri" w:eastAsia="Calibri" w:hAnsi="Calibri" w:cs="Calibri"/>
          <w:szCs w:val="22"/>
        </w:rPr>
      </w:pPr>
    </w:p>
    <w:p w14:paraId="0E351899" w14:textId="77777777" w:rsidR="00E21D30" w:rsidRPr="006E1DB6" w:rsidRDefault="00E21D30" w:rsidP="007F28C0">
      <w:pPr>
        <w:pStyle w:val="Odsekzoznamu"/>
        <w:numPr>
          <w:ilvl w:val="1"/>
          <w:numId w:val="226"/>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Poskytovateľ neručí za problémy vzniknuté v dôsledku zmien v sieťovej alebo SAN infraštruktúre Objednávateľa, ktoré neboli s Poskytovateľom vopred konzultované. Táto podmienka však neplatí, ak problémy vzniknú tým, že Poskytovateľ poruší svoje povinnosti podľa tejto Servisnej zmluvy, alebo povinnosti v zmysle príslušných všeobecne záväzných predpisov vzťahujúcich sa k plneniu Poskytovateľa na základe tejto Servisnej zmluvy.</w:t>
      </w:r>
    </w:p>
    <w:p w14:paraId="25FD5DB5" w14:textId="77777777" w:rsidR="00E21D30" w:rsidRPr="006E1DB6" w:rsidRDefault="00E21D30" w:rsidP="00E21D30">
      <w:pPr>
        <w:rPr>
          <w:rFonts w:ascii="Calibri" w:eastAsia="Calibri" w:hAnsi="Calibri" w:cs="Calibri"/>
          <w:szCs w:val="22"/>
        </w:rPr>
      </w:pPr>
    </w:p>
    <w:p w14:paraId="04009E1B" w14:textId="77777777" w:rsidR="00E21D30" w:rsidRPr="006E1DB6" w:rsidRDefault="00E21D30" w:rsidP="00E21D30">
      <w:pPr>
        <w:rPr>
          <w:rFonts w:ascii="Calibri" w:eastAsia="Calibri" w:hAnsi="Calibri" w:cs="Calibri"/>
          <w:szCs w:val="22"/>
        </w:rPr>
      </w:pPr>
    </w:p>
    <w:p w14:paraId="26BE31E0" w14:textId="77777777" w:rsidR="00E21D30" w:rsidRPr="006E1DB6" w:rsidRDefault="00E21D30" w:rsidP="00E21D30">
      <w:pPr>
        <w:pStyle w:val="Odsekzoznamu"/>
        <w:numPr>
          <w:ilvl w:val="0"/>
          <w:numId w:val="88"/>
        </w:numPr>
        <w:pBdr>
          <w:top w:val="nil"/>
          <w:left w:val="nil"/>
          <w:bottom w:val="nil"/>
          <w:right w:val="nil"/>
          <w:between w:val="nil"/>
          <w:bar w:val="nil"/>
        </w:pBdr>
        <w:spacing w:line="264" w:lineRule="auto"/>
        <w:jc w:val="center"/>
        <w:outlineLvl w:val="1"/>
        <w:rPr>
          <w:rFonts w:ascii="Calibri" w:eastAsia="Calibri" w:hAnsi="Calibri" w:cs="Calibri"/>
          <w:szCs w:val="22"/>
        </w:rPr>
      </w:pPr>
      <w:r w:rsidRPr="006E1DB6">
        <w:rPr>
          <w:rFonts w:ascii="Calibri" w:eastAsia="Calibri" w:hAnsi="Calibri" w:cs="Calibri"/>
          <w:b/>
          <w:bCs/>
          <w:szCs w:val="22"/>
        </w:rPr>
        <w:t>Práva duševného vlastníctva</w:t>
      </w:r>
    </w:p>
    <w:p w14:paraId="698C1D76" w14:textId="77777777" w:rsidR="00E21D30" w:rsidRPr="006E1DB6" w:rsidRDefault="00E21D30" w:rsidP="00E21D30">
      <w:pPr>
        <w:rPr>
          <w:rFonts w:ascii="Calibri" w:eastAsia="Calibri" w:hAnsi="Calibri" w:cs="Calibri"/>
          <w:szCs w:val="22"/>
        </w:rPr>
      </w:pPr>
    </w:p>
    <w:p w14:paraId="3F5335D2" w14:textId="77777777" w:rsidR="00E21D30" w:rsidRPr="006E1DB6" w:rsidRDefault="00E21D30" w:rsidP="007F28C0">
      <w:pPr>
        <w:pStyle w:val="Odsekzoznamu"/>
        <w:numPr>
          <w:ilvl w:val="1"/>
          <w:numId w:val="227"/>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Na každé autorské dielo, vrátane počítačového programu alebo databázy, vytvorené výhradne na základe plnenia tejto Servisnej zmluvy (ďalej len „</w:t>
      </w:r>
      <w:r w:rsidRPr="006E1DB6">
        <w:rPr>
          <w:rFonts w:ascii="Calibri" w:eastAsia="Calibri" w:hAnsi="Calibri" w:cs="Calibri"/>
          <w:b/>
          <w:bCs/>
          <w:szCs w:val="22"/>
        </w:rPr>
        <w:t>autorské dielo</w:t>
      </w:r>
      <w:r w:rsidRPr="006E1DB6">
        <w:rPr>
          <w:rFonts w:ascii="Calibri" w:eastAsia="Calibri" w:hAnsi="Calibri" w:cs="Calibri"/>
          <w:szCs w:val="22"/>
        </w:rPr>
        <w:t xml:space="preserve">“), udeľuje Poskytovateľ Objednávateľovi časovo neobmedzenú (po dobu právnej ochrany majetkových práv trvajúcu), nevýhradnú a cenou podľa tejto Servisnej zmluvy splatenú licenciu na akékoľvek použitie takého autorského diela ako celku, i jeho jednotlivých častí, v neobmedzenom rozsahu, ktorý pre zamedzenie pochybností zahŕňa všetky známe spôsoby použitia tohto autorského diela, ktorými sú najmä právo autorské dielo spracovať (zmeniť a/alebo upraviť), alebo dať spracovať (zmeniť a/alebo upraviť) tretej osobe, vyhotovenie rozmnoženiny autorského diela, verejné rozširovanie originálu autorského diela alebo jeho rozmnoženiny predajom </w:t>
      </w:r>
      <w:r w:rsidRPr="006E1DB6">
        <w:rPr>
          <w:rFonts w:ascii="Calibri" w:eastAsia="Calibri" w:hAnsi="Calibri" w:cs="Calibri"/>
          <w:szCs w:val="22"/>
        </w:rPr>
        <w:lastRenderedPageBreak/>
        <w:t xml:space="preserve">alebo inou formou prevodu vlastníckeho práva, verejné rozširovanie originálu autorského diela alebo jeho rozmnoženiny, nájmom alebo vypožičaním, spracovanie, preklad autorského diela a verejný prenos autorského diela, a to ako Objednávateľom osobne, tak aj osobami ním poverenými, s tým, že taká licencia zahŕňa aj výslovný súhlas na udelenie sublicencie na používanie autorského diela pre akékoľvek tretie osoby, či na prevedenie takej licencie na tretie osoby verejnej správy. Poskytovateľ je pri podpise akceptačného protokolu povinný dodať Objednávateľovi najaktuálnejšiu verziu komentovaných zdrojových kódov a dátového modelu autorského diela, vrátane </w:t>
      </w:r>
      <w:proofErr w:type="spellStart"/>
      <w:r w:rsidRPr="006E1DB6">
        <w:rPr>
          <w:rFonts w:ascii="Calibri" w:eastAsia="Calibri" w:hAnsi="Calibri" w:cs="Calibri"/>
          <w:szCs w:val="22"/>
        </w:rPr>
        <w:t>metamodelu</w:t>
      </w:r>
      <w:proofErr w:type="spellEnd"/>
      <w:r w:rsidRPr="006E1DB6">
        <w:rPr>
          <w:rFonts w:ascii="Calibri" w:eastAsia="Calibri" w:hAnsi="Calibri" w:cs="Calibri"/>
          <w:szCs w:val="22"/>
        </w:rPr>
        <w:t xml:space="preserve"> nákresu v BDA na CD/DVD nosiči v editovateľnej forme, na ktoré sa vzťahuje licencia podľa predchádzajúcej vety, s tým, že Objednávateľ bude oprávnený tieto bez akéhokoľvek časového a vecného obmedzenia použiť (vrátane možnosti ich dekompilácie a akýchkoľvek iných spôsobov úpravy). </w:t>
      </w:r>
    </w:p>
    <w:p w14:paraId="7644A016" w14:textId="77777777" w:rsidR="00E21D30" w:rsidRPr="006E1DB6" w:rsidRDefault="00E21D30" w:rsidP="00E21D30">
      <w:pPr>
        <w:pStyle w:val="Odsekzoznamu"/>
        <w:ind w:left="426" w:hanging="426"/>
        <w:jc w:val="both"/>
        <w:rPr>
          <w:rFonts w:ascii="Calibri" w:eastAsia="Calibri" w:hAnsi="Calibri" w:cs="Calibri"/>
          <w:szCs w:val="22"/>
        </w:rPr>
      </w:pPr>
    </w:p>
    <w:p w14:paraId="41BE7449" w14:textId="77777777" w:rsidR="00E21D30" w:rsidRPr="006E1DB6" w:rsidRDefault="00E21D30" w:rsidP="007F28C0">
      <w:pPr>
        <w:pStyle w:val="Odsekzoznamu"/>
        <w:numPr>
          <w:ilvl w:val="1"/>
          <w:numId w:val="227"/>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 xml:space="preserve">Licenciu v rozsahu podľa bodu 6.1 tohto článku Servisnej zmluvy poskytuje Poskytovateľ Objednávateľovi s účinnosťou odo dňa podpisu akceptačného protokolu ohľadom plnenia, ktorého je také autorské dielo súčasťou, s tým, že pre splnenie podmienky poskytnutia komentovaných zdrojových kódov a dátového modulu autorského diela, poskytne Poskytovateľ Objednávateľovi funkčnú špecifikáciu autorského diela vo forme umožňujúcej jeho ďalšie použitie spôsobom definovaným licenciou. </w:t>
      </w:r>
    </w:p>
    <w:p w14:paraId="427FFDF2" w14:textId="77777777" w:rsidR="00E21D30" w:rsidRPr="006E1DB6" w:rsidRDefault="00E21D30" w:rsidP="00E21D30">
      <w:pPr>
        <w:pStyle w:val="Odsekzoznamu"/>
        <w:spacing w:line="264" w:lineRule="auto"/>
        <w:ind w:left="426" w:hanging="426"/>
        <w:jc w:val="both"/>
        <w:rPr>
          <w:rFonts w:ascii="Calibri" w:eastAsia="Calibri" w:hAnsi="Calibri" w:cs="Calibri"/>
          <w:szCs w:val="22"/>
        </w:rPr>
      </w:pPr>
    </w:p>
    <w:p w14:paraId="433DF632" w14:textId="77777777" w:rsidR="00E21D30" w:rsidRPr="006E1DB6" w:rsidRDefault="00E21D30" w:rsidP="007F28C0">
      <w:pPr>
        <w:pStyle w:val="Odsekzoznamu"/>
        <w:numPr>
          <w:ilvl w:val="1"/>
          <w:numId w:val="227"/>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 xml:space="preserve">Pre zamedzenie pochybností, licencia sa nevzťahuje na SW produkty 3. strán. Na tieto SW produkty 3. strán sa budú aplikovať vždy konkrétne licenčné podmienky príslušného subjektu vykonávajúceho majetkové práva autora k danému softvérovému produktu, pričom Poskytovateľ sa v rámci plnenia predmetu tejto Servisnej zmluvy zaväzuje pre Objednávateľa zabezpečiť potrebnú licenciu/sublicenciu v rozsahu, ktorý vyžaduje plnenie tejto Servisnej zmluvy. </w:t>
      </w:r>
    </w:p>
    <w:p w14:paraId="3B1AA85E" w14:textId="77777777" w:rsidR="00E21D30" w:rsidRPr="006E1DB6" w:rsidRDefault="00E21D30" w:rsidP="00E21D30">
      <w:pPr>
        <w:pStyle w:val="Odsekzoznamu"/>
        <w:spacing w:line="264" w:lineRule="auto"/>
        <w:ind w:left="426" w:hanging="426"/>
        <w:jc w:val="both"/>
        <w:rPr>
          <w:rFonts w:ascii="Calibri" w:eastAsia="Calibri" w:hAnsi="Calibri" w:cs="Calibri"/>
          <w:szCs w:val="22"/>
        </w:rPr>
      </w:pPr>
    </w:p>
    <w:p w14:paraId="08B9ED93" w14:textId="77777777" w:rsidR="00E21D30" w:rsidRPr="006E1DB6" w:rsidRDefault="00E21D30" w:rsidP="007F28C0">
      <w:pPr>
        <w:pStyle w:val="Odsekzoznamu"/>
        <w:numPr>
          <w:ilvl w:val="1"/>
          <w:numId w:val="227"/>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V prípade, že akákoľvek tretia osoba, vrátane zamestnancov Poskytovateľa a/alebo Subdodávateľov, bude mať akýkoľvek nárok voči Objednávateľovi z titulu porušenia jej autorských práv a/alebo práv priemyselného a/alebo iného duševného vlastníctva plnením Poskytovateľa podľa tejto Servisnej zmluvy, alebo akékoľvek iné nároky vzniknuté porušením jej práv Poskytovateľom pri plnení tejto Servisnej zmluvy, Poskytovateľ sa zaväzuje:</w:t>
      </w:r>
    </w:p>
    <w:p w14:paraId="5FDBE88F" w14:textId="77777777" w:rsidR="00E21D30" w:rsidRPr="006E1DB6" w:rsidRDefault="00E21D30" w:rsidP="00E21D30">
      <w:pPr>
        <w:pStyle w:val="Odsekzoznamu"/>
        <w:numPr>
          <w:ilvl w:val="0"/>
          <w:numId w:val="91"/>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bezodkladne obstarať na svoje vlastné náklady a výdavky od takejto tretej osoby súhlas na používanie jednotlivých plnení dodaných, poskytnutých, vykonaných a/alebo vytvorených Poskytovateľom, Subdodávateľom alebo tretími osobami pre Objednávateľa, alebo upraviť jednotlivé plnenie(a) dodané, poskytnuté, vykonané a/alebo vytvorené Poskytovateľom,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Poskytovateľom,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Servisnej zmluve, a ak ich niet, tak v súlade s týmito podmienkami; a</w:t>
      </w:r>
    </w:p>
    <w:p w14:paraId="12758CB8" w14:textId="77777777" w:rsidR="00E21D30" w:rsidRPr="006E1DB6" w:rsidRDefault="00E21D30" w:rsidP="00E21D30">
      <w:pPr>
        <w:pStyle w:val="Odsekzoznamu"/>
        <w:numPr>
          <w:ilvl w:val="0"/>
          <w:numId w:val="91"/>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poskytnúť Objednávateľovi akúkoľvek a všetku účinnú pomoc a uhradiť akékoľvek a všetky náklady a výdavky, ktoré vznikli/vzniknú Objednávateľovi v súvislosti s uplatnením vyššie uvedeného nároku tretej osoby; a</w:t>
      </w:r>
    </w:p>
    <w:p w14:paraId="42A42F5B" w14:textId="77777777" w:rsidR="00E21D30" w:rsidRPr="006E1DB6" w:rsidRDefault="00E21D30" w:rsidP="00E21D30">
      <w:pPr>
        <w:pStyle w:val="Odsekzoznamu"/>
        <w:numPr>
          <w:ilvl w:val="0"/>
          <w:numId w:val="91"/>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nahradiť Objednávateľovi akúkoľvek a všetku škodu, ktorá vznikne Objednávateľovi v dôsledku uplatnenia vyššie uvedeného nároku tretej osoby, a to v plnej výške a bez akéhokoľvek obmedzenia.</w:t>
      </w:r>
    </w:p>
    <w:p w14:paraId="2FB99EF6" w14:textId="77777777" w:rsidR="00E21D30" w:rsidRPr="006E1DB6" w:rsidRDefault="00E21D30" w:rsidP="00E21D30">
      <w:pPr>
        <w:spacing w:line="264" w:lineRule="auto"/>
        <w:rPr>
          <w:rFonts w:ascii="Calibri" w:eastAsia="Calibri" w:hAnsi="Calibri" w:cs="Calibri"/>
          <w:szCs w:val="22"/>
        </w:rPr>
      </w:pPr>
    </w:p>
    <w:p w14:paraId="7F14023A" w14:textId="77777777" w:rsidR="00E21D30" w:rsidRPr="006E1DB6" w:rsidRDefault="00E21D30" w:rsidP="007F28C0">
      <w:pPr>
        <w:pStyle w:val="Odsekzoznamu"/>
        <w:numPr>
          <w:ilvl w:val="1"/>
          <w:numId w:val="227"/>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lastRenderedPageBreak/>
        <w:t xml:space="preserve">Objednávateľ sa však zaväzuje, že o každom nároku vznesenom takou treťou osobou v zmysle predchádzajúcich ustanovení tohto článku Servisnej zmluvy bude bez zbytočného odkladu informovať Poskytovateľa, bude v súvislosti s takým nárokom postupovať podľa primeraných pokynov Poskytovateľa a tak, aby sa predišlo vzniku a prípadne zvýšeniu škôd, nevykoná smerom k takej tretej osobe žiaden úkon, v dôsledku ktorého by sa jej postavenie v súvislosti s takým uplatnením nároku zlepšilo, a Poskytovateľovi udelí a po potrebnú dobu neodvolá plnomocenstvo s možnosťou splnomocniť ďalšiu osobu potrebné na to, aby sa Poskytovateľ mohol za Objednávateľa účinne takému nároku brániť a s takou treťou osobou rokovať o urovnaní sporu resp. spôsobom vhodným podľa uváženia Poskytovateľa postupovať v záujme ochrany práv oboch strán. </w:t>
      </w:r>
    </w:p>
    <w:p w14:paraId="3DA67A7C" w14:textId="77777777" w:rsidR="00E21D30" w:rsidRPr="006E1DB6" w:rsidRDefault="00E21D30" w:rsidP="00E21D30">
      <w:pPr>
        <w:spacing w:line="264" w:lineRule="auto"/>
        <w:ind w:left="426" w:hanging="426"/>
        <w:jc w:val="both"/>
        <w:rPr>
          <w:rFonts w:ascii="Calibri" w:eastAsia="Calibri" w:hAnsi="Calibri" w:cs="Calibri"/>
          <w:szCs w:val="22"/>
        </w:rPr>
      </w:pPr>
    </w:p>
    <w:p w14:paraId="36B5B400" w14:textId="77777777" w:rsidR="00E21D30" w:rsidRPr="006E1DB6" w:rsidRDefault="00E21D30" w:rsidP="007F28C0">
      <w:pPr>
        <w:pStyle w:val="Odsekzoznamu"/>
        <w:numPr>
          <w:ilvl w:val="1"/>
          <w:numId w:val="227"/>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Poskytovateľ nenesie zodpovednosť za akúkoľvek Poskytovateľom neautorizovanú zmenu autorského diela vykonanú Objednávateľom alebo treťou osobou poverenou Objednávateľom. Spôsob autorizácie zmien je povinnou súčasťou dodávky autorského diela.</w:t>
      </w:r>
    </w:p>
    <w:p w14:paraId="73C72C61" w14:textId="77777777" w:rsidR="00E21D30" w:rsidRPr="006E1DB6" w:rsidRDefault="00E21D30" w:rsidP="00E21D30">
      <w:pPr>
        <w:spacing w:line="264" w:lineRule="auto"/>
        <w:jc w:val="both"/>
        <w:rPr>
          <w:rFonts w:ascii="Calibri" w:eastAsia="Calibri" w:hAnsi="Calibri" w:cs="Calibri"/>
          <w:szCs w:val="22"/>
        </w:rPr>
      </w:pPr>
    </w:p>
    <w:p w14:paraId="3AFE70E9" w14:textId="77777777" w:rsidR="00E21D30" w:rsidRPr="006E1DB6" w:rsidRDefault="00E21D30" w:rsidP="00E21D30">
      <w:pPr>
        <w:spacing w:line="264" w:lineRule="auto"/>
        <w:jc w:val="both"/>
        <w:rPr>
          <w:rFonts w:ascii="Calibri" w:eastAsia="Calibri" w:hAnsi="Calibri" w:cs="Calibri"/>
          <w:szCs w:val="22"/>
        </w:rPr>
      </w:pPr>
    </w:p>
    <w:p w14:paraId="4E3E753B" w14:textId="77777777" w:rsidR="00E21D30" w:rsidRPr="006E1DB6" w:rsidRDefault="00E21D30" w:rsidP="00E21D30">
      <w:pPr>
        <w:pStyle w:val="Odsekzoznamu"/>
        <w:numPr>
          <w:ilvl w:val="0"/>
          <w:numId w:val="92"/>
        </w:numPr>
        <w:pBdr>
          <w:top w:val="nil"/>
          <w:left w:val="nil"/>
          <w:bottom w:val="nil"/>
          <w:right w:val="nil"/>
          <w:between w:val="nil"/>
          <w:bar w:val="nil"/>
        </w:pBdr>
        <w:spacing w:line="264" w:lineRule="auto"/>
        <w:jc w:val="center"/>
        <w:outlineLvl w:val="1"/>
        <w:rPr>
          <w:rFonts w:ascii="Calibri" w:eastAsia="Calibri" w:hAnsi="Calibri" w:cs="Calibri"/>
          <w:szCs w:val="22"/>
        </w:rPr>
      </w:pPr>
      <w:r w:rsidRPr="006E1DB6">
        <w:rPr>
          <w:rFonts w:ascii="Calibri" w:eastAsia="Calibri" w:hAnsi="Calibri" w:cs="Calibri"/>
          <w:b/>
          <w:bCs/>
          <w:szCs w:val="22"/>
        </w:rPr>
        <w:t xml:space="preserve">Bezpečnosť a ochrana informácií </w:t>
      </w:r>
    </w:p>
    <w:p w14:paraId="4D24496D" w14:textId="77777777" w:rsidR="00E21D30" w:rsidRPr="006E1DB6" w:rsidRDefault="00E21D30" w:rsidP="00E21D30">
      <w:pPr>
        <w:spacing w:line="264" w:lineRule="auto"/>
        <w:jc w:val="both"/>
        <w:rPr>
          <w:rFonts w:ascii="Calibri" w:eastAsia="Calibri" w:hAnsi="Calibri" w:cs="Calibri"/>
          <w:szCs w:val="22"/>
        </w:rPr>
      </w:pPr>
    </w:p>
    <w:p w14:paraId="0421B125" w14:textId="77777777" w:rsidR="00E21D30" w:rsidRPr="006E1DB6" w:rsidRDefault="00E21D30" w:rsidP="007F28C0">
      <w:pPr>
        <w:pStyle w:val="Odsekzoznamu"/>
        <w:numPr>
          <w:ilvl w:val="1"/>
          <w:numId w:val="228"/>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Zmluvné strany sa zaväzujú zachovávať mlčanlivosť o dôverných informáciách, o ktorých sa dozvedeli od druhej zmluvnej strany pri plnení tejto Servisnej zmluvy, resp. v rámci samotného plnenia predmetu tejto Servisnej zmluvy. Ak nie je ďalej v tejto Servisnej zmluvne ustanovené inak, za dôvernú informáciu sa považuje akýkoľvek údaj, podklad, poznatok, dokument alebo akákoľvek iná informácia, bez ohľadu na formu jej zachytenia:</w:t>
      </w:r>
    </w:p>
    <w:p w14:paraId="1B95840D" w14:textId="77777777" w:rsidR="00E21D30" w:rsidRPr="006E1DB6" w:rsidRDefault="00E21D30" w:rsidP="00E21D30">
      <w:pPr>
        <w:pStyle w:val="Odsekzoznamu"/>
        <w:numPr>
          <w:ilvl w:val="1"/>
          <w:numId w:val="95"/>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ktorá sa týka zmluvnej strany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51F7B59F" w14:textId="77777777" w:rsidR="00E21D30" w:rsidRPr="006E1DB6" w:rsidRDefault="00E21D30" w:rsidP="00E21D30">
      <w:pPr>
        <w:pStyle w:val="Odsekzoznamu"/>
        <w:numPr>
          <w:ilvl w:val="1"/>
          <w:numId w:val="95"/>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ktorá bola poskytnutá zmluvnej strane alebo získaná zmluvnou stranou pred nadobudnutím platnosti a účinnosti tejto Servisnej zmluvy, pokiaľ sa týka jej predmetu a/alebo obsahu,</w:t>
      </w:r>
    </w:p>
    <w:p w14:paraId="26FF78DE" w14:textId="77777777" w:rsidR="00E21D30" w:rsidRPr="006E1DB6" w:rsidRDefault="00E21D30" w:rsidP="00E21D30">
      <w:pPr>
        <w:pStyle w:val="Odsekzoznamu"/>
        <w:numPr>
          <w:ilvl w:val="1"/>
          <w:numId w:val="95"/>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ktorá je výslovne zmluvnou stranou označená ako „dôverná“, „</w:t>
      </w:r>
      <w:proofErr w:type="spellStart"/>
      <w:r w:rsidRPr="006E1DB6">
        <w:rPr>
          <w:rFonts w:ascii="Calibri" w:eastAsia="Calibri" w:hAnsi="Calibri" w:cs="Calibri"/>
          <w:szCs w:val="22"/>
        </w:rPr>
        <w:t>confidential</w:t>
      </w:r>
      <w:proofErr w:type="spellEnd"/>
      <w:r w:rsidRPr="006E1DB6">
        <w:rPr>
          <w:rFonts w:ascii="Calibri" w:eastAsia="Calibri" w:hAnsi="Calibri" w:cs="Calibri"/>
          <w:szCs w:val="22"/>
        </w:rPr>
        <w:t>“, „</w:t>
      </w:r>
      <w:proofErr w:type="spellStart"/>
      <w:r w:rsidRPr="006E1DB6">
        <w:rPr>
          <w:rFonts w:ascii="Calibri" w:eastAsia="Calibri" w:hAnsi="Calibri" w:cs="Calibri"/>
          <w:szCs w:val="22"/>
        </w:rPr>
        <w:t>proprietary</w:t>
      </w:r>
      <w:proofErr w:type="spellEnd"/>
      <w:r w:rsidRPr="006E1DB6">
        <w:rPr>
          <w:rFonts w:ascii="Calibri" w:eastAsia="Calibri" w:hAnsi="Calibri" w:cs="Calibri"/>
          <w:szCs w:val="22"/>
        </w:rPr>
        <w:t>“ alebo iným obdobným označením, a to od okamihu oznámenia tejto skutočnosti druhej zmluvnej strane,</w:t>
      </w:r>
    </w:p>
    <w:p w14:paraId="31CCA9E7" w14:textId="77777777" w:rsidR="00E21D30" w:rsidRPr="006E1DB6" w:rsidRDefault="00E21D30" w:rsidP="00E21D30">
      <w:pPr>
        <w:pStyle w:val="Odsekzoznamu"/>
        <w:numPr>
          <w:ilvl w:val="1"/>
          <w:numId w:val="95"/>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14:paraId="139EC0D0" w14:textId="77777777" w:rsidR="00E21D30" w:rsidRPr="006E1DB6" w:rsidRDefault="00E21D30" w:rsidP="00E21D30">
      <w:pPr>
        <w:pStyle w:val="Odsekzoznamu"/>
        <w:ind w:left="851"/>
        <w:jc w:val="both"/>
        <w:rPr>
          <w:rFonts w:ascii="Calibri" w:eastAsia="Calibri" w:hAnsi="Calibri" w:cs="Calibri"/>
          <w:szCs w:val="22"/>
        </w:rPr>
      </w:pPr>
    </w:p>
    <w:p w14:paraId="4C57A063" w14:textId="77777777" w:rsidR="00E21D30" w:rsidRPr="006E1DB6" w:rsidRDefault="00E21D30" w:rsidP="007F28C0">
      <w:pPr>
        <w:pStyle w:val="Odsekzoznamu"/>
        <w:numPr>
          <w:ilvl w:val="1"/>
          <w:numId w:val="228"/>
        </w:numPr>
        <w:pBdr>
          <w:top w:val="nil"/>
          <w:left w:val="nil"/>
          <w:bottom w:val="nil"/>
          <w:right w:val="nil"/>
          <w:between w:val="nil"/>
          <w:bar w:val="nil"/>
        </w:pBdr>
        <w:spacing w:after="120"/>
        <w:jc w:val="both"/>
        <w:rPr>
          <w:rFonts w:ascii="Calibri" w:eastAsia="Calibri" w:hAnsi="Calibri" w:cs="Calibri"/>
          <w:szCs w:val="22"/>
        </w:rPr>
      </w:pPr>
      <w:r w:rsidRPr="006E1DB6">
        <w:rPr>
          <w:rFonts w:ascii="Calibri" w:eastAsia="Calibri" w:hAnsi="Calibri" w:cs="Calibri"/>
          <w:szCs w:val="22"/>
        </w:rPr>
        <w:t>Dôvernou informáciou nie je táto Servisná zmluva, vrátane jej príloh, informácie, ktoré sa bez porušenia tejto Servisnej zmluvy stali verejne známymi, informácie získané oprávnene inak, ako od druhej zmluvnej strany a informácie, ktoré je Objednávateľ povinný sprístupniť alebo zverejniť podľa zákona č. 211/2000 Z. z. o slobodnom prístupe k informáciám a o zmene a doplnení niektorých zákonov (zákon o slobode informácií) [ďalej len „</w:t>
      </w:r>
      <w:r w:rsidRPr="006E1DB6">
        <w:rPr>
          <w:rFonts w:ascii="Calibri" w:eastAsia="Calibri" w:hAnsi="Calibri" w:cs="Calibri"/>
          <w:b/>
          <w:bCs/>
          <w:szCs w:val="22"/>
        </w:rPr>
        <w:t>zákon č. 211/2000 Z. z.</w:t>
      </w:r>
      <w:r w:rsidRPr="006E1DB6">
        <w:rPr>
          <w:rFonts w:ascii="Calibri" w:eastAsia="Calibri" w:hAnsi="Calibri" w:cs="Calibri"/>
          <w:szCs w:val="22"/>
        </w:rPr>
        <w:t>“] alebo iného právneho predpisu platného a účinného na území Slovenskej republiky.</w:t>
      </w:r>
    </w:p>
    <w:p w14:paraId="58B0D1FA" w14:textId="77777777" w:rsidR="00E21D30" w:rsidRPr="006E1DB6" w:rsidRDefault="00E21D30" w:rsidP="007F28C0">
      <w:pPr>
        <w:pStyle w:val="Odsekzoznamu"/>
        <w:numPr>
          <w:ilvl w:val="1"/>
          <w:numId w:val="228"/>
        </w:numPr>
        <w:pBdr>
          <w:top w:val="nil"/>
          <w:left w:val="nil"/>
          <w:bottom w:val="nil"/>
          <w:right w:val="nil"/>
          <w:between w:val="nil"/>
          <w:bar w:val="nil"/>
        </w:pBdr>
        <w:spacing w:after="120"/>
        <w:jc w:val="both"/>
        <w:rPr>
          <w:rFonts w:ascii="Calibri" w:eastAsia="Calibri" w:hAnsi="Calibri" w:cs="Calibri"/>
          <w:szCs w:val="22"/>
        </w:rPr>
      </w:pPr>
      <w:r w:rsidRPr="006E1DB6">
        <w:rPr>
          <w:rFonts w:ascii="Calibri" w:eastAsia="Calibri" w:hAnsi="Calibri" w:cs="Calibri"/>
          <w:szCs w:val="22"/>
        </w:rPr>
        <w:t xml:space="preserve">Poskytovateľ sa zaväzuje, že v súlade s § 79 ods. 2 zákona č. 18/2018 Z. z. zaviaže svojich zamestnancov a všetky ďalšie osoby na jeho strane, ktoré sa v rámci plnenia tejto Servisnej zmluvy u neho alebo u Objednávateľa oboznámia  s osobnými údajmi, povinnosťou mlčanlivosti. Splnenie povinnosti v zmysle predchádzajúcej vety je Poskytovateľ povinný na výzvu Objednávateľa kedykoľvek hodnoverne preukázať. </w:t>
      </w:r>
    </w:p>
    <w:p w14:paraId="12743FC3" w14:textId="77777777" w:rsidR="00E21D30" w:rsidRPr="006E1DB6" w:rsidRDefault="00E21D30" w:rsidP="007F28C0">
      <w:pPr>
        <w:pStyle w:val="Odsekzoznamu"/>
        <w:numPr>
          <w:ilvl w:val="1"/>
          <w:numId w:val="228"/>
        </w:numPr>
        <w:pBdr>
          <w:top w:val="nil"/>
          <w:left w:val="nil"/>
          <w:bottom w:val="nil"/>
          <w:right w:val="nil"/>
          <w:between w:val="nil"/>
          <w:bar w:val="nil"/>
        </w:pBdr>
        <w:spacing w:after="120"/>
        <w:jc w:val="both"/>
        <w:rPr>
          <w:rFonts w:ascii="Calibri" w:eastAsia="Calibri" w:hAnsi="Calibri" w:cs="Calibri"/>
          <w:szCs w:val="22"/>
        </w:rPr>
      </w:pPr>
      <w:r w:rsidRPr="006E1DB6">
        <w:rPr>
          <w:rFonts w:ascii="Calibri" w:eastAsia="Calibri" w:hAnsi="Calibri" w:cs="Calibri"/>
          <w:szCs w:val="22"/>
        </w:rPr>
        <w:lastRenderedPageBreak/>
        <w:t>Ak bude potrebné, aby Poskytovateľ pri poskytovaní Služieb podľa tejto Servisnej zmluvy spracúval v mene Objednávateľa osobné údaje dotknutých osôb, a teda aby vystupoval v postavení sprostredkovateľa v zmysle čl. 4 ods. 8 GDPR a § 5 písm. p) zákona č. 18/2018 Z. z., Zmluvné strany sa zaväzujú uzatvoriť zmluvu o poverení spracúvaním osobných údajov v zmysle článku 28 GDPR a § 34 zákona č. 18/2018, a to pred začatím spracúvania osobných údajov Poskytovateľom ako sprostredkovateľom. V zmluve 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 GDPR a so zákonom č. 18/2018 Z. z. Ak v dôsledku neuzatvorenia zmluvy o poverení spracúvaním osobných údajov podľa predchádzajúcej vety nebude Poskytovateľ môcť poskytovať Služby podľa tejto Servisnej zmluvy, nebude mať ani právo na úhradu ceny podľa čl. 3 tejto Servisnej zmluvy.</w:t>
      </w:r>
    </w:p>
    <w:p w14:paraId="10BECA73" w14:textId="77777777" w:rsidR="00E21D30" w:rsidRPr="006E1DB6" w:rsidRDefault="00E21D30" w:rsidP="007F28C0">
      <w:pPr>
        <w:pStyle w:val="Odsekzoznamu"/>
        <w:numPr>
          <w:ilvl w:val="1"/>
          <w:numId w:val="228"/>
        </w:numPr>
        <w:pBdr>
          <w:top w:val="nil"/>
          <w:left w:val="nil"/>
          <w:bottom w:val="nil"/>
          <w:right w:val="nil"/>
          <w:between w:val="nil"/>
          <w:bar w:val="nil"/>
        </w:pBdr>
        <w:spacing w:after="120"/>
        <w:jc w:val="both"/>
        <w:rPr>
          <w:rFonts w:ascii="Calibri" w:eastAsia="Calibri" w:hAnsi="Calibri" w:cs="Calibri"/>
          <w:szCs w:val="22"/>
        </w:rPr>
      </w:pPr>
      <w:r w:rsidRPr="006E1DB6">
        <w:rPr>
          <w:rFonts w:ascii="Calibri" w:eastAsia="Calibri" w:hAnsi="Calibri" w:cs="Calibri"/>
          <w:szCs w:val="22"/>
        </w:rPr>
        <w:t>Zmluvné strany sa zaväzujú užívať dôverné informácie druhej zmluvnej strany výlučne na účel, na ktorý im boli poskytnuté, odovzdané, sprístupnené alebo akýmkoľvek iným spôsobom získané Zmluvnými stranami na základe tejto Servisnej zmluvy. V prípade, že Objednávateľ poskytne Poskytovateľovi dôvernú informáciu v listinnej podobe, Poskytovateľ je povinný ju bezodkladne po pominutí účelu jej držania vrátiť Objednávateľovi.</w:t>
      </w:r>
    </w:p>
    <w:p w14:paraId="02695082" w14:textId="77777777" w:rsidR="00E21D30" w:rsidRPr="006E1DB6" w:rsidRDefault="00E21D30" w:rsidP="007F28C0">
      <w:pPr>
        <w:pStyle w:val="Odsekzoznamu"/>
        <w:numPr>
          <w:ilvl w:val="1"/>
          <w:numId w:val="228"/>
        </w:numPr>
        <w:pBdr>
          <w:top w:val="nil"/>
          <w:left w:val="nil"/>
          <w:bottom w:val="nil"/>
          <w:right w:val="nil"/>
          <w:between w:val="nil"/>
          <w:bar w:val="nil"/>
        </w:pBdr>
        <w:spacing w:after="120"/>
        <w:jc w:val="both"/>
        <w:rPr>
          <w:rFonts w:ascii="Calibri" w:eastAsia="Calibri" w:hAnsi="Calibri" w:cs="Calibri"/>
          <w:szCs w:val="22"/>
        </w:rPr>
      </w:pPr>
      <w:r w:rsidRPr="006E1DB6">
        <w:rPr>
          <w:rFonts w:ascii="Calibri" w:eastAsia="Calibri" w:hAnsi="Calibri" w:cs="Calibri"/>
          <w:szCs w:val="22"/>
        </w:rPr>
        <w:t>Zmluvné strany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Servisnej zmluve ustanovené inak, zaväzujú sa, že bez predchádzajúceho písomného súhlasu druhej zmluvnej strany neposkytnú, neodovzdajú, neoznámia alebo iným spôsobom nevyzradia, resp. nesprístupnia dôverné informácie druhej zmluvnej strany tretej osobe.</w:t>
      </w:r>
    </w:p>
    <w:p w14:paraId="1D423D95" w14:textId="77777777" w:rsidR="00E21D30" w:rsidRPr="006E1DB6" w:rsidRDefault="00E21D30" w:rsidP="007F28C0">
      <w:pPr>
        <w:pStyle w:val="Odsekzoznamu"/>
        <w:numPr>
          <w:ilvl w:val="1"/>
          <w:numId w:val="228"/>
        </w:numPr>
        <w:pBdr>
          <w:top w:val="nil"/>
          <w:left w:val="nil"/>
          <w:bottom w:val="nil"/>
          <w:right w:val="nil"/>
          <w:between w:val="nil"/>
          <w:bar w:val="nil"/>
        </w:pBdr>
        <w:spacing w:after="120"/>
        <w:jc w:val="both"/>
        <w:rPr>
          <w:rFonts w:ascii="Calibri" w:eastAsia="Calibri" w:hAnsi="Calibri" w:cs="Calibri"/>
          <w:szCs w:val="22"/>
        </w:rPr>
      </w:pPr>
      <w:r w:rsidRPr="006E1DB6">
        <w:rPr>
          <w:rFonts w:ascii="Calibri" w:eastAsia="Calibri" w:hAnsi="Calibri" w:cs="Calibri"/>
          <w:szCs w:val="22"/>
        </w:rPr>
        <w:t>Zmluvné strany sa zaväzujú, že upovedomia druhú zmluvnú stranu o porušení povinnosti mlčanlivosti bez zbytočného odkladu potom, ako sa o takomto porušení dozvedeli.</w:t>
      </w:r>
    </w:p>
    <w:p w14:paraId="11413302" w14:textId="77777777" w:rsidR="00E21D30" w:rsidRPr="006E1DB6" w:rsidRDefault="00E21D30" w:rsidP="007F28C0">
      <w:pPr>
        <w:pStyle w:val="Odsekzoznamu"/>
        <w:numPr>
          <w:ilvl w:val="1"/>
          <w:numId w:val="228"/>
        </w:numPr>
        <w:pBdr>
          <w:top w:val="nil"/>
          <w:left w:val="nil"/>
          <w:bottom w:val="nil"/>
          <w:right w:val="nil"/>
          <w:between w:val="nil"/>
          <w:bar w:val="nil"/>
        </w:pBdr>
        <w:spacing w:after="120"/>
        <w:jc w:val="both"/>
        <w:rPr>
          <w:rFonts w:ascii="Calibri" w:eastAsia="Calibri" w:hAnsi="Calibri" w:cs="Calibri"/>
          <w:szCs w:val="22"/>
        </w:rPr>
      </w:pPr>
      <w:r w:rsidRPr="006E1DB6">
        <w:rPr>
          <w:rFonts w:ascii="Calibri" w:eastAsia="Calibri" w:hAnsi="Calibri" w:cs="Calibri"/>
          <w:szCs w:val="22"/>
        </w:rPr>
        <w:t>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Rovnako nie je porušením povinnosti mlčanlivosti, ak Poskytovateľ poskytne dôvernú informáciu svojmu Subdodávateľovi; to však len za predpokladu, že Subdodávateľ takúto dôvernú informáciu nevyhnutne potrebuje pre účely plnenia tejto Servisnej zmluvy a zároveň ak Poskytovateľ zabezpečí, že Subdodávateľ bude viazaný minimálne v rovnakom rozsahu k ochrane dôverných informácií ako sú viazané Zmluvné strany.</w:t>
      </w:r>
    </w:p>
    <w:p w14:paraId="0D4E8ED9" w14:textId="77777777" w:rsidR="00E21D30" w:rsidRPr="006E1DB6" w:rsidRDefault="00E21D30" w:rsidP="007F28C0">
      <w:pPr>
        <w:pStyle w:val="Odsekzoznamu"/>
        <w:numPr>
          <w:ilvl w:val="1"/>
          <w:numId w:val="228"/>
        </w:numPr>
        <w:pBdr>
          <w:top w:val="nil"/>
          <w:left w:val="nil"/>
          <w:bottom w:val="nil"/>
          <w:right w:val="nil"/>
          <w:between w:val="nil"/>
          <w:bar w:val="nil"/>
        </w:pBdr>
        <w:spacing w:after="120"/>
        <w:jc w:val="both"/>
        <w:rPr>
          <w:rFonts w:ascii="Calibri" w:eastAsia="Calibri" w:hAnsi="Calibri" w:cs="Calibri"/>
          <w:szCs w:val="22"/>
        </w:rPr>
      </w:pPr>
      <w:r w:rsidRPr="006E1DB6">
        <w:rPr>
          <w:rFonts w:ascii="Calibri" w:eastAsia="Calibri" w:hAnsi="Calibri" w:cs="Calibri"/>
          <w:szCs w:val="22"/>
        </w:rPr>
        <w:t>Ustanovenia jednotlivých bodov tohto článku Servisnej zmluvy ostávajú platné a účinné aj po ukončení tejto Servisnej zmluvy.</w:t>
      </w:r>
    </w:p>
    <w:p w14:paraId="19CADA60" w14:textId="77777777" w:rsidR="00E21D30" w:rsidRPr="006E1DB6" w:rsidRDefault="00E21D30" w:rsidP="00E21D30">
      <w:pPr>
        <w:spacing w:after="120"/>
        <w:ind w:left="426"/>
        <w:jc w:val="both"/>
        <w:rPr>
          <w:rFonts w:ascii="Calibri" w:eastAsia="Calibri" w:hAnsi="Calibri" w:cs="Calibri"/>
          <w:szCs w:val="22"/>
        </w:rPr>
      </w:pPr>
    </w:p>
    <w:p w14:paraId="1628498D" w14:textId="77777777" w:rsidR="00E21D30" w:rsidRPr="006E1DB6" w:rsidRDefault="00E21D30" w:rsidP="00E21D30">
      <w:pPr>
        <w:pStyle w:val="Odsekzoznamu"/>
        <w:numPr>
          <w:ilvl w:val="0"/>
          <w:numId w:val="98"/>
        </w:numPr>
        <w:pBdr>
          <w:top w:val="nil"/>
          <w:left w:val="nil"/>
          <w:bottom w:val="nil"/>
          <w:right w:val="nil"/>
          <w:between w:val="nil"/>
          <w:bar w:val="nil"/>
        </w:pBdr>
        <w:spacing w:line="264" w:lineRule="auto"/>
        <w:jc w:val="center"/>
        <w:outlineLvl w:val="1"/>
        <w:rPr>
          <w:rFonts w:ascii="Calibri" w:eastAsia="Calibri" w:hAnsi="Calibri" w:cs="Calibri"/>
          <w:szCs w:val="22"/>
        </w:rPr>
      </w:pPr>
      <w:r w:rsidRPr="006E1DB6">
        <w:rPr>
          <w:rFonts w:ascii="Calibri" w:eastAsia="Calibri" w:hAnsi="Calibri" w:cs="Calibri"/>
          <w:b/>
          <w:bCs/>
          <w:szCs w:val="22"/>
        </w:rPr>
        <w:t>Sankcie</w:t>
      </w:r>
    </w:p>
    <w:p w14:paraId="229A744D" w14:textId="77777777" w:rsidR="00E21D30" w:rsidRPr="006E1DB6" w:rsidRDefault="00E21D30" w:rsidP="00E21D30">
      <w:pPr>
        <w:spacing w:after="120"/>
        <w:ind w:left="426"/>
        <w:jc w:val="both"/>
        <w:rPr>
          <w:rFonts w:ascii="Calibri" w:eastAsia="Calibri" w:hAnsi="Calibri" w:cs="Calibri"/>
          <w:szCs w:val="22"/>
        </w:rPr>
      </w:pPr>
    </w:p>
    <w:p w14:paraId="1A6C6BCB" w14:textId="77777777" w:rsidR="00E21D30" w:rsidRPr="006E1DB6" w:rsidRDefault="00E21D30" w:rsidP="007F28C0">
      <w:pPr>
        <w:pStyle w:val="Odsekzoznamu"/>
        <w:numPr>
          <w:ilvl w:val="1"/>
          <w:numId w:val="229"/>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Okrem prípadov upravených v iných článkoch tejto Servisnej zmluvy má Objednávateľ tiež právo na zmluvnú pokutu vo výške:</w:t>
      </w:r>
    </w:p>
    <w:p w14:paraId="4C6FF89A" w14:textId="77777777" w:rsidR="00E21D30" w:rsidRPr="006E1DB6" w:rsidRDefault="00E21D30" w:rsidP="00E21D30">
      <w:pPr>
        <w:numPr>
          <w:ilvl w:val="2"/>
          <w:numId w:val="10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500,- € (slovom päťsto eur) za každú, aj začatú hodinu omeškania Poskytovateľa s neutralizáciou kritického problému, ak omeškanie presiahne 16 (šestnásť) hodín vo výške 1.000,- € (slovom tisíc eur) za každú ďalšiu, aj začatú hodinu omeškania Poskytovateľa s neutralizáciou kritického problému, maximálne však vo výške mesačného paušálu za Služby podpory prevádzky podľa čl. 3 bod 3.3 tejto Servisnej zmluvy;</w:t>
      </w:r>
    </w:p>
    <w:p w14:paraId="7EA10C13" w14:textId="77777777" w:rsidR="00E21D30" w:rsidRPr="006E1DB6" w:rsidRDefault="00E21D30" w:rsidP="00E21D30">
      <w:pPr>
        <w:numPr>
          <w:ilvl w:val="2"/>
          <w:numId w:val="10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lastRenderedPageBreak/>
        <w:t>200,- € (slovom dvesto eur) za každé, aj začaté 4 (štyri) hodiny omeškania Poskytovateľa s neutralizáciou závažného problému, ak omeškanie presiahne 32 (tridsaťdva) hodín vo výške 400,- € (slovom štyristo eur) za každú ďalšiu, aj začatú hodinu omeškania Poskytovateľa s neutralizáciou závažného problému, maximálne však vo výške jednej polovice mesačného paušálu za Služby podpory prevádzky podľa čl. 3 bod 3.3 tejto Servisnej zmluvy,</w:t>
      </w:r>
    </w:p>
    <w:p w14:paraId="035936D5" w14:textId="77777777" w:rsidR="00E21D30" w:rsidRPr="006E1DB6" w:rsidRDefault="00E21D30" w:rsidP="00E21D30">
      <w:pPr>
        <w:numPr>
          <w:ilvl w:val="2"/>
          <w:numId w:val="10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100,- € (slovom sto eur) za každý, aj začatý deň omeškania Poskytovateľa s neutralizáciou nekritického problému, ak omeškanie presiahne 48 (štyridsaťosem) hodín vo výške 200,- € (slovom dvesto eur) za každý ďalší, aj začatý deň omeškania Poskytovateľa s neutralizáciou nekritického problému, maximálne však vo výške jednej štvrtiny mesačného paušálu za Služby podpory prevádzky podľa čl. 3 bod 3.3 tejto Servisnej zmluvy,</w:t>
      </w:r>
    </w:p>
    <w:p w14:paraId="10993BA9" w14:textId="77777777" w:rsidR="00E21D30" w:rsidRPr="006E1DB6" w:rsidRDefault="00E21D30" w:rsidP="00E21D30">
      <w:pPr>
        <w:numPr>
          <w:ilvl w:val="2"/>
          <w:numId w:val="10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500,- € (slovom päťsto eur) za každý, aj začatý deň omeškania Poskytovateľa s poskytnutím trvalého riešenia kritického problému podľa čl. 1 bod 1.1 písm. f. tejto Servisnej zmluvy v prípade, ak neutralizácia kritického problému bola vykonaná formou dočasného (náhradného) riešenia, </w:t>
      </w:r>
    </w:p>
    <w:p w14:paraId="6192714C" w14:textId="77777777" w:rsidR="00E21D30" w:rsidRPr="006E1DB6" w:rsidRDefault="00E21D30" w:rsidP="00E21D30">
      <w:pPr>
        <w:numPr>
          <w:ilvl w:val="2"/>
          <w:numId w:val="10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1 % (jedno percento) z hodnoty objednávky, v prípade omeškania Poskytovateľa s poskytnutím plnenia v lehote dohodnutej v príslušnej objednávke podľa čl. 3 bod 3.8 písm. a. tejto Servisnej zmluvy a podľa čl. 3 bod 3.1 Prílohy č.1 tejto Servisnej zmluvy; v prípade ak omeškanie Poskytovateľa presiahne 15 (pätnásť) dní, za každý, aj ďalší začatý deň omeškania má Objednávateľ právo na zmluvnú pokutu vo výške 0,5 % (pol percenta) z hodnoty objednávky, a to až do dosiahnutia 10 % (desať percent) hodnoty príslušnej objednávky,</w:t>
      </w:r>
    </w:p>
    <w:p w14:paraId="4A116592" w14:textId="77777777" w:rsidR="00E21D30" w:rsidRPr="006E1DB6" w:rsidRDefault="00E21D30" w:rsidP="00E21D30">
      <w:pPr>
        <w:numPr>
          <w:ilvl w:val="2"/>
          <w:numId w:val="100"/>
        </w:numPr>
        <w:pBdr>
          <w:top w:val="nil"/>
          <w:left w:val="nil"/>
          <w:bottom w:val="nil"/>
          <w:right w:val="nil"/>
          <w:between w:val="nil"/>
          <w:bar w:val="nil"/>
        </w:pBdr>
        <w:jc w:val="both"/>
        <w:rPr>
          <w:rFonts w:ascii="Calibri" w:eastAsia="Calibri" w:hAnsi="Calibri" w:cs="Calibri"/>
          <w:szCs w:val="22"/>
        </w:rPr>
      </w:pPr>
      <w:r w:rsidRPr="006E1DB6">
        <w:rPr>
          <w:rFonts w:ascii="Calibri" w:hAnsi="Calibri" w:cs="Calibri"/>
          <w:szCs w:val="22"/>
        </w:rPr>
        <w:t xml:space="preserve">1 % (jedno percento) z hodnoty objednávky za každý, aj začatý deň omeškania Poskytovateľa s poskytnutím Služby </w:t>
      </w:r>
      <w:proofErr w:type="spellStart"/>
      <w:r w:rsidRPr="006E1DB6">
        <w:rPr>
          <w:rFonts w:ascii="Calibri" w:hAnsi="Calibri" w:cs="Calibri"/>
          <w:szCs w:val="22"/>
        </w:rPr>
        <w:t>maintenance</w:t>
      </w:r>
      <w:proofErr w:type="spellEnd"/>
      <w:r w:rsidRPr="006E1DB6">
        <w:rPr>
          <w:rFonts w:ascii="Calibri" w:hAnsi="Calibri" w:cs="Calibri"/>
          <w:szCs w:val="22"/>
        </w:rPr>
        <w:t xml:space="preserve"> na základe objednávky Objednávateľa podľa čl. 3 bod 3.10 písm. a. tejto Servisnej zmluvy, maximálne však vo výške hodnoty príslušnej objednávky,</w:t>
      </w:r>
    </w:p>
    <w:p w14:paraId="187280A3" w14:textId="77777777" w:rsidR="00E21D30" w:rsidRPr="006E1DB6" w:rsidRDefault="00E21D30" w:rsidP="00E21D30">
      <w:pPr>
        <w:numPr>
          <w:ilvl w:val="2"/>
          <w:numId w:val="10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500,- € (päťsto eur) za každý, aj začatý deň, o ktorý odstránenie vady (skrytého Defektu) zo strany Poskytovateľa presiahne lehotu 30 (tridsať) dní od jej oznámenia (nahlásenia) Objednávateľom podľa čl. 5 bodu 5.2 tejto Servisnej zmluvy, alebo lehotu osobitne dohodnutú Zmluvnými stranami podľa čl. 5 bodu 5.2 tejto Servisnej zmluvy, </w:t>
      </w:r>
    </w:p>
    <w:p w14:paraId="7BBDA495" w14:textId="77777777" w:rsidR="00E21D30" w:rsidRPr="006E1DB6" w:rsidRDefault="00E21D30" w:rsidP="00E21D30">
      <w:pPr>
        <w:numPr>
          <w:ilvl w:val="2"/>
          <w:numId w:val="10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1.000,- € (slovom tisíc eur) za každý deň existencie dôvodu vzniku práva na odstúpenie od Servisnej zmluvy v zmysle § 15 ods. 1 zákona č. 315/2016 Z. z.  o registri partnerov  verejného  sektora a o zmene a doplnení niektorých zákonov (ďalej len „</w:t>
      </w:r>
      <w:r w:rsidRPr="006E1DB6">
        <w:rPr>
          <w:rFonts w:ascii="Calibri" w:eastAsia="Calibri" w:hAnsi="Calibri" w:cs="Calibri"/>
          <w:b/>
          <w:bCs/>
          <w:szCs w:val="22"/>
        </w:rPr>
        <w:t>zákon č. 315/2016 Z. z.</w:t>
      </w:r>
      <w:r w:rsidRPr="006E1DB6">
        <w:rPr>
          <w:rFonts w:ascii="Calibri" w:eastAsia="Calibri" w:hAnsi="Calibri" w:cs="Calibri"/>
          <w:szCs w:val="22"/>
        </w:rPr>
        <w:t>“)</w:t>
      </w:r>
      <w:r w:rsidRPr="006E1DB6">
        <w:rPr>
          <w:rFonts w:ascii="Calibri" w:eastAsia="Calibri" w:hAnsi="Calibri" w:cs="Calibri"/>
          <w:i/>
          <w:iCs/>
          <w:szCs w:val="22"/>
        </w:rPr>
        <w:t xml:space="preserve">, </w:t>
      </w:r>
      <w:r w:rsidRPr="006E1DB6">
        <w:rPr>
          <w:rFonts w:ascii="Calibri" w:eastAsia="Calibri" w:hAnsi="Calibri" w:cs="Calibri"/>
          <w:szCs w:val="22"/>
        </w:rPr>
        <w:t>resp. § 19 ods. 3 zákona č. 343/2015 Z. z. o verejnom obstarávaní a o zmene a doplnení niektorých zákonov v znení neskorších predpisov (ďalej len „</w:t>
      </w:r>
      <w:r w:rsidRPr="006E1DB6">
        <w:rPr>
          <w:rFonts w:ascii="Calibri" w:eastAsia="Calibri" w:hAnsi="Calibri" w:cs="Calibri"/>
          <w:b/>
          <w:bCs/>
          <w:szCs w:val="22"/>
        </w:rPr>
        <w:t>zákon č. 343/2015 Z. z.</w:t>
      </w:r>
      <w:r w:rsidRPr="006E1DB6">
        <w:rPr>
          <w:rFonts w:ascii="Calibri" w:eastAsia="Calibri" w:hAnsi="Calibri" w:cs="Calibri"/>
          <w:szCs w:val="22"/>
        </w:rPr>
        <w:t>“), pričom toto právo zaniká, ak Objednávateľ odstúpi od Servisnej zmluvy v súlade s § 15 ods. 1 zákona č. 315/2016 Z. z., resp. § 19 ods. 3 zákona č. 343/2015 Z. z. Pre zamedzenie pochybností, rovnako zaniká aj právo na odstúpenie od Servisnej zmluvy, ak si Objednávateľ uplatní nárok na zmluvnú pokutu;</w:t>
      </w:r>
    </w:p>
    <w:p w14:paraId="355FF140" w14:textId="77777777" w:rsidR="00E21D30" w:rsidRPr="006E1DB6" w:rsidRDefault="00E21D30" w:rsidP="00E21D30">
      <w:pPr>
        <w:numPr>
          <w:ilvl w:val="2"/>
          <w:numId w:val="10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nominálnej hodnoty postúpenej alebo založenej pohľadávky, ak Poskytovateľ v rozpore s čl. 4 bod 4.7 tejto Servisnej zmluvy postúpil alebo založil pohľadávku z tejto Servisnej zmluvy bez predchádzajúceho písomného súhlasu Objednávateľa;</w:t>
      </w:r>
    </w:p>
    <w:p w14:paraId="3CB6E750" w14:textId="77777777" w:rsidR="00E21D30" w:rsidRPr="006E1DB6" w:rsidRDefault="00E21D30" w:rsidP="00E21D30">
      <w:pPr>
        <w:numPr>
          <w:ilvl w:val="2"/>
          <w:numId w:val="10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10.000,- € (slovom desaťtisíc eur), ak Poskytovateľ pri plnení tejto Servisnej zmluvy použije, resp. využije Subdodávateľa bez predchádzajúceho súhlasu Objednávateľa v zmysle čl. 10 bod 10.3 tejto Servisnej zmluvy,</w:t>
      </w:r>
    </w:p>
    <w:p w14:paraId="4FD4B157" w14:textId="77777777" w:rsidR="00E21D30" w:rsidRPr="006E1DB6" w:rsidRDefault="00E21D30" w:rsidP="00E21D30">
      <w:pPr>
        <w:numPr>
          <w:ilvl w:val="2"/>
          <w:numId w:val="10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500,- € (slovom päťsto eur) za každý, aj začatý deň omeškania s oznámením zmeny údajov o Subdodávateľoch v zmysle čl. 10 bod 10.4 tejto Servisnej zmluvy,</w:t>
      </w:r>
    </w:p>
    <w:p w14:paraId="2DA4492C" w14:textId="77777777" w:rsidR="00E21D30" w:rsidRPr="006E1DB6" w:rsidRDefault="00E21D30" w:rsidP="00E21D30">
      <w:pPr>
        <w:numPr>
          <w:ilvl w:val="2"/>
          <w:numId w:val="10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1.000,- € (slovom tisíc eur), za každý, aj začatý deň omeškania Poskytovateľa s poskytnutím súčinnosti Objednávateľovi v zmysle čl. 9 bod 9.10 tejto Servisnej zmluvy, maximálne však v sume 100.000,- € (slovom stotisíc eur),</w:t>
      </w:r>
    </w:p>
    <w:p w14:paraId="1297EC69" w14:textId="77777777" w:rsidR="00E21D30" w:rsidRPr="006E1DB6" w:rsidRDefault="00E21D30" w:rsidP="00E21D30">
      <w:pPr>
        <w:numPr>
          <w:ilvl w:val="2"/>
          <w:numId w:val="10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1.000,- € (slovom tisíc eur) za každý prípad neposkytnutia súčinnosti v zmysle čl. 9 bod 9.11 tejto Servisnej zmluvy  Poskytovateľom  ani  v dodatočnej  primeranej  lehote  poskytnutej  Objednávateľom  v dĺžke najmenej 3 (tri) pracovné dní,</w:t>
      </w:r>
    </w:p>
    <w:p w14:paraId="6955404C" w14:textId="77777777" w:rsidR="00E21D30" w:rsidRPr="006E1DB6" w:rsidRDefault="00E21D30" w:rsidP="00E21D30">
      <w:pPr>
        <w:numPr>
          <w:ilvl w:val="2"/>
          <w:numId w:val="10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5.000,- € (slovom päťtisíc eur), ak Poskytovateľ poruší ochranu dôverných informácií v zmysle čl. 7 tejto Servisnej zmluvy, s výnimkou porušenia povinnosti na úseku ochrany osobných údajov, </w:t>
      </w:r>
    </w:p>
    <w:p w14:paraId="0690A0BE" w14:textId="77777777" w:rsidR="00E21D30" w:rsidRPr="006E1DB6" w:rsidRDefault="00E21D30" w:rsidP="00E21D30">
      <w:pPr>
        <w:numPr>
          <w:ilvl w:val="2"/>
          <w:numId w:val="10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lastRenderedPageBreak/>
        <w:t>50.000,- € (slovom päťdesiattisíc eur) za každé porušenie povinnosti na úseku ochrany osobných údajov v zmysle čl. 7 tejto Servisnej zmluvy,</w:t>
      </w:r>
    </w:p>
    <w:p w14:paraId="75735989" w14:textId="77777777" w:rsidR="00E21D30" w:rsidRPr="006E1DB6" w:rsidRDefault="00E21D30" w:rsidP="00E21D30">
      <w:pPr>
        <w:pStyle w:val="Odsekzoznamu"/>
        <w:numPr>
          <w:ilvl w:val="2"/>
          <w:numId w:val="100"/>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 xml:space="preserve">5.000,- € (slovom päťtisíc eur), ak preukázateľne nevyužíva na vykonávanie Servisnej zmluvy expertov v zmysle čl. 10 tejto Zmluvy, a to za každý zistený prípad. </w:t>
      </w:r>
    </w:p>
    <w:p w14:paraId="653EC5AB" w14:textId="77777777" w:rsidR="00E21D30" w:rsidRPr="006E1DB6" w:rsidRDefault="00E21D30" w:rsidP="00E21D30">
      <w:pPr>
        <w:pStyle w:val="Odsekzoznamu"/>
        <w:spacing w:line="264" w:lineRule="auto"/>
        <w:ind w:left="0"/>
        <w:rPr>
          <w:rFonts w:ascii="Calibri" w:eastAsia="Calibri" w:hAnsi="Calibri" w:cs="Calibri"/>
          <w:szCs w:val="22"/>
        </w:rPr>
      </w:pPr>
    </w:p>
    <w:p w14:paraId="3432165A" w14:textId="77777777" w:rsidR="00E21D30" w:rsidRPr="006E1DB6" w:rsidRDefault="00E21D30" w:rsidP="007F28C0">
      <w:pPr>
        <w:pStyle w:val="Odsekzoznamu"/>
        <w:numPr>
          <w:ilvl w:val="1"/>
          <w:numId w:val="229"/>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ako aj paušálnu náhradu nákladov spojených s uplatnením pohľadávky v zmysle § 369c ods. 1 zákona č. 513/1991 Zb. Obchodný zákonník (ďalej len „</w:t>
      </w:r>
      <w:r w:rsidRPr="006E1DB6">
        <w:rPr>
          <w:rFonts w:ascii="Calibri" w:eastAsia="Calibri" w:hAnsi="Calibri" w:cs="Calibri"/>
          <w:b/>
          <w:bCs/>
          <w:szCs w:val="22"/>
        </w:rPr>
        <w:t>Obchodný zákonník</w:t>
      </w:r>
      <w:r w:rsidRPr="006E1DB6">
        <w:rPr>
          <w:rFonts w:ascii="Calibri" w:eastAsia="Calibri" w:hAnsi="Calibri" w:cs="Calibri"/>
          <w:szCs w:val="22"/>
        </w:rPr>
        <w:t>“).</w:t>
      </w:r>
    </w:p>
    <w:p w14:paraId="00903D63" w14:textId="77777777" w:rsidR="00E21D30" w:rsidRPr="006E1DB6" w:rsidRDefault="00E21D30" w:rsidP="00E21D30">
      <w:pPr>
        <w:pStyle w:val="Odsekzoznamu"/>
        <w:spacing w:line="264" w:lineRule="auto"/>
        <w:ind w:left="426" w:hanging="426"/>
        <w:rPr>
          <w:rFonts w:ascii="Calibri" w:eastAsia="Calibri" w:hAnsi="Calibri" w:cs="Calibri"/>
          <w:szCs w:val="22"/>
        </w:rPr>
      </w:pPr>
    </w:p>
    <w:p w14:paraId="388FA567" w14:textId="77777777" w:rsidR="00E21D30" w:rsidRPr="006E1DB6" w:rsidRDefault="00E21D30" w:rsidP="007F28C0">
      <w:pPr>
        <w:pStyle w:val="Odsekzoznamu"/>
        <w:numPr>
          <w:ilvl w:val="1"/>
          <w:numId w:val="229"/>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Zmluvná pokuta, úrok z omeškania alebo paušálna náhrada nákladov spojených s uplatnením pohľadávky v zmysle § 369c ods. 1 Obchodného zákonníka sú splatné do 30 dní od ich vyčíslenia a doručenia faktúry na ich úhradu zmluvnej strane, ktorá</w:t>
      </w:r>
      <w:r w:rsidRPr="006E1DB6">
        <w:rPr>
          <w:rFonts w:ascii="Calibri" w:eastAsia="Calibri" w:hAnsi="Calibri" w:cs="Calibri"/>
          <w:i/>
          <w:iCs/>
          <w:szCs w:val="22"/>
        </w:rPr>
        <w:t xml:space="preserve"> </w:t>
      </w:r>
      <w:r w:rsidRPr="006E1DB6">
        <w:rPr>
          <w:rFonts w:ascii="Calibri" w:eastAsia="Calibri" w:hAnsi="Calibri" w:cs="Calibri"/>
          <w:szCs w:val="22"/>
        </w:rPr>
        <w:t>má povinnosť zmluvnú pokutu, úrok z omeškania alebo paušálnu náhradu nákladov spojených s uplatnením pohľadávky v zmysle § 369c ods. 1 Obchodného zákonníka zaplatiť, a to na základe faktúry vystavenej dotknutou (oprávnenou) zmluvnou stranou, ak sa nedohodnú Zmluvné strany písomne inak.</w:t>
      </w:r>
    </w:p>
    <w:p w14:paraId="79C94139" w14:textId="77777777" w:rsidR="00E21D30" w:rsidRPr="006E1DB6" w:rsidRDefault="00E21D30" w:rsidP="00E21D30">
      <w:pPr>
        <w:pStyle w:val="Odsekzoznamu"/>
        <w:spacing w:line="264" w:lineRule="auto"/>
        <w:ind w:left="0"/>
        <w:jc w:val="both"/>
        <w:rPr>
          <w:rFonts w:ascii="Calibri" w:eastAsia="Calibri" w:hAnsi="Calibri" w:cs="Calibri"/>
          <w:szCs w:val="22"/>
        </w:rPr>
      </w:pPr>
    </w:p>
    <w:p w14:paraId="38D82716" w14:textId="77777777" w:rsidR="00E21D30" w:rsidRPr="006E1DB6" w:rsidRDefault="00E21D30" w:rsidP="007F28C0">
      <w:pPr>
        <w:pStyle w:val="Odsekzoznamu"/>
        <w:numPr>
          <w:ilvl w:val="1"/>
          <w:numId w:val="229"/>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 xml:space="preserve">Dojednaním o zmluvnej pokute v zmysle bodu 8.1 tohto článku Servisnej zmluvy, ani zaplatením zmluvnej pokuty nie je nijako dotknuté právo Objednávateľa na náhradu vzniknutej škody, najviac však do výšky mesačného paušálneho poplatku v zmysle čl. 3 bod 3.3 tejto Servisnej zmluvy. </w:t>
      </w:r>
    </w:p>
    <w:p w14:paraId="576048BD" w14:textId="77777777" w:rsidR="00E21D30" w:rsidRPr="006E1DB6" w:rsidRDefault="00E21D30" w:rsidP="00E21D30">
      <w:pPr>
        <w:pStyle w:val="Odsekzoznamu"/>
        <w:spacing w:line="264" w:lineRule="auto"/>
        <w:ind w:left="426"/>
        <w:jc w:val="both"/>
        <w:rPr>
          <w:rFonts w:ascii="Calibri" w:eastAsia="Calibri" w:hAnsi="Calibri" w:cs="Calibri"/>
          <w:szCs w:val="22"/>
        </w:rPr>
      </w:pPr>
    </w:p>
    <w:p w14:paraId="23D35B05" w14:textId="77777777" w:rsidR="00E21D30" w:rsidRPr="006E1DB6" w:rsidRDefault="00E21D30" w:rsidP="007F28C0">
      <w:pPr>
        <w:pStyle w:val="Odsekzoznamu"/>
        <w:numPr>
          <w:ilvl w:val="1"/>
          <w:numId w:val="229"/>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Zmluvné strany sa dohodli, že škoda vo výške 100 % Celkovej ceny za predmet zmluvy podľa Prílohy č. 5 tejto Servisnej zmluvy je maximálnou škodou, ktorú je možné ako dôsledok porušenia povinností v súvislosti s touto Servisnou zmluvou predvídať a/alebo ktorú je možné predvídať s prihliadnutím na všetky skutočnosti, ktoré sú v čase podpísania tejto Servisnej zmluvy zmluvným stranám známe, alebo by mali byť známe pri obvyklej starostlivosti.</w:t>
      </w:r>
    </w:p>
    <w:p w14:paraId="7E5798EB" w14:textId="77777777" w:rsidR="00E21D30" w:rsidRPr="006E1DB6" w:rsidRDefault="00E21D30" w:rsidP="00E21D30">
      <w:pPr>
        <w:pStyle w:val="Odsekzoznamu"/>
        <w:spacing w:line="264" w:lineRule="auto"/>
        <w:ind w:left="426" w:hanging="426"/>
        <w:rPr>
          <w:rFonts w:ascii="Calibri" w:eastAsia="Calibri" w:hAnsi="Calibri" w:cs="Calibri"/>
          <w:szCs w:val="22"/>
        </w:rPr>
      </w:pPr>
    </w:p>
    <w:p w14:paraId="019261DE" w14:textId="77777777" w:rsidR="00E21D30" w:rsidRPr="006E1DB6" w:rsidRDefault="00E21D30" w:rsidP="007F28C0">
      <w:pPr>
        <w:pStyle w:val="Odsekzoznamu"/>
        <w:numPr>
          <w:ilvl w:val="1"/>
          <w:numId w:val="229"/>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 xml:space="preserve">Pre zamedzenie pochybností, právo Objednávateľa požadovať zmluvnú pokutu nie je žiadnym spôsobom dotknuté uplatnením nároku na zľavu z ceny za Služby podpory prevádzky v zmysle čl. 3 bod 3.6 tejto Servisnej zmluvy. </w:t>
      </w:r>
    </w:p>
    <w:p w14:paraId="67C123BD" w14:textId="77777777" w:rsidR="00E21D30" w:rsidRPr="006E1DB6" w:rsidRDefault="00E21D30" w:rsidP="00E21D30">
      <w:pPr>
        <w:pStyle w:val="Odsekzoznamu"/>
        <w:rPr>
          <w:rFonts w:ascii="Calibri" w:eastAsia="Calibri" w:hAnsi="Calibri" w:cs="Calibri"/>
          <w:szCs w:val="22"/>
        </w:rPr>
      </w:pPr>
    </w:p>
    <w:p w14:paraId="7784FC4C" w14:textId="77777777" w:rsidR="00E21D30" w:rsidRPr="006E1DB6" w:rsidRDefault="00E21D30" w:rsidP="00E21D30">
      <w:pPr>
        <w:pStyle w:val="Odsekzoznamu"/>
        <w:rPr>
          <w:rFonts w:ascii="Calibri" w:eastAsia="Calibri" w:hAnsi="Calibri" w:cs="Calibri"/>
          <w:szCs w:val="22"/>
        </w:rPr>
      </w:pPr>
    </w:p>
    <w:p w14:paraId="43CFF7D4" w14:textId="77777777" w:rsidR="00E21D30" w:rsidRPr="006E1DB6" w:rsidRDefault="00E21D30" w:rsidP="00E21D30">
      <w:pPr>
        <w:pStyle w:val="Odsekzoznamu"/>
        <w:numPr>
          <w:ilvl w:val="0"/>
          <w:numId w:val="101"/>
        </w:numPr>
        <w:pBdr>
          <w:top w:val="nil"/>
          <w:left w:val="nil"/>
          <w:bottom w:val="nil"/>
          <w:right w:val="nil"/>
          <w:between w:val="nil"/>
          <w:bar w:val="nil"/>
        </w:pBdr>
        <w:spacing w:line="264" w:lineRule="auto"/>
        <w:jc w:val="center"/>
        <w:outlineLvl w:val="1"/>
        <w:rPr>
          <w:rFonts w:ascii="Calibri" w:eastAsia="Calibri" w:hAnsi="Calibri" w:cs="Calibri"/>
          <w:szCs w:val="22"/>
        </w:rPr>
      </w:pPr>
      <w:r w:rsidRPr="006E1DB6">
        <w:rPr>
          <w:rFonts w:ascii="Calibri" w:eastAsia="Calibri" w:hAnsi="Calibri" w:cs="Calibri"/>
          <w:b/>
          <w:bCs/>
          <w:szCs w:val="22"/>
        </w:rPr>
        <w:t>Ukončenie Servisnej zmluvy</w:t>
      </w:r>
    </w:p>
    <w:p w14:paraId="1C63628C" w14:textId="77777777" w:rsidR="00E21D30" w:rsidRPr="006E1DB6" w:rsidRDefault="00E21D30" w:rsidP="00E21D30">
      <w:pPr>
        <w:pStyle w:val="Odsekzoznamu"/>
        <w:rPr>
          <w:rFonts w:ascii="Calibri" w:eastAsia="Calibri" w:hAnsi="Calibri" w:cs="Calibri"/>
          <w:szCs w:val="22"/>
        </w:rPr>
      </w:pPr>
    </w:p>
    <w:p w14:paraId="2BC8693B" w14:textId="77777777" w:rsidR="00E21D30" w:rsidRPr="006E1DB6" w:rsidRDefault="00E21D30" w:rsidP="00E21D30">
      <w:pPr>
        <w:spacing w:line="264" w:lineRule="auto"/>
        <w:ind w:left="426" w:hanging="426"/>
        <w:jc w:val="both"/>
        <w:rPr>
          <w:rFonts w:ascii="Calibri" w:eastAsia="Calibri" w:hAnsi="Calibri" w:cs="Calibri"/>
          <w:szCs w:val="22"/>
        </w:rPr>
      </w:pPr>
      <w:r w:rsidRPr="006E1DB6">
        <w:rPr>
          <w:rFonts w:ascii="Calibri" w:eastAsia="Calibri" w:hAnsi="Calibri" w:cs="Calibri"/>
          <w:szCs w:val="22"/>
        </w:rPr>
        <w:t xml:space="preserve">9.1 </w:t>
      </w:r>
      <w:r w:rsidRPr="006E1DB6">
        <w:rPr>
          <w:rFonts w:ascii="Calibri" w:eastAsia="Calibri" w:hAnsi="Calibri" w:cs="Calibri"/>
          <w:szCs w:val="22"/>
        </w:rPr>
        <w:tab/>
        <w:t>Táto Servisná zmluva sa uzatvára na dobu určitú, a to na dobu 48 (štyridsaťosem) mesiacov odo dňa nadobudnutia jej účinnosti.</w:t>
      </w:r>
    </w:p>
    <w:p w14:paraId="4279C424" w14:textId="77777777" w:rsidR="00E21D30" w:rsidRPr="006E1DB6" w:rsidRDefault="00E21D30" w:rsidP="00E21D30">
      <w:pPr>
        <w:pStyle w:val="Odsekzoznamu"/>
        <w:spacing w:line="264" w:lineRule="auto"/>
        <w:ind w:left="426" w:hanging="426"/>
        <w:rPr>
          <w:rFonts w:ascii="Calibri" w:eastAsia="Calibri" w:hAnsi="Calibri" w:cs="Calibri"/>
          <w:szCs w:val="22"/>
        </w:rPr>
      </w:pPr>
    </w:p>
    <w:p w14:paraId="54666C66" w14:textId="77777777" w:rsidR="00E21D30" w:rsidRPr="006E1DB6" w:rsidRDefault="00E21D30" w:rsidP="00E21D30">
      <w:pPr>
        <w:spacing w:line="264" w:lineRule="auto"/>
        <w:ind w:left="426" w:hanging="426"/>
        <w:jc w:val="both"/>
        <w:rPr>
          <w:rFonts w:ascii="Calibri" w:eastAsia="Calibri" w:hAnsi="Calibri" w:cs="Calibri"/>
          <w:szCs w:val="22"/>
        </w:rPr>
      </w:pPr>
      <w:r w:rsidRPr="006E1DB6">
        <w:rPr>
          <w:rFonts w:ascii="Calibri" w:eastAsia="Calibri" w:hAnsi="Calibri" w:cs="Calibri"/>
          <w:szCs w:val="22"/>
        </w:rPr>
        <w:t xml:space="preserve">9.2 </w:t>
      </w:r>
      <w:r w:rsidRPr="006E1DB6">
        <w:rPr>
          <w:rFonts w:ascii="Calibri" w:eastAsia="Calibri" w:hAnsi="Calibri" w:cs="Calibri"/>
          <w:szCs w:val="22"/>
        </w:rPr>
        <w:tab/>
        <w:t>Túto Servisnú zmluvu je možné ukončiť pred uplynutím doby v zmysle bodu 9.1 tohto článku Servisnej zmluvy:</w:t>
      </w:r>
    </w:p>
    <w:p w14:paraId="78595E4B" w14:textId="77777777" w:rsidR="00E21D30" w:rsidRPr="006E1DB6" w:rsidRDefault="00E21D30" w:rsidP="00E21D30">
      <w:pPr>
        <w:pStyle w:val="Odsekzoznamu"/>
        <w:numPr>
          <w:ilvl w:val="2"/>
          <w:numId w:val="103"/>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kedykoľvek písomnou dohodou Zmluvných strán, a to ku dňu uvedenému v takejto dohode;</w:t>
      </w:r>
    </w:p>
    <w:p w14:paraId="178349E7" w14:textId="77777777" w:rsidR="00E21D30" w:rsidRPr="006E1DB6" w:rsidRDefault="00E21D30" w:rsidP="00E21D30">
      <w:pPr>
        <w:pStyle w:val="Odsekzoznamu"/>
        <w:numPr>
          <w:ilvl w:val="2"/>
          <w:numId w:val="103"/>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výpoveďou za podmienok stanovených v bode 9.3 a 9.4 tohto článku Servisnej zmluvy;</w:t>
      </w:r>
    </w:p>
    <w:p w14:paraId="22B6D0B4" w14:textId="77777777" w:rsidR="00E21D30" w:rsidRPr="006E1DB6" w:rsidRDefault="00E21D30" w:rsidP="00E21D30">
      <w:pPr>
        <w:pStyle w:val="Odsekzoznamu"/>
        <w:numPr>
          <w:ilvl w:val="2"/>
          <w:numId w:val="103"/>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odstúpením od Servisnej zmluvy za podmienok stanovených v bodoch 9.5 a </w:t>
      </w:r>
      <w:proofErr w:type="spellStart"/>
      <w:r w:rsidRPr="006E1DB6">
        <w:rPr>
          <w:rFonts w:ascii="Calibri" w:eastAsia="Calibri" w:hAnsi="Calibri" w:cs="Calibri"/>
          <w:szCs w:val="22"/>
        </w:rPr>
        <w:t>nasl</w:t>
      </w:r>
      <w:proofErr w:type="spellEnd"/>
      <w:r w:rsidRPr="006E1DB6">
        <w:rPr>
          <w:rFonts w:ascii="Calibri" w:eastAsia="Calibri" w:hAnsi="Calibri" w:cs="Calibri"/>
          <w:szCs w:val="22"/>
        </w:rPr>
        <w:t>. tohto článku Servisnej zmluvy.</w:t>
      </w:r>
    </w:p>
    <w:p w14:paraId="5A713C31" w14:textId="77777777" w:rsidR="00E21D30" w:rsidRPr="006E1DB6" w:rsidRDefault="00E21D30" w:rsidP="00E21D30">
      <w:pPr>
        <w:pStyle w:val="Odsekzoznamu"/>
        <w:spacing w:line="264" w:lineRule="auto"/>
        <w:ind w:left="0"/>
        <w:rPr>
          <w:rFonts w:ascii="Calibri" w:eastAsia="Calibri" w:hAnsi="Calibri" w:cs="Calibri"/>
          <w:szCs w:val="22"/>
        </w:rPr>
      </w:pPr>
    </w:p>
    <w:p w14:paraId="451F037C" w14:textId="77777777" w:rsidR="00E21D30" w:rsidRPr="006E1DB6" w:rsidRDefault="00E21D30" w:rsidP="00E21D30">
      <w:pPr>
        <w:spacing w:line="264" w:lineRule="auto"/>
        <w:ind w:left="426" w:hanging="426"/>
        <w:jc w:val="both"/>
        <w:rPr>
          <w:rFonts w:ascii="Calibri" w:eastAsia="Calibri" w:hAnsi="Calibri" w:cs="Calibri"/>
          <w:szCs w:val="22"/>
        </w:rPr>
      </w:pPr>
      <w:r w:rsidRPr="006E1DB6">
        <w:rPr>
          <w:rFonts w:ascii="Calibri" w:eastAsia="Calibri" w:hAnsi="Calibri" w:cs="Calibri"/>
          <w:szCs w:val="22"/>
        </w:rPr>
        <w:lastRenderedPageBreak/>
        <w:t xml:space="preserve">9.3 </w:t>
      </w:r>
      <w:r w:rsidRPr="006E1DB6">
        <w:rPr>
          <w:rFonts w:ascii="Calibri" w:eastAsia="Calibri" w:hAnsi="Calibri" w:cs="Calibri"/>
          <w:szCs w:val="22"/>
        </w:rPr>
        <w:tab/>
        <w:t>Objednávateľ je oprávnený Servisnú zmluvu písomne vypovedať s výpovednou lehotou 3 (tri) mesiace, ktorá začína plynúť prvým dňom kalendárneho mesiaca nasledujúceho po mesiaci, v ktorom bola výpoveď doručená Poskytovateľovi, a to výlučne z nasledovných dôvodov:</w:t>
      </w:r>
    </w:p>
    <w:p w14:paraId="51D58429" w14:textId="77777777" w:rsidR="00E21D30" w:rsidRPr="006E1DB6" w:rsidRDefault="00E21D30" w:rsidP="00E21D30">
      <w:pPr>
        <w:pStyle w:val="Odsekzoznamu"/>
        <w:numPr>
          <w:ilvl w:val="2"/>
          <w:numId w:val="105"/>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 xml:space="preserve">ak Poskytovateľ poruší túto Servisnú zmluvu podstatným spôsobom, </w:t>
      </w:r>
    </w:p>
    <w:p w14:paraId="073C0A1D" w14:textId="77777777" w:rsidR="00E21D30" w:rsidRPr="006E1DB6" w:rsidRDefault="00E21D30" w:rsidP="00E21D30">
      <w:pPr>
        <w:pStyle w:val="Odsekzoznamu"/>
        <w:numPr>
          <w:ilvl w:val="2"/>
          <w:numId w:val="105"/>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 xml:space="preserve">ak Poskytovateľ opakovane (viac ako 3x (trikrát) počas obdobia dvoch po sebe nasledujúcich kalendárnych mesiacov) poruší Servisnú zmluvu iným akom podstatným spôsobom. </w:t>
      </w:r>
    </w:p>
    <w:p w14:paraId="255CBF9F" w14:textId="77777777" w:rsidR="00E21D30" w:rsidRPr="006E1DB6" w:rsidRDefault="00E21D30" w:rsidP="00E21D30">
      <w:pPr>
        <w:pStyle w:val="Odsekzoznamu"/>
        <w:spacing w:line="264" w:lineRule="auto"/>
        <w:ind w:left="0"/>
        <w:rPr>
          <w:rFonts w:ascii="Calibri" w:eastAsia="Calibri" w:hAnsi="Calibri" w:cs="Calibri"/>
          <w:szCs w:val="22"/>
        </w:rPr>
      </w:pPr>
    </w:p>
    <w:p w14:paraId="722FFC5E" w14:textId="77777777" w:rsidR="00E21D30" w:rsidRPr="006E1DB6" w:rsidRDefault="00E21D30" w:rsidP="00E21D30">
      <w:pPr>
        <w:spacing w:line="264" w:lineRule="auto"/>
        <w:ind w:left="426" w:hanging="426"/>
        <w:jc w:val="both"/>
        <w:rPr>
          <w:rFonts w:ascii="Calibri" w:eastAsia="Calibri" w:hAnsi="Calibri" w:cs="Calibri"/>
          <w:szCs w:val="22"/>
        </w:rPr>
      </w:pPr>
      <w:r w:rsidRPr="006E1DB6">
        <w:rPr>
          <w:rFonts w:ascii="Calibri" w:eastAsia="Calibri" w:hAnsi="Calibri" w:cs="Calibri"/>
          <w:szCs w:val="22"/>
        </w:rPr>
        <w:t xml:space="preserve">9.4 </w:t>
      </w:r>
      <w:r w:rsidRPr="006E1DB6">
        <w:rPr>
          <w:rFonts w:ascii="Calibri" w:eastAsia="Calibri" w:hAnsi="Calibri" w:cs="Calibri"/>
          <w:szCs w:val="22"/>
        </w:rPr>
        <w:tab/>
        <w:t>Ak dôjde k ukončeniu tejto Servisnej zmluvy výpoveďou, pravidlá ohľadom vysporiadania plnení, ktoré neboli riadne ukončené ku dňu zániku Servisnej zmluvy, sa v zmysle bodu 9.9 tohto článku Servisnej zmluvy použijú rovnako.</w:t>
      </w:r>
    </w:p>
    <w:p w14:paraId="35F19889" w14:textId="77777777" w:rsidR="00E21D30" w:rsidRPr="006E1DB6" w:rsidRDefault="00E21D30" w:rsidP="00E21D30">
      <w:pPr>
        <w:pStyle w:val="Odsekzoznamu"/>
        <w:spacing w:line="264" w:lineRule="auto"/>
        <w:ind w:left="426" w:hanging="426"/>
        <w:rPr>
          <w:rFonts w:ascii="Calibri" w:eastAsia="Calibri" w:hAnsi="Calibri" w:cs="Calibri"/>
          <w:szCs w:val="22"/>
        </w:rPr>
      </w:pPr>
    </w:p>
    <w:p w14:paraId="10759950" w14:textId="77777777" w:rsidR="00E21D30" w:rsidRPr="006E1DB6" w:rsidRDefault="00E21D30" w:rsidP="00E21D30">
      <w:pPr>
        <w:spacing w:line="264" w:lineRule="auto"/>
        <w:ind w:left="426" w:hanging="426"/>
        <w:jc w:val="both"/>
        <w:rPr>
          <w:rFonts w:ascii="Calibri" w:eastAsia="Calibri" w:hAnsi="Calibri" w:cs="Calibri"/>
          <w:szCs w:val="22"/>
        </w:rPr>
      </w:pPr>
      <w:r w:rsidRPr="006E1DB6">
        <w:rPr>
          <w:rFonts w:ascii="Calibri" w:eastAsia="Calibri" w:hAnsi="Calibri" w:cs="Calibri"/>
          <w:szCs w:val="22"/>
        </w:rPr>
        <w:t xml:space="preserve">9.5 </w:t>
      </w:r>
      <w:r w:rsidRPr="006E1DB6">
        <w:rPr>
          <w:rFonts w:ascii="Calibri" w:eastAsia="Calibri" w:hAnsi="Calibri" w:cs="Calibri"/>
          <w:szCs w:val="22"/>
        </w:rPr>
        <w:tab/>
        <w:t>Každá zo Zmluvných strán je oprávnená odstúpiť od tejto Servisnej zmluvy v prípade, ak jej takéto právo vyplýva zo zákona alebo tejto Servisnej zmluvy, a to výlučne z dôvodov a za podmienok stanovených v príslušnom zákone (napr. § 19 zákona č. 343/2015 Z. z. o verejnom obstarávaní a o zmene a doplnení niektorých zákonov, § 15 ods. 1 zákona č. 315/2016 Z. z. o registri partnerov verejného sektora, podstatné porušenie zmluvy v zmysle § 345 Obchodného zákonníka) alebo výslovne uvedených nižšie v tejto Servisnej zmluve.</w:t>
      </w:r>
    </w:p>
    <w:p w14:paraId="0A8747DD" w14:textId="77777777" w:rsidR="00E21D30" w:rsidRPr="006E1DB6" w:rsidRDefault="00E21D30" w:rsidP="00E21D30">
      <w:pPr>
        <w:pStyle w:val="Odsekzoznamu"/>
        <w:spacing w:line="264" w:lineRule="auto"/>
        <w:ind w:left="426" w:hanging="426"/>
        <w:rPr>
          <w:rFonts w:ascii="Calibri" w:eastAsia="Calibri" w:hAnsi="Calibri" w:cs="Calibri"/>
          <w:szCs w:val="22"/>
        </w:rPr>
      </w:pPr>
    </w:p>
    <w:p w14:paraId="02DCACCD" w14:textId="77777777" w:rsidR="00E21D30" w:rsidRPr="006E1DB6" w:rsidRDefault="00E21D30" w:rsidP="00E21D30">
      <w:pPr>
        <w:spacing w:line="264" w:lineRule="auto"/>
        <w:ind w:left="426" w:hanging="426"/>
        <w:jc w:val="both"/>
        <w:rPr>
          <w:rFonts w:ascii="Calibri" w:eastAsia="Calibri" w:hAnsi="Calibri" w:cs="Calibri"/>
          <w:szCs w:val="22"/>
        </w:rPr>
      </w:pPr>
      <w:r w:rsidRPr="006E1DB6">
        <w:rPr>
          <w:rFonts w:ascii="Calibri" w:eastAsia="Calibri" w:hAnsi="Calibri" w:cs="Calibri"/>
          <w:szCs w:val="22"/>
        </w:rPr>
        <w:t xml:space="preserve">9.6 </w:t>
      </w:r>
      <w:r w:rsidRPr="006E1DB6">
        <w:rPr>
          <w:rFonts w:ascii="Calibri" w:eastAsia="Calibri" w:hAnsi="Calibri" w:cs="Calibri"/>
          <w:szCs w:val="22"/>
        </w:rPr>
        <w:tab/>
        <w:t>Okrem prípadov, ktoré sú za podstatné porušenie označené v iných ustanoveniach tejto Servisnej zmluvy, sa za podstatné porušenie Servisnej zmluvy Poskytovateľom považuje najmä, ak:</w:t>
      </w:r>
    </w:p>
    <w:p w14:paraId="66DDDAD5" w14:textId="77777777" w:rsidR="00E21D30" w:rsidRPr="006E1DB6" w:rsidRDefault="00E21D30" w:rsidP="007F28C0">
      <w:pPr>
        <w:pStyle w:val="Odsekzoznamu"/>
        <w:numPr>
          <w:ilvl w:val="2"/>
          <w:numId w:val="230"/>
        </w:numPr>
        <w:pBdr>
          <w:top w:val="nil"/>
          <w:left w:val="nil"/>
          <w:bottom w:val="nil"/>
          <w:right w:val="nil"/>
          <w:between w:val="nil"/>
          <w:bar w:val="nil"/>
        </w:pBdr>
        <w:tabs>
          <w:tab w:val="left" w:pos="910"/>
        </w:tabs>
        <w:suppressAutoHyphens/>
        <w:jc w:val="both"/>
        <w:rPr>
          <w:rFonts w:ascii="Calibri" w:eastAsia="Calibri" w:hAnsi="Calibri" w:cs="Calibri"/>
          <w:szCs w:val="22"/>
        </w:rPr>
      </w:pPr>
      <w:r w:rsidRPr="006E1DB6">
        <w:rPr>
          <w:rFonts w:ascii="Calibri" w:eastAsia="Calibri" w:hAnsi="Calibri" w:cs="Calibri"/>
          <w:szCs w:val="22"/>
        </w:rPr>
        <w:t xml:space="preserve">je Poskytovateľ z dôvodov výlučne na jeho strane v omeškaní s neutralizáciou kritického problému o viac ako dvojnásobok príslušnej doby neutralizácie problému, alebo s neutralizáciou závažného problému o viac ako trojnásobok príslušnej doby neutralizácie problému, </w:t>
      </w:r>
    </w:p>
    <w:p w14:paraId="68211D95" w14:textId="77777777" w:rsidR="00E21D30" w:rsidRPr="006E1DB6" w:rsidRDefault="00E21D30" w:rsidP="007F28C0">
      <w:pPr>
        <w:pStyle w:val="Odsekzoznamu"/>
        <w:numPr>
          <w:ilvl w:val="2"/>
          <w:numId w:val="230"/>
        </w:numPr>
        <w:pBdr>
          <w:top w:val="nil"/>
          <w:left w:val="nil"/>
          <w:bottom w:val="nil"/>
          <w:right w:val="nil"/>
          <w:between w:val="nil"/>
          <w:bar w:val="nil"/>
        </w:pBdr>
        <w:tabs>
          <w:tab w:val="left" w:pos="896"/>
        </w:tabs>
        <w:spacing w:line="264" w:lineRule="auto"/>
        <w:jc w:val="both"/>
        <w:rPr>
          <w:rFonts w:ascii="Calibri" w:eastAsia="Calibri" w:hAnsi="Calibri" w:cs="Calibri"/>
          <w:szCs w:val="22"/>
        </w:rPr>
      </w:pPr>
      <w:r w:rsidRPr="006E1DB6">
        <w:rPr>
          <w:rFonts w:ascii="Calibri" w:eastAsia="Calibri" w:hAnsi="Calibri" w:cs="Calibri"/>
          <w:szCs w:val="22"/>
        </w:rPr>
        <w:t>sa v období kalendárneho mesiaca vyskytnú viac ako 3 (tri) kritické problémy, s ktorých výskytom je spojené právo Objednávateľa na zľavu z ceny v zmysle čl. 3 bod 3.6 tejto Servisnej zmluvy,</w:t>
      </w:r>
    </w:p>
    <w:p w14:paraId="5978C5CD" w14:textId="77777777" w:rsidR="00E21D30" w:rsidRPr="006E1DB6" w:rsidRDefault="00E21D30" w:rsidP="007F28C0">
      <w:pPr>
        <w:pStyle w:val="Odsekzoznamu"/>
        <w:numPr>
          <w:ilvl w:val="2"/>
          <w:numId w:val="230"/>
        </w:numPr>
        <w:pBdr>
          <w:top w:val="nil"/>
          <w:left w:val="nil"/>
          <w:bottom w:val="nil"/>
          <w:right w:val="nil"/>
          <w:between w:val="nil"/>
          <w:bar w:val="nil"/>
        </w:pBdr>
        <w:tabs>
          <w:tab w:val="left" w:pos="896"/>
        </w:tabs>
        <w:spacing w:line="264" w:lineRule="auto"/>
        <w:jc w:val="both"/>
        <w:rPr>
          <w:rFonts w:ascii="Calibri" w:eastAsia="Calibri" w:hAnsi="Calibri" w:cs="Calibri"/>
          <w:szCs w:val="22"/>
        </w:rPr>
      </w:pPr>
      <w:r w:rsidRPr="006E1DB6">
        <w:rPr>
          <w:rFonts w:ascii="Calibri" w:eastAsia="Calibri" w:hAnsi="Calibri" w:cs="Calibri"/>
          <w:szCs w:val="22"/>
        </w:rPr>
        <w:t xml:space="preserve">je Poskytovateľ z dôvodov výlučne na jeho strane v omeškaní s plnením objednávky v zmysle </w:t>
      </w:r>
      <w:r w:rsidRPr="006E1DB6">
        <w:rPr>
          <w:rFonts w:ascii="Calibri" w:hAnsi="Calibri" w:cs="Calibri"/>
          <w:szCs w:val="22"/>
        </w:rPr>
        <w:t xml:space="preserve">čl. 3 bod 3.1 Prílohy č. 1 (čl. 3 bod 3.8 písm. a. Servisnej zmluvy) alebo objednávky v zmysle čl. 4 Prílohy č. 1 (čl. 3 bod 3.10 písm. a. Servisnej zmluvy) </w:t>
      </w:r>
      <w:r w:rsidRPr="006E1DB6">
        <w:rPr>
          <w:rFonts w:ascii="Calibri" w:eastAsia="Calibri" w:hAnsi="Calibri" w:cs="Calibri"/>
          <w:szCs w:val="22"/>
        </w:rPr>
        <w:t>o viac ako 30 dní,</w:t>
      </w:r>
    </w:p>
    <w:p w14:paraId="0949402A" w14:textId="77777777" w:rsidR="00E21D30" w:rsidRPr="006E1DB6" w:rsidRDefault="00E21D30" w:rsidP="007F28C0">
      <w:pPr>
        <w:pStyle w:val="Odsekzoznamu"/>
        <w:numPr>
          <w:ilvl w:val="2"/>
          <w:numId w:val="230"/>
        </w:numPr>
        <w:pBdr>
          <w:top w:val="nil"/>
          <w:left w:val="nil"/>
          <w:bottom w:val="nil"/>
          <w:right w:val="nil"/>
          <w:between w:val="nil"/>
          <w:bar w:val="nil"/>
        </w:pBdr>
        <w:tabs>
          <w:tab w:val="left" w:pos="910"/>
        </w:tabs>
        <w:spacing w:line="264" w:lineRule="auto"/>
        <w:jc w:val="both"/>
        <w:rPr>
          <w:rFonts w:ascii="Calibri" w:eastAsia="Calibri" w:hAnsi="Calibri" w:cs="Calibri"/>
          <w:szCs w:val="22"/>
        </w:rPr>
      </w:pPr>
      <w:r w:rsidRPr="006E1DB6">
        <w:rPr>
          <w:rFonts w:ascii="Calibri" w:eastAsia="Calibri" w:hAnsi="Calibri" w:cs="Calibri"/>
          <w:szCs w:val="22"/>
        </w:rPr>
        <w:t>Poskytovateľ poruší povinnosť v zmysle čl. 10 bod 10.5 tejto Servisnej zmluvy, teda ak na plnení tejto Servisnej zmluvy bude participovať Subdodávateľ alebo subdodávateľ v zmysle § 2 ods. 1 písm. a) bod 7 Zákona č. 315/2016 Z. z. o registri partnerov verejného sektora, ktorému vznikla v dôsledku participácie na plnení tejto Servisnej zmluvy povinnosť zápisu do registra partnerov verejného sektora v zmysle Zákona č. 315/2016 Z. z. (ďalej len „</w:t>
      </w:r>
      <w:r w:rsidRPr="006E1DB6">
        <w:rPr>
          <w:rFonts w:ascii="Calibri" w:eastAsia="Calibri" w:hAnsi="Calibri" w:cs="Calibri"/>
          <w:b/>
          <w:bCs/>
          <w:szCs w:val="22"/>
        </w:rPr>
        <w:t>Register</w:t>
      </w:r>
      <w:r w:rsidRPr="006E1DB6">
        <w:rPr>
          <w:rFonts w:ascii="Calibri" w:eastAsia="Calibri" w:hAnsi="Calibri" w:cs="Calibri"/>
          <w:szCs w:val="22"/>
        </w:rPr>
        <w:t>“), pričom tento si túto povinnosť riadne a včas nesplnil, alebo bol z Registra vymazaný,</w:t>
      </w:r>
    </w:p>
    <w:p w14:paraId="5A2F33F1" w14:textId="77777777" w:rsidR="00E21D30" w:rsidRPr="006E1DB6" w:rsidRDefault="00E21D30" w:rsidP="007F28C0">
      <w:pPr>
        <w:pStyle w:val="Odsekzoznamu"/>
        <w:numPr>
          <w:ilvl w:val="2"/>
          <w:numId w:val="230"/>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Poskytovateľ postúpi alebo založí pohľadávku z tejto Servisnej zmluvy voči Objednávateľovi v rozpore s čl. 4 bod 4.7 tejto Servisnej zmluvy.</w:t>
      </w:r>
    </w:p>
    <w:p w14:paraId="5FE89697" w14:textId="77777777" w:rsidR="00E21D30" w:rsidRPr="006E1DB6" w:rsidRDefault="00E21D30" w:rsidP="00E21D30">
      <w:pPr>
        <w:pStyle w:val="Odsekzoznamu"/>
        <w:tabs>
          <w:tab w:val="left" w:pos="851"/>
        </w:tabs>
        <w:spacing w:line="264" w:lineRule="auto"/>
        <w:ind w:left="851"/>
        <w:jc w:val="both"/>
        <w:rPr>
          <w:rFonts w:ascii="Calibri" w:eastAsia="Calibri" w:hAnsi="Calibri" w:cs="Calibri"/>
          <w:szCs w:val="22"/>
        </w:rPr>
      </w:pPr>
    </w:p>
    <w:p w14:paraId="78E60A39" w14:textId="77777777" w:rsidR="00E21D30" w:rsidRPr="006E1DB6" w:rsidRDefault="00E21D30" w:rsidP="00E21D30">
      <w:pPr>
        <w:spacing w:line="264" w:lineRule="auto"/>
        <w:ind w:left="426" w:hanging="426"/>
        <w:jc w:val="both"/>
        <w:rPr>
          <w:rFonts w:ascii="Calibri" w:eastAsia="Calibri" w:hAnsi="Calibri" w:cs="Calibri"/>
          <w:szCs w:val="22"/>
        </w:rPr>
      </w:pPr>
      <w:r w:rsidRPr="006E1DB6">
        <w:rPr>
          <w:rFonts w:ascii="Calibri" w:eastAsia="Calibri" w:hAnsi="Calibri" w:cs="Calibri"/>
          <w:szCs w:val="22"/>
        </w:rPr>
        <w:t>9.7</w:t>
      </w:r>
      <w:r w:rsidRPr="006E1DB6">
        <w:rPr>
          <w:rFonts w:ascii="Calibri" w:eastAsia="Calibri" w:hAnsi="Calibri" w:cs="Calibri"/>
          <w:szCs w:val="22"/>
        </w:rPr>
        <w:tab/>
        <w:t>Objednávateľ je oprávnený odstúpiť od Servisnej zmluvy aj v prípade, ak:</w:t>
      </w:r>
    </w:p>
    <w:p w14:paraId="2C233813" w14:textId="77777777" w:rsidR="00E21D30" w:rsidRPr="006E1DB6" w:rsidRDefault="00E21D30" w:rsidP="00E21D30">
      <w:pPr>
        <w:pStyle w:val="Odsekzoznamu"/>
        <w:numPr>
          <w:ilvl w:val="2"/>
          <w:numId w:val="107"/>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 xml:space="preserve">sa Poskytovateľ stane spoločnosťou v kríze, </w:t>
      </w:r>
    </w:p>
    <w:p w14:paraId="5E2B050C" w14:textId="77777777" w:rsidR="00E21D30" w:rsidRPr="006E1DB6" w:rsidRDefault="00E21D30" w:rsidP="00E21D30">
      <w:pPr>
        <w:pStyle w:val="Odsekzoznamu"/>
        <w:numPr>
          <w:ilvl w:val="2"/>
          <w:numId w:val="107"/>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 xml:space="preserve">Poskytovateľ vstúpi do likvidácie, bude na majetok Poskytovateľa vyhlásený konkurz alebo povolená reštrukturalizácia, </w:t>
      </w:r>
    </w:p>
    <w:p w14:paraId="336D7686" w14:textId="77777777" w:rsidR="00E21D30" w:rsidRPr="006E1DB6" w:rsidRDefault="00E21D30" w:rsidP="00E21D30">
      <w:pPr>
        <w:pStyle w:val="Odsekzoznamu"/>
        <w:numPr>
          <w:ilvl w:val="2"/>
          <w:numId w:val="107"/>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sa proti Poskytovateľovi začne exekučné konanie,</w:t>
      </w:r>
    </w:p>
    <w:p w14:paraId="0968D25E" w14:textId="77777777" w:rsidR="00E21D30" w:rsidRPr="006E1DB6" w:rsidRDefault="00E21D30" w:rsidP="00E21D30">
      <w:pPr>
        <w:pStyle w:val="Odsekzoznamu"/>
        <w:numPr>
          <w:ilvl w:val="2"/>
          <w:numId w:val="107"/>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lastRenderedPageBreak/>
        <w:t>komukoľvek, kto je súčasťou organizácie Objednávateľa, alebo akémukoľvek podriadenému či zástupcovi Objednávateľa, ponúkne alebo dá úplatok Poskytovateľ, alebo jeho podriadený alebo zástupca,</w:t>
      </w:r>
    </w:p>
    <w:p w14:paraId="155B11E7" w14:textId="77777777" w:rsidR="00E21D30" w:rsidRPr="006E1DB6" w:rsidRDefault="00E21D30" w:rsidP="00E21D30">
      <w:pPr>
        <w:pStyle w:val="Odsekzoznamu"/>
        <w:numPr>
          <w:ilvl w:val="2"/>
          <w:numId w:val="107"/>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bude nepochybné, že ani po uplynutí doby v zmysle čl. 12 bod 12.</w:t>
      </w:r>
      <w:r>
        <w:rPr>
          <w:rFonts w:ascii="Calibri" w:eastAsia="Calibri" w:hAnsi="Calibri" w:cs="Calibri"/>
          <w:szCs w:val="22"/>
        </w:rPr>
        <w:t>5</w:t>
      </w:r>
      <w:r w:rsidRPr="006E1DB6">
        <w:rPr>
          <w:rFonts w:ascii="Calibri" w:eastAsia="Calibri" w:hAnsi="Calibri" w:cs="Calibri"/>
          <w:szCs w:val="22"/>
        </w:rPr>
        <w:t xml:space="preserve"> tejto Servisnej zmluvy, si Poskytovateľ preukázateľne nezabezpečil všetky podmienky v rozsahu potrebnom na riadne a včasné poskytovanie Služieb v zmysle tejto Servisnej zmluvy,</w:t>
      </w:r>
    </w:p>
    <w:p w14:paraId="61CA95C5" w14:textId="77777777" w:rsidR="00E21D30" w:rsidRPr="006E1DB6" w:rsidRDefault="00E21D30" w:rsidP="00E21D30">
      <w:pPr>
        <w:pStyle w:val="Odsekzoznamu"/>
        <w:numPr>
          <w:ilvl w:val="2"/>
          <w:numId w:val="107"/>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u Poskytovateľa prebehla zmena kontroly, organizačná zmena, zmena právnej formy, zmena štatutárnych orgánov, a tieto zmeny nie sú pre Objednávateľa konajúc rozumne a odôvodnene akceptovateľné,</w:t>
      </w:r>
    </w:p>
    <w:p w14:paraId="33E09204" w14:textId="77777777" w:rsidR="00E21D30" w:rsidRPr="006E1DB6" w:rsidRDefault="00E21D30" w:rsidP="00E21D30">
      <w:pPr>
        <w:pStyle w:val="Odsekzoznamu"/>
        <w:numPr>
          <w:ilvl w:val="2"/>
          <w:numId w:val="107"/>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Poskytovateľ predá svoj podnik alebo časť podniku a podľa Objednávateľa sa tým zhorší vymožiteľnosť práv a povinností zo Servisnej zmluvy,</w:t>
      </w:r>
    </w:p>
    <w:p w14:paraId="494E6910" w14:textId="77777777" w:rsidR="00E21D30" w:rsidRPr="006E1DB6" w:rsidRDefault="00E21D30" w:rsidP="00E21D30">
      <w:pPr>
        <w:pStyle w:val="Odsekzoznamu"/>
        <w:numPr>
          <w:ilvl w:val="2"/>
          <w:numId w:val="107"/>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Poskytovateľ stratil spôsobilosť vyžadovanú zákonom č. 343/2015 Z. z. o verejnom obstarávaní a o zmene a doplnení niektorých zákonov pre účasť na verejnom obstarávaní.</w:t>
      </w:r>
    </w:p>
    <w:p w14:paraId="60215AD6" w14:textId="77777777" w:rsidR="00E21D30" w:rsidRPr="006E1DB6" w:rsidRDefault="00E21D30" w:rsidP="00E21D30">
      <w:pPr>
        <w:pStyle w:val="Odsekzoznamu"/>
        <w:spacing w:line="264" w:lineRule="auto"/>
        <w:ind w:left="0"/>
        <w:rPr>
          <w:rFonts w:ascii="Calibri" w:eastAsia="Calibri" w:hAnsi="Calibri" w:cs="Calibri"/>
          <w:szCs w:val="22"/>
        </w:rPr>
      </w:pPr>
    </w:p>
    <w:p w14:paraId="7AA69D47" w14:textId="77777777" w:rsidR="00E21D30" w:rsidRPr="006E1DB6" w:rsidRDefault="00E21D30" w:rsidP="00E21D30">
      <w:pPr>
        <w:spacing w:line="264" w:lineRule="auto"/>
        <w:ind w:left="426" w:hanging="426"/>
        <w:jc w:val="both"/>
        <w:rPr>
          <w:rFonts w:ascii="Calibri" w:eastAsia="Calibri" w:hAnsi="Calibri" w:cs="Calibri"/>
          <w:szCs w:val="22"/>
        </w:rPr>
      </w:pPr>
      <w:r w:rsidRPr="006E1DB6">
        <w:rPr>
          <w:rFonts w:ascii="Calibri" w:eastAsia="Calibri" w:hAnsi="Calibri" w:cs="Calibri"/>
          <w:szCs w:val="22"/>
        </w:rPr>
        <w:t>9.8</w:t>
      </w:r>
      <w:r w:rsidRPr="006E1DB6">
        <w:rPr>
          <w:rFonts w:ascii="Calibri" w:eastAsia="Calibri" w:hAnsi="Calibri" w:cs="Calibri"/>
          <w:szCs w:val="22"/>
        </w:rPr>
        <w:tab/>
        <w:t>Za podstatné porušenie Servisnej zmluvy Objednávateľom sa považuje, ak je Objednávateľ: </w:t>
      </w:r>
    </w:p>
    <w:p w14:paraId="64ECAF51" w14:textId="77777777" w:rsidR="00E21D30" w:rsidRPr="006E1DB6" w:rsidRDefault="00E21D30" w:rsidP="00E21D30">
      <w:pPr>
        <w:pStyle w:val="Odsekzoznamu"/>
        <w:numPr>
          <w:ilvl w:val="2"/>
          <w:numId w:val="109"/>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v omeškaní s platením svojich peňažných záväzkov a toto omeškanie trvá po dobu dlhšiu než 30 dní alebo</w:t>
      </w:r>
    </w:p>
    <w:p w14:paraId="670EA072" w14:textId="77777777" w:rsidR="00E21D30" w:rsidRPr="006E1DB6" w:rsidRDefault="00E21D30" w:rsidP="00E21D30">
      <w:pPr>
        <w:pStyle w:val="Odsekzoznamu"/>
        <w:numPr>
          <w:ilvl w:val="2"/>
          <w:numId w:val="109"/>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v omeškaní s poskytnutím súčinnosti v zmysle tejto Servisnej zmluvy o viac ako 30 (tridsať) pracovných dní.</w:t>
      </w:r>
    </w:p>
    <w:p w14:paraId="372E3671" w14:textId="77777777" w:rsidR="00E21D30" w:rsidRPr="006E1DB6" w:rsidRDefault="00E21D30" w:rsidP="00E21D30">
      <w:pPr>
        <w:pStyle w:val="Odsekzoznamu"/>
        <w:spacing w:line="264" w:lineRule="auto"/>
        <w:ind w:left="0"/>
        <w:rPr>
          <w:rFonts w:ascii="Calibri" w:eastAsia="Calibri" w:hAnsi="Calibri" w:cs="Calibri"/>
          <w:szCs w:val="22"/>
        </w:rPr>
      </w:pPr>
    </w:p>
    <w:p w14:paraId="02EB5EA7" w14:textId="77777777" w:rsidR="00E21D30" w:rsidRPr="006E1DB6" w:rsidRDefault="00E21D30" w:rsidP="00E21D30">
      <w:pPr>
        <w:tabs>
          <w:tab w:val="left" w:pos="540"/>
        </w:tabs>
        <w:spacing w:line="264" w:lineRule="auto"/>
        <w:ind w:left="426" w:hanging="426"/>
        <w:jc w:val="both"/>
        <w:rPr>
          <w:rFonts w:ascii="Calibri" w:eastAsia="Calibri" w:hAnsi="Calibri" w:cs="Calibri"/>
          <w:szCs w:val="22"/>
        </w:rPr>
      </w:pPr>
      <w:r w:rsidRPr="006E1DB6">
        <w:rPr>
          <w:rFonts w:ascii="Calibri" w:eastAsia="Calibri" w:hAnsi="Calibri" w:cs="Calibri"/>
          <w:szCs w:val="22"/>
        </w:rPr>
        <w:t xml:space="preserve">9.9 </w:t>
      </w:r>
      <w:r w:rsidRPr="006E1DB6">
        <w:rPr>
          <w:rFonts w:ascii="Calibri" w:eastAsia="Calibri" w:hAnsi="Calibri" w:cs="Calibri"/>
          <w:szCs w:val="22"/>
        </w:rPr>
        <w:tab/>
        <w:t xml:space="preserve">Odstúpením od Servisnej zmluvy niektorou zo Zmluvných strán sa Servisná zmluva zrušuje ku dňu doručenia odstúpenia druhej Zmluvnej strane, pričom účinky odstúpenia sa spravujú príslušnými ustanoveniami Obchodného zákonníka. V prípade odstúpenia od tejto Servisnej zmluvy si Zmluvné strany ponechajú doposiaľ poskytnuté plnenia vykonané v súlade s podmienkami uvedenými v tejto Servisnej zmluve a jej prílohách a úhrady za </w:t>
      </w:r>
      <w:proofErr w:type="spellStart"/>
      <w:r w:rsidRPr="006E1DB6">
        <w:rPr>
          <w:rFonts w:ascii="Calibri" w:eastAsia="Calibri" w:hAnsi="Calibri" w:cs="Calibri"/>
          <w:szCs w:val="22"/>
        </w:rPr>
        <w:t>ne</w:t>
      </w:r>
      <w:proofErr w:type="spellEnd"/>
      <w:r w:rsidRPr="006E1DB6">
        <w:rPr>
          <w:rFonts w:ascii="Calibri" w:eastAsia="Calibri" w:hAnsi="Calibri" w:cs="Calibri"/>
          <w:szCs w:val="22"/>
        </w:rPr>
        <w:t>. Ohľadom plnení, ktoré neboli riadne ukončené ku dňu zániku Servisnej zmluvy, pripraví Poskytovateľ ich inventarizáciu a Objednávateľ bude oprávnený, ale nie povinný, ich prevziať, pokiaľ uhradí príslušnú časť ceny plnenia zodpovedajúcej miere rozpracovanosti podľa dohody Zmluvných strán.</w:t>
      </w:r>
    </w:p>
    <w:p w14:paraId="1A9AD8BA" w14:textId="77777777" w:rsidR="00E21D30" w:rsidRPr="006E1DB6" w:rsidRDefault="00E21D30" w:rsidP="00E21D30">
      <w:pPr>
        <w:pStyle w:val="Odsekzoznamu"/>
        <w:tabs>
          <w:tab w:val="left" w:pos="540"/>
        </w:tabs>
        <w:spacing w:line="264" w:lineRule="auto"/>
        <w:ind w:left="0"/>
        <w:rPr>
          <w:rFonts w:ascii="Calibri" w:eastAsia="Calibri" w:hAnsi="Calibri" w:cs="Calibri"/>
          <w:szCs w:val="22"/>
        </w:rPr>
      </w:pPr>
    </w:p>
    <w:p w14:paraId="417929EB" w14:textId="77777777" w:rsidR="00E21D30" w:rsidRPr="006E1DB6" w:rsidRDefault="00E21D30" w:rsidP="00E21D30">
      <w:pPr>
        <w:spacing w:line="264" w:lineRule="auto"/>
        <w:ind w:left="426" w:hanging="426"/>
        <w:jc w:val="both"/>
        <w:rPr>
          <w:rFonts w:ascii="Calibri" w:eastAsia="Calibri" w:hAnsi="Calibri" w:cs="Calibri"/>
          <w:szCs w:val="22"/>
        </w:rPr>
      </w:pPr>
      <w:r w:rsidRPr="006E1DB6">
        <w:rPr>
          <w:rFonts w:ascii="Calibri" w:eastAsia="Calibri" w:hAnsi="Calibri" w:cs="Calibri"/>
          <w:szCs w:val="22"/>
        </w:rPr>
        <w:t xml:space="preserve">9.10 </w:t>
      </w:r>
      <w:r w:rsidRPr="006E1DB6">
        <w:rPr>
          <w:rFonts w:ascii="Calibri" w:eastAsia="Calibri" w:hAnsi="Calibri" w:cs="Calibri"/>
          <w:szCs w:val="22"/>
        </w:rPr>
        <w:tab/>
        <w:t xml:space="preserve">Ak dôjde k ukončeniu tejto Servisnej zmluvy Objednávateľom výpoveďou podľa bodu 9.3, je Poskytovateľ bez nároku na odmenu, ako aj akýchkoľvek výdavkov a nákladov, povinný po dobu, kým Objednávateľ v súlade s právnym poriadkom Slovenskej republiky nezabezpečí nového poskytovateľa Služieb, maximálne však po dobu 4 (štyroch) mesiacov, poskytovať Objednávateľovi nevyhnutnú súčinnosť, a to vo forme odstraňovania kritických a závažných problémov, ako aj odovzdať Objednávateľovi všetky potrebné informácie a dokumenty v súvislosti s dodaným plnením podľa Servisnej zmluvy tak, aby nedošlo k vzniku škody. Súčinnosť vo forme odstraňovania kritických a závažných problémov podľa predchádzajúcej vety je Poskytovateľ povinný poskytnúť v lehotách ustanovených touto Servisnou zmluvou pre odstraňovanie príslušnej kategórie problémov predĺžených na dvojnásobok.  </w:t>
      </w:r>
    </w:p>
    <w:p w14:paraId="6049FEC0" w14:textId="77777777" w:rsidR="00E21D30" w:rsidRPr="006E1DB6" w:rsidRDefault="00E21D30" w:rsidP="00E21D30">
      <w:pPr>
        <w:pStyle w:val="Odsekzoznamu"/>
        <w:ind w:left="426" w:hanging="426"/>
        <w:rPr>
          <w:rFonts w:ascii="Calibri" w:eastAsia="Calibri" w:hAnsi="Calibri" w:cs="Calibri"/>
          <w:szCs w:val="22"/>
        </w:rPr>
      </w:pPr>
    </w:p>
    <w:p w14:paraId="11BEF88D" w14:textId="77777777" w:rsidR="00E21D30" w:rsidRPr="006E1DB6" w:rsidRDefault="00E21D30" w:rsidP="00E21D30">
      <w:pPr>
        <w:spacing w:line="264" w:lineRule="auto"/>
        <w:ind w:left="426" w:hanging="426"/>
        <w:jc w:val="both"/>
        <w:rPr>
          <w:rFonts w:ascii="Calibri" w:eastAsia="Calibri" w:hAnsi="Calibri" w:cs="Calibri"/>
          <w:szCs w:val="22"/>
        </w:rPr>
      </w:pPr>
      <w:r w:rsidRPr="006E1DB6">
        <w:rPr>
          <w:rFonts w:ascii="Calibri" w:eastAsia="Calibri" w:hAnsi="Calibri" w:cs="Calibri"/>
          <w:szCs w:val="22"/>
        </w:rPr>
        <w:t xml:space="preserve">9.11 </w:t>
      </w:r>
      <w:r w:rsidRPr="006E1DB6">
        <w:rPr>
          <w:rFonts w:ascii="Calibri" w:eastAsia="Calibri" w:hAnsi="Calibri" w:cs="Calibri"/>
          <w:szCs w:val="22"/>
        </w:rPr>
        <w:tab/>
        <w:t>Zmluvné strany sa zároveň výslovne dohodli, že Poskytovateľ je povinný v lehotách stanovených Objednávateľom, ktoré nemôžu byť kratšie ako 5 (päť) pracovných dní, poskytnúť Objednávateľovi všetku súčinnosť, ktorú bude po ňom Objednávateľ odôvodnene požadovať za účelom plynulej zmeny, resp. nahradenia poskytovateľa Služieb podľa tejto Servisnej zmluvy, najmä, ale nie len v podobe poskytnutia potrebných informácií a vysvetlení, a to:</w:t>
      </w:r>
    </w:p>
    <w:p w14:paraId="6651E2CE" w14:textId="77777777" w:rsidR="00E21D30" w:rsidRPr="006E1DB6" w:rsidRDefault="00E21D30" w:rsidP="00E21D30">
      <w:pPr>
        <w:pStyle w:val="Odsekzoznamu"/>
        <w:numPr>
          <w:ilvl w:val="2"/>
          <w:numId w:val="111"/>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 xml:space="preserve">po dobu posledných 3 (troch) mesiacov pred plánovaným ukončením tejto Servisnej zmluvy uplynutím času v zmysle čl. 9 bod 9.1 tejto Servisnej zmluvy, alebo </w:t>
      </w:r>
    </w:p>
    <w:p w14:paraId="6E76F1C5" w14:textId="77777777" w:rsidR="00E21D30" w:rsidRPr="006E1DB6" w:rsidRDefault="00E21D30" w:rsidP="00E21D30">
      <w:pPr>
        <w:pStyle w:val="Odsekzoznamu"/>
        <w:numPr>
          <w:ilvl w:val="2"/>
          <w:numId w:val="111"/>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lastRenderedPageBreak/>
        <w:t>po dobu 3 (troch) mesiacov, od kedy Objednávateľ zabezpečí nového poskytovateľa Služieb, v prípade, ak dôjde k ukončeniu tejto Servisnej zmluvy odstúpením od nej zo strany Objednávateľa alebo výpoveďou podľa č. 9 bod 9.3 tejto Servisnej zmluvy.</w:t>
      </w:r>
    </w:p>
    <w:p w14:paraId="6425F2D9" w14:textId="77777777" w:rsidR="00E21D30" w:rsidRPr="006E1DB6" w:rsidRDefault="00E21D30" w:rsidP="00E21D30">
      <w:pPr>
        <w:pStyle w:val="Odsekzoznamu"/>
        <w:spacing w:line="264" w:lineRule="auto"/>
        <w:ind w:left="0"/>
        <w:rPr>
          <w:rFonts w:ascii="Calibri" w:eastAsia="Calibri" w:hAnsi="Calibri" w:cs="Calibri"/>
          <w:szCs w:val="22"/>
        </w:rPr>
      </w:pPr>
    </w:p>
    <w:p w14:paraId="1EE25869" w14:textId="77777777" w:rsidR="00E21D30" w:rsidRPr="006E1DB6" w:rsidRDefault="00E21D30" w:rsidP="00E21D30">
      <w:pPr>
        <w:spacing w:line="264" w:lineRule="auto"/>
        <w:ind w:left="426" w:hanging="426"/>
        <w:jc w:val="both"/>
        <w:rPr>
          <w:rFonts w:ascii="Calibri" w:eastAsia="Calibri" w:hAnsi="Calibri" w:cs="Calibri"/>
          <w:szCs w:val="22"/>
        </w:rPr>
      </w:pPr>
      <w:r w:rsidRPr="006E1DB6">
        <w:rPr>
          <w:rFonts w:ascii="Calibri" w:eastAsia="Calibri" w:hAnsi="Calibri" w:cs="Calibri"/>
          <w:szCs w:val="22"/>
        </w:rPr>
        <w:t>9.12</w:t>
      </w:r>
      <w:r w:rsidRPr="006E1DB6">
        <w:rPr>
          <w:rFonts w:ascii="Calibri" w:eastAsia="Calibri" w:hAnsi="Calibri" w:cs="Calibri"/>
          <w:szCs w:val="22"/>
        </w:rPr>
        <w:tab/>
        <w:t>Zánik tejto Servisnej zmluvy nemá vplyv na práva a povinnosti Zmluvných strán, ktoré vznikli počas existencie Servisnej zmluvy a podľa svojej povahy majú trvať naďalej, predovšetkým na záväzky súvisiace s bezpečnosťou a ochranou informácií, ako ani na záväzky poskytovania súčinnosti v zmysle bodov 9.10 a 9.11 tohto článku Servisnej zmluvy a dojednania Zmluvných strán vo vzťahu k zmluvným pokutám pre prípad omeškania a/alebo neposkytnutia súčinnosti Poskytovateľom v zmysle vyššie cit. ustanovení Servisnej zmluvy.</w:t>
      </w:r>
    </w:p>
    <w:p w14:paraId="6C6664FF" w14:textId="77777777" w:rsidR="00E21D30" w:rsidRPr="006E1DB6" w:rsidRDefault="00E21D30" w:rsidP="00E21D30">
      <w:pPr>
        <w:pStyle w:val="Odsekzoznamu"/>
        <w:spacing w:line="264" w:lineRule="auto"/>
        <w:ind w:left="0"/>
        <w:rPr>
          <w:rFonts w:ascii="Calibri" w:eastAsia="Calibri" w:hAnsi="Calibri" w:cs="Calibri"/>
          <w:szCs w:val="22"/>
        </w:rPr>
      </w:pPr>
    </w:p>
    <w:p w14:paraId="2F3D74F6" w14:textId="77777777" w:rsidR="00E21D30" w:rsidRPr="006E1DB6" w:rsidRDefault="00E21D30" w:rsidP="00E21D30">
      <w:pPr>
        <w:pStyle w:val="Odsekzoznamu"/>
        <w:numPr>
          <w:ilvl w:val="0"/>
          <w:numId w:val="112"/>
        </w:numPr>
        <w:pBdr>
          <w:top w:val="nil"/>
          <w:left w:val="nil"/>
          <w:bottom w:val="nil"/>
          <w:right w:val="nil"/>
          <w:between w:val="nil"/>
          <w:bar w:val="nil"/>
        </w:pBdr>
        <w:spacing w:line="264" w:lineRule="auto"/>
        <w:jc w:val="center"/>
        <w:outlineLvl w:val="1"/>
        <w:rPr>
          <w:rFonts w:ascii="Calibri" w:eastAsia="Calibri" w:hAnsi="Calibri" w:cs="Calibri"/>
          <w:szCs w:val="22"/>
        </w:rPr>
      </w:pPr>
      <w:r w:rsidRPr="006E1DB6">
        <w:rPr>
          <w:rFonts w:ascii="Calibri" w:eastAsia="Calibri" w:hAnsi="Calibri" w:cs="Calibri"/>
          <w:b/>
          <w:bCs/>
          <w:szCs w:val="22"/>
        </w:rPr>
        <w:t>Subdodávatelia a kľúčoví experti</w:t>
      </w:r>
    </w:p>
    <w:p w14:paraId="63BCD19D" w14:textId="77777777" w:rsidR="00E21D30" w:rsidRPr="006E1DB6" w:rsidRDefault="00E21D30" w:rsidP="00E21D30">
      <w:pPr>
        <w:pStyle w:val="Odsekzoznamu"/>
        <w:spacing w:line="264" w:lineRule="auto"/>
        <w:ind w:left="0"/>
        <w:rPr>
          <w:rFonts w:ascii="Calibri" w:eastAsia="Calibri" w:hAnsi="Calibri" w:cs="Calibri"/>
          <w:szCs w:val="22"/>
        </w:rPr>
      </w:pPr>
    </w:p>
    <w:p w14:paraId="5DC2627A" w14:textId="77777777" w:rsidR="00E21D30" w:rsidRPr="006E1DB6" w:rsidRDefault="00E21D30" w:rsidP="007F28C0">
      <w:pPr>
        <w:pStyle w:val="Odsekzoznamu"/>
        <w:numPr>
          <w:ilvl w:val="1"/>
          <w:numId w:val="236"/>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Poskytovateľ je oprávnený plniť túto Servisnú zmluvu aj prostredníctvom tretích subjektov (ďalej len „</w:t>
      </w:r>
      <w:r w:rsidRPr="006E1DB6">
        <w:rPr>
          <w:rFonts w:ascii="Calibri" w:eastAsia="Calibri" w:hAnsi="Calibri" w:cs="Calibri"/>
          <w:b/>
          <w:bCs/>
          <w:szCs w:val="22"/>
        </w:rPr>
        <w:t>Subdodávateľ</w:t>
      </w:r>
      <w:r w:rsidRPr="006E1DB6">
        <w:rPr>
          <w:rFonts w:ascii="Calibri" w:eastAsia="Calibri" w:hAnsi="Calibri" w:cs="Calibri"/>
          <w:szCs w:val="22"/>
        </w:rPr>
        <w:t xml:space="preserve">“), pričom Poskytovateľ bez obmedzenia zodpovedá za odbornú starostlivosť pri výbere Subdodávateľa, ako aj za služby vykonané a zabezpečené v subdodávke. </w:t>
      </w:r>
    </w:p>
    <w:p w14:paraId="0548D87C" w14:textId="77777777" w:rsidR="00E21D30" w:rsidRPr="006E1DB6" w:rsidRDefault="00E21D30" w:rsidP="00E21D30">
      <w:pPr>
        <w:pStyle w:val="Odsekzoznamu"/>
        <w:ind w:left="426" w:hanging="426"/>
        <w:rPr>
          <w:rFonts w:ascii="Calibri" w:eastAsia="Calibri" w:hAnsi="Calibri" w:cs="Calibri"/>
          <w:szCs w:val="22"/>
        </w:rPr>
      </w:pPr>
    </w:p>
    <w:p w14:paraId="56A5D1AE" w14:textId="77777777" w:rsidR="00E21D30" w:rsidRPr="006E1DB6" w:rsidRDefault="00E21D30" w:rsidP="007F28C0">
      <w:pPr>
        <w:pStyle w:val="Odsekzoznamu"/>
        <w:numPr>
          <w:ilvl w:val="1"/>
          <w:numId w:val="236"/>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Zoznam všetkých známych Subdodávateľov v čase uzatvorenia tejto Servisnej zmluvy, vrátane údajov o osobe oprávnenej konať za Subdodávateľa v rozsahu meno a priezvisko, adresa pobytu, dátum narodenia, je uvedený v Prílohe č. 6 tejto Servisnej zmluvy.</w:t>
      </w:r>
    </w:p>
    <w:p w14:paraId="3269E8BD" w14:textId="77777777" w:rsidR="00E21D30" w:rsidRPr="006E1DB6" w:rsidRDefault="00E21D30" w:rsidP="00E21D30">
      <w:pPr>
        <w:pStyle w:val="Odsekzoznamu"/>
        <w:ind w:left="426" w:hanging="426"/>
        <w:rPr>
          <w:rFonts w:ascii="Calibri" w:eastAsia="Calibri" w:hAnsi="Calibri" w:cs="Calibri"/>
          <w:szCs w:val="22"/>
          <w:shd w:val="clear" w:color="auto" w:fill="00FF00"/>
        </w:rPr>
      </w:pPr>
    </w:p>
    <w:p w14:paraId="24125D0C" w14:textId="77777777" w:rsidR="00E21D30" w:rsidRPr="006E1DB6" w:rsidRDefault="00E21D30" w:rsidP="007F28C0">
      <w:pPr>
        <w:pStyle w:val="Odsekzoznamu"/>
        <w:numPr>
          <w:ilvl w:val="1"/>
          <w:numId w:val="236"/>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Akákoľvek zmena a/alebo doplnenie Subdodávateľa podlieha schváleniu Objednávateľa, ktorý takýto súhlas bez závažného dôvodu neodoprie. O súhlas v zmysle predchádzajúcej vety je Poskytovateľ povinný požiadať Objednávateľa najneskôr 14 (štrnásť) dní pred plánovaným použitím nového Subdodávateľa.</w:t>
      </w:r>
    </w:p>
    <w:p w14:paraId="6F886CA6" w14:textId="77777777" w:rsidR="00E21D30" w:rsidRPr="006E1DB6" w:rsidRDefault="00E21D30" w:rsidP="00E21D30">
      <w:pPr>
        <w:pStyle w:val="Odsekzoznamu"/>
        <w:ind w:left="426" w:hanging="426"/>
        <w:rPr>
          <w:rFonts w:ascii="Calibri" w:eastAsia="Calibri" w:hAnsi="Calibri" w:cs="Calibri"/>
          <w:szCs w:val="22"/>
        </w:rPr>
      </w:pPr>
    </w:p>
    <w:p w14:paraId="5FBD0D98" w14:textId="77777777" w:rsidR="00E21D30" w:rsidRPr="006E1DB6" w:rsidRDefault="00E21D30" w:rsidP="007F28C0">
      <w:pPr>
        <w:pStyle w:val="Odsekzoznamu"/>
        <w:numPr>
          <w:ilvl w:val="1"/>
          <w:numId w:val="236"/>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Poskytovateľ je povinný oznámiť Objednávateľovi akúkoľvek zmenu údajov o Subdodávateľovi uvedenom v Prílohe č. 6 tejto Servisnej zmluvy, resp. zmenenom/ doplnenom podľa bodu 10.3 tejto Servisnej zmluvy, a to bezodkladne, najneskôr však do 3 (troch) dní, odkedy k zmene údajov došlo. </w:t>
      </w:r>
    </w:p>
    <w:p w14:paraId="72BF72A2" w14:textId="77777777" w:rsidR="00E21D30" w:rsidRPr="006E1DB6" w:rsidRDefault="00E21D30" w:rsidP="00E21D30">
      <w:pPr>
        <w:rPr>
          <w:rFonts w:ascii="Calibri" w:eastAsia="Calibri" w:hAnsi="Calibri" w:cs="Calibri"/>
          <w:szCs w:val="22"/>
        </w:rPr>
      </w:pPr>
    </w:p>
    <w:p w14:paraId="359D98B4" w14:textId="77777777" w:rsidR="00E21D30" w:rsidRPr="006E1DB6" w:rsidRDefault="00E21D30" w:rsidP="007F28C0">
      <w:pPr>
        <w:pStyle w:val="Odsekzoznamu"/>
        <w:numPr>
          <w:ilvl w:val="1"/>
          <w:numId w:val="236"/>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Poskytovateľ je povinný zabezpečiť, aby jeho Subdodávatelia a subdodávatelia v zmysle § 2 ods. 1 písm. a) bod 7 Zákona č. 315/2016 Z. z. o registri partnerov verejného sektora, ktorým v súvislosti s touto Servisnou zmluvou vznikla povinnosť zápisu do Registra, boli riadne, včas a po celú dobu trvania tejto Servisnej zmluvy zapísaný do Registra. </w:t>
      </w:r>
    </w:p>
    <w:p w14:paraId="79F801EF" w14:textId="77777777" w:rsidR="00E21D30" w:rsidRPr="006E1DB6" w:rsidRDefault="00E21D30" w:rsidP="00E21D30">
      <w:pPr>
        <w:pStyle w:val="Odsekzoznamu"/>
        <w:ind w:left="426" w:hanging="426"/>
        <w:rPr>
          <w:rFonts w:ascii="Calibri" w:eastAsia="Calibri" w:hAnsi="Calibri" w:cs="Calibri"/>
          <w:szCs w:val="22"/>
        </w:rPr>
      </w:pPr>
    </w:p>
    <w:p w14:paraId="3A6F3824" w14:textId="77777777" w:rsidR="00E21D30" w:rsidRPr="006E1DB6" w:rsidRDefault="00E21D30" w:rsidP="007F28C0">
      <w:pPr>
        <w:pStyle w:val="Odsekzoznamu"/>
        <w:numPr>
          <w:ilvl w:val="1"/>
          <w:numId w:val="236"/>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Za účelom kontroly plnenia povinnosti Poskytovateľa v zmysle bodu 10.5 tohto článku Servisnej zmluvy je Poskytovateľ povinný kedykoľvek na výzvu Objednávateľa bezodkladne, najneskôr však do 3 (troch) pracovných dní, predložiť Objednávateľovi zoznam všetkých subdodávateľov v zmysle § 2 ods. 1 písm. a) bod 7 zákona č. 315/2016 Z. z., ktorí napĺňajú definičné znaky partnera verejného sektora v zmysle § 2 ods. 1 písm. a) bod 7 a § 2 ods. 2 a 3 zákona č. 315/2016 Z. z., v dôsledku ich participácie na plnení tejto Zmluvy (ďalej len „</w:t>
      </w:r>
      <w:r w:rsidRPr="006E1DB6">
        <w:rPr>
          <w:rFonts w:ascii="Calibri" w:eastAsia="Calibri" w:hAnsi="Calibri" w:cs="Calibri"/>
          <w:b/>
          <w:bCs/>
          <w:szCs w:val="22"/>
        </w:rPr>
        <w:t>Zoznam</w:t>
      </w:r>
      <w:r w:rsidRPr="006E1DB6">
        <w:rPr>
          <w:rFonts w:ascii="Calibri" w:eastAsia="Calibri" w:hAnsi="Calibri" w:cs="Calibri"/>
          <w:szCs w:val="22"/>
        </w:rPr>
        <w:t xml:space="preserve">“) </w:t>
      </w:r>
      <w:r w:rsidRPr="006E1DB6">
        <w:rPr>
          <w:rFonts w:ascii="Calibri" w:hAnsi="Calibri" w:cs="Calibri"/>
          <w:szCs w:val="22"/>
        </w:rPr>
        <w:t>a zároveň všetky zmluvy so subdodávateľmi identifikovanými v Prílohe č. 9 Servisnej zmluvy, resp. následne doplnenými/ zmenenými postupom podľa bodu 10.3 tohto článku Servisnej zmluvy, ktorých neuviedol v Zozname a nie sú zapísaní v Registri</w:t>
      </w:r>
      <w:r w:rsidRPr="006E1DB6">
        <w:rPr>
          <w:rFonts w:ascii="Calibri" w:eastAsia="Calibri" w:hAnsi="Calibri" w:cs="Calibri"/>
          <w:szCs w:val="22"/>
        </w:rPr>
        <w:t>. Za úplnosť a pravdivosť poskytnutých údajov nesie plnú zodpovednosť Poskytovateľ.</w:t>
      </w:r>
    </w:p>
    <w:p w14:paraId="57C9A2E8" w14:textId="77777777" w:rsidR="00E21D30" w:rsidRPr="006E1DB6" w:rsidRDefault="00E21D30" w:rsidP="00E21D30">
      <w:pPr>
        <w:pStyle w:val="Odsekzoznamu"/>
        <w:ind w:left="426" w:hanging="426"/>
        <w:rPr>
          <w:rFonts w:ascii="Calibri" w:eastAsia="Calibri" w:hAnsi="Calibri" w:cs="Calibri"/>
          <w:szCs w:val="22"/>
        </w:rPr>
      </w:pPr>
    </w:p>
    <w:p w14:paraId="6D7B7259" w14:textId="77777777" w:rsidR="00E21D30" w:rsidRPr="006E1DB6" w:rsidRDefault="00E21D30" w:rsidP="007F28C0">
      <w:pPr>
        <w:pStyle w:val="Odsekzoznamu"/>
        <w:numPr>
          <w:ilvl w:val="1"/>
          <w:numId w:val="236"/>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V prípade, ak Poskytovateľ poruší povinnosť podľa bodu 10.5 tohto článku Servisnej zmluvy, a teda bude táto Servisná zmluva plnená (resp. budú na jej plnení participovať) Subdodávateľmi, ktorí si riadne nesplnili svoju zákonnú povinnosť zápisu do Registra (resp. jeho udržiavania), má Objednávateľ právo na zmluvnú pokutu od Poskytovateľa vo výške 5.000,- € (slovom päťtisíc eur), a to za každého Subdodávateľa, ktorému vznikla povinnosť v zmysle § 2 ods. 1 písm. a) bod 7, § 2 ods. 2 a 3 zákona č. </w:t>
      </w:r>
      <w:r w:rsidRPr="006E1DB6">
        <w:rPr>
          <w:rFonts w:ascii="Calibri" w:eastAsia="Calibri" w:hAnsi="Calibri" w:cs="Calibri"/>
          <w:szCs w:val="22"/>
        </w:rPr>
        <w:lastRenderedPageBreak/>
        <w:t xml:space="preserve">315/2016 Z. z. o registri partnerov verejného sektora sa riadne a včas zapísať do Registra, resp. bol  z Registra vymazaný. </w:t>
      </w:r>
    </w:p>
    <w:p w14:paraId="33DEB8E5" w14:textId="77777777" w:rsidR="00E21D30" w:rsidRPr="006E1DB6" w:rsidRDefault="00E21D30" w:rsidP="00E21D30">
      <w:pPr>
        <w:pStyle w:val="Odsekzoznamu"/>
        <w:ind w:left="426" w:hanging="426"/>
        <w:rPr>
          <w:rFonts w:ascii="Calibri" w:eastAsia="Calibri" w:hAnsi="Calibri" w:cs="Calibri"/>
          <w:szCs w:val="22"/>
        </w:rPr>
      </w:pPr>
    </w:p>
    <w:p w14:paraId="0267E6B6" w14:textId="77777777" w:rsidR="00E21D30" w:rsidRPr="006E1DB6" w:rsidRDefault="00E21D30" w:rsidP="007F28C0">
      <w:pPr>
        <w:pStyle w:val="Odsekzoznamu"/>
        <w:numPr>
          <w:ilvl w:val="1"/>
          <w:numId w:val="236"/>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V prípade omeškania Poskytovateľa so splnením povinnosti v zmysle bodu 10.6 tohto článku Servisnej zmluvy má Objednávateľ právo na zmluvnú pokutu vo výške 500,- € (slovom päťsto eur), a to za každý aj začatý deň omeškania, maximálne však vo výške 100.000,- € (slovom stotisíc eur).</w:t>
      </w:r>
    </w:p>
    <w:p w14:paraId="670A8C76" w14:textId="77777777" w:rsidR="00E21D30" w:rsidRPr="006E1DB6" w:rsidRDefault="00E21D30" w:rsidP="00E21D30">
      <w:pPr>
        <w:pStyle w:val="Odsekzoznamu"/>
        <w:ind w:left="426" w:hanging="426"/>
        <w:rPr>
          <w:rFonts w:ascii="Calibri" w:eastAsia="Calibri" w:hAnsi="Calibri" w:cs="Calibri"/>
          <w:szCs w:val="22"/>
        </w:rPr>
      </w:pPr>
    </w:p>
    <w:p w14:paraId="1ABB7B7D" w14:textId="77777777" w:rsidR="00E21D30" w:rsidRPr="006E1DB6" w:rsidRDefault="00E21D30" w:rsidP="007F28C0">
      <w:pPr>
        <w:pStyle w:val="Odsekzoznamu"/>
        <w:numPr>
          <w:ilvl w:val="1"/>
          <w:numId w:val="236"/>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Poskytovateľ je povinný na plnenie tejto Servisnej zmluvy použiť expertov, prostredníctvom ktorých preukazoval splnenie podmienok účasti vo verejnom obstarávaní a ktorí splnili podmienky účasti určené Objednávateľom podľa § 34 ods. 1 písm. g) zákona č. 343/2015 Z. z. o verejnom obstarávaní a o zmene a doplnení niektorých zákonov, a to počas doby trvania Servisnej zmluvy. Zoznam expertov podľa predchádzajúcej vety tvorí ako Príloha č. 7 neoddeliteľnú súčasť tejto Servisnej zmluvy, pričom Poskytovateľ je povinný tento zoznam aktualizovať, a to po predchádzajúcom schválení zmeny experta zo strany Objednávateľa v zmysle nasledujúceho bodu tohto článku Servisnej zmluvy. Aktuálny zoznam expertov je Poskytovateľ povinný zaslať Objednávateľovi elektronicky bezodkladne po schválení zmeny.</w:t>
      </w:r>
    </w:p>
    <w:p w14:paraId="257D351E" w14:textId="77777777" w:rsidR="00E21D30" w:rsidRPr="006E1DB6" w:rsidRDefault="00E21D30" w:rsidP="00E21D30">
      <w:pPr>
        <w:pStyle w:val="Odsekzoznamu"/>
        <w:ind w:left="426" w:hanging="426"/>
        <w:rPr>
          <w:rFonts w:ascii="Calibri" w:eastAsia="Calibri" w:hAnsi="Calibri" w:cs="Calibri"/>
          <w:szCs w:val="22"/>
        </w:rPr>
      </w:pPr>
    </w:p>
    <w:p w14:paraId="4F6B770C" w14:textId="77777777" w:rsidR="00E21D30" w:rsidRPr="006E1DB6" w:rsidRDefault="00E21D30" w:rsidP="007F28C0">
      <w:pPr>
        <w:pStyle w:val="Odsekzoznamu"/>
        <w:numPr>
          <w:ilvl w:val="1"/>
          <w:numId w:val="236"/>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Poskytovateľ je povinný vyžiadať si vopred písomný súhlas Objednávateľa, týkajúci sa zmeny expertov, ktorých používa na realizáciu tejto Servisnej zmluvy. V prípade, ak niektorý z expertov ukončí spoluprácu s Poskytovateľom, v prípade úmrtia experta, alebo v inom relevantnom prípade, ktorý zabraňuje expertovi riadne vykonávať plnenie tejto Servisnej zmluvy, je Poskytovateľ povinný o tejto skutočnosti bez zbytočného odkladu písomne informovať Objednávateľa. Poskytovateľ sa zaväzuje, že bude mať na realizáciu plnenia k dispozícii minimálne taký počet expertov, aký bol stanovený v rámci podmienok účasti na verejnom obstarávaniu k predmetu tejto Servisnej zmluvy. Pri zmene experta, musí tento expert spĺňať minimálne požiadavky stanovené Objednávateľom v rámci podmienok účasti na verejnom obstarávaní k predmetu tejto Servisnej zmluvy. Žiadosť o písomný súhlas pri zmene experta predloží Poskytovateľ v písomnej forme spolu s dokladmi preukazujúcimi splnenie predmetných minimálnych požiadaviek na expertov pred ich nástupom na výkon činností podľa tejto Servisnej zmluvy. Po kladnom stanovisku Objednávateľa môže príslušný expert začať vykonávať príslušné činnosti v rámci plnenia tejto Servisnej zmluvy.</w:t>
      </w:r>
    </w:p>
    <w:p w14:paraId="68C2D535" w14:textId="77777777" w:rsidR="00E21D30" w:rsidRPr="006E1DB6" w:rsidRDefault="00E21D30" w:rsidP="00E21D30">
      <w:pPr>
        <w:pStyle w:val="Odsekzoznamu"/>
        <w:ind w:left="0"/>
        <w:rPr>
          <w:rFonts w:ascii="Calibri" w:eastAsia="Calibri" w:hAnsi="Calibri" w:cs="Calibri"/>
          <w:szCs w:val="22"/>
        </w:rPr>
      </w:pPr>
    </w:p>
    <w:p w14:paraId="157A47E5" w14:textId="77777777" w:rsidR="00E21D30" w:rsidRPr="006E1DB6" w:rsidRDefault="00E21D30" w:rsidP="007F28C0">
      <w:pPr>
        <w:pStyle w:val="Odsekzoznamu"/>
        <w:numPr>
          <w:ilvl w:val="1"/>
          <w:numId w:val="236"/>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Pre zamedzenie pochybností, v prípade aktualizácie Prílohy č. 6, t. j. zmena údajov o Subdodávateľoch, resp. zmena a/alebo doplnenie Subdodávateľa, ako ani v prípade aktualizácie Prílohy č. 7, t. j. zmena údajov o kľúčových expertoch, resp. zmena a/alebo doplnenie kľúčového experta, nie je potrebné vyhotoviť  dodatok k tejto Servisnej zmluve.</w:t>
      </w:r>
    </w:p>
    <w:p w14:paraId="0F24D66A" w14:textId="77777777" w:rsidR="00E21D30" w:rsidRPr="006E1DB6" w:rsidRDefault="00E21D30" w:rsidP="00E21D30">
      <w:pPr>
        <w:rPr>
          <w:rFonts w:ascii="Calibri" w:eastAsia="Calibri" w:hAnsi="Calibri" w:cs="Calibri"/>
          <w:szCs w:val="22"/>
        </w:rPr>
      </w:pPr>
    </w:p>
    <w:p w14:paraId="13425928" w14:textId="77777777" w:rsidR="00E21D30" w:rsidRPr="006E1DB6" w:rsidRDefault="00E21D30" w:rsidP="00E21D30">
      <w:pPr>
        <w:rPr>
          <w:rFonts w:ascii="Calibri" w:eastAsia="Calibri" w:hAnsi="Calibri" w:cs="Calibri"/>
          <w:szCs w:val="22"/>
        </w:rPr>
      </w:pPr>
    </w:p>
    <w:p w14:paraId="7363134B" w14:textId="77777777" w:rsidR="00E21D30" w:rsidRPr="006E1DB6" w:rsidRDefault="00E21D30" w:rsidP="00E21D30">
      <w:pPr>
        <w:pStyle w:val="Odsekzoznamu"/>
        <w:numPr>
          <w:ilvl w:val="0"/>
          <w:numId w:val="114"/>
        </w:numPr>
        <w:pBdr>
          <w:top w:val="nil"/>
          <w:left w:val="nil"/>
          <w:bottom w:val="nil"/>
          <w:right w:val="nil"/>
          <w:between w:val="nil"/>
          <w:bar w:val="nil"/>
        </w:pBdr>
        <w:spacing w:line="264" w:lineRule="auto"/>
        <w:jc w:val="center"/>
        <w:outlineLvl w:val="1"/>
        <w:rPr>
          <w:rFonts w:ascii="Calibri" w:eastAsia="Calibri" w:hAnsi="Calibri" w:cs="Calibri"/>
          <w:szCs w:val="22"/>
        </w:rPr>
      </w:pPr>
      <w:r w:rsidRPr="006E1DB6">
        <w:rPr>
          <w:rFonts w:ascii="Calibri" w:eastAsia="Calibri" w:hAnsi="Calibri" w:cs="Calibri"/>
          <w:b/>
          <w:bCs/>
          <w:szCs w:val="22"/>
        </w:rPr>
        <w:t>Oznamovanie a vzájomná komunikácia Zmluvných strán</w:t>
      </w:r>
    </w:p>
    <w:p w14:paraId="3AE81431" w14:textId="77777777" w:rsidR="00E21D30" w:rsidRPr="006E1DB6" w:rsidRDefault="00E21D30" w:rsidP="00E21D30">
      <w:pPr>
        <w:rPr>
          <w:rFonts w:ascii="Calibri" w:eastAsia="Calibri" w:hAnsi="Calibri" w:cs="Calibri"/>
          <w:szCs w:val="22"/>
        </w:rPr>
      </w:pPr>
    </w:p>
    <w:p w14:paraId="745B5DA9" w14:textId="77777777" w:rsidR="00E21D30" w:rsidRPr="006E1DB6" w:rsidRDefault="00E21D30" w:rsidP="00E21D30">
      <w:pPr>
        <w:pStyle w:val="Cislo"/>
        <w:tabs>
          <w:tab w:val="clear" w:pos="340"/>
          <w:tab w:val="left" w:pos="426"/>
        </w:tabs>
        <w:ind w:left="426" w:hanging="426"/>
        <w:rPr>
          <w:rFonts w:ascii="Calibri" w:eastAsia="Calibri" w:hAnsi="Calibri" w:cs="Calibri"/>
          <w:sz w:val="22"/>
          <w:szCs w:val="22"/>
        </w:rPr>
      </w:pPr>
      <w:r w:rsidRPr="006E1DB6">
        <w:rPr>
          <w:rFonts w:ascii="Calibri" w:eastAsia="Calibri" w:hAnsi="Calibri" w:cs="Calibri"/>
          <w:sz w:val="22"/>
          <w:szCs w:val="22"/>
        </w:rPr>
        <w:t>11.1  Ak v tejto Servisnej zmluve nie je ustanovené inak, akékoľvek oznámenia, súhlasy, nahlásenia, potvrdenia, schválenia, zadávania požiadaviek, alebo rozhodnutia vyžadované alebo predpokladané podľa tejto Servisnej zmluvy a/alebo dokumenty jednej zmluvnej strany adresované druhej zmluvnej strane, musia byť vyhotovené písomne v slovenskom jazyku a podpísané príslušnou zmluvnou stranou, resp. oboma Zmluvnými stranami, ak to vyplýva z kontextu danej písomnosti, a doručené druhej zmluvnej strane formou doporučenej zásielky, prípadne prostredníctvom kuriérskej služby, osobne alebo elektronickou poštou, s výnimkou úkonov podľa bodu 11.3 nasledujúcim Oprávneným osobám:</w:t>
      </w:r>
    </w:p>
    <w:p w14:paraId="70250FA2" w14:textId="77777777" w:rsidR="00E21D30" w:rsidRPr="006E1DB6" w:rsidRDefault="00E21D30" w:rsidP="00E21D30">
      <w:pPr>
        <w:pStyle w:val="Zkladntext"/>
        <w:spacing w:before="120"/>
        <w:ind w:firstLine="426"/>
        <w:rPr>
          <w:rFonts w:ascii="Calibri" w:eastAsia="Calibri" w:hAnsi="Calibri" w:cs="Calibri"/>
          <w:szCs w:val="22"/>
        </w:rPr>
      </w:pPr>
      <w:r w:rsidRPr="006E1DB6">
        <w:rPr>
          <w:rFonts w:ascii="Calibri" w:eastAsia="Calibri" w:hAnsi="Calibri" w:cs="Calibri"/>
          <w:szCs w:val="22"/>
        </w:rPr>
        <w:t>Za Objednávateľa:</w:t>
      </w:r>
    </w:p>
    <w:p w14:paraId="58D5A1C7" w14:textId="77777777" w:rsidR="00E21D30" w:rsidRPr="006E1DB6" w:rsidRDefault="00E21D30" w:rsidP="00E21D30">
      <w:pPr>
        <w:pStyle w:val="Zkladntext"/>
        <w:spacing w:before="120"/>
        <w:ind w:firstLine="708"/>
        <w:rPr>
          <w:rFonts w:ascii="Calibri" w:eastAsia="Calibri" w:hAnsi="Calibri" w:cs="Calibri"/>
          <w:szCs w:val="22"/>
        </w:rPr>
      </w:pPr>
      <w:r w:rsidRPr="006E1DB6">
        <w:rPr>
          <w:rFonts w:ascii="Calibri" w:eastAsia="Calibri" w:hAnsi="Calibri" w:cs="Calibri"/>
          <w:szCs w:val="22"/>
        </w:rPr>
        <w:t xml:space="preserve">Ing. Miroslav </w:t>
      </w:r>
      <w:proofErr w:type="spellStart"/>
      <w:r w:rsidRPr="006E1DB6">
        <w:rPr>
          <w:rFonts w:ascii="Calibri" w:eastAsia="Calibri" w:hAnsi="Calibri" w:cs="Calibri"/>
          <w:szCs w:val="22"/>
        </w:rPr>
        <w:t>Gáborčík</w:t>
      </w:r>
      <w:proofErr w:type="spellEnd"/>
      <w:r w:rsidRPr="006E1DB6">
        <w:rPr>
          <w:rFonts w:ascii="Calibri" w:eastAsia="Calibri" w:hAnsi="Calibri" w:cs="Calibri"/>
          <w:szCs w:val="22"/>
        </w:rPr>
        <w:t>, Tel.: +421/2/88891244, E-mail: miroslav.gaborcik@justice.sk</w:t>
      </w:r>
    </w:p>
    <w:p w14:paraId="16AC26BD" w14:textId="77777777" w:rsidR="00E21D30" w:rsidRPr="006E1DB6" w:rsidRDefault="00E21D30" w:rsidP="00E21D30">
      <w:pPr>
        <w:pStyle w:val="Zkladntext"/>
        <w:spacing w:before="120"/>
        <w:ind w:firstLine="708"/>
        <w:rPr>
          <w:rFonts w:ascii="Calibri" w:eastAsia="Calibri" w:hAnsi="Calibri" w:cs="Calibri"/>
          <w:szCs w:val="22"/>
        </w:rPr>
      </w:pPr>
      <w:r w:rsidRPr="006E1DB6">
        <w:rPr>
          <w:rFonts w:ascii="Calibri" w:eastAsia="Calibri" w:hAnsi="Calibri" w:cs="Calibri"/>
          <w:szCs w:val="22"/>
        </w:rPr>
        <w:t xml:space="preserve">Juraj </w:t>
      </w:r>
      <w:proofErr w:type="spellStart"/>
      <w:r w:rsidRPr="006E1DB6">
        <w:rPr>
          <w:rFonts w:ascii="Calibri" w:eastAsia="Calibri" w:hAnsi="Calibri" w:cs="Calibri"/>
          <w:szCs w:val="22"/>
        </w:rPr>
        <w:t>Hušek</w:t>
      </w:r>
      <w:proofErr w:type="spellEnd"/>
      <w:r w:rsidRPr="006E1DB6">
        <w:rPr>
          <w:rFonts w:ascii="Calibri" w:eastAsia="Calibri" w:hAnsi="Calibri" w:cs="Calibri"/>
          <w:szCs w:val="22"/>
        </w:rPr>
        <w:t>, MBA, Tel.: +421/2/88891442, E-mail: juraj.husek@justice.sk</w:t>
      </w:r>
    </w:p>
    <w:p w14:paraId="6556D329" w14:textId="77777777" w:rsidR="00E21D30" w:rsidRPr="006E1DB6" w:rsidRDefault="00E21D30" w:rsidP="00E21D30">
      <w:pPr>
        <w:pStyle w:val="Zkladntext"/>
        <w:spacing w:before="120"/>
        <w:ind w:firstLine="708"/>
        <w:rPr>
          <w:rFonts w:ascii="Calibri" w:eastAsia="Calibri" w:hAnsi="Calibri" w:cs="Calibri"/>
          <w:szCs w:val="22"/>
        </w:rPr>
      </w:pPr>
      <w:r w:rsidRPr="006E1DB6">
        <w:rPr>
          <w:rFonts w:ascii="Calibri" w:eastAsia="Calibri" w:hAnsi="Calibri" w:cs="Calibri"/>
          <w:szCs w:val="22"/>
        </w:rPr>
        <w:t xml:space="preserve">Mgr. Miroslav </w:t>
      </w:r>
      <w:proofErr w:type="spellStart"/>
      <w:r w:rsidRPr="006E1DB6">
        <w:rPr>
          <w:rFonts w:ascii="Calibri" w:eastAsia="Calibri" w:hAnsi="Calibri" w:cs="Calibri"/>
          <w:szCs w:val="22"/>
        </w:rPr>
        <w:t>Lehoczký</w:t>
      </w:r>
      <w:proofErr w:type="spellEnd"/>
      <w:r w:rsidRPr="006E1DB6">
        <w:rPr>
          <w:rFonts w:ascii="Calibri" w:eastAsia="Calibri" w:hAnsi="Calibri" w:cs="Calibri"/>
          <w:szCs w:val="22"/>
        </w:rPr>
        <w:t>, Tel.: +421/2/88891540, E-mail: miroslav.lehoczky@justice.sk</w:t>
      </w:r>
    </w:p>
    <w:p w14:paraId="4EEFB611" w14:textId="77777777" w:rsidR="00E21D30" w:rsidRPr="006E1DB6" w:rsidRDefault="00E21D30" w:rsidP="00E21D30">
      <w:pPr>
        <w:pStyle w:val="Zkladntext"/>
        <w:spacing w:before="120"/>
        <w:rPr>
          <w:rFonts w:ascii="Calibri" w:eastAsia="Calibri" w:hAnsi="Calibri" w:cs="Calibri"/>
          <w:szCs w:val="22"/>
        </w:rPr>
      </w:pPr>
    </w:p>
    <w:p w14:paraId="5D2892C6" w14:textId="77777777" w:rsidR="00E21D30" w:rsidRPr="006E1DB6" w:rsidRDefault="00E21D30" w:rsidP="00E21D30">
      <w:pPr>
        <w:pStyle w:val="Zkladntext"/>
        <w:spacing w:before="120"/>
        <w:ind w:firstLine="426"/>
        <w:rPr>
          <w:rFonts w:ascii="Calibri" w:eastAsia="Calibri" w:hAnsi="Calibri" w:cs="Calibri"/>
          <w:szCs w:val="22"/>
        </w:rPr>
      </w:pPr>
      <w:r w:rsidRPr="006E1DB6">
        <w:rPr>
          <w:rFonts w:ascii="Calibri" w:eastAsia="Calibri" w:hAnsi="Calibri" w:cs="Calibri"/>
          <w:szCs w:val="22"/>
        </w:rPr>
        <w:t>Za Poskytovateľa:</w:t>
      </w:r>
    </w:p>
    <w:p w14:paraId="7893A5A5" w14:textId="77777777" w:rsidR="00E21D30" w:rsidRPr="006E1DB6" w:rsidRDefault="00E21D30" w:rsidP="00E21D30">
      <w:pPr>
        <w:pStyle w:val="Zkladntext"/>
        <w:spacing w:before="120"/>
        <w:ind w:firstLine="426"/>
        <w:rPr>
          <w:rFonts w:ascii="Calibri" w:eastAsia="Calibri" w:hAnsi="Calibri" w:cs="Calibri"/>
          <w:szCs w:val="22"/>
        </w:rPr>
      </w:pPr>
      <w:r w:rsidRPr="006E1DB6">
        <w:rPr>
          <w:rFonts w:ascii="Calibri" w:eastAsia="Calibri" w:hAnsi="Calibri" w:cs="Calibri"/>
          <w:szCs w:val="22"/>
        </w:rPr>
        <w:t>..................................................... Tel.: .............................................. E-mail: ..........................................</w:t>
      </w:r>
    </w:p>
    <w:p w14:paraId="5346A479" w14:textId="77777777" w:rsidR="00E21D30" w:rsidRPr="006E1DB6" w:rsidRDefault="00E21D30" w:rsidP="00E21D30">
      <w:pPr>
        <w:pStyle w:val="Zkladntext"/>
        <w:spacing w:before="120"/>
        <w:ind w:firstLine="426"/>
        <w:rPr>
          <w:rFonts w:ascii="Calibri" w:eastAsia="Calibri" w:hAnsi="Calibri" w:cs="Calibri"/>
          <w:szCs w:val="22"/>
        </w:rPr>
      </w:pPr>
      <w:r w:rsidRPr="006E1DB6">
        <w:rPr>
          <w:rFonts w:ascii="Calibri" w:eastAsia="Calibri" w:hAnsi="Calibri" w:cs="Calibri"/>
          <w:szCs w:val="22"/>
        </w:rPr>
        <w:t>..................................................... Tel.: .............................................. E-mail: ..........................................</w:t>
      </w:r>
    </w:p>
    <w:p w14:paraId="5820A7C6" w14:textId="77777777" w:rsidR="00E21D30" w:rsidRPr="006E1DB6" w:rsidRDefault="00E21D30" w:rsidP="00E21D30">
      <w:pPr>
        <w:pStyle w:val="Zkladntext"/>
        <w:spacing w:before="120"/>
        <w:ind w:firstLine="375"/>
        <w:rPr>
          <w:rFonts w:ascii="Calibri" w:eastAsia="Calibri" w:hAnsi="Calibri" w:cs="Calibri"/>
          <w:szCs w:val="22"/>
        </w:rPr>
      </w:pPr>
      <w:r w:rsidRPr="006E1DB6" w:rsidDel="00D909C3">
        <w:rPr>
          <w:rFonts w:ascii="Calibri" w:eastAsia="Calibri" w:hAnsi="Calibri" w:cs="Calibri"/>
          <w:szCs w:val="22"/>
        </w:rPr>
        <w:t xml:space="preserve"> </w:t>
      </w:r>
      <w:r w:rsidRPr="006E1DB6">
        <w:rPr>
          <w:rFonts w:ascii="Calibri" w:eastAsia="Calibri" w:hAnsi="Calibri" w:cs="Calibri"/>
          <w:szCs w:val="22"/>
        </w:rPr>
        <w:t>..................................................... Tel.: .............................................. E-mail: ..........................................</w:t>
      </w:r>
    </w:p>
    <w:p w14:paraId="77D12D65" w14:textId="77777777" w:rsidR="00E21D30" w:rsidRPr="006E1DB6" w:rsidRDefault="00E21D30" w:rsidP="00E21D30">
      <w:pPr>
        <w:pStyle w:val="Zkladntext"/>
        <w:spacing w:before="120"/>
        <w:ind w:firstLine="426"/>
        <w:rPr>
          <w:rFonts w:ascii="Calibri" w:eastAsia="Calibri" w:hAnsi="Calibri" w:cs="Calibri"/>
          <w:szCs w:val="22"/>
        </w:rPr>
      </w:pPr>
    </w:p>
    <w:p w14:paraId="2EC76D0F" w14:textId="77777777" w:rsidR="00E21D30" w:rsidRPr="006E1DB6" w:rsidRDefault="00E21D30" w:rsidP="00E21D30">
      <w:pPr>
        <w:pStyle w:val="Zkladntext"/>
        <w:spacing w:before="120"/>
        <w:ind w:firstLine="360"/>
        <w:rPr>
          <w:rFonts w:ascii="Calibri" w:eastAsia="Calibri" w:hAnsi="Calibri" w:cs="Calibri"/>
          <w:szCs w:val="22"/>
        </w:rPr>
      </w:pPr>
    </w:p>
    <w:p w14:paraId="33AFAB8C" w14:textId="77777777" w:rsidR="00E21D30" w:rsidRPr="006E1DB6" w:rsidRDefault="00E21D30" w:rsidP="007F28C0">
      <w:pPr>
        <w:pStyle w:val="Zkladntext"/>
        <w:numPr>
          <w:ilvl w:val="1"/>
          <w:numId w:val="231"/>
        </w:numPr>
        <w:pBdr>
          <w:top w:val="nil"/>
          <w:left w:val="nil"/>
          <w:bottom w:val="nil"/>
          <w:right w:val="nil"/>
          <w:between w:val="nil"/>
          <w:bar w:val="nil"/>
        </w:pBdr>
        <w:spacing w:before="120"/>
        <w:rPr>
          <w:rFonts w:ascii="Calibri" w:eastAsia="Calibri" w:hAnsi="Calibri" w:cs="Calibri"/>
          <w:szCs w:val="22"/>
        </w:rPr>
      </w:pPr>
      <w:r w:rsidRPr="006E1DB6">
        <w:rPr>
          <w:rFonts w:ascii="Calibri" w:eastAsia="Calibri" w:hAnsi="Calibri" w:cs="Calibri"/>
          <w:szCs w:val="22"/>
        </w:rPr>
        <w:t>Odosielateľ akejkoľvek písomnej správy môže požadovať písomné potvrdenie príjemcu.</w:t>
      </w:r>
    </w:p>
    <w:p w14:paraId="7554DE31" w14:textId="77777777" w:rsidR="00E21D30" w:rsidRPr="006E1DB6" w:rsidRDefault="00E21D30" w:rsidP="00E21D30">
      <w:pPr>
        <w:pStyle w:val="Zkladntext"/>
        <w:spacing w:before="120"/>
        <w:ind w:left="426" w:hanging="426"/>
        <w:rPr>
          <w:rFonts w:ascii="Calibri" w:eastAsia="Calibri" w:hAnsi="Calibri" w:cs="Calibri"/>
          <w:szCs w:val="22"/>
        </w:rPr>
      </w:pPr>
    </w:p>
    <w:p w14:paraId="53DCF0D1" w14:textId="77777777" w:rsidR="00E21D30" w:rsidRPr="006E1DB6" w:rsidRDefault="00E21D30" w:rsidP="007F28C0">
      <w:pPr>
        <w:pStyle w:val="Zkladntext"/>
        <w:numPr>
          <w:ilvl w:val="1"/>
          <w:numId w:val="231"/>
        </w:numPr>
        <w:pBdr>
          <w:top w:val="nil"/>
          <w:left w:val="nil"/>
          <w:bottom w:val="nil"/>
          <w:right w:val="nil"/>
          <w:between w:val="nil"/>
          <w:bar w:val="nil"/>
        </w:pBdr>
        <w:spacing w:before="120"/>
        <w:rPr>
          <w:rFonts w:ascii="Calibri" w:eastAsia="Calibri" w:hAnsi="Calibri" w:cs="Calibri"/>
          <w:szCs w:val="22"/>
        </w:rPr>
      </w:pPr>
      <w:r w:rsidRPr="006E1DB6">
        <w:rPr>
          <w:rFonts w:ascii="Calibri" w:eastAsia="Calibri" w:hAnsi="Calibri" w:cs="Calibri"/>
          <w:szCs w:val="22"/>
        </w:rPr>
        <w:t>Každá komunikácia týkajúca sa platnosti alebo účinnosti tejto Servisnej zmluvy, jej zániku či zmeny, musí byť písomná a doručovaná výhradne poštou ako doporučená zásielka, kuriérom alebo osobne.</w:t>
      </w:r>
    </w:p>
    <w:p w14:paraId="5E0F54DF" w14:textId="77777777" w:rsidR="00E21D30" w:rsidRPr="006E1DB6" w:rsidRDefault="00E21D30" w:rsidP="00E21D30">
      <w:pPr>
        <w:pStyle w:val="Zkladntext"/>
        <w:spacing w:before="120"/>
        <w:rPr>
          <w:rFonts w:ascii="Calibri" w:eastAsia="Calibri" w:hAnsi="Calibri" w:cs="Calibri"/>
          <w:szCs w:val="22"/>
        </w:rPr>
      </w:pPr>
    </w:p>
    <w:p w14:paraId="0D37CBC7" w14:textId="77777777" w:rsidR="00E21D30" w:rsidRPr="006E1DB6" w:rsidRDefault="00E21D30" w:rsidP="007F28C0">
      <w:pPr>
        <w:pStyle w:val="Zkladntext"/>
        <w:numPr>
          <w:ilvl w:val="1"/>
          <w:numId w:val="231"/>
        </w:numPr>
        <w:pBdr>
          <w:top w:val="nil"/>
          <w:left w:val="nil"/>
          <w:bottom w:val="nil"/>
          <w:right w:val="nil"/>
          <w:between w:val="nil"/>
          <w:bar w:val="nil"/>
        </w:pBdr>
        <w:spacing w:before="120" w:after="120"/>
        <w:rPr>
          <w:rFonts w:ascii="Calibri" w:eastAsia="Calibri" w:hAnsi="Calibri" w:cs="Calibri"/>
          <w:szCs w:val="22"/>
        </w:rPr>
      </w:pPr>
      <w:r w:rsidRPr="006E1DB6">
        <w:rPr>
          <w:rFonts w:ascii="Calibri" w:eastAsia="Calibri" w:hAnsi="Calibri" w:cs="Calibri"/>
          <w:szCs w:val="22"/>
        </w:rPr>
        <w:t>Akákoľvek písomnosť doručovaná v súvislosti s touto Servisnou zmluvou sa považuje za doručenú druhej zmluvnej strane v prípade doručovania prostredníctvom:</w:t>
      </w:r>
    </w:p>
    <w:p w14:paraId="30913FD3" w14:textId="77777777" w:rsidR="00E21D30" w:rsidRPr="006E1DB6" w:rsidRDefault="00E21D30" w:rsidP="007F28C0">
      <w:pPr>
        <w:pStyle w:val="Zkladntext"/>
        <w:numPr>
          <w:ilvl w:val="1"/>
          <w:numId w:val="232"/>
        </w:numPr>
        <w:pBdr>
          <w:top w:val="nil"/>
          <w:left w:val="nil"/>
          <w:bottom w:val="nil"/>
          <w:right w:val="nil"/>
          <w:between w:val="nil"/>
          <w:bar w:val="nil"/>
        </w:pBdr>
        <w:spacing w:before="120" w:after="120"/>
        <w:rPr>
          <w:rFonts w:ascii="Calibri" w:eastAsia="Calibri" w:hAnsi="Calibri" w:cs="Calibri"/>
          <w:szCs w:val="22"/>
        </w:rPr>
      </w:pPr>
      <w:r w:rsidRPr="006E1DB6">
        <w:rPr>
          <w:rFonts w:ascii="Calibri" w:eastAsia="Calibri" w:hAnsi="Calibri" w:cs="Calibri"/>
          <w:szCs w:val="22"/>
        </w:rPr>
        <w:t>elektronickej pošty (e-mail) dňom, kedy zmluvná strana, ktorá prijala e-mail od odosielajúcej strany potvrdila jeho prijatie odoslaním potvrdzujúceho e-mailu odosielajúcej zmluvnej strane. Prijímajúca zmluvná strana je povinná doručiť odosielajúcej zmluvnej strane potvrdenie o prijatí e-mailu do 48 hodín, inak sa bude takýto email považovať za doručený uplynutím 48 hodín od jeho odoslania;</w:t>
      </w:r>
    </w:p>
    <w:p w14:paraId="4F4A53C6" w14:textId="77777777" w:rsidR="00E21D30" w:rsidRPr="006E1DB6" w:rsidRDefault="00E21D30" w:rsidP="007F28C0">
      <w:pPr>
        <w:pStyle w:val="Zkladntext"/>
        <w:numPr>
          <w:ilvl w:val="1"/>
          <w:numId w:val="232"/>
        </w:numPr>
        <w:pBdr>
          <w:top w:val="nil"/>
          <w:left w:val="nil"/>
          <w:bottom w:val="nil"/>
          <w:right w:val="nil"/>
          <w:between w:val="nil"/>
          <w:bar w:val="nil"/>
        </w:pBdr>
        <w:spacing w:before="120" w:after="120"/>
        <w:rPr>
          <w:rFonts w:ascii="Calibri" w:eastAsia="Calibri" w:hAnsi="Calibri" w:cs="Calibri"/>
          <w:szCs w:val="22"/>
        </w:rPr>
      </w:pPr>
      <w:r w:rsidRPr="006E1DB6">
        <w:rPr>
          <w:rFonts w:ascii="Calibri" w:eastAsia="Calibri" w:hAnsi="Calibri" w:cs="Calibri"/>
          <w:szCs w:val="22"/>
        </w:rPr>
        <w:t>pošty, kuriérom alebo v prípade osobného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717CAFC3" w14:textId="77777777" w:rsidR="00E21D30" w:rsidRPr="006E1DB6" w:rsidRDefault="00E21D30" w:rsidP="00E21D30">
      <w:pPr>
        <w:pStyle w:val="Zkladntext"/>
        <w:spacing w:before="120" w:line="240" w:lineRule="exact"/>
        <w:rPr>
          <w:rFonts w:ascii="Calibri" w:eastAsia="Calibri" w:hAnsi="Calibri" w:cs="Calibri"/>
          <w:szCs w:val="22"/>
        </w:rPr>
      </w:pPr>
    </w:p>
    <w:p w14:paraId="576FCE10" w14:textId="77777777" w:rsidR="00E21D30" w:rsidRPr="006E1DB6" w:rsidRDefault="00E21D30" w:rsidP="007F28C0">
      <w:pPr>
        <w:pStyle w:val="Zkladntext"/>
        <w:numPr>
          <w:ilvl w:val="1"/>
          <w:numId w:val="231"/>
        </w:numPr>
        <w:pBdr>
          <w:top w:val="nil"/>
          <w:left w:val="nil"/>
          <w:bottom w:val="nil"/>
          <w:right w:val="nil"/>
          <w:between w:val="nil"/>
          <w:bar w:val="nil"/>
        </w:pBdr>
        <w:spacing w:before="120"/>
        <w:rPr>
          <w:rFonts w:ascii="Calibri" w:eastAsia="Calibri" w:hAnsi="Calibri" w:cs="Calibri"/>
          <w:szCs w:val="22"/>
        </w:rPr>
      </w:pPr>
      <w:r w:rsidRPr="006E1DB6">
        <w:rPr>
          <w:rFonts w:ascii="Calibri" w:eastAsia="Calibri" w:hAnsi="Calibri" w:cs="Calibri"/>
          <w:szCs w:val="22"/>
        </w:rPr>
        <w:t>Každá zmluvná strana sa zaväzuje bezodkladne písomne oznámiť druhej zmluvnej strane akúkoľvek zmenu Oprávnených osôb uvedených v bode 11.1 tohto článku Servisnej zmluvy, a to bez potreby uzatvorenia dodatku k tejto Servisnej zmluve.</w:t>
      </w:r>
    </w:p>
    <w:p w14:paraId="77413053" w14:textId="77777777" w:rsidR="00E21D30" w:rsidRPr="006E1DB6" w:rsidRDefault="00E21D30" w:rsidP="00E21D30">
      <w:pPr>
        <w:pStyle w:val="Zkladntext"/>
        <w:spacing w:before="120" w:line="240" w:lineRule="exact"/>
        <w:rPr>
          <w:rFonts w:ascii="Calibri" w:eastAsia="Calibri" w:hAnsi="Calibri" w:cs="Calibri"/>
          <w:b/>
          <w:bCs/>
          <w:szCs w:val="22"/>
        </w:rPr>
      </w:pPr>
    </w:p>
    <w:p w14:paraId="1AE7CB4D" w14:textId="77777777" w:rsidR="00E21D30" w:rsidRPr="006E1DB6" w:rsidRDefault="00E21D30" w:rsidP="00E21D30">
      <w:pPr>
        <w:pStyle w:val="Zkladntext"/>
        <w:spacing w:before="120" w:line="240" w:lineRule="exact"/>
        <w:rPr>
          <w:rFonts w:ascii="Calibri" w:eastAsia="Calibri" w:hAnsi="Calibri" w:cs="Calibri"/>
          <w:b/>
          <w:bCs/>
          <w:szCs w:val="22"/>
        </w:rPr>
      </w:pPr>
    </w:p>
    <w:p w14:paraId="496F1938" w14:textId="77777777" w:rsidR="00E21D30" w:rsidRPr="006E1DB6" w:rsidRDefault="00E21D30" w:rsidP="00E21D30">
      <w:pPr>
        <w:pStyle w:val="Odsekzoznamu"/>
        <w:numPr>
          <w:ilvl w:val="0"/>
          <w:numId w:val="116"/>
        </w:numPr>
        <w:pBdr>
          <w:top w:val="nil"/>
          <w:left w:val="nil"/>
          <w:bottom w:val="nil"/>
          <w:right w:val="nil"/>
          <w:between w:val="nil"/>
          <w:bar w:val="nil"/>
        </w:pBdr>
        <w:spacing w:line="264" w:lineRule="auto"/>
        <w:jc w:val="center"/>
        <w:outlineLvl w:val="1"/>
        <w:rPr>
          <w:rFonts w:ascii="Calibri" w:eastAsia="Calibri" w:hAnsi="Calibri" w:cs="Calibri"/>
          <w:szCs w:val="22"/>
        </w:rPr>
      </w:pPr>
      <w:r w:rsidRPr="006E1DB6">
        <w:rPr>
          <w:rFonts w:ascii="Calibri" w:eastAsia="Calibri" w:hAnsi="Calibri" w:cs="Calibri"/>
          <w:b/>
          <w:bCs/>
          <w:szCs w:val="22"/>
        </w:rPr>
        <w:t>Ostatné dojednania</w:t>
      </w:r>
    </w:p>
    <w:p w14:paraId="462767CA" w14:textId="77777777" w:rsidR="00E21D30" w:rsidRPr="006E1DB6" w:rsidRDefault="00E21D30" w:rsidP="00E21D30">
      <w:pPr>
        <w:pStyle w:val="Zkladntext"/>
        <w:spacing w:before="120" w:line="240" w:lineRule="exact"/>
        <w:rPr>
          <w:rFonts w:ascii="Calibri" w:eastAsia="Calibri" w:hAnsi="Calibri" w:cs="Calibri"/>
          <w:b/>
          <w:bCs/>
          <w:szCs w:val="22"/>
        </w:rPr>
      </w:pPr>
    </w:p>
    <w:p w14:paraId="70C5802E" w14:textId="77777777" w:rsidR="00E21D30" w:rsidRPr="006E1DB6" w:rsidRDefault="00E21D30" w:rsidP="007F28C0">
      <w:pPr>
        <w:pStyle w:val="Odsekzoznamu"/>
        <w:numPr>
          <w:ilvl w:val="1"/>
          <w:numId w:val="233"/>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 xml:space="preserve">Poskytovateľ bude poskytovať Služby podľa tejto Servisnej zmluvy v sídle Objednávateľa, v  </w:t>
      </w:r>
      <w:proofErr w:type="spellStart"/>
      <w:r w:rsidRPr="006E1DB6">
        <w:rPr>
          <w:rFonts w:ascii="Calibri" w:eastAsia="Calibri" w:hAnsi="Calibri" w:cs="Calibri"/>
          <w:szCs w:val="22"/>
        </w:rPr>
        <w:t>DataCentre</w:t>
      </w:r>
      <w:proofErr w:type="spellEnd"/>
      <w:r w:rsidRPr="006E1DB6">
        <w:rPr>
          <w:rFonts w:ascii="Calibri" w:eastAsia="Calibri" w:hAnsi="Calibri" w:cs="Calibri"/>
          <w:szCs w:val="22"/>
        </w:rPr>
        <w:t xml:space="preserve"> v Bratislave a v Košiciach, na lokalitách uvedených v Prílohe č. 9 tejto Servisnej zmluvy alebo prostredníctvom vzdialeného prístupu, ak sa Zmluvné strany nedohodnú inak.</w:t>
      </w:r>
    </w:p>
    <w:p w14:paraId="63D34FB5" w14:textId="77777777" w:rsidR="00E21D30" w:rsidRPr="006E1DB6" w:rsidRDefault="00E21D30" w:rsidP="00E21D30">
      <w:pPr>
        <w:pStyle w:val="Odsekzoznamu"/>
        <w:spacing w:line="264" w:lineRule="auto"/>
        <w:ind w:left="426"/>
        <w:jc w:val="both"/>
        <w:rPr>
          <w:rFonts w:ascii="Calibri" w:eastAsia="Calibri" w:hAnsi="Calibri" w:cs="Calibri"/>
          <w:szCs w:val="22"/>
        </w:rPr>
      </w:pPr>
      <w:bookmarkStart w:id="11" w:name="_Hlk26445106"/>
    </w:p>
    <w:p w14:paraId="3CA5BB48" w14:textId="77777777" w:rsidR="00E21D30" w:rsidRPr="006E1DB6" w:rsidRDefault="00E21D30" w:rsidP="007F28C0">
      <w:pPr>
        <w:pStyle w:val="Odsekzoznamu"/>
        <w:numPr>
          <w:ilvl w:val="1"/>
          <w:numId w:val="233"/>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Pre zamedzenie pochybností, v prípade zmeny adresy lokality v Prílohe č. 9 nie je potrebné vyhotoviť dodatok k tejto Servisnej zmluve.</w:t>
      </w:r>
      <w:bookmarkEnd w:id="11"/>
    </w:p>
    <w:p w14:paraId="3D0E7B8B" w14:textId="77777777" w:rsidR="00E21D30" w:rsidRPr="006E1DB6" w:rsidRDefault="00E21D30" w:rsidP="00E21D30">
      <w:pPr>
        <w:pStyle w:val="Odsekzoznamu"/>
        <w:spacing w:line="264" w:lineRule="auto"/>
        <w:ind w:left="426" w:hanging="426"/>
        <w:rPr>
          <w:rFonts w:ascii="Calibri" w:eastAsia="Calibri" w:hAnsi="Calibri" w:cs="Calibri"/>
          <w:szCs w:val="22"/>
        </w:rPr>
      </w:pPr>
    </w:p>
    <w:p w14:paraId="6FA65AC9" w14:textId="77777777" w:rsidR="00E21D30" w:rsidRPr="006E1DB6" w:rsidRDefault="00E21D30" w:rsidP="007F28C0">
      <w:pPr>
        <w:pStyle w:val="Odsekzoznamu"/>
        <w:numPr>
          <w:ilvl w:val="1"/>
          <w:numId w:val="233"/>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lastRenderedPageBreak/>
        <w:t>Objednávateľ je povinný dodať Poskytovateľovi nevyhnutné prístupy a aktuálnu dokumentáciu potrebnú k riadnemu vykonávaniu plnenia tejto Servisnej zmluvy do 15 (pätnástich) dní od nadobudnutia účinnosti tejto Servisnej zmluvy, čo Zmluvné strany potvrdia podpisom preberacieho protokolu.</w:t>
      </w:r>
    </w:p>
    <w:p w14:paraId="5BF5C24F" w14:textId="77777777" w:rsidR="00E21D30" w:rsidRPr="006E1DB6" w:rsidRDefault="00E21D30" w:rsidP="00E21D30">
      <w:pPr>
        <w:pStyle w:val="Odsekzoznamu"/>
        <w:ind w:left="426" w:hanging="426"/>
        <w:rPr>
          <w:rFonts w:ascii="Calibri" w:eastAsia="Calibri" w:hAnsi="Calibri" w:cs="Calibri"/>
          <w:szCs w:val="22"/>
        </w:rPr>
      </w:pPr>
    </w:p>
    <w:p w14:paraId="7E2C431C" w14:textId="77777777" w:rsidR="00E21D30" w:rsidRPr="006E1DB6" w:rsidRDefault="00E21D30" w:rsidP="007F28C0">
      <w:pPr>
        <w:pStyle w:val="Odsekzoznamu"/>
        <w:numPr>
          <w:ilvl w:val="1"/>
          <w:numId w:val="233"/>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hAnsi="Calibri" w:cs="Calibri"/>
          <w:szCs w:val="22"/>
        </w:rPr>
        <w:t>Poskytovateľ je povinný bezodkladne po dodaní aktuálnej dokumentácie k IS Objednávateľa podľa predchádzajúceho bodu tohto článku Servisnej zmluvy zabezpečiť si všetky podmienky v rozsahu potrebnom na riadne a včasné poskytovanie Služieb v zmysle tejto Servisnej zmluvy, najmä oboznámiť sa s IS Objednávateľa.</w:t>
      </w:r>
    </w:p>
    <w:p w14:paraId="03179764" w14:textId="77777777" w:rsidR="00E21D30" w:rsidRPr="006E1DB6" w:rsidRDefault="00E21D30" w:rsidP="00E21D30">
      <w:pPr>
        <w:pStyle w:val="Odsekzoznamu"/>
        <w:spacing w:line="264" w:lineRule="auto"/>
        <w:ind w:left="375"/>
        <w:jc w:val="both"/>
        <w:rPr>
          <w:rFonts w:ascii="Calibri" w:eastAsia="Calibri" w:hAnsi="Calibri" w:cs="Calibri"/>
          <w:szCs w:val="22"/>
        </w:rPr>
      </w:pPr>
    </w:p>
    <w:p w14:paraId="3B178183" w14:textId="77777777" w:rsidR="00E21D30" w:rsidRPr="006E1DB6" w:rsidRDefault="00E21D30" w:rsidP="007F28C0">
      <w:pPr>
        <w:pStyle w:val="Odsekzoznamu"/>
        <w:numPr>
          <w:ilvl w:val="1"/>
          <w:numId w:val="233"/>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Zmluvné strany sa výslovne dohodli, že do času, kým nebude mať Objednávateľ za preukázané, resp. nebude zo skutkových okolností nepochybné, že Poskytovateľ si zabezpečil všetky podmienky v rozsahu potrebnom na riadne a včasné poskytovanie Služieb v zmysle tejto Servisnej zmluvy, najdlhšie však po dobu 1 (jedného) mesiaca odo dňa poskytnutia prístupov a dokumentácie v zmysle bodu 12.3 tohto článku Servisnej zmluvy, nevzniká Objednávateľovi</w:t>
      </w:r>
    </w:p>
    <w:p w14:paraId="0FD0628D" w14:textId="77777777" w:rsidR="00E21D30" w:rsidRPr="006E1DB6" w:rsidRDefault="00E21D30" w:rsidP="007F28C0">
      <w:pPr>
        <w:pStyle w:val="Odsekzoznamu"/>
        <w:numPr>
          <w:ilvl w:val="2"/>
          <w:numId w:val="233"/>
        </w:numPr>
        <w:pBdr>
          <w:top w:val="nil"/>
          <w:left w:val="nil"/>
          <w:bottom w:val="nil"/>
          <w:right w:val="nil"/>
          <w:between w:val="nil"/>
          <w:bar w:val="nil"/>
        </w:pBdr>
        <w:spacing w:line="264" w:lineRule="auto"/>
        <w:ind w:left="1134" w:hanging="708"/>
        <w:jc w:val="both"/>
        <w:rPr>
          <w:rFonts w:ascii="Calibri" w:eastAsia="Calibri" w:hAnsi="Calibri" w:cs="Calibri"/>
          <w:szCs w:val="22"/>
        </w:rPr>
      </w:pPr>
      <w:r w:rsidRPr="006E1DB6">
        <w:rPr>
          <w:rFonts w:ascii="Calibri" w:eastAsia="Calibri" w:hAnsi="Calibri" w:cs="Calibri"/>
          <w:szCs w:val="22"/>
        </w:rPr>
        <w:t>právo na zľavu z ceny príslušného paušálneho poplatku v zmysle čl. 3 bod 3.6 tejto Servisnej zmluvy,</w:t>
      </w:r>
    </w:p>
    <w:p w14:paraId="48616B2D" w14:textId="77777777" w:rsidR="00E21D30" w:rsidRPr="006E1DB6" w:rsidRDefault="00E21D30" w:rsidP="007F28C0">
      <w:pPr>
        <w:pStyle w:val="Odsekzoznamu"/>
        <w:numPr>
          <w:ilvl w:val="2"/>
          <w:numId w:val="233"/>
        </w:numPr>
        <w:pBdr>
          <w:top w:val="nil"/>
          <w:left w:val="nil"/>
          <w:bottom w:val="nil"/>
          <w:right w:val="nil"/>
          <w:between w:val="nil"/>
          <w:bar w:val="nil"/>
        </w:pBdr>
        <w:spacing w:line="264" w:lineRule="auto"/>
        <w:ind w:left="1134" w:hanging="708"/>
        <w:jc w:val="both"/>
        <w:rPr>
          <w:rFonts w:ascii="Calibri" w:eastAsia="Calibri" w:hAnsi="Calibri" w:cs="Calibri"/>
          <w:szCs w:val="22"/>
        </w:rPr>
      </w:pPr>
      <w:r w:rsidRPr="006E1DB6">
        <w:rPr>
          <w:rFonts w:ascii="Calibri" w:eastAsia="Calibri" w:hAnsi="Calibri" w:cs="Calibri"/>
          <w:szCs w:val="22"/>
        </w:rPr>
        <w:t xml:space="preserve">právo odstúpiť od Servisnej zmluvy v prípade, ak sa Poskytovateľ omešká s odstránením problému, a to bez ohľadu na skutočnosť, či takéto omeškanie predstavuje podstatné porušenie Servisnej zmluvy alebo nepodstatné porušenie Servisnej zmluvy. </w:t>
      </w:r>
    </w:p>
    <w:p w14:paraId="5C5980C7" w14:textId="77777777" w:rsidR="00E21D30" w:rsidRPr="006E1DB6" w:rsidRDefault="00E21D30" w:rsidP="00E21D30">
      <w:pPr>
        <w:pStyle w:val="Odsekzoznamu"/>
        <w:spacing w:line="264" w:lineRule="auto"/>
        <w:ind w:left="426"/>
        <w:jc w:val="both"/>
        <w:rPr>
          <w:rFonts w:ascii="Calibri" w:eastAsia="Calibri" w:hAnsi="Calibri" w:cs="Calibri"/>
          <w:szCs w:val="22"/>
        </w:rPr>
      </w:pPr>
    </w:p>
    <w:p w14:paraId="70AE2D8E" w14:textId="77777777" w:rsidR="00E21D30" w:rsidRPr="006E1DB6" w:rsidRDefault="00E21D30" w:rsidP="00E21D30">
      <w:pPr>
        <w:pStyle w:val="Odsekzoznamu"/>
        <w:spacing w:line="264" w:lineRule="auto"/>
        <w:ind w:left="426"/>
        <w:jc w:val="both"/>
        <w:rPr>
          <w:rFonts w:ascii="Calibri" w:eastAsia="Calibri" w:hAnsi="Calibri" w:cs="Calibri"/>
          <w:szCs w:val="22"/>
        </w:rPr>
      </w:pPr>
      <w:r w:rsidRPr="006E1DB6">
        <w:rPr>
          <w:rFonts w:ascii="Calibri" w:eastAsia="Calibri" w:hAnsi="Calibri" w:cs="Calibri"/>
          <w:szCs w:val="22"/>
        </w:rPr>
        <w:t xml:space="preserve"> </w:t>
      </w:r>
    </w:p>
    <w:p w14:paraId="65168390" w14:textId="77777777" w:rsidR="00E21D30" w:rsidRPr="006E1DB6" w:rsidRDefault="00E21D30" w:rsidP="00E21D30">
      <w:pPr>
        <w:pStyle w:val="Odsekzoznamu"/>
        <w:numPr>
          <w:ilvl w:val="0"/>
          <w:numId w:val="118"/>
        </w:numPr>
        <w:pBdr>
          <w:top w:val="nil"/>
          <w:left w:val="nil"/>
          <w:bottom w:val="nil"/>
          <w:right w:val="nil"/>
          <w:between w:val="nil"/>
          <w:bar w:val="nil"/>
        </w:pBdr>
        <w:spacing w:line="264" w:lineRule="auto"/>
        <w:jc w:val="center"/>
        <w:outlineLvl w:val="1"/>
        <w:rPr>
          <w:rFonts w:ascii="Calibri" w:eastAsia="Calibri" w:hAnsi="Calibri" w:cs="Calibri"/>
          <w:szCs w:val="22"/>
        </w:rPr>
      </w:pPr>
      <w:r w:rsidRPr="006E1DB6">
        <w:rPr>
          <w:rFonts w:ascii="Calibri" w:eastAsia="Calibri" w:hAnsi="Calibri" w:cs="Calibri"/>
          <w:b/>
          <w:bCs/>
          <w:szCs w:val="22"/>
        </w:rPr>
        <w:t>Záverečné ustanovenia</w:t>
      </w:r>
    </w:p>
    <w:p w14:paraId="2BC22991" w14:textId="77777777" w:rsidR="00E21D30" w:rsidRPr="006E1DB6" w:rsidRDefault="00E21D30" w:rsidP="00E21D30">
      <w:pPr>
        <w:pStyle w:val="Odsekzoznamu"/>
        <w:spacing w:line="264" w:lineRule="auto"/>
        <w:ind w:left="0"/>
        <w:rPr>
          <w:rFonts w:ascii="Calibri" w:eastAsia="Calibri" w:hAnsi="Calibri" w:cs="Calibri"/>
          <w:szCs w:val="22"/>
        </w:rPr>
      </w:pPr>
    </w:p>
    <w:p w14:paraId="52C17BFD" w14:textId="77777777" w:rsidR="00E21D30" w:rsidRPr="006E1DB6" w:rsidRDefault="00E21D30" w:rsidP="007F28C0">
      <w:pPr>
        <w:pStyle w:val="Odsekzoznamu"/>
        <w:numPr>
          <w:ilvl w:val="1"/>
          <w:numId w:val="235"/>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Súvisiace práva a povinnosti Zmluvných strán výslovne neupravené touto Servisnou zmluvou sa riadia príslušnými ustanoveniami Obchodného zákonníka, zákona č. 185/2015 Z. z. Autorský zákon a ostatnými príslušnými všeobecne záväznými právnymi predpismi platnými a účinnými na území Slovenskej republiky.</w:t>
      </w:r>
    </w:p>
    <w:p w14:paraId="63BE6A5B" w14:textId="77777777" w:rsidR="00E21D30" w:rsidRPr="006E1DB6" w:rsidRDefault="00E21D30" w:rsidP="00E21D30">
      <w:pPr>
        <w:pStyle w:val="Odsekzoznamu"/>
        <w:spacing w:line="264" w:lineRule="auto"/>
        <w:ind w:left="426" w:hanging="426"/>
        <w:rPr>
          <w:rFonts w:ascii="Calibri" w:eastAsia="Calibri" w:hAnsi="Calibri" w:cs="Calibri"/>
          <w:szCs w:val="22"/>
        </w:rPr>
      </w:pPr>
    </w:p>
    <w:p w14:paraId="1B030FE9" w14:textId="77777777" w:rsidR="00E21D30" w:rsidRPr="006E1DB6" w:rsidRDefault="00E21D30" w:rsidP="007F28C0">
      <w:pPr>
        <w:pStyle w:val="Odsekzoznamu"/>
        <w:numPr>
          <w:ilvl w:val="1"/>
          <w:numId w:val="235"/>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Ak sa preukáže, že niektoré z ustanovení Servisnej zmluvy (alebo jeho časť) je neplatné alebo neúčinné, takáto neplatnosť alebo neúčinnosť nemá za následok neplatnosť alebo neúčinnosť ďalších ustanovení Servisnej zmluvy (alebo zostávajúcej časti dotknutého ustanovenia), alebo samotnej Servisnej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Servisnej zmluvy jej Zmluvné strany sledovali. Obdobne budú Zmluvné strany postupovať aj v prípade, ak sa zistí, že niektoré z ustanovení tejto Servisnej zmluvy je nevykonateľné.</w:t>
      </w:r>
    </w:p>
    <w:p w14:paraId="5F8611DE" w14:textId="77777777" w:rsidR="00E21D30" w:rsidRPr="006E1DB6" w:rsidRDefault="00E21D30" w:rsidP="00E21D30">
      <w:pPr>
        <w:pStyle w:val="Odsekzoznamu"/>
        <w:spacing w:line="264" w:lineRule="auto"/>
        <w:ind w:left="426" w:hanging="426"/>
        <w:rPr>
          <w:rFonts w:ascii="Calibri" w:eastAsia="Calibri" w:hAnsi="Calibri" w:cs="Calibri"/>
          <w:szCs w:val="22"/>
        </w:rPr>
      </w:pPr>
    </w:p>
    <w:p w14:paraId="356862A4" w14:textId="77777777" w:rsidR="00E21D30" w:rsidRPr="006E1DB6" w:rsidRDefault="00E21D30" w:rsidP="007F28C0">
      <w:pPr>
        <w:pStyle w:val="Odsekzoznamu"/>
        <w:numPr>
          <w:ilvl w:val="1"/>
          <w:numId w:val="235"/>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Akékoľvek prípadné spory, ktoré vzniknú v súvislosti s touto Servisnou zmluvou, resp. v súvislosti s plnením záväzkov z tejto Servisnej zmluvy vyplývajúcich, sa Zmluvné strany zaväzujú riešiť prednostne spoločným rokovaním a formou mimosúdnej dohody. Ak sa takýto spor nepodarí vyriešiť ani vzájomnými rokovaniami Zmluvných strán v primeranej lehote v dĺžke najmenej 90 dní odo dňa vzniku sporu, je ktorákoľvek zmluvná strana oprávnená podať návrh na príslušný súd v Slovenskej republike, aby o tomto spore konal a rozhodol.</w:t>
      </w:r>
    </w:p>
    <w:p w14:paraId="009D0420" w14:textId="77777777" w:rsidR="00E21D30" w:rsidRPr="006E1DB6" w:rsidRDefault="00E21D30" w:rsidP="00E21D30">
      <w:pPr>
        <w:pStyle w:val="Odsekzoznamu"/>
        <w:ind w:left="426" w:hanging="426"/>
        <w:rPr>
          <w:rFonts w:ascii="Calibri" w:eastAsia="Calibri" w:hAnsi="Calibri" w:cs="Calibri"/>
          <w:szCs w:val="22"/>
        </w:rPr>
      </w:pPr>
    </w:p>
    <w:p w14:paraId="22B3EB3C" w14:textId="77777777" w:rsidR="00E21D30" w:rsidRPr="006E1DB6" w:rsidRDefault="00E21D30" w:rsidP="007F28C0">
      <w:pPr>
        <w:pStyle w:val="Odsekzoznamu"/>
        <w:numPr>
          <w:ilvl w:val="1"/>
          <w:numId w:val="235"/>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 xml:space="preserve">S výnimkami uvedenými v tejto Servisnej zmluve je túto Servisnú zmluvu možné meniť a/alebo dopĺňať výlučne formou písomných a vzostupne očíslovaných dodatkov podpísaných oprávnenými </w:t>
      </w:r>
      <w:r w:rsidRPr="006E1DB6">
        <w:rPr>
          <w:rFonts w:ascii="Calibri" w:eastAsia="Calibri" w:hAnsi="Calibri" w:cs="Calibri"/>
          <w:szCs w:val="22"/>
        </w:rPr>
        <w:lastRenderedPageBreak/>
        <w:t>zástupcami Zmluvných strán, a to za dodržania podmienok stanovených v § 18 zákona č. 343/2015 Z. z. o verejnom obstarávaní a o zmene a doplnení niektorých zákonov.</w:t>
      </w:r>
    </w:p>
    <w:p w14:paraId="6B542BB2" w14:textId="77777777" w:rsidR="00E21D30" w:rsidRPr="006E1DB6" w:rsidRDefault="00E21D30" w:rsidP="00E21D30">
      <w:pPr>
        <w:pStyle w:val="Odsekzoznamu"/>
        <w:tabs>
          <w:tab w:val="left" w:pos="567"/>
        </w:tabs>
        <w:spacing w:line="264" w:lineRule="auto"/>
        <w:ind w:left="0"/>
        <w:rPr>
          <w:rFonts w:ascii="Calibri" w:eastAsia="Calibri" w:hAnsi="Calibri" w:cs="Calibri"/>
          <w:szCs w:val="22"/>
        </w:rPr>
      </w:pPr>
    </w:p>
    <w:p w14:paraId="171D3B46" w14:textId="77777777" w:rsidR="00E21D30" w:rsidRPr="006E1DB6" w:rsidRDefault="00E21D30" w:rsidP="007F28C0">
      <w:pPr>
        <w:pStyle w:val="Odsekzoznamu"/>
        <w:numPr>
          <w:ilvl w:val="1"/>
          <w:numId w:val="235"/>
        </w:numPr>
        <w:pBdr>
          <w:top w:val="nil"/>
          <w:left w:val="nil"/>
          <w:bottom w:val="nil"/>
          <w:right w:val="nil"/>
          <w:between w:val="nil"/>
          <w:bar w:val="nil"/>
        </w:pBdr>
        <w:tabs>
          <w:tab w:val="left" w:pos="709"/>
        </w:tabs>
        <w:spacing w:line="264" w:lineRule="auto"/>
        <w:jc w:val="both"/>
        <w:rPr>
          <w:rFonts w:ascii="Calibri" w:eastAsia="Calibri" w:hAnsi="Calibri" w:cs="Calibri"/>
          <w:szCs w:val="22"/>
        </w:rPr>
      </w:pPr>
      <w:r w:rsidRPr="006E1DB6">
        <w:rPr>
          <w:rFonts w:ascii="Calibri" w:eastAsia="Calibri" w:hAnsi="Calibri" w:cs="Calibri"/>
          <w:szCs w:val="22"/>
        </w:rPr>
        <w:t>Servisná zmluva sa vyhotovuje v 6. (šiestich) rovnopisoch v slovenskom jazyku, z ktorých Objednávateľ dostane 4 (štyri) a Poskytovateľ 2 (dva) rovnopisy.</w:t>
      </w:r>
    </w:p>
    <w:p w14:paraId="5777A201" w14:textId="77777777" w:rsidR="00E21D30" w:rsidRPr="006E1DB6" w:rsidRDefault="00E21D30" w:rsidP="00E21D30">
      <w:pPr>
        <w:pStyle w:val="Odsekzoznamu"/>
        <w:tabs>
          <w:tab w:val="left" w:pos="709"/>
        </w:tabs>
        <w:spacing w:line="264" w:lineRule="auto"/>
        <w:ind w:left="426" w:hanging="426"/>
        <w:rPr>
          <w:rFonts w:ascii="Calibri" w:eastAsia="Calibri" w:hAnsi="Calibri" w:cs="Calibri"/>
          <w:szCs w:val="22"/>
        </w:rPr>
      </w:pPr>
    </w:p>
    <w:p w14:paraId="238ED556" w14:textId="77777777" w:rsidR="00E21D30" w:rsidRPr="006E1DB6" w:rsidRDefault="00E21D30" w:rsidP="007F28C0">
      <w:pPr>
        <w:pStyle w:val="Odsekzoznamu"/>
        <w:numPr>
          <w:ilvl w:val="1"/>
          <w:numId w:val="235"/>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 xml:space="preserve">Servisná zmluva nadobúda platnosť dňom jej podpísania oprávnenými zástupcami Zmluvných strán a účinnosť v deň nasledujúci po dni jej zverejnenia v zmysle § 47a zákona č. 40/1964 Zb. Občiansky zákonník v spojení s § 5a zákona č. 211/2000 Z. z. </w:t>
      </w:r>
    </w:p>
    <w:p w14:paraId="399AF6F8" w14:textId="77777777" w:rsidR="00E21D30" w:rsidRPr="006E1DB6" w:rsidRDefault="00E21D30" w:rsidP="00E21D30">
      <w:pPr>
        <w:pStyle w:val="Odsekzoznamu"/>
        <w:tabs>
          <w:tab w:val="left" w:pos="567"/>
        </w:tabs>
        <w:spacing w:line="264" w:lineRule="auto"/>
        <w:ind w:left="426" w:hanging="426"/>
        <w:rPr>
          <w:rFonts w:ascii="Calibri" w:eastAsia="Calibri" w:hAnsi="Calibri" w:cs="Calibri"/>
          <w:szCs w:val="22"/>
        </w:rPr>
      </w:pPr>
    </w:p>
    <w:p w14:paraId="090160D0" w14:textId="77777777" w:rsidR="00E21D30" w:rsidRPr="006E1DB6" w:rsidRDefault="00E21D30" w:rsidP="007F28C0">
      <w:pPr>
        <w:pStyle w:val="Odsekzoznamu"/>
        <w:numPr>
          <w:ilvl w:val="1"/>
          <w:numId w:val="235"/>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Zmluvné strany vyhlasujú, že túto Servisnú zmluvu uzatvárajú na základe ich skutočnej, slobodnej a vážnej vôle, ktorú prejavili určito a zrozumiteľne, Servisnú zmluvu uzatvorili dobromyseľne a v dobrej viere a neuzatvorili ju v omyle, ani pod nátlakom a ani za nápadne nevýhodných podmienok, Servisnú zmluvu si prečítali, obsahu porozumeli a na znak súhlasu s obsahom Servisnej zmluvy ju vlastnoručne podpísali.</w:t>
      </w:r>
    </w:p>
    <w:p w14:paraId="14EBC170" w14:textId="77777777" w:rsidR="00E21D30" w:rsidRPr="006E1DB6" w:rsidRDefault="00E21D30" w:rsidP="00E21D30">
      <w:pPr>
        <w:pStyle w:val="Odsekzoznamu"/>
        <w:tabs>
          <w:tab w:val="left" w:pos="851"/>
        </w:tabs>
        <w:spacing w:line="264" w:lineRule="auto"/>
        <w:ind w:left="426" w:hanging="426"/>
        <w:rPr>
          <w:rFonts w:ascii="Calibri" w:eastAsia="Calibri" w:hAnsi="Calibri" w:cs="Calibri"/>
          <w:szCs w:val="22"/>
        </w:rPr>
      </w:pPr>
    </w:p>
    <w:p w14:paraId="3368B02B" w14:textId="77777777" w:rsidR="00E21D30" w:rsidRPr="006E1DB6" w:rsidRDefault="00E21D30" w:rsidP="007F28C0">
      <w:pPr>
        <w:pStyle w:val="Odsekzoznamu"/>
        <w:numPr>
          <w:ilvl w:val="1"/>
          <w:numId w:val="235"/>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Neoddeliteľnou súčasťou tejto Servisnej zmluvy sú nasledovné prílohy:</w:t>
      </w:r>
    </w:p>
    <w:p w14:paraId="523B2A3A" w14:textId="77777777" w:rsidR="00E21D30" w:rsidRPr="006E1DB6" w:rsidRDefault="00E21D30" w:rsidP="00E21D30">
      <w:pPr>
        <w:tabs>
          <w:tab w:val="left" w:pos="851"/>
          <w:tab w:val="left" w:pos="1134"/>
        </w:tabs>
        <w:spacing w:line="264" w:lineRule="auto"/>
        <w:ind w:left="1985" w:hanging="1559"/>
        <w:jc w:val="both"/>
        <w:rPr>
          <w:rFonts w:ascii="Calibri" w:eastAsia="Calibri" w:hAnsi="Calibri" w:cs="Calibri"/>
          <w:szCs w:val="22"/>
        </w:rPr>
      </w:pPr>
      <w:r w:rsidRPr="006E1DB6">
        <w:rPr>
          <w:rFonts w:ascii="Calibri" w:eastAsia="Calibri" w:hAnsi="Calibri" w:cs="Calibri"/>
          <w:szCs w:val="22"/>
        </w:rPr>
        <w:t>Príloha č. 1 – Parametre a podmienky poskytovania Služieb</w:t>
      </w:r>
    </w:p>
    <w:p w14:paraId="42CFCD49" w14:textId="77777777" w:rsidR="00E21D30" w:rsidRPr="006E1DB6" w:rsidRDefault="00E21D30" w:rsidP="00E21D30">
      <w:pPr>
        <w:tabs>
          <w:tab w:val="left" w:pos="851"/>
          <w:tab w:val="left" w:pos="1134"/>
        </w:tabs>
        <w:spacing w:line="264" w:lineRule="auto"/>
        <w:ind w:left="1985" w:hanging="1559"/>
        <w:jc w:val="both"/>
        <w:rPr>
          <w:rFonts w:ascii="Calibri" w:eastAsia="Calibri" w:hAnsi="Calibri" w:cs="Calibri"/>
          <w:szCs w:val="22"/>
        </w:rPr>
      </w:pPr>
      <w:r w:rsidRPr="006E1DB6">
        <w:rPr>
          <w:rFonts w:ascii="Calibri" w:eastAsia="Calibri" w:hAnsi="Calibri" w:cs="Calibri"/>
          <w:szCs w:val="22"/>
        </w:rPr>
        <w:t>Príloha č. 2 – Formulár Požiadavka na zmenu</w:t>
      </w:r>
    </w:p>
    <w:p w14:paraId="390337AC" w14:textId="77777777" w:rsidR="00E21D30" w:rsidRPr="006E1DB6" w:rsidRDefault="00E21D30" w:rsidP="00E21D30">
      <w:pPr>
        <w:tabs>
          <w:tab w:val="left" w:pos="851"/>
          <w:tab w:val="left" w:pos="1134"/>
        </w:tabs>
        <w:spacing w:line="264" w:lineRule="auto"/>
        <w:ind w:left="1985" w:hanging="1559"/>
        <w:jc w:val="both"/>
        <w:rPr>
          <w:rFonts w:ascii="Calibri" w:eastAsia="Calibri" w:hAnsi="Calibri" w:cs="Calibri"/>
          <w:szCs w:val="22"/>
        </w:rPr>
      </w:pPr>
      <w:r w:rsidRPr="006E1DB6">
        <w:rPr>
          <w:rFonts w:ascii="Calibri" w:eastAsia="Calibri" w:hAnsi="Calibri" w:cs="Calibri"/>
          <w:szCs w:val="22"/>
        </w:rPr>
        <w:t>Príloha č. 3 – Návrh formulára Akceptačný protokol</w:t>
      </w:r>
    </w:p>
    <w:p w14:paraId="4B7B8645" w14:textId="77777777" w:rsidR="00E21D30" w:rsidRPr="006E1DB6" w:rsidRDefault="00E21D30" w:rsidP="00E21D30">
      <w:pPr>
        <w:tabs>
          <w:tab w:val="left" w:pos="851"/>
          <w:tab w:val="left" w:pos="1134"/>
        </w:tabs>
        <w:spacing w:line="264" w:lineRule="auto"/>
        <w:ind w:left="1985" w:hanging="1559"/>
        <w:jc w:val="both"/>
        <w:rPr>
          <w:rFonts w:ascii="Calibri" w:eastAsia="Calibri" w:hAnsi="Calibri" w:cs="Calibri"/>
          <w:szCs w:val="22"/>
        </w:rPr>
      </w:pPr>
      <w:r w:rsidRPr="006E1DB6">
        <w:rPr>
          <w:rFonts w:ascii="Calibri" w:eastAsia="Calibri" w:hAnsi="Calibri" w:cs="Calibri"/>
          <w:szCs w:val="22"/>
        </w:rPr>
        <w:t>Príloha č. 4 – Formulár report o vykonaných Službách podpory prevádzky</w:t>
      </w:r>
    </w:p>
    <w:p w14:paraId="5CDAD52A" w14:textId="77777777" w:rsidR="00E21D30" w:rsidRPr="006E1DB6" w:rsidRDefault="00E21D30" w:rsidP="00E21D30">
      <w:pPr>
        <w:tabs>
          <w:tab w:val="left" w:pos="851"/>
          <w:tab w:val="left" w:pos="1134"/>
        </w:tabs>
        <w:spacing w:line="264" w:lineRule="auto"/>
        <w:ind w:left="1701" w:hanging="1275"/>
        <w:rPr>
          <w:rFonts w:ascii="Calibri" w:eastAsia="Calibri" w:hAnsi="Calibri" w:cs="Calibri"/>
          <w:szCs w:val="22"/>
        </w:rPr>
      </w:pPr>
      <w:r w:rsidRPr="006E1DB6">
        <w:rPr>
          <w:rFonts w:ascii="Calibri" w:eastAsia="Calibri" w:hAnsi="Calibri" w:cs="Calibri"/>
          <w:szCs w:val="22"/>
        </w:rPr>
        <w:t xml:space="preserve">Príloha č. 5 – Cenník jednotkových sadzieb Poskytovateľa pre Služby rozvoja,  Cenník Služby podpory prevádzky a Cenník služieb </w:t>
      </w:r>
      <w:proofErr w:type="spellStart"/>
      <w:r w:rsidRPr="006E1DB6">
        <w:rPr>
          <w:rFonts w:ascii="Calibri" w:eastAsia="Calibri" w:hAnsi="Calibri" w:cs="Calibri"/>
          <w:szCs w:val="22"/>
        </w:rPr>
        <w:t>maintenance</w:t>
      </w:r>
      <w:proofErr w:type="spellEnd"/>
    </w:p>
    <w:p w14:paraId="52308CC4" w14:textId="77777777" w:rsidR="00E21D30" w:rsidRPr="006E1DB6" w:rsidRDefault="00E21D30" w:rsidP="00E21D30">
      <w:pPr>
        <w:tabs>
          <w:tab w:val="left" w:pos="851"/>
          <w:tab w:val="left" w:pos="1134"/>
        </w:tabs>
        <w:spacing w:line="264" w:lineRule="auto"/>
        <w:ind w:left="1985" w:hanging="1559"/>
        <w:jc w:val="both"/>
        <w:rPr>
          <w:rFonts w:ascii="Calibri" w:eastAsia="Calibri" w:hAnsi="Calibri" w:cs="Calibri"/>
          <w:szCs w:val="22"/>
        </w:rPr>
      </w:pPr>
      <w:r w:rsidRPr="006E1DB6">
        <w:rPr>
          <w:rFonts w:ascii="Calibri" w:eastAsia="Calibri" w:hAnsi="Calibri" w:cs="Calibri"/>
          <w:szCs w:val="22"/>
        </w:rPr>
        <w:t>Príloha č. 6 – Zoznam subdodávateľov</w:t>
      </w:r>
    </w:p>
    <w:p w14:paraId="2B95133F" w14:textId="77777777" w:rsidR="00E21D30" w:rsidRPr="006E1DB6" w:rsidRDefault="00E21D30" w:rsidP="00E21D30">
      <w:pPr>
        <w:tabs>
          <w:tab w:val="left" w:pos="851"/>
          <w:tab w:val="left" w:pos="1134"/>
        </w:tabs>
        <w:spacing w:line="264" w:lineRule="auto"/>
        <w:ind w:left="1985" w:hanging="1559"/>
        <w:jc w:val="both"/>
        <w:rPr>
          <w:rFonts w:ascii="Calibri" w:eastAsia="Calibri" w:hAnsi="Calibri" w:cs="Calibri"/>
          <w:szCs w:val="22"/>
        </w:rPr>
      </w:pPr>
      <w:r w:rsidRPr="006E1DB6">
        <w:rPr>
          <w:rFonts w:ascii="Calibri" w:eastAsia="Calibri" w:hAnsi="Calibri" w:cs="Calibri"/>
          <w:szCs w:val="22"/>
        </w:rPr>
        <w:t>Príloha č. 7 – Zoznam kľúčových expertov</w:t>
      </w:r>
    </w:p>
    <w:p w14:paraId="11101BC6" w14:textId="77777777" w:rsidR="00E21D30" w:rsidRPr="006E1DB6" w:rsidRDefault="00E21D30" w:rsidP="00E21D30">
      <w:pPr>
        <w:tabs>
          <w:tab w:val="left" w:pos="851"/>
          <w:tab w:val="left" w:pos="1134"/>
        </w:tabs>
        <w:spacing w:line="264" w:lineRule="auto"/>
        <w:ind w:left="1985" w:hanging="1559"/>
        <w:jc w:val="both"/>
        <w:rPr>
          <w:rFonts w:ascii="Calibri" w:eastAsia="Calibri" w:hAnsi="Calibri" w:cs="Calibri"/>
          <w:szCs w:val="22"/>
        </w:rPr>
      </w:pPr>
      <w:r w:rsidRPr="006E1DB6">
        <w:rPr>
          <w:rFonts w:ascii="Calibri" w:eastAsia="Calibri" w:hAnsi="Calibri" w:cs="Calibri"/>
          <w:szCs w:val="22"/>
        </w:rPr>
        <w:t>Príloha č. 8 – Elektronický systém pre správu požiadaviek</w:t>
      </w:r>
    </w:p>
    <w:p w14:paraId="32064423" w14:textId="77777777" w:rsidR="00E21D30" w:rsidRPr="006E1DB6" w:rsidRDefault="00E21D30" w:rsidP="00E21D30">
      <w:pPr>
        <w:tabs>
          <w:tab w:val="left" w:pos="851"/>
          <w:tab w:val="left" w:pos="1134"/>
        </w:tabs>
        <w:spacing w:line="264" w:lineRule="auto"/>
        <w:ind w:left="1985" w:hanging="1559"/>
        <w:jc w:val="both"/>
        <w:rPr>
          <w:rFonts w:ascii="Calibri" w:eastAsia="Calibri" w:hAnsi="Calibri" w:cs="Calibri"/>
          <w:szCs w:val="22"/>
        </w:rPr>
      </w:pPr>
      <w:r w:rsidRPr="006E1DB6">
        <w:rPr>
          <w:rFonts w:ascii="Calibri" w:eastAsia="Calibri" w:hAnsi="Calibri" w:cs="Calibri"/>
          <w:szCs w:val="22"/>
        </w:rPr>
        <w:t>Príloha č. 9 – Zoznam lokalít</w:t>
      </w:r>
    </w:p>
    <w:p w14:paraId="3570B7F3" w14:textId="77777777" w:rsidR="00E21D30" w:rsidRPr="006E1DB6" w:rsidRDefault="00E21D30" w:rsidP="00E21D30">
      <w:pPr>
        <w:tabs>
          <w:tab w:val="left" w:pos="851"/>
          <w:tab w:val="left" w:pos="1134"/>
        </w:tabs>
        <w:spacing w:line="264" w:lineRule="auto"/>
        <w:ind w:left="1985" w:hanging="1559"/>
        <w:jc w:val="both"/>
        <w:rPr>
          <w:rFonts w:ascii="Calibri" w:eastAsia="Calibri" w:hAnsi="Calibri" w:cs="Calibri"/>
          <w:szCs w:val="22"/>
        </w:rPr>
      </w:pPr>
      <w:r w:rsidRPr="006E1DB6">
        <w:rPr>
          <w:rFonts w:ascii="Calibri" w:eastAsia="Calibri" w:hAnsi="Calibri" w:cs="Calibri"/>
          <w:szCs w:val="22"/>
        </w:rPr>
        <w:t>Príloha č. 10 – Zoznam HW komponentov a SW infraštruktúry vrátane licencií</w:t>
      </w:r>
    </w:p>
    <w:p w14:paraId="404DB8D3" w14:textId="77777777" w:rsidR="00E21D30" w:rsidRPr="006E1DB6" w:rsidRDefault="00E21D30" w:rsidP="00E21D30">
      <w:pPr>
        <w:tabs>
          <w:tab w:val="left" w:pos="851"/>
          <w:tab w:val="left" w:pos="1134"/>
        </w:tabs>
        <w:spacing w:line="264" w:lineRule="auto"/>
        <w:ind w:left="1985" w:hanging="1559"/>
        <w:jc w:val="both"/>
        <w:rPr>
          <w:rFonts w:ascii="Calibri" w:eastAsia="Calibri" w:hAnsi="Calibri" w:cs="Calibri"/>
          <w:szCs w:val="22"/>
        </w:rPr>
      </w:pPr>
      <w:r w:rsidRPr="006E1DB6">
        <w:rPr>
          <w:rFonts w:ascii="Calibri" w:eastAsia="Calibri" w:hAnsi="Calibri" w:cs="Calibri"/>
          <w:szCs w:val="22"/>
        </w:rPr>
        <w:t>Príloha č. 11 – Bezpečnostné požiadavky</w:t>
      </w:r>
    </w:p>
    <w:p w14:paraId="00B83E70" w14:textId="77777777" w:rsidR="00E21D30" w:rsidRPr="006E1DB6" w:rsidRDefault="00E21D30" w:rsidP="00E21D30">
      <w:pPr>
        <w:tabs>
          <w:tab w:val="left" w:pos="851"/>
          <w:tab w:val="left" w:pos="1134"/>
        </w:tabs>
        <w:spacing w:line="264" w:lineRule="auto"/>
        <w:jc w:val="both"/>
        <w:rPr>
          <w:rFonts w:ascii="Calibri" w:eastAsia="Calibri" w:hAnsi="Calibri" w:cs="Calibri"/>
          <w:szCs w:val="22"/>
        </w:rPr>
      </w:pPr>
    </w:p>
    <w:p w14:paraId="3740029D" w14:textId="77777777" w:rsidR="00E21D30" w:rsidRPr="006E1DB6" w:rsidRDefault="00E21D30" w:rsidP="00E21D30"/>
    <w:p w14:paraId="2DB11628" w14:textId="77777777" w:rsidR="00E21D30" w:rsidRPr="006E1DB6" w:rsidRDefault="00E21D30" w:rsidP="00E21D30"/>
    <w:p w14:paraId="7DABC8A8" w14:textId="77777777" w:rsidR="00E21D30" w:rsidRPr="006E1DB6" w:rsidRDefault="00E21D30" w:rsidP="00E21D30"/>
    <w:p w14:paraId="423DC3DA" w14:textId="77777777" w:rsidR="00E21D30" w:rsidRPr="006E1DB6" w:rsidRDefault="00E21D30" w:rsidP="00E21D30"/>
    <w:p w14:paraId="568F4E8C" w14:textId="77777777" w:rsidR="00E21D30" w:rsidRPr="006E1DB6" w:rsidRDefault="00E21D30" w:rsidP="00E21D30"/>
    <w:p w14:paraId="52C52E38" w14:textId="77777777" w:rsidR="00E21D30" w:rsidRPr="006E1DB6" w:rsidRDefault="00E21D30" w:rsidP="00E21D30"/>
    <w:p w14:paraId="718B009E" w14:textId="77777777" w:rsidR="00E21D30" w:rsidRPr="006E1DB6" w:rsidRDefault="00E21D30" w:rsidP="00E21D30"/>
    <w:p w14:paraId="7CA3AB46" w14:textId="77777777" w:rsidR="00E21D30" w:rsidRPr="006E1DB6" w:rsidRDefault="00E21D30" w:rsidP="00E21D30"/>
    <w:tbl>
      <w:tblPr>
        <w:tblStyle w:val="TableNormal1"/>
        <w:tblW w:w="921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06"/>
        <w:gridCol w:w="4606"/>
      </w:tblGrid>
      <w:tr w:rsidR="00E21D30" w:rsidRPr="006E1DB6" w14:paraId="0CB31932" w14:textId="77777777" w:rsidTr="00E21D30">
        <w:trPr>
          <w:trHeight w:val="504"/>
        </w:trPr>
        <w:tc>
          <w:tcPr>
            <w:tcW w:w="4606" w:type="dxa"/>
            <w:tcBorders>
              <w:top w:val="nil"/>
              <w:left w:val="nil"/>
              <w:bottom w:val="nil"/>
              <w:right w:val="nil"/>
            </w:tcBorders>
            <w:shd w:val="clear" w:color="auto" w:fill="auto"/>
            <w:tcMar>
              <w:top w:w="80" w:type="dxa"/>
              <w:left w:w="80" w:type="dxa"/>
              <w:bottom w:w="80" w:type="dxa"/>
              <w:right w:w="80" w:type="dxa"/>
            </w:tcMar>
          </w:tcPr>
          <w:p w14:paraId="2DEEA2A1" w14:textId="77777777" w:rsidR="00E21D30" w:rsidRPr="006E1DB6" w:rsidRDefault="00E21D30" w:rsidP="00E21D30">
            <w:pPr>
              <w:spacing w:line="264" w:lineRule="auto"/>
              <w:rPr>
                <w:rFonts w:ascii="Calibri" w:eastAsia="Calibri" w:hAnsi="Calibri" w:cs="Calibri"/>
                <w:szCs w:val="22"/>
              </w:rPr>
            </w:pPr>
            <w:r w:rsidRPr="006E1DB6">
              <w:rPr>
                <w:rFonts w:ascii="Calibri" w:eastAsia="Calibri" w:hAnsi="Calibri" w:cs="Calibri"/>
                <w:szCs w:val="22"/>
              </w:rPr>
              <w:t>Za Objednávateľa:</w:t>
            </w:r>
          </w:p>
        </w:tc>
        <w:tc>
          <w:tcPr>
            <w:tcW w:w="4606" w:type="dxa"/>
            <w:tcBorders>
              <w:top w:val="nil"/>
              <w:left w:val="nil"/>
              <w:bottom w:val="nil"/>
              <w:right w:val="nil"/>
            </w:tcBorders>
            <w:shd w:val="clear" w:color="auto" w:fill="auto"/>
            <w:tcMar>
              <w:top w:w="80" w:type="dxa"/>
              <w:left w:w="80" w:type="dxa"/>
              <w:bottom w:w="80" w:type="dxa"/>
              <w:right w:w="80" w:type="dxa"/>
            </w:tcMar>
          </w:tcPr>
          <w:p w14:paraId="36E1BA41" w14:textId="77777777" w:rsidR="00E21D30" w:rsidRPr="006E1DB6" w:rsidRDefault="00E21D30" w:rsidP="00E21D30">
            <w:pPr>
              <w:spacing w:line="264" w:lineRule="auto"/>
            </w:pPr>
            <w:r w:rsidRPr="006E1DB6">
              <w:rPr>
                <w:rFonts w:ascii="Calibri" w:eastAsia="Calibri" w:hAnsi="Calibri" w:cs="Calibri"/>
                <w:szCs w:val="22"/>
              </w:rPr>
              <w:t>Za Poskytovateľa:</w:t>
            </w:r>
          </w:p>
        </w:tc>
      </w:tr>
      <w:tr w:rsidR="00E21D30" w:rsidRPr="006E1DB6" w14:paraId="5CFBAEDD" w14:textId="77777777" w:rsidTr="00E21D30">
        <w:trPr>
          <w:trHeight w:val="240"/>
        </w:trPr>
        <w:tc>
          <w:tcPr>
            <w:tcW w:w="4606" w:type="dxa"/>
            <w:tcBorders>
              <w:top w:val="nil"/>
              <w:left w:val="nil"/>
              <w:bottom w:val="nil"/>
              <w:right w:val="nil"/>
            </w:tcBorders>
            <w:shd w:val="clear" w:color="auto" w:fill="auto"/>
            <w:tcMar>
              <w:top w:w="80" w:type="dxa"/>
              <w:left w:w="80" w:type="dxa"/>
              <w:bottom w:w="80" w:type="dxa"/>
              <w:right w:w="80" w:type="dxa"/>
            </w:tcMar>
          </w:tcPr>
          <w:p w14:paraId="4DDA54E0" w14:textId="77777777" w:rsidR="00E21D30" w:rsidRPr="006E1DB6" w:rsidRDefault="00E21D30" w:rsidP="00E21D30"/>
        </w:tc>
        <w:tc>
          <w:tcPr>
            <w:tcW w:w="4606" w:type="dxa"/>
            <w:tcBorders>
              <w:top w:val="nil"/>
              <w:left w:val="nil"/>
              <w:bottom w:val="nil"/>
              <w:right w:val="nil"/>
            </w:tcBorders>
            <w:shd w:val="clear" w:color="auto" w:fill="auto"/>
            <w:tcMar>
              <w:top w:w="80" w:type="dxa"/>
              <w:left w:w="80" w:type="dxa"/>
              <w:bottom w:w="80" w:type="dxa"/>
              <w:right w:w="80" w:type="dxa"/>
            </w:tcMar>
          </w:tcPr>
          <w:p w14:paraId="4BF6FAAD" w14:textId="77777777" w:rsidR="00E21D30" w:rsidRPr="006E1DB6" w:rsidRDefault="00E21D30" w:rsidP="00E21D30"/>
        </w:tc>
      </w:tr>
      <w:tr w:rsidR="00E21D30" w:rsidRPr="006E1DB6" w14:paraId="1FAD730F" w14:textId="77777777" w:rsidTr="00E21D30">
        <w:trPr>
          <w:trHeight w:val="504"/>
        </w:trPr>
        <w:tc>
          <w:tcPr>
            <w:tcW w:w="4606" w:type="dxa"/>
            <w:tcBorders>
              <w:top w:val="nil"/>
              <w:left w:val="nil"/>
              <w:bottom w:val="nil"/>
              <w:right w:val="nil"/>
            </w:tcBorders>
            <w:shd w:val="clear" w:color="auto" w:fill="auto"/>
            <w:tcMar>
              <w:top w:w="80" w:type="dxa"/>
              <w:left w:w="80" w:type="dxa"/>
              <w:bottom w:w="80" w:type="dxa"/>
              <w:right w:w="80" w:type="dxa"/>
            </w:tcMar>
          </w:tcPr>
          <w:p w14:paraId="3E704354" w14:textId="77777777" w:rsidR="00E21D30" w:rsidRPr="006E1DB6" w:rsidRDefault="00E21D30" w:rsidP="00E21D30">
            <w:pPr>
              <w:spacing w:line="264" w:lineRule="auto"/>
            </w:pPr>
            <w:r w:rsidRPr="006E1DB6">
              <w:rPr>
                <w:rFonts w:ascii="Calibri" w:eastAsia="Calibri" w:hAnsi="Calibri" w:cs="Calibri"/>
                <w:szCs w:val="22"/>
              </w:rPr>
              <w:t>V Bratislave dňa ..................................</w:t>
            </w:r>
          </w:p>
        </w:tc>
        <w:tc>
          <w:tcPr>
            <w:tcW w:w="4606" w:type="dxa"/>
            <w:tcBorders>
              <w:top w:val="nil"/>
              <w:left w:val="nil"/>
              <w:bottom w:val="nil"/>
              <w:right w:val="nil"/>
            </w:tcBorders>
            <w:shd w:val="clear" w:color="auto" w:fill="auto"/>
            <w:tcMar>
              <w:top w:w="80" w:type="dxa"/>
              <w:left w:w="80" w:type="dxa"/>
              <w:bottom w:w="80" w:type="dxa"/>
              <w:right w:w="80" w:type="dxa"/>
            </w:tcMar>
          </w:tcPr>
          <w:p w14:paraId="73D3CEB2" w14:textId="77777777" w:rsidR="00E21D30" w:rsidRPr="006E1DB6" w:rsidRDefault="00E21D30" w:rsidP="00E21D30">
            <w:pPr>
              <w:spacing w:line="264" w:lineRule="auto"/>
            </w:pPr>
            <w:r w:rsidRPr="006E1DB6">
              <w:rPr>
                <w:rFonts w:ascii="Calibri" w:eastAsia="Calibri" w:hAnsi="Calibri" w:cs="Calibri"/>
                <w:szCs w:val="22"/>
              </w:rPr>
              <w:t>V ...............................  dňa .............................</w:t>
            </w:r>
          </w:p>
        </w:tc>
      </w:tr>
      <w:tr w:rsidR="00E21D30" w:rsidRPr="006E1DB6" w14:paraId="0FE21F28" w14:textId="77777777" w:rsidTr="00E21D30">
        <w:trPr>
          <w:trHeight w:val="240"/>
        </w:trPr>
        <w:tc>
          <w:tcPr>
            <w:tcW w:w="4606" w:type="dxa"/>
            <w:tcBorders>
              <w:top w:val="nil"/>
              <w:left w:val="nil"/>
              <w:bottom w:val="nil"/>
              <w:right w:val="nil"/>
            </w:tcBorders>
            <w:shd w:val="clear" w:color="auto" w:fill="auto"/>
            <w:tcMar>
              <w:top w:w="80" w:type="dxa"/>
              <w:left w:w="80" w:type="dxa"/>
              <w:bottom w:w="80" w:type="dxa"/>
              <w:right w:w="80" w:type="dxa"/>
            </w:tcMar>
          </w:tcPr>
          <w:p w14:paraId="5C23CB9B" w14:textId="77777777" w:rsidR="00E21D30" w:rsidRPr="006E1DB6" w:rsidRDefault="00E21D30" w:rsidP="00E21D30"/>
        </w:tc>
        <w:tc>
          <w:tcPr>
            <w:tcW w:w="4606" w:type="dxa"/>
            <w:tcBorders>
              <w:top w:val="nil"/>
              <w:left w:val="nil"/>
              <w:bottom w:val="nil"/>
              <w:right w:val="nil"/>
            </w:tcBorders>
            <w:shd w:val="clear" w:color="auto" w:fill="auto"/>
            <w:tcMar>
              <w:top w:w="80" w:type="dxa"/>
              <w:left w:w="80" w:type="dxa"/>
              <w:bottom w:w="80" w:type="dxa"/>
              <w:right w:w="80" w:type="dxa"/>
            </w:tcMar>
          </w:tcPr>
          <w:p w14:paraId="6446EC3F" w14:textId="77777777" w:rsidR="00E21D30" w:rsidRPr="006E1DB6" w:rsidRDefault="00E21D30" w:rsidP="00E21D30"/>
        </w:tc>
      </w:tr>
    </w:tbl>
    <w:p w14:paraId="70D1F514" w14:textId="77777777" w:rsidR="00E21D30" w:rsidRPr="006E1DB6" w:rsidRDefault="00E21D30" w:rsidP="00E21D30">
      <w:pPr>
        <w:spacing w:line="264" w:lineRule="auto"/>
        <w:rPr>
          <w:rFonts w:ascii="Calibri" w:eastAsia="Calibri" w:hAnsi="Calibri" w:cs="Calibri"/>
          <w:szCs w:val="22"/>
        </w:rPr>
      </w:pPr>
      <w:r w:rsidRPr="006E1DB6">
        <w:rPr>
          <w:rFonts w:ascii="Calibri" w:eastAsia="Calibri" w:hAnsi="Calibri" w:cs="Calibri"/>
          <w:szCs w:val="22"/>
        </w:rPr>
        <w:t xml:space="preserve">  .............................................................</w:t>
      </w:r>
      <w:r w:rsidRPr="006E1DB6">
        <w:rPr>
          <w:rFonts w:ascii="Calibri" w:eastAsia="Calibri" w:hAnsi="Calibri" w:cs="Calibri"/>
          <w:szCs w:val="22"/>
        </w:rPr>
        <w:tab/>
      </w:r>
      <w:r w:rsidRPr="006E1DB6">
        <w:rPr>
          <w:rFonts w:ascii="Calibri" w:eastAsia="Calibri" w:hAnsi="Calibri" w:cs="Calibri"/>
          <w:szCs w:val="22"/>
        </w:rPr>
        <w:tab/>
        <w:t xml:space="preserve">                ..............................................................</w:t>
      </w:r>
    </w:p>
    <w:p w14:paraId="41B3FF45" w14:textId="77777777" w:rsidR="00E21D30" w:rsidRPr="006E1DB6" w:rsidRDefault="00E21D30" w:rsidP="00E21D30">
      <w:pPr>
        <w:ind w:firstLine="708"/>
        <w:rPr>
          <w:rFonts w:ascii="Calibri" w:eastAsia="Calibri" w:hAnsi="Calibri" w:cs="Calibri"/>
          <w:szCs w:val="22"/>
        </w:rPr>
      </w:pPr>
      <w:r w:rsidRPr="006E1DB6">
        <w:rPr>
          <w:rFonts w:ascii="Calibri" w:eastAsia="Calibri" w:hAnsi="Calibri" w:cs="Calibri"/>
          <w:szCs w:val="22"/>
        </w:rPr>
        <w:t xml:space="preserve">     </w:t>
      </w:r>
    </w:p>
    <w:p w14:paraId="3154CF69" w14:textId="77777777" w:rsidR="00E21D30" w:rsidRPr="006E1DB6" w:rsidRDefault="00E21D30" w:rsidP="00E21D30"/>
    <w:p w14:paraId="1DA5C4B7" w14:textId="77777777" w:rsidR="00E21D30" w:rsidRPr="006E1DB6" w:rsidRDefault="00E21D30" w:rsidP="00E21D30"/>
    <w:p w14:paraId="7B786496" w14:textId="77777777" w:rsidR="00E21D30" w:rsidRPr="006E1DB6" w:rsidRDefault="00E21D30" w:rsidP="00E21D30">
      <w:pPr>
        <w:pStyle w:val="Zkladntext2"/>
        <w:rPr>
          <w:rFonts w:ascii="Calibri" w:eastAsia="Calibri" w:hAnsi="Calibri" w:cs="Calibri"/>
          <w:b/>
          <w:bCs/>
          <w:sz w:val="22"/>
          <w:szCs w:val="22"/>
        </w:rPr>
      </w:pPr>
    </w:p>
    <w:p w14:paraId="54B7D2F7" w14:textId="77777777" w:rsidR="00E21D30" w:rsidRPr="006E1DB6" w:rsidRDefault="00E21D30" w:rsidP="00E21D30">
      <w:pPr>
        <w:rPr>
          <w:rFonts w:ascii="Calibri" w:eastAsia="Calibri" w:hAnsi="Calibri" w:cs="Calibri"/>
          <w:b/>
          <w:bCs/>
          <w:szCs w:val="22"/>
        </w:rPr>
      </w:pPr>
      <w:r w:rsidRPr="006E1DB6">
        <w:rPr>
          <w:rFonts w:ascii="Calibri" w:eastAsia="Calibri" w:hAnsi="Calibri" w:cs="Calibri"/>
          <w:b/>
          <w:bCs/>
          <w:szCs w:val="22"/>
        </w:rPr>
        <w:br w:type="page"/>
      </w:r>
    </w:p>
    <w:p w14:paraId="2B252CF7" w14:textId="77777777" w:rsidR="00E21D30" w:rsidRPr="006E1DB6" w:rsidRDefault="00E21D30" w:rsidP="00E21D30">
      <w:pPr>
        <w:pStyle w:val="Zkladntext2"/>
        <w:rPr>
          <w:rFonts w:ascii="Calibri" w:eastAsia="Calibri" w:hAnsi="Calibri" w:cs="Calibri"/>
          <w:b/>
          <w:bCs/>
          <w:sz w:val="22"/>
          <w:szCs w:val="22"/>
        </w:rPr>
      </w:pPr>
    </w:p>
    <w:p w14:paraId="4C3AD466" w14:textId="77777777" w:rsidR="00E21D30" w:rsidRPr="006E1DB6" w:rsidRDefault="00E21D30" w:rsidP="00E21D30">
      <w:pPr>
        <w:keepNext/>
        <w:ind w:left="567" w:hanging="567"/>
        <w:jc w:val="both"/>
        <w:outlineLvl w:val="0"/>
        <w:rPr>
          <w:rFonts w:ascii="Calibri" w:eastAsia="Calibri" w:hAnsi="Calibri" w:cs="Calibri"/>
          <w:b/>
          <w:bCs/>
          <w:sz w:val="28"/>
          <w:szCs w:val="28"/>
        </w:rPr>
      </w:pPr>
      <w:r w:rsidRPr="006E1DB6">
        <w:rPr>
          <w:rFonts w:ascii="Calibri" w:eastAsia="Calibri" w:hAnsi="Calibri" w:cs="Calibri"/>
          <w:b/>
          <w:bCs/>
          <w:sz w:val="28"/>
          <w:szCs w:val="28"/>
        </w:rPr>
        <w:t>Príloha č. 1 – Parametre a podmienky poskytovania Služieb</w:t>
      </w:r>
    </w:p>
    <w:p w14:paraId="07F330A3" w14:textId="77777777" w:rsidR="00E21D30" w:rsidRPr="006E1DB6" w:rsidRDefault="00E21D30" w:rsidP="00E21D30">
      <w:pPr>
        <w:jc w:val="both"/>
        <w:rPr>
          <w:rFonts w:ascii="Calibri" w:eastAsia="Calibri" w:hAnsi="Calibri" w:cs="Calibri"/>
          <w:szCs w:val="22"/>
        </w:rPr>
      </w:pPr>
    </w:p>
    <w:p w14:paraId="179DA00E" w14:textId="77777777" w:rsidR="00E21D30" w:rsidRPr="006E1DB6" w:rsidRDefault="00E21D30" w:rsidP="00E21D30">
      <w:pPr>
        <w:jc w:val="both"/>
        <w:rPr>
          <w:rFonts w:ascii="Calibri" w:eastAsia="Calibri" w:hAnsi="Calibri" w:cs="Calibri"/>
          <w:b/>
          <w:bCs/>
          <w:szCs w:val="22"/>
        </w:rPr>
      </w:pPr>
      <w:r w:rsidRPr="006E1DB6">
        <w:rPr>
          <w:rFonts w:ascii="Calibri" w:eastAsia="Calibri" w:hAnsi="Calibri" w:cs="Calibri"/>
          <w:b/>
          <w:bCs/>
          <w:szCs w:val="22"/>
        </w:rPr>
        <w:t>Obsah prílohy</w:t>
      </w:r>
    </w:p>
    <w:p w14:paraId="1511ED77" w14:textId="77777777" w:rsidR="00E21D30" w:rsidRPr="006E1DB6" w:rsidRDefault="00E21D30" w:rsidP="00E21D30">
      <w:pPr>
        <w:jc w:val="both"/>
        <w:rPr>
          <w:rFonts w:ascii="Calibri" w:eastAsia="Calibri" w:hAnsi="Calibri" w:cs="Calibri"/>
          <w:szCs w:val="22"/>
        </w:rPr>
      </w:pPr>
    </w:p>
    <w:p w14:paraId="6BCFA06E" w14:textId="77777777" w:rsidR="00E21D30" w:rsidRPr="006E1DB6" w:rsidRDefault="00E21D30" w:rsidP="00E21D30">
      <w:pPr>
        <w:rPr>
          <w:rFonts w:ascii="Calibri" w:eastAsia="Calibri" w:hAnsi="Calibri" w:cs="Calibri"/>
          <w:i/>
          <w:iCs/>
          <w:szCs w:val="22"/>
        </w:rPr>
      </w:pPr>
      <w:r w:rsidRPr="006E1DB6">
        <w:rPr>
          <w:rFonts w:ascii="Calibri" w:eastAsia="Calibri" w:hAnsi="Calibri" w:cs="Calibri"/>
          <w:i/>
          <w:iCs/>
          <w:szCs w:val="22"/>
        </w:rPr>
        <w:t>1. Opis súčasného stavu</w:t>
      </w:r>
    </w:p>
    <w:p w14:paraId="174A90A1" w14:textId="77777777" w:rsidR="00E21D30" w:rsidRPr="006E1DB6" w:rsidRDefault="00E21D30" w:rsidP="00E21D30">
      <w:pPr>
        <w:rPr>
          <w:rFonts w:ascii="Calibri" w:eastAsia="Calibri" w:hAnsi="Calibri" w:cs="Calibri"/>
          <w:szCs w:val="22"/>
        </w:rPr>
      </w:pPr>
    </w:p>
    <w:p w14:paraId="229B1CEC" w14:textId="77777777" w:rsidR="00E21D30" w:rsidRPr="006E1DB6" w:rsidRDefault="00E21D30" w:rsidP="00E21D30">
      <w:pPr>
        <w:rPr>
          <w:rFonts w:ascii="Calibri" w:eastAsia="Calibri" w:hAnsi="Calibri" w:cs="Calibri"/>
          <w:i/>
          <w:iCs/>
          <w:szCs w:val="22"/>
        </w:rPr>
      </w:pPr>
      <w:r w:rsidRPr="006E1DB6">
        <w:rPr>
          <w:rFonts w:ascii="Calibri" w:eastAsia="Calibri" w:hAnsi="Calibri" w:cs="Calibri"/>
          <w:i/>
          <w:iCs/>
          <w:szCs w:val="22"/>
        </w:rPr>
        <w:t>2. Služby podpory prevádzky</w:t>
      </w:r>
    </w:p>
    <w:p w14:paraId="33B1588F" w14:textId="77777777" w:rsidR="00E21D30" w:rsidRPr="006E1DB6" w:rsidRDefault="00E21D30" w:rsidP="00E21D30">
      <w:pPr>
        <w:rPr>
          <w:rFonts w:ascii="Calibri" w:eastAsia="Calibri" w:hAnsi="Calibri" w:cs="Calibri"/>
          <w:szCs w:val="22"/>
        </w:rPr>
      </w:pPr>
      <w:r w:rsidRPr="006E1DB6">
        <w:rPr>
          <w:rFonts w:ascii="Calibri" w:eastAsia="Calibri" w:hAnsi="Calibri" w:cs="Calibri"/>
          <w:szCs w:val="22"/>
        </w:rPr>
        <w:t xml:space="preserve">2.1. </w:t>
      </w:r>
      <w:r w:rsidRPr="006E1DB6">
        <w:rPr>
          <w:rFonts w:ascii="Calibri" w:eastAsia="Calibri" w:hAnsi="Calibri" w:cs="Calibri"/>
          <w:szCs w:val="22"/>
        </w:rPr>
        <w:tab/>
        <w:t>Zoznam činností vykonávaných v rámci Služieb podpory prevádzky</w:t>
      </w:r>
    </w:p>
    <w:p w14:paraId="359F4316" w14:textId="77777777" w:rsidR="00E21D30" w:rsidRPr="006E1DB6" w:rsidRDefault="00E21D30" w:rsidP="00E21D30">
      <w:pPr>
        <w:rPr>
          <w:rFonts w:ascii="Calibri" w:eastAsia="Calibri" w:hAnsi="Calibri" w:cs="Calibri"/>
          <w:szCs w:val="22"/>
        </w:rPr>
      </w:pPr>
      <w:r w:rsidRPr="006E1DB6">
        <w:rPr>
          <w:rFonts w:ascii="Calibri" w:eastAsia="Calibri" w:hAnsi="Calibri" w:cs="Calibri"/>
          <w:szCs w:val="22"/>
        </w:rPr>
        <w:t>2.2.</w:t>
      </w:r>
      <w:r w:rsidRPr="006E1DB6">
        <w:rPr>
          <w:rFonts w:ascii="Calibri" w:eastAsia="Calibri" w:hAnsi="Calibri" w:cs="Calibri"/>
          <w:szCs w:val="22"/>
        </w:rPr>
        <w:tab/>
        <w:t>Helpdesk</w:t>
      </w:r>
    </w:p>
    <w:p w14:paraId="39DD745D" w14:textId="77777777" w:rsidR="00E21D30" w:rsidRPr="006E1DB6" w:rsidRDefault="00E21D30" w:rsidP="00E21D30">
      <w:pPr>
        <w:rPr>
          <w:rFonts w:ascii="Calibri" w:eastAsia="Calibri" w:hAnsi="Calibri" w:cs="Calibri"/>
          <w:szCs w:val="22"/>
        </w:rPr>
      </w:pPr>
      <w:r w:rsidRPr="006E1DB6">
        <w:rPr>
          <w:rFonts w:ascii="Calibri" w:eastAsia="Calibri" w:hAnsi="Calibri" w:cs="Calibri"/>
          <w:szCs w:val="22"/>
        </w:rPr>
        <w:t>2.3.</w:t>
      </w:r>
      <w:r w:rsidRPr="006E1DB6">
        <w:rPr>
          <w:rFonts w:ascii="Calibri" w:eastAsia="Calibri" w:hAnsi="Calibri" w:cs="Calibri"/>
          <w:szCs w:val="22"/>
        </w:rPr>
        <w:tab/>
        <w:t>Postup pri riešení problémov/požiadaviek</w:t>
      </w:r>
    </w:p>
    <w:p w14:paraId="7FC5F7A9" w14:textId="77777777" w:rsidR="00E21D30" w:rsidRPr="006E1DB6" w:rsidRDefault="00E21D30" w:rsidP="00E21D30">
      <w:pPr>
        <w:rPr>
          <w:rFonts w:ascii="Calibri" w:eastAsia="Calibri" w:hAnsi="Calibri" w:cs="Calibri"/>
          <w:szCs w:val="22"/>
        </w:rPr>
      </w:pPr>
      <w:r w:rsidRPr="006E1DB6">
        <w:rPr>
          <w:rFonts w:ascii="Calibri" w:eastAsia="Calibri" w:hAnsi="Calibri" w:cs="Calibri"/>
          <w:szCs w:val="22"/>
        </w:rPr>
        <w:t>2.4.</w:t>
      </w:r>
      <w:r w:rsidRPr="006E1DB6">
        <w:rPr>
          <w:rFonts w:ascii="Calibri" w:eastAsia="Calibri" w:hAnsi="Calibri" w:cs="Calibri"/>
          <w:szCs w:val="22"/>
        </w:rPr>
        <w:tab/>
        <w:t>Parametre kvality poskytovanej služby</w:t>
      </w:r>
    </w:p>
    <w:p w14:paraId="68BB1377" w14:textId="77777777" w:rsidR="00E21D30" w:rsidRPr="006E1DB6" w:rsidRDefault="00E21D30" w:rsidP="00E21D30">
      <w:pPr>
        <w:rPr>
          <w:rFonts w:ascii="Calibri" w:eastAsia="Calibri" w:hAnsi="Calibri" w:cs="Calibri"/>
          <w:szCs w:val="22"/>
        </w:rPr>
      </w:pPr>
      <w:r w:rsidRPr="006E1DB6">
        <w:rPr>
          <w:rFonts w:ascii="Calibri" w:eastAsia="Calibri" w:hAnsi="Calibri" w:cs="Calibri"/>
          <w:szCs w:val="22"/>
        </w:rPr>
        <w:t>2.5.</w:t>
      </w:r>
      <w:r w:rsidRPr="006E1DB6">
        <w:rPr>
          <w:rFonts w:ascii="Calibri" w:eastAsia="Calibri" w:hAnsi="Calibri" w:cs="Calibri"/>
          <w:szCs w:val="22"/>
        </w:rPr>
        <w:tab/>
        <w:t>Akceptačné konanie</w:t>
      </w:r>
      <w:r w:rsidRPr="006E1DB6">
        <w:rPr>
          <w:rFonts w:ascii="Calibri" w:eastAsia="Calibri" w:hAnsi="Calibri" w:cs="Calibri"/>
          <w:szCs w:val="22"/>
        </w:rPr>
        <w:br/>
      </w:r>
    </w:p>
    <w:p w14:paraId="6BE6ACD8" w14:textId="77777777" w:rsidR="00E21D30" w:rsidRPr="006E1DB6" w:rsidRDefault="00E21D30" w:rsidP="00E21D30">
      <w:pPr>
        <w:rPr>
          <w:rFonts w:ascii="Calibri" w:eastAsia="Calibri" w:hAnsi="Calibri" w:cs="Calibri"/>
          <w:i/>
          <w:iCs/>
          <w:szCs w:val="22"/>
        </w:rPr>
      </w:pPr>
      <w:r w:rsidRPr="006E1DB6">
        <w:rPr>
          <w:rFonts w:ascii="Calibri" w:eastAsia="Calibri" w:hAnsi="Calibri" w:cs="Calibri"/>
          <w:i/>
          <w:iCs/>
          <w:szCs w:val="22"/>
        </w:rPr>
        <w:t>3. Služby rozvoja</w:t>
      </w:r>
    </w:p>
    <w:p w14:paraId="0B81DAE6" w14:textId="77777777" w:rsidR="00E21D30" w:rsidRPr="006E1DB6" w:rsidRDefault="00E21D30" w:rsidP="00E21D30">
      <w:pPr>
        <w:rPr>
          <w:rFonts w:ascii="Calibri" w:eastAsia="Calibri" w:hAnsi="Calibri" w:cs="Calibri"/>
          <w:szCs w:val="22"/>
        </w:rPr>
      </w:pPr>
      <w:r w:rsidRPr="006E1DB6">
        <w:rPr>
          <w:rFonts w:ascii="Calibri" w:eastAsia="Calibri" w:hAnsi="Calibri" w:cs="Calibri"/>
          <w:szCs w:val="22"/>
        </w:rPr>
        <w:t>3.1.</w:t>
      </w:r>
      <w:r w:rsidRPr="006E1DB6">
        <w:rPr>
          <w:rFonts w:ascii="Calibri" w:eastAsia="Calibri" w:hAnsi="Calibri" w:cs="Calibri"/>
          <w:szCs w:val="22"/>
        </w:rPr>
        <w:tab/>
        <w:t>Postup objednania Služby rozvoja</w:t>
      </w:r>
    </w:p>
    <w:p w14:paraId="0FB769EC" w14:textId="77777777" w:rsidR="00E21D30" w:rsidRPr="006E1DB6" w:rsidRDefault="00E21D30" w:rsidP="00E21D30">
      <w:pPr>
        <w:rPr>
          <w:rFonts w:ascii="Calibri" w:eastAsia="Calibri" w:hAnsi="Calibri" w:cs="Calibri"/>
          <w:szCs w:val="22"/>
        </w:rPr>
      </w:pPr>
      <w:r w:rsidRPr="006E1DB6">
        <w:rPr>
          <w:rFonts w:ascii="Calibri" w:eastAsia="Calibri" w:hAnsi="Calibri" w:cs="Calibri"/>
          <w:szCs w:val="22"/>
        </w:rPr>
        <w:t>3.2.</w:t>
      </w:r>
      <w:r w:rsidRPr="006E1DB6">
        <w:rPr>
          <w:rFonts w:ascii="Calibri" w:eastAsia="Calibri" w:hAnsi="Calibri" w:cs="Calibri"/>
          <w:szCs w:val="22"/>
        </w:rPr>
        <w:tab/>
        <w:t xml:space="preserve">Parametre kvality poskytovanej služby </w:t>
      </w:r>
    </w:p>
    <w:p w14:paraId="0A673756" w14:textId="77777777" w:rsidR="00E21D30" w:rsidRPr="006E1DB6" w:rsidRDefault="00E21D30" w:rsidP="00E21D30">
      <w:pPr>
        <w:rPr>
          <w:rFonts w:ascii="Calibri" w:eastAsia="Calibri" w:hAnsi="Calibri" w:cs="Calibri"/>
          <w:szCs w:val="22"/>
        </w:rPr>
      </w:pPr>
      <w:r w:rsidRPr="006E1DB6">
        <w:rPr>
          <w:rFonts w:ascii="Calibri" w:eastAsia="Calibri" w:hAnsi="Calibri" w:cs="Calibri"/>
          <w:szCs w:val="22"/>
        </w:rPr>
        <w:t>3.3.</w:t>
      </w:r>
      <w:r w:rsidRPr="006E1DB6">
        <w:rPr>
          <w:rFonts w:ascii="Calibri" w:eastAsia="Calibri" w:hAnsi="Calibri" w:cs="Calibri"/>
          <w:szCs w:val="22"/>
        </w:rPr>
        <w:tab/>
        <w:t>Akceptačné konanie</w:t>
      </w:r>
    </w:p>
    <w:p w14:paraId="34C2A55A" w14:textId="77777777" w:rsidR="00E21D30" w:rsidRPr="006E1DB6" w:rsidRDefault="00E21D30" w:rsidP="00E21D30">
      <w:pPr>
        <w:rPr>
          <w:rFonts w:ascii="Calibri" w:eastAsia="Calibri" w:hAnsi="Calibri" w:cs="Calibri"/>
          <w:szCs w:val="22"/>
        </w:rPr>
      </w:pPr>
      <w:r w:rsidRPr="006E1DB6">
        <w:rPr>
          <w:rFonts w:ascii="Calibri" w:eastAsia="Calibri" w:hAnsi="Calibri" w:cs="Calibri"/>
          <w:szCs w:val="22"/>
        </w:rPr>
        <w:t>3.4.</w:t>
      </w:r>
      <w:r w:rsidRPr="006E1DB6">
        <w:rPr>
          <w:rFonts w:ascii="Calibri" w:eastAsia="Calibri" w:hAnsi="Calibri" w:cs="Calibri"/>
          <w:szCs w:val="22"/>
        </w:rPr>
        <w:tab/>
        <w:t>Hodnotenie kvality poskytnutej služby</w:t>
      </w:r>
    </w:p>
    <w:p w14:paraId="2A4E2FA2" w14:textId="77777777" w:rsidR="00E21D30" w:rsidRPr="006E1DB6" w:rsidRDefault="00E21D30" w:rsidP="00E21D30">
      <w:pPr>
        <w:rPr>
          <w:rFonts w:ascii="Calibri" w:eastAsia="Calibri" w:hAnsi="Calibri" w:cs="Calibri"/>
          <w:i/>
          <w:szCs w:val="22"/>
          <w:u w:val="single"/>
        </w:rPr>
      </w:pPr>
    </w:p>
    <w:p w14:paraId="14862DB3" w14:textId="77777777" w:rsidR="00E21D30" w:rsidRPr="006E1DB6" w:rsidRDefault="00E21D30" w:rsidP="00E21D30">
      <w:r w:rsidRPr="006E1DB6">
        <w:rPr>
          <w:rFonts w:ascii="Calibri" w:eastAsia="Calibri" w:hAnsi="Calibri" w:cs="Calibri"/>
          <w:i/>
          <w:szCs w:val="22"/>
        </w:rPr>
        <w:t xml:space="preserve">4. Služby </w:t>
      </w:r>
      <w:proofErr w:type="spellStart"/>
      <w:r w:rsidRPr="006E1DB6">
        <w:rPr>
          <w:rFonts w:ascii="Calibri" w:eastAsia="Calibri" w:hAnsi="Calibri" w:cs="Calibri"/>
          <w:i/>
          <w:szCs w:val="22"/>
        </w:rPr>
        <w:t>maintenance</w:t>
      </w:r>
      <w:proofErr w:type="spellEnd"/>
      <w:r w:rsidRPr="006E1DB6">
        <w:rPr>
          <w:rFonts w:ascii="Calibri" w:eastAsia="Calibri" w:hAnsi="Calibri" w:cs="Calibri"/>
        </w:rPr>
        <w:br w:type="page"/>
      </w:r>
    </w:p>
    <w:p w14:paraId="7A93E951" w14:textId="77777777" w:rsidR="00E21D30" w:rsidRPr="006E1DB6" w:rsidRDefault="00E21D30" w:rsidP="00E21D30">
      <w:pPr>
        <w:pStyle w:val="Odsekzoznamu"/>
        <w:numPr>
          <w:ilvl w:val="0"/>
          <w:numId w:val="121"/>
        </w:numPr>
        <w:pBdr>
          <w:top w:val="nil"/>
          <w:left w:val="nil"/>
          <w:bottom w:val="nil"/>
          <w:right w:val="nil"/>
          <w:between w:val="nil"/>
          <w:bar w:val="nil"/>
        </w:pBdr>
        <w:outlineLvl w:val="1"/>
        <w:rPr>
          <w:i/>
          <w:iCs/>
          <w:sz w:val="28"/>
          <w:szCs w:val="28"/>
        </w:rPr>
      </w:pPr>
      <w:r w:rsidRPr="006E1DB6">
        <w:rPr>
          <w:rFonts w:ascii="Calibri" w:eastAsia="Calibri" w:hAnsi="Calibri" w:cs="Calibri"/>
          <w:b/>
          <w:bCs/>
          <w:i/>
          <w:iCs/>
          <w:sz w:val="28"/>
          <w:szCs w:val="28"/>
        </w:rPr>
        <w:lastRenderedPageBreak/>
        <w:t>Opis súčasného stavu Služieb</w:t>
      </w:r>
    </w:p>
    <w:p w14:paraId="176AB899" w14:textId="77777777" w:rsidR="00E21D30" w:rsidRPr="006E1DB6" w:rsidRDefault="00E21D30" w:rsidP="00E21D30">
      <w:pPr>
        <w:rPr>
          <w:rFonts w:ascii="Calibri" w:eastAsia="Calibri" w:hAnsi="Calibri" w:cs="Calibri"/>
          <w:szCs w:val="22"/>
        </w:rPr>
      </w:pPr>
    </w:p>
    <w:p w14:paraId="743875E8" w14:textId="77777777" w:rsidR="00E21D30" w:rsidRPr="006E1DB6" w:rsidRDefault="00E21D30" w:rsidP="00E21D30">
      <w:pPr>
        <w:rPr>
          <w:rFonts w:ascii="Calibri" w:eastAsia="Calibri" w:hAnsi="Calibri" w:cs="Calibri"/>
          <w:szCs w:val="22"/>
        </w:rPr>
      </w:pPr>
    </w:p>
    <w:p w14:paraId="35104B8E" w14:textId="77777777" w:rsidR="00E21D30" w:rsidRPr="006E1DB6" w:rsidRDefault="00E21D30" w:rsidP="00E21D30">
      <w:pPr>
        <w:pStyle w:val="Nadpis3"/>
        <w:rPr>
          <w:rFonts w:ascii="Calibri" w:eastAsia="Calibri" w:hAnsi="Calibri" w:cs="Calibri"/>
          <w:b w:val="0"/>
          <w:bCs/>
          <w:sz w:val="24"/>
          <w:szCs w:val="24"/>
        </w:rPr>
      </w:pPr>
      <w:r w:rsidRPr="006E1DB6">
        <w:rPr>
          <w:rFonts w:ascii="Calibri" w:eastAsia="Calibri" w:hAnsi="Calibri" w:cs="Calibri"/>
          <w:b w:val="0"/>
          <w:bCs/>
          <w:sz w:val="24"/>
          <w:szCs w:val="24"/>
        </w:rPr>
        <w:t>Základné časti riešenia</w:t>
      </w:r>
    </w:p>
    <w:p w14:paraId="4D2F4D3E" w14:textId="77777777" w:rsidR="00E21D30" w:rsidRPr="006E1DB6" w:rsidRDefault="00E21D30" w:rsidP="00E21D30">
      <w:pPr>
        <w:numPr>
          <w:ilvl w:val="0"/>
          <w:numId w:val="123"/>
        </w:numPr>
        <w:pBdr>
          <w:top w:val="nil"/>
          <w:left w:val="nil"/>
          <w:bottom w:val="nil"/>
          <w:right w:val="nil"/>
          <w:between w:val="nil"/>
          <w:bar w:val="nil"/>
        </w:pBdr>
        <w:spacing w:before="120" w:after="120"/>
        <w:jc w:val="both"/>
        <w:rPr>
          <w:rFonts w:ascii="Calibri" w:eastAsia="Calibri" w:hAnsi="Calibri" w:cs="Calibri"/>
          <w:szCs w:val="22"/>
        </w:rPr>
      </w:pPr>
      <w:r w:rsidRPr="006E1DB6">
        <w:rPr>
          <w:rFonts w:ascii="Calibri" w:eastAsia="Calibri" w:hAnsi="Calibri" w:cs="Calibri"/>
          <w:szCs w:val="22"/>
        </w:rPr>
        <w:t>Koncové body pre zjednotenú rezortnú komunikáciu v rámci lokalít MS SR</w:t>
      </w:r>
    </w:p>
    <w:p w14:paraId="2AB32861" w14:textId="77777777" w:rsidR="00E21D30" w:rsidRPr="006E1DB6" w:rsidRDefault="00E21D30" w:rsidP="00E21D30">
      <w:pPr>
        <w:numPr>
          <w:ilvl w:val="0"/>
          <w:numId w:val="123"/>
        </w:numPr>
        <w:pBdr>
          <w:top w:val="nil"/>
          <w:left w:val="nil"/>
          <w:bottom w:val="nil"/>
          <w:right w:val="nil"/>
          <w:between w:val="nil"/>
          <w:bar w:val="nil"/>
        </w:pBdr>
        <w:spacing w:before="120" w:after="120"/>
        <w:jc w:val="both"/>
        <w:rPr>
          <w:rFonts w:ascii="Calibri" w:eastAsia="Calibri" w:hAnsi="Calibri" w:cs="Calibri"/>
          <w:szCs w:val="22"/>
        </w:rPr>
      </w:pPr>
      <w:r w:rsidRPr="006E1DB6">
        <w:rPr>
          <w:rFonts w:ascii="Calibri" w:eastAsia="Calibri" w:hAnsi="Calibri" w:cs="Calibri"/>
          <w:szCs w:val="22"/>
        </w:rPr>
        <w:t>Infraštruktúra pre zabezpečenie služieb zjednotenej rezortnej komunikácie</w:t>
      </w:r>
    </w:p>
    <w:p w14:paraId="3620D772" w14:textId="77777777" w:rsidR="00E21D30" w:rsidRPr="006E1DB6" w:rsidRDefault="00E21D30" w:rsidP="00E21D30">
      <w:pPr>
        <w:numPr>
          <w:ilvl w:val="0"/>
          <w:numId w:val="123"/>
        </w:numPr>
        <w:pBdr>
          <w:top w:val="nil"/>
          <w:left w:val="nil"/>
          <w:bottom w:val="nil"/>
          <w:right w:val="nil"/>
          <w:between w:val="nil"/>
          <w:bar w:val="nil"/>
        </w:pBdr>
        <w:spacing w:before="120" w:after="120"/>
        <w:jc w:val="both"/>
        <w:rPr>
          <w:rFonts w:ascii="Calibri" w:eastAsia="Calibri" w:hAnsi="Calibri" w:cs="Calibri"/>
          <w:szCs w:val="22"/>
        </w:rPr>
      </w:pPr>
      <w:r w:rsidRPr="006E1DB6">
        <w:rPr>
          <w:rFonts w:ascii="Calibri" w:eastAsia="Calibri" w:hAnsi="Calibri" w:cs="Calibri"/>
          <w:szCs w:val="22"/>
        </w:rPr>
        <w:t>Infraštruktúra dátovej siete</w:t>
      </w:r>
    </w:p>
    <w:p w14:paraId="24F611D3" w14:textId="77777777" w:rsidR="00E21D30" w:rsidRPr="006E1DB6" w:rsidRDefault="00E21D30" w:rsidP="00E21D30">
      <w:pPr>
        <w:spacing w:before="120" w:after="120"/>
        <w:ind w:left="1077"/>
        <w:jc w:val="both"/>
        <w:rPr>
          <w:rFonts w:ascii="Calibri" w:eastAsia="Calibri" w:hAnsi="Calibri" w:cs="Calibri"/>
          <w:szCs w:val="22"/>
        </w:rPr>
      </w:pPr>
    </w:p>
    <w:p w14:paraId="0F16843A" w14:textId="77777777" w:rsidR="00E21D30" w:rsidRPr="006E1DB6" w:rsidRDefault="00E21D30" w:rsidP="00E21D30">
      <w:pPr>
        <w:spacing w:before="120" w:after="120"/>
        <w:jc w:val="center"/>
        <w:rPr>
          <w:rFonts w:ascii="Calibri" w:eastAsia="Calibri" w:hAnsi="Calibri" w:cs="Calibri"/>
          <w:szCs w:val="22"/>
        </w:rPr>
      </w:pPr>
      <w:r w:rsidRPr="006E1DB6">
        <w:rPr>
          <w:rFonts w:ascii="Calibri" w:eastAsia="Calibri" w:hAnsi="Calibri" w:cs="Calibri"/>
          <w:b/>
          <w:bCs/>
        </w:rPr>
        <w:t>Koncové body pre zjednotenú rezortnú komunikáciu v rámci všetkých lokalít MS SR</w:t>
      </w:r>
    </w:p>
    <w:p w14:paraId="6DDB5DDD" w14:textId="77777777" w:rsidR="00E21D30" w:rsidRPr="006E1DB6" w:rsidRDefault="00E21D30" w:rsidP="00E21D30">
      <w:pPr>
        <w:spacing w:before="120" w:after="120"/>
        <w:jc w:val="center"/>
        <w:rPr>
          <w:rFonts w:ascii="Calibri" w:eastAsia="Calibri" w:hAnsi="Calibri" w:cs="Calibri"/>
          <w:szCs w:val="22"/>
        </w:rPr>
      </w:pPr>
    </w:p>
    <w:p w14:paraId="13ACDB5A" w14:textId="77777777" w:rsidR="00E21D30" w:rsidRPr="006E1DB6" w:rsidRDefault="00E21D30" w:rsidP="00E21D30">
      <w:pPr>
        <w:jc w:val="center"/>
        <w:rPr>
          <w:rFonts w:ascii="Calibri" w:eastAsia="Calibri" w:hAnsi="Calibri" w:cs="Calibri"/>
          <w:b/>
          <w:bCs/>
          <w:sz w:val="20"/>
          <w:szCs w:val="20"/>
        </w:rPr>
      </w:pPr>
      <w:r w:rsidRPr="006E1DB6">
        <w:rPr>
          <w:noProof/>
        </w:rPr>
        <w:drawing>
          <wp:inline distT="0" distB="0" distL="0" distR="0" wp14:anchorId="118CAA75" wp14:editId="5C73FDD4">
            <wp:extent cx="5772150" cy="356235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35"/>
                    <a:stretch>
                      <a:fillRect/>
                    </a:stretch>
                  </pic:blipFill>
                  <pic:spPr>
                    <a:xfrm>
                      <a:off x="0" y="0"/>
                      <a:ext cx="5772150" cy="3562350"/>
                    </a:xfrm>
                    <a:prstGeom prst="rect">
                      <a:avLst/>
                    </a:prstGeom>
                    <a:ln w="12700" cap="flat">
                      <a:noFill/>
                      <a:miter lim="400000"/>
                    </a:ln>
                    <a:effectLst/>
                  </pic:spPr>
                </pic:pic>
              </a:graphicData>
            </a:graphic>
          </wp:inline>
        </w:drawing>
      </w:r>
    </w:p>
    <w:p w14:paraId="6967CD1B" w14:textId="77777777" w:rsidR="00E21D30" w:rsidRPr="006E1DB6" w:rsidRDefault="00E21D30" w:rsidP="00E21D30">
      <w:r w:rsidRPr="006E1DB6">
        <w:rPr>
          <w:rFonts w:ascii="Calibri" w:eastAsia="Calibri" w:hAnsi="Calibri" w:cs="Calibri"/>
          <w:sz w:val="20"/>
          <w:szCs w:val="20"/>
        </w:rPr>
        <w:br w:type="page"/>
      </w:r>
    </w:p>
    <w:p w14:paraId="4E34749A" w14:textId="77777777" w:rsidR="00E21D30" w:rsidRPr="006E1DB6" w:rsidRDefault="00E21D30" w:rsidP="00E21D30">
      <w:pPr>
        <w:spacing w:after="240"/>
        <w:jc w:val="center"/>
        <w:rPr>
          <w:rFonts w:ascii="Calibri" w:eastAsia="Calibri" w:hAnsi="Calibri" w:cs="Calibri"/>
          <w:b/>
          <w:bCs/>
        </w:rPr>
      </w:pPr>
      <w:r w:rsidRPr="006E1DB6">
        <w:rPr>
          <w:rFonts w:ascii="Calibri" w:eastAsia="Calibri" w:hAnsi="Calibri" w:cs="Calibri"/>
          <w:b/>
          <w:bCs/>
        </w:rPr>
        <w:lastRenderedPageBreak/>
        <w:t>Infraštruktúra pre zabezpečenie služieb zjednotenej rezortnej komunikácie</w:t>
      </w:r>
    </w:p>
    <w:p w14:paraId="4D6A1215" w14:textId="77777777" w:rsidR="00E21D30" w:rsidRPr="006E1DB6" w:rsidRDefault="00E21D30" w:rsidP="00E21D30">
      <w:pPr>
        <w:rPr>
          <w:rFonts w:ascii="Calibri" w:eastAsia="Calibri" w:hAnsi="Calibri" w:cs="Calibri"/>
          <w:szCs w:val="22"/>
        </w:rPr>
      </w:pPr>
      <w:proofErr w:type="spellStart"/>
      <w:r w:rsidRPr="006E1DB6">
        <w:rPr>
          <w:rFonts w:ascii="Calibri" w:eastAsia="Calibri" w:hAnsi="Calibri" w:cs="Calibri"/>
          <w:szCs w:val="22"/>
        </w:rPr>
        <w:t>High</w:t>
      </w:r>
      <w:proofErr w:type="spellEnd"/>
      <w:r w:rsidRPr="006E1DB6">
        <w:rPr>
          <w:rFonts w:ascii="Calibri" w:eastAsia="Calibri" w:hAnsi="Calibri" w:cs="Calibri"/>
          <w:szCs w:val="22"/>
        </w:rPr>
        <w:t xml:space="preserve"> level design:</w:t>
      </w:r>
    </w:p>
    <w:p w14:paraId="79449D2C" w14:textId="77777777" w:rsidR="00E21D30" w:rsidRPr="006E1DB6" w:rsidRDefault="00E21D30" w:rsidP="00E21D30">
      <w:pPr>
        <w:rPr>
          <w:rFonts w:ascii="Calibri" w:eastAsia="Calibri" w:hAnsi="Calibri" w:cs="Calibri"/>
          <w:szCs w:val="22"/>
        </w:rPr>
      </w:pPr>
    </w:p>
    <w:p w14:paraId="584E9040" w14:textId="77777777" w:rsidR="00E21D30" w:rsidRPr="006E1DB6" w:rsidRDefault="00E21D30" w:rsidP="00E21D30">
      <w:pPr>
        <w:rPr>
          <w:rFonts w:ascii="Calibri" w:eastAsia="Calibri" w:hAnsi="Calibri" w:cs="Calibri"/>
          <w:szCs w:val="22"/>
        </w:rPr>
      </w:pPr>
      <w:r w:rsidRPr="006E1DB6">
        <w:rPr>
          <w:noProof/>
        </w:rPr>
        <w:drawing>
          <wp:inline distT="0" distB="0" distL="0" distR="0" wp14:anchorId="68DD981D" wp14:editId="1821722B">
            <wp:extent cx="5762625" cy="4067175"/>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2.png"/>
                    <pic:cNvPicPr>
                      <a:picLocks noChangeAspect="1"/>
                    </pic:cNvPicPr>
                  </pic:nvPicPr>
                  <pic:blipFill>
                    <a:blip r:embed="rId24"/>
                    <a:stretch>
                      <a:fillRect/>
                    </a:stretch>
                  </pic:blipFill>
                  <pic:spPr>
                    <a:xfrm>
                      <a:off x="0" y="0"/>
                      <a:ext cx="5762625" cy="4067175"/>
                    </a:xfrm>
                    <a:prstGeom prst="rect">
                      <a:avLst/>
                    </a:prstGeom>
                    <a:ln w="12700" cap="flat">
                      <a:noFill/>
                      <a:miter lim="400000"/>
                    </a:ln>
                    <a:effectLst/>
                  </pic:spPr>
                </pic:pic>
              </a:graphicData>
            </a:graphic>
          </wp:inline>
        </w:drawing>
      </w:r>
    </w:p>
    <w:p w14:paraId="5900DD69" w14:textId="77777777" w:rsidR="00E21D30" w:rsidRPr="006E1DB6" w:rsidRDefault="00E21D30" w:rsidP="00E21D30">
      <w:pPr>
        <w:rPr>
          <w:rFonts w:ascii="Calibri" w:eastAsia="Calibri" w:hAnsi="Calibri" w:cs="Calibri"/>
          <w:szCs w:val="22"/>
        </w:rPr>
      </w:pPr>
    </w:p>
    <w:p w14:paraId="113AF025" w14:textId="77777777" w:rsidR="00E21D30" w:rsidRPr="006E1DB6" w:rsidRDefault="00E21D30" w:rsidP="00E21D30">
      <w:pPr>
        <w:rPr>
          <w:rFonts w:ascii="Calibri" w:eastAsia="Calibri" w:hAnsi="Calibri" w:cs="Calibri"/>
          <w:szCs w:val="22"/>
        </w:rPr>
      </w:pPr>
    </w:p>
    <w:p w14:paraId="1D1B7D9B" w14:textId="77777777" w:rsidR="00E21D30" w:rsidRPr="006E1DB6" w:rsidRDefault="00E21D30" w:rsidP="00E21D30">
      <w:pPr>
        <w:rPr>
          <w:rFonts w:ascii="Calibri" w:eastAsia="Calibri" w:hAnsi="Calibri" w:cs="Calibri"/>
          <w:szCs w:val="22"/>
        </w:rPr>
      </w:pPr>
    </w:p>
    <w:p w14:paraId="42AE65B2" w14:textId="77777777" w:rsidR="00E21D30" w:rsidRPr="006E1DB6" w:rsidRDefault="00E21D30" w:rsidP="00E21D30">
      <w:pPr>
        <w:pStyle w:val="Nadpis3"/>
        <w:rPr>
          <w:rFonts w:ascii="Calibri" w:eastAsia="Calibri" w:hAnsi="Calibri" w:cs="Calibri"/>
          <w:b w:val="0"/>
          <w:bCs/>
          <w:sz w:val="22"/>
          <w:szCs w:val="22"/>
        </w:rPr>
      </w:pPr>
      <w:r w:rsidRPr="006E1DB6">
        <w:rPr>
          <w:rFonts w:ascii="Calibri" w:eastAsia="Calibri" w:hAnsi="Calibri" w:cs="Calibri"/>
          <w:b w:val="0"/>
          <w:bCs/>
          <w:sz w:val="22"/>
          <w:szCs w:val="22"/>
        </w:rPr>
        <w:t>Datacentrum</w:t>
      </w:r>
    </w:p>
    <w:p w14:paraId="378034F5" w14:textId="77777777" w:rsidR="00E21D30" w:rsidRPr="006E1DB6" w:rsidRDefault="00E21D30" w:rsidP="00E21D30">
      <w:pPr>
        <w:keepLines/>
        <w:spacing w:before="160" w:after="120"/>
        <w:jc w:val="both"/>
        <w:outlineLvl w:val="8"/>
        <w:rPr>
          <w:rFonts w:ascii="Calibri" w:eastAsia="Calibri" w:hAnsi="Calibri" w:cs="Calibri"/>
          <w:szCs w:val="22"/>
        </w:rPr>
      </w:pPr>
      <w:r w:rsidRPr="006E1DB6">
        <w:rPr>
          <w:rFonts w:ascii="Calibri" w:eastAsia="Calibri" w:hAnsi="Calibri" w:cs="Calibri"/>
          <w:szCs w:val="22"/>
        </w:rPr>
        <w:t xml:space="preserve">V rámci komplexného </w:t>
      </w:r>
      <w:proofErr w:type="spellStart"/>
      <w:r w:rsidRPr="006E1DB6">
        <w:rPr>
          <w:rFonts w:ascii="Calibri" w:eastAsia="Calibri" w:hAnsi="Calibri" w:cs="Calibri"/>
          <w:szCs w:val="22"/>
        </w:rPr>
        <w:t>redizajnu</w:t>
      </w:r>
      <w:proofErr w:type="spellEnd"/>
      <w:r w:rsidRPr="006E1DB6">
        <w:rPr>
          <w:rFonts w:ascii="Calibri" w:eastAsia="Calibri" w:hAnsi="Calibri" w:cs="Calibri"/>
          <w:szCs w:val="22"/>
        </w:rPr>
        <w:t xml:space="preserve"> sieťovej infraštruktúry bolo vybudované dátové centrum v Bratislave v priestoroch Ministerstva financií SR - DATACUBE na Kopčianskej ulici. Nosnou časťou dizajnu je dvojica  </w:t>
      </w:r>
      <w:proofErr w:type="spellStart"/>
      <w:r w:rsidRPr="006E1DB6">
        <w:rPr>
          <w:rFonts w:ascii="Calibri" w:eastAsia="Calibri" w:hAnsi="Calibri" w:cs="Calibri"/>
          <w:szCs w:val="22"/>
        </w:rPr>
        <w:t>datacentrových</w:t>
      </w:r>
      <w:proofErr w:type="spellEnd"/>
      <w:r w:rsidRPr="006E1DB6">
        <w:rPr>
          <w:rFonts w:ascii="Calibri" w:eastAsia="Calibri" w:hAnsi="Calibri" w:cs="Calibri"/>
          <w:szCs w:val="22"/>
        </w:rPr>
        <w:t xml:space="preserve"> prepínačov Cisco NEXUS 7000 </w:t>
      </w:r>
      <w:proofErr w:type="spellStart"/>
      <w:r w:rsidRPr="006E1DB6">
        <w:rPr>
          <w:rFonts w:ascii="Calibri" w:eastAsia="Calibri" w:hAnsi="Calibri" w:cs="Calibri"/>
          <w:szCs w:val="22"/>
        </w:rPr>
        <w:t>series</w:t>
      </w:r>
      <w:proofErr w:type="spellEnd"/>
      <w:r w:rsidRPr="006E1DB6">
        <w:rPr>
          <w:rFonts w:ascii="Calibri" w:eastAsia="Calibri" w:hAnsi="Calibri" w:cs="Calibri"/>
          <w:szCs w:val="22"/>
        </w:rPr>
        <w:t xml:space="preserve">. V rámci virtualizácie týchto zariadení sú vytvorené </w:t>
      </w:r>
      <w:proofErr w:type="spellStart"/>
      <w:r w:rsidRPr="006E1DB6">
        <w:rPr>
          <w:rFonts w:ascii="Calibri" w:eastAsia="Calibri" w:hAnsi="Calibri" w:cs="Calibri"/>
          <w:szCs w:val="22"/>
        </w:rPr>
        <w:t>VDCs</w:t>
      </w:r>
      <w:proofErr w:type="spellEnd"/>
      <w:r w:rsidRPr="006E1DB6">
        <w:rPr>
          <w:rFonts w:ascii="Calibri" w:eastAsia="Calibri" w:hAnsi="Calibri" w:cs="Calibri"/>
          <w:szCs w:val="22"/>
        </w:rPr>
        <w:t xml:space="preserve"> pre DC </w:t>
      </w:r>
      <w:proofErr w:type="spellStart"/>
      <w:r w:rsidRPr="006E1DB6">
        <w:rPr>
          <w:rFonts w:ascii="Calibri" w:eastAsia="Calibri" w:hAnsi="Calibri" w:cs="Calibri"/>
          <w:szCs w:val="22"/>
        </w:rPr>
        <w:t>Core</w:t>
      </w:r>
      <w:proofErr w:type="spellEnd"/>
      <w:r w:rsidRPr="006E1DB6">
        <w:rPr>
          <w:rFonts w:ascii="Calibri" w:eastAsia="Calibri" w:hAnsi="Calibri" w:cs="Calibri"/>
          <w:szCs w:val="22"/>
        </w:rPr>
        <w:t xml:space="preserve"> ( MPLS </w:t>
      </w:r>
      <w:proofErr w:type="spellStart"/>
      <w:r w:rsidRPr="006E1DB6">
        <w:rPr>
          <w:rFonts w:ascii="Calibri" w:eastAsia="Calibri" w:hAnsi="Calibri" w:cs="Calibri"/>
          <w:szCs w:val="22"/>
        </w:rPr>
        <w:t>Core</w:t>
      </w:r>
      <w:proofErr w:type="spellEnd"/>
      <w:r w:rsidRPr="006E1DB6">
        <w:rPr>
          <w:rFonts w:ascii="Calibri" w:eastAsia="Calibri" w:hAnsi="Calibri" w:cs="Calibri"/>
          <w:szCs w:val="22"/>
        </w:rPr>
        <w:t xml:space="preserve"> ), VDC </w:t>
      </w:r>
      <w:proofErr w:type="spellStart"/>
      <w:r w:rsidRPr="006E1DB6">
        <w:rPr>
          <w:rFonts w:ascii="Calibri" w:eastAsia="Calibri" w:hAnsi="Calibri" w:cs="Calibri"/>
          <w:szCs w:val="22"/>
        </w:rPr>
        <w:t>Distribution</w:t>
      </w:r>
      <w:proofErr w:type="spellEnd"/>
      <w:r w:rsidRPr="006E1DB6">
        <w:rPr>
          <w:rFonts w:ascii="Calibri" w:eastAsia="Calibri" w:hAnsi="Calibri" w:cs="Calibri"/>
          <w:szCs w:val="22"/>
        </w:rPr>
        <w:t xml:space="preserve"> ( BE, FE, MGMT ) a VDC WAN/EDGE. Záložné dátové centrum je vybodované v Košiciach v provizórnom riešení.</w:t>
      </w:r>
    </w:p>
    <w:p w14:paraId="4C7C65EF" w14:textId="77777777" w:rsidR="00E21D30" w:rsidRPr="006E1DB6" w:rsidRDefault="00E21D30" w:rsidP="00E21D30">
      <w:pPr>
        <w:keepLines/>
        <w:spacing w:before="160" w:after="120"/>
        <w:jc w:val="both"/>
        <w:outlineLvl w:val="8"/>
        <w:rPr>
          <w:rFonts w:ascii="Calibri" w:eastAsia="Calibri" w:hAnsi="Calibri" w:cs="Calibri"/>
          <w:szCs w:val="22"/>
        </w:rPr>
      </w:pPr>
    </w:p>
    <w:p w14:paraId="5B5F4DE0" w14:textId="77777777" w:rsidR="00E21D30" w:rsidRPr="006E1DB6" w:rsidRDefault="00E21D30" w:rsidP="00E21D30">
      <w:pPr>
        <w:keepLines/>
        <w:spacing w:before="160" w:after="120"/>
        <w:jc w:val="center"/>
        <w:outlineLvl w:val="8"/>
        <w:rPr>
          <w:rFonts w:ascii="Calibri" w:eastAsia="Calibri" w:hAnsi="Calibri" w:cs="Calibri"/>
          <w:szCs w:val="22"/>
        </w:rPr>
      </w:pPr>
      <w:r w:rsidRPr="006E1DB6">
        <w:rPr>
          <w:noProof/>
        </w:rPr>
        <w:lastRenderedPageBreak/>
        <w:drawing>
          <wp:inline distT="0" distB="0" distL="0" distR="0" wp14:anchorId="5625A919" wp14:editId="7DD4F6E0">
            <wp:extent cx="6115050" cy="6153150"/>
            <wp:effectExtent l="0" t="0" r="0" b="0"/>
            <wp:docPr id="1073741827" name="officeArt object" descr="Picture 3"/>
            <wp:cNvGraphicFramePr/>
            <a:graphic xmlns:a="http://schemas.openxmlformats.org/drawingml/2006/main">
              <a:graphicData uri="http://schemas.openxmlformats.org/drawingml/2006/picture">
                <pic:pic xmlns:pic="http://schemas.openxmlformats.org/drawingml/2006/picture">
                  <pic:nvPicPr>
                    <pic:cNvPr id="1073741827" name="Picture 3" descr="Picture 3"/>
                    <pic:cNvPicPr>
                      <a:picLocks noChangeAspect="1"/>
                    </pic:cNvPicPr>
                  </pic:nvPicPr>
                  <pic:blipFill>
                    <a:blip r:embed="rId25"/>
                    <a:stretch>
                      <a:fillRect/>
                    </a:stretch>
                  </pic:blipFill>
                  <pic:spPr>
                    <a:xfrm>
                      <a:off x="0" y="0"/>
                      <a:ext cx="6115050" cy="6153150"/>
                    </a:xfrm>
                    <a:prstGeom prst="rect">
                      <a:avLst/>
                    </a:prstGeom>
                    <a:ln w="12700" cap="flat">
                      <a:noFill/>
                      <a:miter lim="400000"/>
                    </a:ln>
                    <a:effectLst/>
                  </pic:spPr>
                </pic:pic>
              </a:graphicData>
            </a:graphic>
          </wp:inline>
        </w:drawing>
      </w:r>
    </w:p>
    <w:p w14:paraId="723B7239" w14:textId="77777777" w:rsidR="00E21D30" w:rsidRPr="006E1DB6" w:rsidRDefault="00E21D30" w:rsidP="00E21D30">
      <w:pPr>
        <w:pStyle w:val="Nadpis3"/>
        <w:tabs>
          <w:tab w:val="clear" w:pos="540"/>
          <w:tab w:val="left" w:pos="708"/>
        </w:tabs>
        <w:spacing w:before="360" w:line="360" w:lineRule="auto"/>
        <w:ind w:left="1225" w:hanging="1225"/>
        <w:jc w:val="left"/>
        <w:rPr>
          <w:rFonts w:ascii="Calibri" w:eastAsia="Calibri" w:hAnsi="Calibri" w:cs="Calibri"/>
          <w:b w:val="0"/>
          <w:bCs/>
          <w:sz w:val="22"/>
          <w:szCs w:val="22"/>
        </w:rPr>
      </w:pPr>
      <w:r w:rsidRPr="006E1DB6">
        <w:rPr>
          <w:rFonts w:ascii="Calibri" w:eastAsia="Calibri" w:hAnsi="Calibri" w:cs="Calibri"/>
          <w:b w:val="0"/>
          <w:bCs/>
          <w:sz w:val="22"/>
          <w:szCs w:val="22"/>
        </w:rPr>
        <w:t>Krajské súdy</w:t>
      </w:r>
    </w:p>
    <w:p w14:paraId="6D99EB77" w14:textId="77777777" w:rsidR="00E21D30" w:rsidRPr="006E1DB6" w:rsidRDefault="00E21D30" w:rsidP="00E21D30">
      <w:pPr>
        <w:jc w:val="both"/>
        <w:rPr>
          <w:rFonts w:ascii="Calibri" w:eastAsia="Calibri" w:hAnsi="Calibri" w:cs="Calibri"/>
          <w:szCs w:val="22"/>
        </w:rPr>
      </w:pPr>
      <w:r w:rsidRPr="006E1DB6">
        <w:rPr>
          <w:rFonts w:ascii="Calibri" w:eastAsia="Calibri" w:hAnsi="Calibri" w:cs="Calibri"/>
          <w:szCs w:val="22"/>
        </w:rPr>
        <w:t>Počítačová sieť na krajských súdoch je konsolidovaná nielen na strane pripojenia k ISP, ale aj na strane prístupových switchov. Ako najvhodnejší model zapojenia sa použila hviezdicová topológia zapojenia, pričom je sieť rozdelená na tri funkčné bloky:</w:t>
      </w:r>
    </w:p>
    <w:p w14:paraId="44EB30B0" w14:textId="77777777" w:rsidR="00E21D30" w:rsidRPr="006E1DB6" w:rsidRDefault="00E21D30" w:rsidP="00E21D30">
      <w:pPr>
        <w:pStyle w:val="Odsekzoznamu"/>
        <w:numPr>
          <w:ilvl w:val="0"/>
          <w:numId w:val="125"/>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WAN </w:t>
      </w:r>
    </w:p>
    <w:p w14:paraId="0DB79E8A" w14:textId="77777777" w:rsidR="00E21D30" w:rsidRPr="006E1DB6" w:rsidRDefault="00E21D30" w:rsidP="00E21D30">
      <w:pPr>
        <w:pStyle w:val="Odsekzoznamu"/>
        <w:numPr>
          <w:ilvl w:val="0"/>
          <w:numId w:val="125"/>
        </w:numPr>
        <w:pBdr>
          <w:top w:val="nil"/>
          <w:left w:val="nil"/>
          <w:bottom w:val="nil"/>
          <w:right w:val="nil"/>
          <w:between w:val="nil"/>
          <w:bar w:val="nil"/>
        </w:pBdr>
        <w:jc w:val="both"/>
        <w:rPr>
          <w:rFonts w:ascii="Calibri" w:eastAsia="Calibri" w:hAnsi="Calibri" w:cs="Calibri"/>
          <w:szCs w:val="22"/>
        </w:rPr>
      </w:pPr>
      <w:proofErr w:type="spellStart"/>
      <w:r w:rsidRPr="006E1DB6">
        <w:rPr>
          <w:rFonts w:ascii="Calibri" w:eastAsia="Calibri" w:hAnsi="Calibri" w:cs="Calibri"/>
          <w:szCs w:val="22"/>
        </w:rPr>
        <w:t>Campus</w:t>
      </w:r>
      <w:proofErr w:type="spellEnd"/>
      <w:r w:rsidRPr="006E1DB6">
        <w:rPr>
          <w:rFonts w:ascii="Calibri" w:eastAsia="Calibri" w:hAnsi="Calibri" w:cs="Calibri"/>
          <w:szCs w:val="22"/>
        </w:rPr>
        <w:t xml:space="preserve"> </w:t>
      </w:r>
      <w:proofErr w:type="spellStart"/>
      <w:r w:rsidRPr="006E1DB6">
        <w:rPr>
          <w:rFonts w:ascii="Calibri" w:eastAsia="Calibri" w:hAnsi="Calibri" w:cs="Calibri"/>
          <w:szCs w:val="22"/>
        </w:rPr>
        <w:t>core</w:t>
      </w:r>
      <w:proofErr w:type="spellEnd"/>
    </w:p>
    <w:p w14:paraId="5849DC5D" w14:textId="77777777" w:rsidR="00E21D30" w:rsidRPr="006E1DB6" w:rsidRDefault="00E21D30" w:rsidP="00E21D30">
      <w:pPr>
        <w:pStyle w:val="Odsekzoznamu"/>
        <w:numPr>
          <w:ilvl w:val="0"/>
          <w:numId w:val="125"/>
        </w:numPr>
        <w:pBdr>
          <w:top w:val="nil"/>
          <w:left w:val="nil"/>
          <w:bottom w:val="nil"/>
          <w:right w:val="nil"/>
          <w:between w:val="nil"/>
          <w:bar w:val="nil"/>
        </w:pBdr>
        <w:jc w:val="both"/>
        <w:rPr>
          <w:rFonts w:ascii="Calibri" w:eastAsia="Calibri" w:hAnsi="Calibri" w:cs="Calibri"/>
          <w:szCs w:val="22"/>
        </w:rPr>
      </w:pPr>
      <w:proofErr w:type="spellStart"/>
      <w:r w:rsidRPr="006E1DB6">
        <w:rPr>
          <w:rFonts w:ascii="Calibri" w:eastAsia="Calibri" w:hAnsi="Calibri" w:cs="Calibri"/>
          <w:szCs w:val="22"/>
        </w:rPr>
        <w:t>Campus</w:t>
      </w:r>
      <w:proofErr w:type="spellEnd"/>
      <w:r w:rsidRPr="006E1DB6">
        <w:rPr>
          <w:rFonts w:ascii="Calibri" w:eastAsia="Calibri" w:hAnsi="Calibri" w:cs="Calibri"/>
          <w:szCs w:val="22"/>
        </w:rPr>
        <w:t xml:space="preserve"> </w:t>
      </w:r>
      <w:proofErr w:type="spellStart"/>
      <w:r w:rsidRPr="006E1DB6">
        <w:rPr>
          <w:rFonts w:ascii="Calibri" w:eastAsia="Calibri" w:hAnsi="Calibri" w:cs="Calibri"/>
          <w:szCs w:val="22"/>
        </w:rPr>
        <w:t>access</w:t>
      </w:r>
      <w:proofErr w:type="spellEnd"/>
    </w:p>
    <w:p w14:paraId="2497B986" w14:textId="77777777" w:rsidR="00E21D30" w:rsidRPr="006E1DB6" w:rsidRDefault="00E21D30" w:rsidP="00E21D30">
      <w:pPr>
        <w:jc w:val="both"/>
        <w:rPr>
          <w:rFonts w:ascii="Calibri" w:eastAsia="Calibri" w:hAnsi="Calibri" w:cs="Calibri"/>
          <w:szCs w:val="22"/>
        </w:rPr>
      </w:pPr>
      <w:r w:rsidRPr="006E1DB6">
        <w:rPr>
          <w:rFonts w:ascii="Calibri" w:eastAsia="Calibri" w:hAnsi="Calibri" w:cs="Calibri"/>
          <w:i/>
          <w:szCs w:val="22"/>
        </w:rPr>
        <w:t>WAN</w:t>
      </w:r>
      <w:r w:rsidRPr="006E1DB6">
        <w:rPr>
          <w:rFonts w:ascii="Calibri" w:eastAsia="Calibri" w:hAnsi="Calibri" w:cs="Calibri"/>
          <w:szCs w:val="22"/>
        </w:rPr>
        <w:t xml:space="preserve"> blok sa stará o pripojenie koncovej siete k MPLS sieti ISP, kde sú zapojené všetky MSSR lokality. Takisto sa stará o šifrovanie </w:t>
      </w:r>
      <w:proofErr w:type="spellStart"/>
      <w:r w:rsidRPr="006E1DB6">
        <w:rPr>
          <w:rFonts w:ascii="Calibri" w:eastAsia="Calibri" w:hAnsi="Calibri" w:cs="Calibri"/>
          <w:szCs w:val="22"/>
        </w:rPr>
        <w:t>lan</w:t>
      </w:r>
      <w:proofErr w:type="spellEnd"/>
      <w:r w:rsidRPr="006E1DB6">
        <w:rPr>
          <w:rFonts w:ascii="Calibri" w:eastAsia="Calibri" w:hAnsi="Calibri" w:cs="Calibri"/>
          <w:szCs w:val="22"/>
        </w:rPr>
        <w:t>-to-</w:t>
      </w:r>
      <w:proofErr w:type="spellStart"/>
      <w:r w:rsidRPr="006E1DB6">
        <w:rPr>
          <w:rFonts w:ascii="Calibri" w:eastAsia="Calibri" w:hAnsi="Calibri" w:cs="Calibri"/>
          <w:szCs w:val="22"/>
        </w:rPr>
        <w:t>lan</w:t>
      </w:r>
      <w:proofErr w:type="spellEnd"/>
      <w:r w:rsidRPr="006E1DB6">
        <w:rPr>
          <w:rFonts w:ascii="Calibri" w:eastAsia="Calibri" w:hAnsi="Calibri" w:cs="Calibri"/>
          <w:szCs w:val="22"/>
        </w:rPr>
        <w:t xml:space="preserve"> komunikácie a o </w:t>
      </w:r>
      <w:proofErr w:type="spellStart"/>
      <w:r w:rsidRPr="006E1DB6">
        <w:rPr>
          <w:rFonts w:ascii="Calibri" w:eastAsia="Calibri" w:hAnsi="Calibri" w:cs="Calibri"/>
          <w:szCs w:val="22"/>
        </w:rPr>
        <w:t>prioritizáciu</w:t>
      </w:r>
      <w:proofErr w:type="spellEnd"/>
      <w:r w:rsidRPr="006E1DB6">
        <w:rPr>
          <w:rFonts w:ascii="Calibri" w:eastAsia="Calibri" w:hAnsi="Calibri" w:cs="Calibri"/>
          <w:szCs w:val="22"/>
        </w:rPr>
        <w:t xml:space="preserve"> kritickej komunikácie (</w:t>
      </w:r>
      <w:proofErr w:type="spellStart"/>
      <w:r w:rsidRPr="006E1DB6">
        <w:rPr>
          <w:rFonts w:ascii="Calibri" w:eastAsia="Calibri" w:hAnsi="Calibri" w:cs="Calibri"/>
          <w:szCs w:val="22"/>
        </w:rPr>
        <w:t>voice</w:t>
      </w:r>
      <w:proofErr w:type="spellEnd"/>
      <w:r w:rsidRPr="006E1DB6">
        <w:rPr>
          <w:rFonts w:ascii="Calibri" w:eastAsia="Calibri" w:hAnsi="Calibri" w:cs="Calibri"/>
          <w:szCs w:val="22"/>
        </w:rPr>
        <w:t xml:space="preserve">, video, elektronické aplikácie) v prípade, že je </w:t>
      </w:r>
      <w:proofErr w:type="spellStart"/>
      <w:r w:rsidRPr="006E1DB6">
        <w:rPr>
          <w:rFonts w:ascii="Calibri" w:eastAsia="Calibri" w:hAnsi="Calibri" w:cs="Calibri"/>
          <w:szCs w:val="22"/>
        </w:rPr>
        <w:t>wan</w:t>
      </w:r>
      <w:proofErr w:type="spellEnd"/>
      <w:r w:rsidRPr="006E1DB6">
        <w:rPr>
          <w:rFonts w:ascii="Calibri" w:eastAsia="Calibri" w:hAnsi="Calibri" w:cs="Calibri"/>
          <w:szCs w:val="22"/>
        </w:rPr>
        <w:t xml:space="preserve"> linka zahltená. Pripojenie k ISP je navrhnuté redundantne cez 2 CE smerovače typu Cisco 2951. Každý zo smerovačov má vytvorený </w:t>
      </w:r>
      <w:proofErr w:type="spellStart"/>
      <w:r w:rsidRPr="006E1DB6">
        <w:rPr>
          <w:rFonts w:ascii="Calibri" w:eastAsia="Calibri" w:hAnsi="Calibri" w:cs="Calibri"/>
          <w:szCs w:val="22"/>
        </w:rPr>
        <w:t>peering</w:t>
      </w:r>
      <w:proofErr w:type="spellEnd"/>
      <w:r w:rsidRPr="006E1DB6">
        <w:rPr>
          <w:rFonts w:ascii="Calibri" w:eastAsia="Calibri" w:hAnsi="Calibri" w:cs="Calibri"/>
          <w:szCs w:val="22"/>
        </w:rPr>
        <w:t xml:space="preserve"> s jedným z PE smerovačov ISP poskytovateľa, od ktorých dostáva smerovacie informácie o ostatných MSSR sieťach.</w:t>
      </w:r>
    </w:p>
    <w:p w14:paraId="6BB50612" w14:textId="77777777" w:rsidR="00E21D30" w:rsidRPr="006E1DB6" w:rsidRDefault="00E21D30" w:rsidP="00E21D30">
      <w:pPr>
        <w:jc w:val="both"/>
        <w:rPr>
          <w:rFonts w:ascii="Calibri" w:eastAsia="Calibri" w:hAnsi="Calibri" w:cs="Calibri"/>
          <w:szCs w:val="22"/>
        </w:rPr>
      </w:pPr>
      <w:proofErr w:type="spellStart"/>
      <w:r w:rsidRPr="006E1DB6">
        <w:rPr>
          <w:rFonts w:ascii="Calibri" w:eastAsia="Calibri" w:hAnsi="Calibri" w:cs="Calibri"/>
          <w:i/>
          <w:szCs w:val="22"/>
        </w:rPr>
        <w:lastRenderedPageBreak/>
        <w:t>Campus</w:t>
      </w:r>
      <w:proofErr w:type="spellEnd"/>
      <w:r w:rsidRPr="006E1DB6">
        <w:rPr>
          <w:rFonts w:ascii="Calibri" w:eastAsia="Calibri" w:hAnsi="Calibri" w:cs="Calibri"/>
          <w:i/>
          <w:szCs w:val="22"/>
        </w:rPr>
        <w:t xml:space="preserve"> Access</w:t>
      </w:r>
      <w:r w:rsidRPr="006E1DB6">
        <w:rPr>
          <w:rFonts w:ascii="Calibri" w:eastAsia="Calibri" w:hAnsi="Calibri" w:cs="Calibri"/>
          <w:szCs w:val="22"/>
        </w:rPr>
        <w:t xml:space="preserve"> tvorí radu prístupových switchov, ktorých hlavnou úlohou je agregácia koncových zariadení, ako napr. počítače, telefóny, tlačiarne. Pripojené IP telefóny sú switchom Cisco 2960-X napájané cez POE protokol. Ostatné koncové zariadenia zostávajú pripojené v pôvodných switchoch alebo sú prepojené cez IP telefóny. </w:t>
      </w:r>
    </w:p>
    <w:p w14:paraId="1AB6C9D1" w14:textId="77777777" w:rsidR="00E21D30" w:rsidRPr="006E1DB6" w:rsidRDefault="00E21D30" w:rsidP="00E21D30">
      <w:pPr>
        <w:jc w:val="both"/>
        <w:rPr>
          <w:rFonts w:ascii="Calibri" w:eastAsia="Calibri" w:hAnsi="Calibri" w:cs="Calibri"/>
          <w:szCs w:val="22"/>
        </w:rPr>
      </w:pPr>
      <w:proofErr w:type="spellStart"/>
      <w:r w:rsidRPr="006E1DB6">
        <w:rPr>
          <w:rFonts w:ascii="Calibri" w:eastAsia="Calibri" w:hAnsi="Calibri" w:cs="Calibri"/>
          <w:i/>
          <w:szCs w:val="22"/>
        </w:rPr>
        <w:t>Campus</w:t>
      </w:r>
      <w:proofErr w:type="spellEnd"/>
      <w:r w:rsidRPr="006E1DB6">
        <w:rPr>
          <w:rFonts w:ascii="Calibri" w:eastAsia="Calibri" w:hAnsi="Calibri" w:cs="Calibri"/>
          <w:i/>
          <w:szCs w:val="22"/>
        </w:rPr>
        <w:t xml:space="preserve"> </w:t>
      </w:r>
      <w:proofErr w:type="spellStart"/>
      <w:r w:rsidRPr="006E1DB6">
        <w:rPr>
          <w:rFonts w:ascii="Calibri" w:eastAsia="Calibri" w:hAnsi="Calibri" w:cs="Calibri"/>
          <w:i/>
          <w:szCs w:val="22"/>
        </w:rPr>
        <w:t>core</w:t>
      </w:r>
      <w:proofErr w:type="spellEnd"/>
      <w:r w:rsidRPr="006E1DB6">
        <w:rPr>
          <w:rFonts w:ascii="Calibri" w:eastAsia="Calibri" w:hAnsi="Calibri" w:cs="Calibri"/>
          <w:i/>
          <w:szCs w:val="22"/>
        </w:rPr>
        <w:t xml:space="preserve"> </w:t>
      </w:r>
      <w:r w:rsidRPr="006E1DB6">
        <w:rPr>
          <w:rFonts w:ascii="Calibri" w:eastAsia="Calibri" w:hAnsi="Calibri" w:cs="Calibri"/>
          <w:szCs w:val="22"/>
        </w:rPr>
        <w:t xml:space="preserve">blok tvorí centrálny uzol siete, ktorý prepája prístupovú vrstvu siete </w:t>
      </w:r>
      <w:proofErr w:type="spellStart"/>
      <w:r w:rsidRPr="006E1DB6">
        <w:rPr>
          <w:rFonts w:ascii="Calibri" w:eastAsia="Calibri" w:hAnsi="Calibri" w:cs="Calibri"/>
          <w:szCs w:val="22"/>
        </w:rPr>
        <w:t>Campus</w:t>
      </w:r>
      <w:proofErr w:type="spellEnd"/>
      <w:r w:rsidRPr="006E1DB6">
        <w:rPr>
          <w:rFonts w:ascii="Calibri" w:eastAsia="Calibri" w:hAnsi="Calibri" w:cs="Calibri"/>
          <w:szCs w:val="22"/>
        </w:rPr>
        <w:t xml:space="preserve"> Access s pripojením do WAN siete. Jednotlivé prístupové </w:t>
      </w:r>
      <w:proofErr w:type="spellStart"/>
      <w:r w:rsidRPr="006E1DB6">
        <w:rPr>
          <w:rFonts w:ascii="Calibri" w:eastAsia="Calibri" w:hAnsi="Calibri" w:cs="Calibri"/>
          <w:szCs w:val="22"/>
        </w:rPr>
        <w:t>switche</w:t>
      </w:r>
      <w:proofErr w:type="spellEnd"/>
      <w:r w:rsidRPr="006E1DB6">
        <w:rPr>
          <w:rFonts w:ascii="Calibri" w:eastAsia="Calibri" w:hAnsi="Calibri" w:cs="Calibri"/>
          <w:szCs w:val="22"/>
        </w:rPr>
        <w:t xml:space="preserve"> sú pripájané do hviezdy, aby sa predišlo prípadným sieťovým slučkám. Centrálny bod je tvorený switchom Cisco 3850, prípadne </w:t>
      </w:r>
      <w:proofErr w:type="spellStart"/>
      <w:r w:rsidRPr="006E1DB6">
        <w:rPr>
          <w:rFonts w:ascii="Calibri" w:eastAsia="Calibri" w:hAnsi="Calibri" w:cs="Calibri"/>
          <w:szCs w:val="22"/>
        </w:rPr>
        <w:t>stackom</w:t>
      </w:r>
      <w:proofErr w:type="spellEnd"/>
      <w:r w:rsidRPr="006E1DB6">
        <w:rPr>
          <w:rFonts w:ascii="Calibri" w:eastAsia="Calibri" w:hAnsi="Calibri" w:cs="Calibri"/>
          <w:szCs w:val="22"/>
        </w:rPr>
        <w:t xml:space="preserve"> takýchto dvoch switchov. Ďalšou dôležitou úlohou je centrálne smerovanie medzi lokálnymi sieťami a smerovanie do WAN s podporou redundancie. </w:t>
      </w:r>
    </w:p>
    <w:p w14:paraId="71691257" w14:textId="77777777" w:rsidR="00E21D30" w:rsidRPr="006E1DB6" w:rsidRDefault="00E21D30" w:rsidP="00E21D30">
      <w:pPr>
        <w:jc w:val="both"/>
        <w:rPr>
          <w:rFonts w:ascii="Calibri" w:eastAsia="Calibri" w:hAnsi="Calibri" w:cs="Calibri"/>
          <w:szCs w:val="22"/>
        </w:rPr>
      </w:pPr>
    </w:p>
    <w:p w14:paraId="66F19561" w14:textId="77777777" w:rsidR="00E21D30" w:rsidRPr="006E1DB6" w:rsidRDefault="00E21D30" w:rsidP="00E21D30">
      <w:pPr>
        <w:pStyle w:val="Nadpis3"/>
        <w:keepLines/>
        <w:tabs>
          <w:tab w:val="clear" w:pos="540"/>
          <w:tab w:val="left" w:pos="708"/>
        </w:tabs>
        <w:spacing w:line="360" w:lineRule="auto"/>
        <w:ind w:left="1225" w:hanging="1225"/>
        <w:jc w:val="left"/>
        <w:rPr>
          <w:rFonts w:ascii="Calibri" w:eastAsia="Calibri" w:hAnsi="Calibri" w:cs="Calibri"/>
          <w:b w:val="0"/>
          <w:bCs/>
          <w:sz w:val="22"/>
          <w:szCs w:val="22"/>
        </w:rPr>
      </w:pPr>
      <w:r w:rsidRPr="006E1DB6">
        <w:rPr>
          <w:rFonts w:ascii="Calibri" w:eastAsia="Calibri" w:hAnsi="Calibri" w:cs="Calibri"/>
          <w:b w:val="0"/>
          <w:bCs/>
          <w:sz w:val="22"/>
          <w:szCs w:val="22"/>
        </w:rPr>
        <w:t>Okresné súdy</w:t>
      </w:r>
    </w:p>
    <w:p w14:paraId="5CFC9B27" w14:textId="77777777" w:rsidR="00E21D30" w:rsidRPr="006E1DB6" w:rsidRDefault="00E21D30" w:rsidP="00E21D30">
      <w:pPr>
        <w:jc w:val="both"/>
        <w:rPr>
          <w:rFonts w:ascii="Calibri" w:eastAsia="Calibri" w:hAnsi="Calibri" w:cs="Calibri"/>
          <w:szCs w:val="22"/>
        </w:rPr>
      </w:pPr>
      <w:r w:rsidRPr="006E1DB6">
        <w:rPr>
          <w:rFonts w:ascii="Calibri" w:eastAsia="Calibri" w:hAnsi="Calibri" w:cs="Calibri"/>
          <w:szCs w:val="22"/>
        </w:rPr>
        <w:t>Počítačová sieť na okresných súdoch je obdobne riešená ako sieť na krajských súdoch s použitím hviezdicovej topológie zapojenia, pričom je sieť rozdelená na tri funkčné bloky:</w:t>
      </w:r>
    </w:p>
    <w:p w14:paraId="61D91D1A" w14:textId="77777777" w:rsidR="00E21D30" w:rsidRPr="006E1DB6" w:rsidRDefault="00E21D30" w:rsidP="00E21D30">
      <w:pPr>
        <w:pStyle w:val="Odsekzoznamu"/>
        <w:numPr>
          <w:ilvl w:val="0"/>
          <w:numId w:val="125"/>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WAN </w:t>
      </w:r>
    </w:p>
    <w:p w14:paraId="613E6AE6" w14:textId="77777777" w:rsidR="00E21D30" w:rsidRPr="006E1DB6" w:rsidRDefault="00E21D30" w:rsidP="00E21D30">
      <w:pPr>
        <w:pStyle w:val="Odsekzoznamu"/>
        <w:numPr>
          <w:ilvl w:val="0"/>
          <w:numId w:val="125"/>
        </w:numPr>
        <w:pBdr>
          <w:top w:val="nil"/>
          <w:left w:val="nil"/>
          <w:bottom w:val="nil"/>
          <w:right w:val="nil"/>
          <w:between w:val="nil"/>
          <w:bar w:val="nil"/>
        </w:pBdr>
        <w:jc w:val="both"/>
        <w:rPr>
          <w:rFonts w:ascii="Calibri" w:eastAsia="Calibri" w:hAnsi="Calibri" w:cs="Calibri"/>
          <w:szCs w:val="22"/>
        </w:rPr>
      </w:pPr>
      <w:proofErr w:type="spellStart"/>
      <w:r w:rsidRPr="006E1DB6">
        <w:rPr>
          <w:rFonts w:ascii="Calibri" w:eastAsia="Calibri" w:hAnsi="Calibri" w:cs="Calibri"/>
          <w:szCs w:val="22"/>
        </w:rPr>
        <w:t>Campus</w:t>
      </w:r>
      <w:proofErr w:type="spellEnd"/>
      <w:r w:rsidRPr="006E1DB6">
        <w:rPr>
          <w:rFonts w:ascii="Calibri" w:eastAsia="Calibri" w:hAnsi="Calibri" w:cs="Calibri"/>
          <w:szCs w:val="22"/>
        </w:rPr>
        <w:t xml:space="preserve"> </w:t>
      </w:r>
      <w:proofErr w:type="spellStart"/>
      <w:r w:rsidRPr="006E1DB6">
        <w:rPr>
          <w:rFonts w:ascii="Calibri" w:eastAsia="Calibri" w:hAnsi="Calibri" w:cs="Calibri"/>
          <w:szCs w:val="22"/>
        </w:rPr>
        <w:t>core</w:t>
      </w:r>
      <w:proofErr w:type="spellEnd"/>
    </w:p>
    <w:p w14:paraId="3297EE72" w14:textId="77777777" w:rsidR="00E21D30" w:rsidRPr="006E1DB6" w:rsidRDefault="00E21D30" w:rsidP="00E21D30">
      <w:pPr>
        <w:pStyle w:val="Odsekzoznamu"/>
        <w:numPr>
          <w:ilvl w:val="0"/>
          <w:numId w:val="125"/>
        </w:numPr>
        <w:pBdr>
          <w:top w:val="nil"/>
          <w:left w:val="nil"/>
          <w:bottom w:val="nil"/>
          <w:right w:val="nil"/>
          <w:between w:val="nil"/>
          <w:bar w:val="nil"/>
        </w:pBdr>
        <w:jc w:val="both"/>
        <w:rPr>
          <w:rFonts w:ascii="Calibri" w:eastAsia="Calibri" w:hAnsi="Calibri" w:cs="Calibri"/>
          <w:szCs w:val="22"/>
        </w:rPr>
      </w:pPr>
      <w:proofErr w:type="spellStart"/>
      <w:r w:rsidRPr="006E1DB6">
        <w:rPr>
          <w:rFonts w:ascii="Calibri" w:eastAsia="Calibri" w:hAnsi="Calibri" w:cs="Calibri"/>
          <w:szCs w:val="22"/>
        </w:rPr>
        <w:t>Campus</w:t>
      </w:r>
      <w:proofErr w:type="spellEnd"/>
      <w:r w:rsidRPr="006E1DB6">
        <w:rPr>
          <w:rFonts w:ascii="Calibri" w:eastAsia="Calibri" w:hAnsi="Calibri" w:cs="Calibri"/>
          <w:szCs w:val="22"/>
        </w:rPr>
        <w:t xml:space="preserve"> </w:t>
      </w:r>
      <w:proofErr w:type="spellStart"/>
      <w:r w:rsidRPr="006E1DB6">
        <w:rPr>
          <w:rFonts w:ascii="Calibri" w:eastAsia="Calibri" w:hAnsi="Calibri" w:cs="Calibri"/>
          <w:szCs w:val="22"/>
        </w:rPr>
        <w:t>access</w:t>
      </w:r>
      <w:proofErr w:type="spellEnd"/>
    </w:p>
    <w:p w14:paraId="09A34CAE" w14:textId="77777777" w:rsidR="00E21D30" w:rsidRPr="006E1DB6" w:rsidRDefault="00E21D30" w:rsidP="00E21D30">
      <w:pPr>
        <w:jc w:val="both"/>
        <w:rPr>
          <w:rFonts w:ascii="Calibri" w:eastAsia="Calibri" w:hAnsi="Calibri" w:cs="Calibri"/>
          <w:szCs w:val="22"/>
        </w:rPr>
      </w:pPr>
      <w:r w:rsidRPr="006E1DB6">
        <w:rPr>
          <w:rFonts w:ascii="Calibri" w:eastAsia="Calibri" w:hAnsi="Calibri" w:cs="Calibri"/>
          <w:i/>
          <w:szCs w:val="22"/>
        </w:rPr>
        <w:t xml:space="preserve">WAN blok </w:t>
      </w:r>
      <w:r w:rsidRPr="006E1DB6">
        <w:rPr>
          <w:rFonts w:ascii="Calibri" w:eastAsia="Calibri" w:hAnsi="Calibri" w:cs="Calibri"/>
          <w:szCs w:val="22"/>
        </w:rPr>
        <w:t xml:space="preserve">sa stará o pripojenie koncovej siete k MPLS sieti ISP, kde sú zapojené všetky MSSR lokality. Takisto sa stará o šifrovanie </w:t>
      </w:r>
      <w:proofErr w:type="spellStart"/>
      <w:r w:rsidRPr="006E1DB6">
        <w:rPr>
          <w:rFonts w:ascii="Calibri" w:eastAsia="Calibri" w:hAnsi="Calibri" w:cs="Calibri"/>
          <w:szCs w:val="22"/>
        </w:rPr>
        <w:t>lan</w:t>
      </w:r>
      <w:proofErr w:type="spellEnd"/>
      <w:r w:rsidRPr="006E1DB6">
        <w:rPr>
          <w:rFonts w:ascii="Calibri" w:eastAsia="Calibri" w:hAnsi="Calibri" w:cs="Calibri"/>
          <w:szCs w:val="22"/>
        </w:rPr>
        <w:t>-to-</w:t>
      </w:r>
      <w:proofErr w:type="spellStart"/>
      <w:r w:rsidRPr="006E1DB6">
        <w:rPr>
          <w:rFonts w:ascii="Calibri" w:eastAsia="Calibri" w:hAnsi="Calibri" w:cs="Calibri"/>
          <w:szCs w:val="22"/>
        </w:rPr>
        <w:t>lan</w:t>
      </w:r>
      <w:proofErr w:type="spellEnd"/>
      <w:r w:rsidRPr="006E1DB6">
        <w:rPr>
          <w:rFonts w:ascii="Calibri" w:eastAsia="Calibri" w:hAnsi="Calibri" w:cs="Calibri"/>
          <w:szCs w:val="22"/>
        </w:rPr>
        <w:t xml:space="preserve"> komunikácie a o </w:t>
      </w:r>
      <w:proofErr w:type="spellStart"/>
      <w:r w:rsidRPr="006E1DB6">
        <w:rPr>
          <w:rFonts w:ascii="Calibri" w:eastAsia="Calibri" w:hAnsi="Calibri" w:cs="Calibri"/>
          <w:szCs w:val="22"/>
        </w:rPr>
        <w:t>prioritizáciu</w:t>
      </w:r>
      <w:proofErr w:type="spellEnd"/>
      <w:r w:rsidRPr="006E1DB6">
        <w:rPr>
          <w:rFonts w:ascii="Calibri" w:eastAsia="Calibri" w:hAnsi="Calibri" w:cs="Calibri"/>
          <w:szCs w:val="22"/>
        </w:rPr>
        <w:t xml:space="preserve"> kritickej komunikácie (</w:t>
      </w:r>
      <w:proofErr w:type="spellStart"/>
      <w:r w:rsidRPr="006E1DB6">
        <w:rPr>
          <w:rFonts w:ascii="Calibri" w:eastAsia="Calibri" w:hAnsi="Calibri" w:cs="Calibri"/>
          <w:szCs w:val="22"/>
        </w:rPr>
        <w:t>voice</w:t>
      </w:r>
      <w:proofErr w:type="spellEnd"/>
      <w:r w:rsidRPr="006E1DB6">
        <w:rPr>
          <w:rFonts w:ascii="Calibri" w:eastAsia="Calibri" w:hAnsi="Calibri" w:cs="Calibri"/>
          <w:szCs w:val="22"/>
        </w:rPr>
        <w:t xml:space="preserve">, video, elektronické aplikácie) v prípade, že je </w:t>
      </w:r>
      <w:proofErr w:type="spellStart"/>
      <w:r w:rsidRPr="006E1DB6">
        <w:rPr>
          <w:rFonts w:ascii="Calibri" w:eastAsia="Calibri" w:hAnsi="Calibri" w:cs="Calibri"/>
          <w:szCs w:val="22"/>
        </w:rPr>
        <w:t>wan</w:t>
      </w:r>
      <w:proofErr w:type="spellEnd"/>
      <w:r w:rsidRPr="006E1DB6">
        <w:rPr>
          <w:rFonts w:ascii="Calibri" w:eastAsia="Calibri" w:hAnsi="Calibri" w:cs="Calibri"/>
          <w:szCs w:val="22"/>
        </w:rPr>
        <w:t xml:space="preserve"> linka zahltená. Pripojenie k ISP je navrhnuté redundantne cez 2 CE smerovače typu Cisco 2911. Každý zo smerovačov má vytvorený </w:t>
      </w:r>
      <w:proofErr w:type="spellStart"/>
      <w:r w:rsidRPr="006E1DB6">
        <w:rPr>
          <w:rFonts w:ascii="Calibri" w:eastAsia="Calibri" w:hAnsi="Calibri" w:cs="Calibri"/>
          <w:szCs w:val="22"/>
        </w:rPr>
        <w:t>peering</w:t>
      </w:r>
      <w:proofErr w:type="spellEnd"/>
      <w:r w:rsidRPr="006E1DB6">
        <w:rPr>
          <w:rFonts w:ascii="Calibri" w:eastAsia="Calibri" w:hAnsi="Calibri" w:cs="Calibri"/>
          <w:szCs w:val="22"/>
        </w:rPr>
        <w:t xml:space="preserve"> s jedným z PE smerovačov ISP poskytovateľa, od ktorých dostáva smerovacie informácie o ostatných MSSR sieťach.</w:t>
      </w:r>
    </w:p>
    <w:p w14:paraId="58C16AB4" w14:textId="77777777" w:rsidR="00E21D30" w:rsidRPr="006E1DB6" w:rsidRDefault="00E21D30" w:rsidP="00E21D30">
      <w:pPr>
        <w:jc w:val="both"/>
        <w:rPr>
          <w:rFonts w:ascii="Calibri" w:eastAsia="Calibri" w:hAnsi="Calibri" w:cs="Calibri"/>
          <w:szCs w:val="22"/>
        </w:rPr>
      </w:pPr>
      <w:proofErr w:type="spellStart"/>
      <w:r w:rsidRPr="006E1DB6">
        <w:rPr>
          <w:rFonts w:ascii="Calibri" w:eastAsia="Calibri" w:hAnsi="Calibri" w:cs="Calibri"/>
          <w:i/>
          <w:szCs w:val="22"/>
        </w:rPr>
        <w:t>Campus</w:t>
      </w:r>
      <w:proofErr w:type="spellEnd"/>
      <w:r w:rsidRPr="006E1DB6">
        <w:rPr>
          <w:rFonts w:ascii="Calibri" w:eastAsia="Calibri" w:hAnsi="Calibri" w:cs="Calibri"/>
          <w:i/>
          <w:szCs w:val="22"/>
        </w:rPr>
        <w:t xml:space="preserve"> Access </w:t>
      </w:r>
      <w:r w:rsidRPr="006E1DB6">
        <w:rPr>
          <w:rFonts w:ascii="Calibri" w:eastAsia="Calibri" w:hAnsi="Calibri" w:cs="Calibri"/>
          <w:szCs w:val="22"/>
        </w:rPr>
        <w:t xml:space="preserve">tvorí radu prístupových switchov, ktorých hlavnou úlohou je agregácia koncových zariadení, ako napr. počítače, telefóny, tlačiarne. Pripojené IP telefóny sú switchom Cisco 2960-X napájané cez POE protokol. Ostatné koncové zariadenia zostávajú pripojené v pôvodných switchoch, alebo sú prepojené cez IP telefóny. </w:t>
      </w:r>
    </w:p>
    <w:p w14:paraId="0F275DC6" w14:textId="77777777" w:rsidR="00E21D30" w:rsidRPr="006E1DB6" w:rsidRDefault="00E21D30" w:rsidP="00E21D30">
      <w:pPr>
        <w:jc w:val="both"/>
        <w:rPr>
          <w:rFonts w:ascii="Calibri" w:eastAsia="Calibri" w:hAnsi="Calibri" w:cs="Calibri"/>
          <w:szCs w:val="22"/>
        </w:rPr>
      </w:pPr>
      <w:proofErr w:type="spellStart"/>
      <w:r w:rsidRPr="006E1DB6">
        <w:rPr>
          <w:rFonts w:ascii="Calibri" w:eastAsia="Calibri" w:hAnsi="Calibri" w:cs="Calibri"/>
          <w:i/>
          <w:szCs w:val="22"/>
        </w:rPr>
        <w:t>Campus</w:t>
      </w:r>
      <w:proofErr w:type="spellEnd"/>
      <w:r w:rsidRPr="006E1DB6">
        <w:rPr>
          <w:rFonts w:ascii="Calibri" w:eastAsia="Calibri" w:hAnsi="Calibri" w:cs="Calibri"/>
          <w:i/>
          <w:szCs w:val="22"/>
        </w:rPr>
        <w:t xml:space="preserve"> </w:t>
      </w:r>
      <w:proofErr w:type="spellStart"/>
      <w:r w:rsidRPr="006E1DB6">
        <w:rPr>
          <w:rFonts w:ascii="Calibri" w:eastAsia="Calibri" w:hAnsi="Calibri" w:cs="Calibri"/>
          <w:i/>
          <w:szCs w:val="22"/>
        </w:rPr>
        <w:t>core</w:t>
      </w:r>
      <w:proofErr w:type="spellEnd"/>
      <w:r w:rsidRPr="006E1DB6">
        <w:rPr>
          <w:rFonts w:ascii="Calibri" w:eastAsia="Calibri" w:hAnsi="Calibri" w:cs="Calibri"/>
          <w:szCs w:val="22"/>
        </w:rPr>
        <w:t xml:space="preserve"> blok tvorí centrálny uzol siete, ktorý prepája prístupovú vrstvu siete </w:t>
      </w:r>
      <w:proofErr w:type="spellStart"/>
      <w:r w:rsidRPr="006E1DB6">
        <w:rPr>
          <w:rFonts w:ascii="Calibri" w:eastAsia="Calibri" w:hAnsi="Calibri" w:cs="Calibri"/>
          <w:szCs w:val="22"/>
        </w:rPr>
        <w:t>Campus</w:t>
      </w:r>
      <w:proofErr w:type="spellEnd"/>
      <w:r w:rsidRPr="006E1DB6">
        <w:rPr>
          <w:rFonts w:ascii="Calibri" w:eastAsia="Calibri" w:hAnsi="Calibri" w:cs="Calibri"/>
          <w:szCs w:val="22"/>
        </w:rPr>
        <w:t xml:space="preserve"> Access s pripojením do WAN siete. Jednotlivé prístupové </w:t>
      </w:r>
      <w:proofErr w:type="spellStart"/>
      <w:r w:rsidRPr="006E1DB6">
        <w:rPr>
          <w:rFonts w:ascii="Calibri" w:eastAsia="Calibri" w:hAnsi="Calibri" w:cs="Calibri"/>
          <w:szCs w:val="22"/>
        </w:rPr>
        <w:t>switche</w:t>
      </w:r>
      <w:proofErr w:type="spellEnd"/>
      <w:r w:rsidRPr="006E1DB6">
        <w:rPr>
          <w:rFonts w:ascii="Calibri" w:eastAsia="Calibri" w:hAnsi="Calibri" w:cs="Calibri"/>
          <w:szCs w:val="22"/>
        </w:rPr>
        <w:t xml:space="preserve"> sú pripájané do hviezdy aby sa predišlo prípadným sieťovým slučkám. Centrálny bod je tvorený switchom Cisco 3850, prípadne </w:t>
      </w:r>
      <w:proofErr w:type="spellStart"/>
      <w:r w:rsidRPr="006E1DB6">
        <w:rPr>
          <w:rFonts w:ascii="Calibri" w:eastAsia="Calibri" w:hAnsi="Calibri" w:cs="Calibri"/>
          <w:szCs w:val="22"/>
        </w:rPr>
        <w:t>stackom</w:t>
      </w:r>
      <w:proofErr w:type="spellEnd"/>
      <w:r w:rsidRPr="006E1DB6">
        <w:rPr>
          <w:rFonts w:ascii="Calibri" w:eastAsia="Calibri" w:hAnsi="Calibri" w:cs="Calibri"/>
          <w:szCs w:val="22"/>
        </w:rPr>
        <w:t xml:space="preserve"> takýchto dvoch switchov. Ďalšou dôležitou úlohou je centrálne smerovanie medzi lokálnymi sieťami a smerovanie do WAN s podporou redundancie. </w:t>
      </w:r>
    </w:p>
    <w:p w14:paraId="74453B5C" w14:textId="77777777" w:rsidR="00E21D30" w:rsidRPr="006E1DB6" w:rsidRDefault="00E21D30" w:rsidP="00E21D30">
      <w:pPr>
        <w:jc w:val="both"/>
        <w:rPr>
          <w:rFonts w:ascii="Calibri" w:eastAsia="Calibri" w:hAnsi="Calibri" w:cs="Calibri"/>
          <w:szCs w:val="22"/>
        </w:rPr>
      </w:pPr>
    </w:p>
    <w:p w14:paraId="1F032EBC" w14:textId="77777777" w:rsidR="00E21D30" w:rsidRPr="006E1DB6" w:rsidRDefault="00E21D30" w:rsidP="00E21D30">
      <w:pPr>
        <w:pStyle w:val="Nadpis3"/>
        <w:spacing w:line="360" w:lineRule="auto"/>
        <w:rPr>
          <w:rFonts w:ascii="Calibri" w:eastAsia="Calibri" w:hAnsi="Calibri" w:cs="Calibri"/>
          <w:b w:val="0"/>
          <w:bCs/>
          <w:sz w:val="22"/>
          <w:szCs w:val="22"/>
        </w:rPr>
      </w:pPr>
      <w:r w:rsidRPr="006E1DB6">
        <w:rPr>
          <w:rFonts w:ascii="Calibri" w:eastAsia="Calibri" w:hAnsi="Calibri" w:cs="Calibri"/>
          <w:b w:val="0"/>
          <w:bCs/>
          <w:sz w:val="22"/>
          <w:szCs w:val="22"/>
        </w:rPr>
        <w:t>Lokality ZVJS</w:t>
      </w:r>
    </w:p>
    <w:p w14:paraId="5824B4F1" w14:textId="77777777" w:rsidR="00E21D30" w:rsidRPr="006E1DB6" w:rsidRDefault="00E21D30" w:rsidP="00E21D30">
      <w:pPr>
        <w:jc w:val="both"/>
        <w:rPr>
          <w:rFonts w:ascii="Calibri" w:eastAsia="Calibri" w:hAnsi="Calibri" w:cs="Calibri"/>
          <w:szCs w:val="22"/>
        </w:rPr>
      </w:pPr>
      <w:r w:rsidRPr="006E1DB6">
        <w:rPr>
          <w:rFonts w:ascii="Calibri" w:eastAsia="Calibri" w:hAnsi="Calibri" w:cs="Calibri"/>
          <w:szCs w:val="22"/>
        </w:rPr>
        <w:t>Na lokalitách ZVJS sú implementované iba video zariadenia, preto sú tieto lokality pripojené k sieťovej infraštruktúre Ministerstva spravodlivosti pomocou WAN technológie. Každá lokalita je pripojená k WAN pomocou smerovača Cisco C2911 resp. C2951 na centrálnej lokalite ZVJS. V </w:t>
      </w:r>
      <w:proofErr w:type="spellStart"/>
      <w:r w:rsidRPr="006E1DB6">
        <w:rPr>
          <w:rFonts w:ascii="Calibri" w:eastAsia="Calibri" w:hAnsi="Calibri" w:cs="Calibri"/>
          <w:szCs w:val="22"/>
        </w:rPr>
        <w:t>campuse</w:t>
      </w:r>
      <w:proofErr w:type="spellEnd"/>
      <w:r w:rsidRPr="006E1DB6">
        <w:rPr>
          <w:rFonts w:ascii="Calibri" w:eastAsia="Calibri" w:hAnsi="Calibri" w:cs="Calibri"/>
          <w:szCs w:val="22"/>
        </w:rPr>
        <w:t xml:space="preserve"> smerovanie dát zabezpečuje L3 prepínač Cisco CAT3850. Video zariadenie je pripojené do tohoto prepínača. Pokiaľ nie je možné video zariadenie pripojiť priamo, daná </w:t>
      </w:r>
      <w:proofErr w:type="spellStart"/>
      <w:r w:rsidRPr="006E1DB6">
        <w:rPr>
          <w:rFonts w:ascii="Calibri" w:eastAsia="Calibri" w:hAnsi="Calibri" w:cs="Calibri"/>
          <w:szCs w:val="22"/>
        </w:rPr>
        <w:t>vlan</w:t>
      </w:r>
      <w:proofErr w:type="spellEnd"/>
      <w:r w:rsidRPr="006E1DB6">
        <w:rPr>
          <w:rFonts w:ascii="Calibri" w:eastAsia="Calibri" w:hAnsi="Calibri" w:cs="Calibri"/>
          <w:szCs w:val="22"/>
        </w:rPr>
        <w:t xml:space="preserve"> sieť pre video komunikáciu je distribuovaná cez sieťovú infraštruktúru ZVJS.</w:t>
      </w:r>
    </w:p>
    <w:p w14:paraId="133E68CE" w14:textId="77777777" w:rsidR="00E21D30" w:rsidRPr="006E1DB6" w:rsidRDefault="00E21D30" w:rsidP="00E21D30">
      <w:pPr>
        <w:jc w:val="both"/>
        <w:rPr>
          <w:rFonts w:ascii="Calibri" w:eastAsia="Calibri" w:hAnsi="Calibri" w:cs="Calibri"/>
          <w:szCs w:val="22"/>
        </w:rPr>
      </w:pPr>
    </w:p>
    <w:p w14:paraId="5C4765D9" w14:textId="77777777" w:rsidR="00E21D30" w:rsidRPr="006E1DB6" w:rsidRDefault="00E21D30" w:rsidP="00E21D30">
      <w:pPr>
        <w:keepLines/>
        <w:spacing w:before="160" w:after="120"/>
        <w:outlineLvl w:val="8"/>
        <w:rPr>
          <w:rFonts w:ascii="Calibri" w:eastAsia="Calibri" w:hAnsi="Calibri" w:cs="Calibri"/>
          <w:b/>
          <w:bCs/>
          <w:szCs w:val="22"/>
        </w:rPr>
      </w:pPr>
      <w:proofErr w:type="spellStart"/>
      <w:r w:rsidRPr="006E1DB6">
        <w:rPr>
          <w:rFonts w:ascii="Calibri" w:eastAsia="Calibri" w:hAnsi="Calibri" w:cs="Calibri"/>
          <w:b/>
          <w:bCs/>
          <w:szCs w:val="22"/>
        </w:rPr>
        <w:t>Videokomunikačné</w:t>
      </w:r>
      <w:proofErr w:type="spellEnd"/>
      <w:r w:rsidRPr="006E1DB6">
        <w:rPr>
          <w:rFonts w:ascii="Calibri" w:eastAsia="Calibri" w:hAnsi="Calibri" w:cs="Calibri"/>
          <w:b/>
          <w:bCs/>
          <w:szCs w:val="22"/>
        </w:rPr>
        <w:t xml:space="preserve"> brány</w:t>
      </w:r>
    </w:p>
    <w:p w14:paraId="3A1B2CD2" w14:textId="77777777" w:rsidR="00E21D30" w:rsidRPr="006E1DB6" w:rsidRDefault="00E21D30" w:rsidP="00E21D30">
      <w:pPr>
        <w:rPr>
          <w:rFonts w:ascii="Calibri" w:eastAsia="Calibri" w:hAnsi="Calibri" w:cs="Calibri"/>
          <w:szCs w:val="22"/>
        </w:rPr>
      </w:pPr>
      <w:proofErr w:type="spellStart"/>
      <w:r w:rsidRPr="006E1DB6">
        <w:rPr>
          <w:rFonts w:ascii="Calibri" w:eastAsia="Calibri" w:hAnsi="Calibri" w:cs="Calibri"/>
          <w:szCs w:val="22"/>
        </w:rPr>
        <w:t>Videokomunikačné</w:t>
      </w:r>
      <w:proofErr w:type="spellEnd"/>
      <w:r w:rsidRPr="006E1DB6">
        <w:rPr>
          <w:rFonts w:ascii="Calibri" w:eastAsia="Calibri" w:hAnsi="Calibri" w:cs="Calibri"/>
          <w:szCs w:val="22"/>
        </w:rPr>
        <w:t xml:space="preserve"> brány zabezpečujú prepojenie hovorov:</w:t>
      </w:r>
    </w:p>
    <w:p w14:paraId="3F9338D9" w14:textId="77777777" w:rsidR="00E21D30" w:rsidRPr="006E1DB6" w:rsidRDefault="00E21D30" w:rsidP="00E21D30">
      <w:pPr>
        <w:numPr>
          <w:ilvl w:val="0"/>
          <w:numId w:val="127"/>
        </w:numPr>
        <w:pBdr>
          <w:top w:val="nil"/>
          <w:left w:val="nil"/>
          <w:bottom w:val="nil"/>
          <w:right w:val="nil"/>
          <w:between w:val="nil"/>
          <w:bar w:val="nil"/>
        </w:pBdr>
        <w:spacing w:before="120" w:after="120"/>
        <w:jc w:val="both"/>
        <w:rPr>
          <w:rFonts w:ascii="Calibri" w:eastAsia="Calibri" w:hAnsi="Calibri" w:cs="Calibri"/>
          <w:szCs w:val="22"/>
        </w:rPr>
      </w:pPr>
      <w:r w:rsidRPr="006E1DB6">
        <w:rPr>
          <w:rFonts w:ascii="Calibri" w:eastAsia="Calibri" w:hAnsi="Calibri" w:cs="Calibri"/>
          <w:szCs w:val="22"/>
        </w:rPr>
        <w:t>Interných  - v rámci MPLS WAN MS SR (interné SIP brány)</w:t>
      </w:r>
    </w:p>
    <w:p w14:paraId="0DF8BE64" w14:textId="77777777" w:rsidR="00E21D30" w:rsidRPr="006E1DB6" w:rsidRDefault="00E21D30" w:rsidP="00E21D30">
      <w:pPr>
        <w:numPr>
          <w:ilvl w:val="0"/>
          <w:numId w:val="127"/>
        </w:numPr>
        <w:pBdr>
          <w:top w:val="nil"/>
          <w:left w:val="nil"/>
          <w:bottom w:val="nil"/>
          <w:right w:val="nil"/>
          <w:between w:val="nil"/>
          <w:bar w:val="nil"/>
        </w:pBdr>
        <w:spacing w:before="120" w:after="120"/>
        <w:jc w:val="both"/>
        <w:rPr>
          <w:rFonts w:ascii="Calibri" w:eastAsia="Calibri" w:hAnsi="Calibri" w:cs="Calibri"/>
          <w:szCs w:val="22"/>
        </w:rPr>
      </w:pPr>
      <w:r w:rsidRPr="006E1DB6">
        <w:rPr>
          <w:rFonts w:ascii="Calibri" w:eastAsia="Calibri" w:hAnsi="Calibri" w:cs="Calibri"/>
          <w:szCs w:val="22"/>
        </w:rPr>
        <w:t>Externých – prepojenie hovorov INTERNET – WAN MPLS (externé SIP brány)</w:t>
      </w:r>
    </w:p>
    <w:p w14:paraId="1AACC8D7" w14:textId="77777777" w:rsidR="00E21D30" w:rsidRPr="006E1DB6" w:rsidRDefault="00E21D30" w:rsidP="00E21D30">
      <w:pPr>
        <w:spacing w:after="120"/>
        <w:ind w:left="1077"/>
        <w:rPr>
          <w:rFonts w:ascii="Calibri" w:eastAsia="Calibri" w:hAnsi="Calibri" w:cs="Calibri"/>
          <w:sz w:val="20"/>
          <w:szCs w:val="20"/>
        </w:rPr>
      </w:pPr>
    </w:p>
    <w:p w14:paraId="71A190A8" w14:textId="77777777" w:rsidR="00E21D30" w:rsidRPr="006E1DB6" w:rsidRDefault="00E21D30" w:rsidP="00E21D30">
      <w:pPr>
        <w:spacing w:after="120"/>
        <w:ind w:left="1077"/>
        <w:rPr>
          <w:rFonts w:ascii="Calibri" w:eastAsia="Calibri" w:hAnsi="Calibri" w:cs="Calibri"/>
          <w:sz w:val="20"/>
          <w:szCs w:val="20"/>
        </w:rPr>
      </w:pPr>
    </w:p>
    <w:p w14:paraId="5E3771D8" w14:textId="77777777" w:rsidR="00E21D30" w:rsidRPr="006E1DB6" w:rsidRDefault="00E21D30" w:rsidP="00E21D30">
      <w:pPr>
        <w:spacing w:after="120"/>
        <w:ind w:left="1077"/>
        <w:rPr>
          <w:rFonts w:ascii="Calibri" w:eastAsia="Calibri" w:hAnsi="Calibri" w:cs="Calibri"/>
          <w:sz w:val="20"/>
          <w:szCs w:val="20"/>
        </w:rPr>
      </w:pPr>
    </w:p>
    <w:p w14:paraId="10174C34" w14:textId="77777777" w:rsidR="00E21D30" w:rsidRPr="006E1DB6" w:rsidRDefault="00E21D30" w:rsidP="00E21D30">
      <w:pPr>
        <w:spacing w:after="120"/>
        <w:ind w:left="1077"/>
        <w:rPr>
          <w:rFonts w:ascii="Calibri" w:eastAsia="Calibri" w:hAnsi="Calibri" w:cs="Calibri"/>
          <w:sz w:val="20"/>
          <w:szCs w:val="20"/>
        </w:rPr>
      </w:pPr>
    </w:p>
    <w:p w14:paraId="68D32D79" w14:textId="77777777" w:rsidR="00E21D30" w:rsidRPr="006E1DB6" w:rsidRDefault="00E21D30" w:rsidP="00E21D30">
      <w:pPr>
        <w:spacing w:after="120"/>
        <w:ind w:left="1077"/>
        <w:rPr>
          <w:rFonts w:ascii="Calibri" w:eastAsia="Calibri" w:hAnsi="Calibri" w:cs="Calibri"/>
          <w:sz w:val="20"/>
          <w:szCs w:val="20"/>
        </w:rPr>
      </w:pPr>
    </w:p>
    <w:p w14:paraId="088458D9" w14:textId="77777777" w:rsidR="00E21D30" w:rsidRPr="006E1DB6" w:rsidRDefault="00E21D30" w:rsidP="00E21D30">
      <w:pPr>
        <w:spacing w:after="120"/>
        <w:ind w:left="1077"/>
        <w:rPr>
          <w:rFonts w:ascii="Calibri" w:eastAsia="Calibri" w:hAnsi="Calibri" w:cs="Calibri"/>
          <w:sz w:val="20"/>
          <w:szCs w:val="20"/>
        </w:rPr>
      </w:pPr>
    </w:p>
    <w:p w14:paraId="585120CC" w14:textId="77777777" w:rsidR="00E21D30" w:rsidRPr="006E1DB6" w:rsidRDefault="00E21D30" w:rsidP="00E21D30">
      <w:pPr>
        <w:rPr>
          <w:rFonts w:ascii="Calibri" w:eastAsia="Calibri" w:hAnsi="Calibri" w:cs="Calibri"/>
          <w:sz w:val="20"/>
          <w:szCs w:val="20"/>
        </w:rPr>
      </w:pPr>
      <w:r w:rsidRPr="006E1DB6">
        <w:rPr>
          <w:rFonts w:ascii="Calibri" w:eastAsia="Calibri" w:hAnsi="Calibri" w:cs="Calibri"/>
          <w:sz w:val="20"/>
          <w:szCs w:val="20"/>
        </w:rPr>
        <w:br w:type="page"/>
      </w:r>
    </w:p>
    <w:p w14:paraId="3B641324" w14:textId="77777777" w:rsidR="00E21D30" w:rsidRPr="006E1DB6" w:rsidRDefault="00E21D30" w:rsidP="00E21D30">
      <w:pPr>
        <w:keepLines/>
        <w:spacing w:before="160" w:after="120"/>
        <w:jc w:val="center"/>
        <w:outlineLvl w:val="8"/>
        <w:rPr>
          <w:rFonts w:ascii="Calibri" w:eastAsia="Calibri" w:hAnsi="Calibri" w:cs="Calibri"/>
          <w:b/>
          <w:bCs/>
        </w:rPr>
      </w:pPr>
      <w:r w:rsidRPr="006E1DB6">
        <w:rPr>
          <w:rFonts w:ascii="Calibri" w:eastAsia="Calibri" w:hAnsi="Calibri" w:cs="Calibri"/>
          <w:b/>
          <w:bCs/>
        </w:rPr>
        <w:lastRenderedPageBreak/>
        <w:t>Infraštruktúra dátovej siete</w:t>
      </w:r>
    </w:p>
    <w:p w14:paraId="093F2E8A" w14:textId="77777777" w:rsidR="00E21D30" w:rsidRPr="006E1DB6" w:rsidRDefault="00E21D30" w:rsidP="00E21D30">
      <w:pPr>
        <w:jc w:val="both"/>
        <w:rPr>
          <w:rFonts w:ascii="Calibri" w:eastAsia="Calibri" w:hAnsi="Calibri" w:cs="Calibri"/>
          <w:szCs w:val="22"/>
        </w:rPr>
      </w:pPr>
      <w:r w:rsidRPr="006E1DB6">
        <w:rPr>
          <w:rFonts w:ascii="Calibri" w:eastAsia="Calibri" w:hAnsi="Calibri" w:cs="Calibri"/>
          <w:szCs w:val="22"/>
        </w:rPr>
        <w:t xml:space="preserve">Sieťová infraštruktúra MS SR je navrhnutá s ohľadom na povahu činnosti a agendy, ktorou sa MS SR zaoberá. Systém spĺňa reflektujúce požiadavky na stabilitu, vysoký výkon a  bezpečnosť z pohľadu dostupnosti sieťovej infraštruktúry, prenosovej kapacity, škálovateľnosti adekvátnej existujúcim a budúcim potrebám ako aj zabezpečenia dôvernosti informácií. </w:t>
      </w:r>
    </w:p>
    <w:p w14:paraId="57E90B2B" w14:textId="77777777" w:rsidR="00E21D30" w:rsidRPr="006E1DB6" w:rsidRDefault="00E21D30" w:rsidP="00E21D30">
      <w:pPr>
        <w:ind w:firstLine="357"/>
        <w:jc w:val="both"/>
        <w:rPr>
          <w:rFonts w:ascii="Calibri" w:eastAsia="Calibri" w:hAnsi="Calibri" w:cs="Calibri"/>
          <w:szCs w:val="22"/>
        </w:rPr>
      </w:pPr>
    </w:p>
    <w:p w14:paraId="225E62D0" w14:textId="77777777" w:rsidR="00E21D30" w:rsidRPr="006E1DB6" w:rsidRDefault="00E21D30" w:rsidP="00E21D30">
      <w:pPr>
        <w:jc w:val="both"/>
        <w:rPr>
          <w:rFonts w:ascii="Calibri" w:eastAsia="Calibri" w:hAnsi="Calibri" w:cs="Calibri"/>
          <w:szCs w:val="22"/>
        </w:rPr>
      </w:pPr>
      <w:r w:rsidRPr="006E1DB6">
        <w:rPr>
          <w:rFonts w:ascii="Calibri" w:eastAsia="Calibri" w:hAnsi="Calibri" w:cs="Calibri"/>
          <w:szCs w:val="22"/>
        </w:rPr>
        <w:t>Zjednodušený náčrt riešenia dátovej infraštruktúry pre zjednotenú rezortnú komunikáciu:</w:t>
      </w:r>
    </w:p>
    <w:p w14:paraId="1A019883" w14:textId="77777777" w:rsidR="00E21D30" w:rsidRPr="006E1DB6" w:rsidRDefault="00E21D30" w:rsidP="00E21D30">
      <w:pPr>
        <w:jc w:val="both"/>
        <w:rPr>
          <w:rFonts w:ascii="Calibri" w:eastAsia="Calibri" w:hAnsi="Calibri" w:cs="Calibri"/>
          <w:szCs w:val="22"/>
        </w:rPr>
      </w:pPr>
    </w:p>
    <w:p w14:paraId="4A448FFD" w14:textId="77777777" w:rsidR="00E21D30" w:rsidRPr="006E1DB6" w:rsidRDefault="00E21D30" w:rsidP="00E21D30">
      <w:pPr>
        <w:ind w:firstLine="357"/>
        <w:jc w:val="center"/>
        <w:rPr>
          <w:rFonts w:ascii="Calibri" w:eastAsia="Calibri" w:hAnsi="Calibri" w:cs="Calibri"/>
          <w:sz w:val="20"/>
          <w:szCs w:val="20"/>
        </w:rPr>
      </w:pPr>
      <w:r w:rsidRPr="006E1DB6">
        <w:rPr>
          <w:noProof/>
        </w:rPr>
        <w:drawing>
          <wp:inline distT="0" distB="0" distL="0" distR="0" wp14:anchorId="6E0FE48F" wp14:editId="72C04572">
            <wp:extent cx="4733925" cy="5905500"/>
            <wp:effectExtent l="0" t="0" r="0" b="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image4.png"/>
                    <pic:cNvPicPr>
                      <a:picLocks noChangeAspect="1"/>
                    </pic:cNvPicPr>
                  </pic:nvPicPr>
                  <pic:blipFill>
                    <a:blip r:embed="rId36"/>
                    <a:stretch>
                      <a:fillRect/>
                    </a:stretch>
                  </pic:blipFill>
                  <pic:spPr>
                    <a:xfrm>
                      <a:off x="0" y="0"/>
                      <a:ext cx="4733925" cy="5905500"/>
                    </a:xfrm>
                    <a:prstGeom prst="rect">
                      <a:avLst/>
                    </a:prstGeom>
                    <a:ln w="12700" cap="flat">
                      <a:noFill/>
                      <a:miter lim="400000"/>
                    </a:ln>
                    <a:effectLst/>
                  </pic:spPr>
                </pic:pic>
              </a:graphicData>
            </a:graphic>
          </wp:inline>
        </w:drawing>
      </w:r>
    </w:p>
    <w:p w14:paraId="4354B1CE" w14:textId="77777777" w:rsidR="00E21D30" w:rsidRPr="006E1DB6" w:rsidRDefault="00E21D30" w:rsidP="00E21D30">
      <w:pPr>
        <w:ind w:firstLine="357"/>
        <w:rPr>
          <w:rFonts w:ascii="Calibri" w:eastAsia="Calibri" w:hAnsi="Calibri" w:cs="Calibri"/>
          <w:sz w:val="20"/>
          <w:szCs w:val="20"/>
        </w:rPr>
      </w:pPr>
    </w:p>
    <w:p w14:paraId="2335FDF6" w14:textId="77777777" w:rsidR="00E21D30" w:rsidRPr="006E1DB6" w:rsidRDefault="00E21D30" w:rsidP="00E21D30">
      <w:pPr>
        <w:ind w:firstLine="357"/>
        <w:rPr>
          <w:rFonts w:ascii="Calibri" w:eastAsia="Calibri" w:hAnsi="Calibri" w:cs="Calibri"/>
          <w:sz w:val="20"/>
          <w:szCs w:val="20"/>
        </w:rPr>
      </w:pPr>
    </w:p>
    <w:p w14:paraId="695C7CD6" w14:textId="77777777" w:rsidR="00E21D30" w:rsidRPr="006E1DB6" w:rsidRDefault="00E21D30" w:rsidP="00E21D30">
      <w:pPr>
        <w:jc w:val="both"/>
        <w:rPr>
          <w:rFonts w:ascii="Calibri" w:eastAsia="Calibri" w:hAnsi="Calibri" w:cs="Calibri"/>
          <w:szCs w:val="22"/>
        </w:rPr>
      </w:pPr>
      <w:r w:rsidRPr="006E1DB6">
        <w:rPr>
          <w:rFonts w:ascii="Calibri" w:eastAsia="Calibri" w:hAnsi="Calibri" w:cs="Calibri"/>
          <w:szCs w:val="22"/>
        </w:rPr>
        <w:t>Pri budovaní siete boli dodržané nasledovné princípy:</w:t>
      </w:r>
    </w:p>
    <w:p w14:paraId="1C2E1FF8" w14:textId="77777777" w:rsidR="00E21D30" w:rsidRPr="006E1DB6" w:rsidRDefault="00E21D30" w:rsidP="00E21D30">
      <w:pPr>
        <w:numPr>
          <w:ilvl w:val="0"/>
          <w:numId w:val="129"/>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poskytnutie dostatočných prenosových kapacít pre náročné aplikácie a služby</w:t>
      </w:r>
    </w:p>
    <w:p w14:paraId="308D3B18" w14:textId="77777777" w:rsidR="00E21D30" w:rsidRPr="006E1DB6" w:rsidRDefault="00E21D30" w:rsidP="00E21D30">
      <w:pPr>
        <w:numPr>
          <w:ilvl w:val="0"/>
          <w:numId w:val="129"/>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poskytnutie SW nástrojov pre implementáciu optimálnych </w:t>
      </w:r>
      <w:proofErr w:type="spellStart"/>
      <w:r w:rsidRPr="006E1DB6">
        <w:rPr>
          <w:rFonts w:ascii="Calibri" w:eastAsia="Calibri" w:hAnsi="Calibri" w:cs="Calibri"/>
          <w:szCs w:val="22"/>
        </w:rPr>
        <w:t>QoS</w:t>
      </w:r>
      <w:proofErr w:type="spellEnd"/>
    </w:p>
    <w:p w14:paraId="3520E4EE" w14:textId="77777777" w:rsidR="00E21D30" w:rsidRPr="006E1DB6" w:rsidRDefault="00E21D30" w:rsidP="00E21D30">
      <w:pPr>
        <w:numPr>
          <w:ilvl w:val="0"/>
          <w:numId w:val="129"/>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poskytnutie SW a HW nástrojov pre priamu podporu videa a hlasu v sieťovej infraštruktúre</w:t>
      </w:r>
    </w:p>
    <w:p w14:paraId="49FB56CD" w14:textId="77777777" w:rsidR="00E21D30" w:rsidRPr="006E1DB6" w:rsidRDefault="00E21D30" w:rsidP="00E21D30">
      <w:pPr>
        <w:numPr>
          <w:ilvl w:val="0"/>
          <w:numId w:val="129"/>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podpora zaistenia kontinuity činnosti</w:t>
      </w:r>
    </w:p>
    <w:p w14:paraId="4A3DD63B" w14:textId="77777777" w:rsidR="00E21D30" w:rsidRPr="006E1DB6" w:rsidRDefault="00E21D30" w:rsidP="00E21D30">
      <w:pPr>
        <w:numPr>
          <w:ilvl w:val="0"/>
          <w:numId w:val="129"/>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eliminácia zložitých konfigurácií</w:t>
      </w:r>
    </w:p>
    <w:p w14:paraId="41507485" w14:textId="77777777" w:rsidR="00E21D30" w:rsidRPr="006E1DB6" w:rsidRDefault="00E21D30" w:rsidP="00E21D30">
      <w:pPr>
        <w:jc w:val="both"/>
        <w:rPr>
          <w:rFonts w:ascii="Calibri" w:eastAsia="Calibri" w:hAnsi="Calibri" w:cs="Calibri"/>
          <w:szCs w:val="22"/>
        </w:rPr>
      </w:pPr>
    </w:p>
    <w:p w14:paraId="4692D90C" w14:textId="77777777" w:rsidR="00E21D30" w:rsidRPr="006E1DB6" w:rsidRDefault="00E21D30" w:rsidP="00E21D30">
      <w:pPr>
        <w:jc w:val="both"/>
        <w:rPr>
          <w:rFonts w:ascii="Calibri" w:eastAsia="Calibri" w:hAnsi="Calibri" w:cs="Calibri"/>
          <w:szCs w:val="22"/>
        </w:rPr>
      </w:pPr>
      <w:r w:rsidRPr="006E1DB6">
        <w:rPr>
          <w:rFonts w:ascii="Calibri" w:eastAsia="Calibri" w:hAnsi="Calibri" w:cs="Calibri"/>
          <w:szCs w:val="22"/>
        </w:rPr>
        <w:t>Používané zariadenia zabezpečujú:</w:t>
      </w:r>
    </w:p>
    <w:p w14:paraId="0A9D8D2F" w14:textId="77777777" w:rsidR="00E21D30" w:rsidRPr="006E1DB6" w:rsidRDefault="00E21D30" w:rsidP="00E21D30">
      <w:pPr>
        <w:numPr>
          <w:ilvl w:val="0"/>
          <w:numId w:val="129"/>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jednoduchosť nasadenia</w:t>
      </w:r>
    </w:p>
    <w:p w14:paraId="593E0629" w14:textId="77777777" w:rsidR="00E21D30" w:rsidRPr="006E1DB6" w:rsidRDefault="00E21D30" w:rsidP="00E21D30">
      <w:pPr>
        <w:numPr>
          <w:ilvl w:val="0"/>
          <w:numId w:val="129"/>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flexibilitu a škálovateľnosť</w:t>
      </w:r>
    </w:p>
    <w:p w14:paraId="3B7F34AD" w14:textId="77777777" w:rsidR="00E21D30" w:rsidRPr="006E1DB6" w:rsidRDefault="00E21D30" w:rsidP="00E21D30">
      <w:pPr>
        <w:numPr>
          <w:ilvl w:val="0"/>
          <w:numId w:val="129"/>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bezpečnosť a odolnosť</w:t>
      </w:r>
    </w:p>
    <w:p w14:paraId="1A14AC43" w14:textId="77777777" w:rsidR="00E21D30" w:rsidRPr="006E1DB6" w:rsidRDefault="00E21D30" w:rsidP="00E21D30">
      <w:pPr>
        <w:numPr>
          <w:ilvl w:val="0"/>
          <w:numId w:val="129"/>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jednoduchú správu a riadenie</w:t>
      </w:r>
    </w:p>
    <w:p w14:paraId="262150E5" w14:textId="77777777" w:rsidR="00E21D30" w:rsidRPr="006E1DB6" w:rsidRDefault="00E21D30" w:rsidP="00E21D30">
      <w:pPr>
        <w:numPr>
          <w:ilvl w:val="0"/>
          <w:numId w:val="129"/>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pripravenosť na pokročilé technológie</w:t>
      </w:r>
    </w:p>
    <w:p w14:paraId="672930C3" w14:textId="77777777" w:rsidR="00E21D30" w:rsidRPr="006E1DB6" w:rsidRDefault="00E21D30" w:rsidP="00E21D30">
      <w:pPr>
        <w:ind w:firstLine="360"/>
        <w:jc w:val="both"/>
        <w:rPr>
          <w:rFonts w:ascii="Calibri" w:eastAsia="Calibri" w:hAnsi="Calibri" w:cs="Calibri"/>
          <w:szCs w:val="22"/>
        </w:rPr>
      </w:pPr>
    </w:p>
    <w:p w14:paraId="3240A54C" w14:textId="77777777" w:rsidR="00E21D30" w:rsidRPr="006E1DB6" w:rsidRDefault="00E21D30" w:rsidP="00E21D30">
      <w:pPr>
        <w:jc w:val="both"/>
        <w:rPr>
          <w:rFonts w:ascii="Calibri" w:eastAsia="Calibri" w:hAnsi="Calibri" w:cs="Calibri"/>
          <w:szCs w:val="22"/>
        </w:rPr>
      </w:pPr>
      <w:r w:rsidRPr="006E1DB6">
        <w:rPr>
          <w:rFonts w:ascii="Calibri" w:eastAsia="Calibri" w:hAnsi="Calibri" w:cs="Calibri"/>
          <w:szCs w:val="22"/>
        </w:rPr>
        <w:t>Architektúra pozostáva z nasledovných sieťových prvkov reflektujúc vhodný dizajn pre MS SR:</w:t>
      </w:r>
    </w:p>
    <w:p w14:paraId="75122322" w14:textId="77777777" w:rsidR="00E21D30" w:rsidRPr="006E1DB6" w:rsidRDefault="00E21D30" w:rsidP="00E21D30">
      <w:pPr>
        <w:numPr>
          <w:ilvl w:val="0"/>
          <w:numId w:val="129"/>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Modulárny prepínač „</w:t>
      </w:r>
      <w:proofErr w:type="spellStart"/>
      <w:r w:rsidRPr="006E1DB6">
        <w:rPr>
          <w:rFonts w:ascii="Calibri" w:eastAsia="Calibri" w:hAnsi="Calibri" w:cs="Calibri"/>
          <w:szCs w:val="22"/>
        </w:rPr>
        <w:t>core</w:t>
      </w:r>
      <w:proofErr w:type="spellEnd"/>
      <w:r w:rsidRPr="006E1DB6">
        <w:rPr>
          <w:rFonts w:ascii="Calibri" w:eastAsia="Calibri" w:hAnsi="Calibri" w:cs="Calibri"/>
          <w:szCs w:val="22"/>
        </w:rPr>
        <w:t>“ vrstvy (redundantne)</w:t>
      </w:r>
    </w:p>
    <w:p w14:paraId="53DAB6FA" w14:textId="77777777" w:rsidR="00E21D30" w:rsidRPr="006E1DB6" w:rsidRDefault="00E21D30" w:rsidP="00E21D30">
      <w:pPr>
        <w:numPr>
          <w:ilvl w:val="0"/>
          <w:numId w:val="129"/>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Modulárny prepínač „distribučnej“ vrstvy (redundantne)</w:t>
      </w:r>
    </w:p>
    <w:p w14:paraId="08AA76C1" w14:textId="77777777" w:rsidR="00E21D30" w:rsidRPr="006E1DB6" w:rsidRDefault="00E21D30" w:rsidP="00E21D30">
      <w:pPr>
        <w:numPr>
          <w:ilvl w:val="0"/>
          <w:numId w:val="129"/>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Aktívne prvky pre bezpečnosť</w:t>
      </w:r>
    </w:p>
    <w:p w14:paraId="0E9A8D1A" w14:textId="77777777" w:rsidR="00E21D30" w:rsidRPr="006E1DB6" w:rsidRDefault="00E21D30" w:rsidP="00E21D30">
      <w:pPr>
        <w:numPr>
          <w:ilvl w:val="0"/>
          <w:numId w:val="129"/>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Smerovače WAN</w:t>
      </w:r>
    </w:p>
    <w:p w14:paraId="5A23E0C1" w14:textId="77777777" w:rsidR="00E21D30" w:rsidRPr="006E1DB6" w:rsidRDefault="00E21D30" w:rsidP="00E21D30">
      <w:pPr>
        <w:numPr>
          <w:ilvl w:val="0"/>
          <w:numId w:val="129"/>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Programové vybavenie pre centralizovanú správu</w:t>
      </w:r>
    </w:p>
    <w:p w14:paraId="2D7242CD" w14:textId="77777777" w:rsidR="00E21D30" w:rsidRPr="006E1DB6" w:rsidRDefault="00E21D30" w:rsidP="00E21D30">
      <w:pPr>
        <w:numPr>
          <w:ilvl w:val="0"/>
          <w:numId w:val="129"/>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Programové vybavenie pre služby AAA (dvojica redundantne)</w:t>
      </w:r>
    </w:p>
    <w:p w14:paraId="13798186" w14:textId="77777777" w:rsidR="00E21D30" w:rsidRPr="006E1DB6" w:rsidRDefault="00E21D30" w:rsidP="00E21D30">
      <w:pPr>
        <w:ind w:firstLine="357"/>
        <w:jc w:val="both"/>
        <w:rPr>
          <w:rFonts w:ascii="Calibri" w:eastAsia="Calibri" w:hAnsi="Calibri" w:cs="Calibri"/>
          <w:szCs w:val="22"/>
        </w:rPr>
      </w:pPr>
    </w:p>
    <w:p w14:paraId="376ABD5C" w14:textId="77777777" w:rsidR="00E21D30" w:rsidRPr="006E1DB6" w:rsidRDefault="00E21D30" w:rsidP="00E21D30">
      <w:pPr>
        <w:keepLines/>
        <w:spacing w:before="160" w:after="120"/>
        <w:outlineLvl w:val="8"/>
        <w:rPr>
          <w:rFonts w:ascii="Calibri" w:eastAsia="Calibri" w:hAnsi="Calibri" w:cs="Calibri"/>
          <w:b/>
          <w:bCs/>
          <w:szCs w:val="22"/>
        </w:rPr>
      </w:pPr>
      <w:r w:rsidRPr="006E1DB6">
        <w:rPr>
          <w:rFonts w:ascii="Calibri" w:eastAsia="Calibri" w:hAnsi="Calibri" w:cs="Calibri"/>
          <w:b/>
          <w:bCs/>
          <w:szCs w:val="22"/>
        </w:rPr>
        <w:t>Modulárny DC prepínač „</w:t>
      </w:r>
      <w:proofErr w:type="spellStart"/>
      <w:r w:rsidRPr="006E1DB6">
        <w:rPr>
          <w:rFonts w:ascii="Calibri" w:eastAsia="Calibri" w:hAnsi="Calibri" w:cs="Calibri"/>
          <w:b/>
          <w:bCs/>
          <w:szCs w:val="22"/>
        </w:rPr>
        <w:t>core</w:t>
      </w:r>
      <w:proofErr w:type="spellEnd"/>
      <w:r w:rsidRPr="006E1DB6">
        <w:rPr>
          <w:rFonts w:ascii="Calibri" w:eastAsia="Calibri" w:hAnsi="Calibri" w:cs="Calibri"/>
          <w:b/>
          <w:bCs/>
          <w:szCs w:val="22"/>
        </w:rPr>
        <w:t>“ vrstvy (redundantne)</w:t>
      </w:r>
    </w:p>
    <w:p w14:paraId="14EF376F" w14:textId="77777777" w:rsidR="00E21D30" w:rsidRPr="006E1DB6" w:rsidRDefault="00E21D30" w:rsidP="00E21D30">
      <w:pPr>
        <w:spacing w:after="200" w:line="276" w:lineRule="auto"/>
        <w:jc w:val="both"/>
        <w:rPr>
          <w:rFonts w:ascii="Calibri" w:eastAsia="Calibri" w:hAnsi="Calibri" w:cs="Calibri"/>
          <w:szCs w:val="22"/>
        </w:rPr>
      </w:pPr>
      <w:r w:rsidRPr="006E1DB6">
        <w:rPr>
          <w:rFonts w:ascii="Calibri" w:eastAsia="Calibri" w:hAnsi="Calibri" w:cs="Calibri"/>
          <w:szCs w:val="22"/>
        </w:rPr>
        <w:t>Modulárny prepínač pre centrálnu časť sieťovej infraštruktúry je realizovaný dvomi zariadeniami pre potrebu HA, na platforme zabezpečujúcej nasledovnú funkcionalitu/vlastnosti:</w:t>
      </w:r>
    </w:p>
    <w:tbl>
      <w:tblPr>
        <w:tblStyle w:val="TableNormal1"/>
        <w:tblW w:w="962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628"/>
      </w:tblGrid>
      <w:tr w:rsidR="00E21D30" w:rsidRPr="006E1DB6" w14:paraId="308CDAD3" w14:textId="77777777" w:rsidTr="00E21D30">
        <w:trPr>
          <w:trHeight w:val="4810"/>
        </w:trPr>
        <w:tc>
          <w:tcPr>
            <w:tcW w:w="96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2E5BF7" w14:textId="77777777" w:rsidR="00E21D30" w:rsidRPr="006E1DB6" w:rsidRDefault="00E21D30" w:rsidP="00E21D30">
            <w:pPr>
              <w:rPr>
                <w:rFonts w:ascii="Calibri" w:eastAsia="Calibri" w:hAnsi="Calibri" w:cs="Calibri"/>
                <w:szCs w:val="22"/>
              </w:rPr>
            </w:pPr>
            <w:r w:rsidRPr="006E1DB6">
              <w:rPr>
                <w:rFonts w:ascii="Calibri" w:eastAsia="Calibri" w:hAnsi="Calibri" w:cs="Calibri"/>
                <w:szCs w:val="22"/>
              </w:rPr>
              <w:t>Technické parametre:</w:t>
            </w:r>
          </w:p>
          <w:p w14:paraId="658AE6DF" w14:textId="77777777" w:rsidR="00E21D30" w:rsidRPr="006E1DB6" w:rsidRDefault="00E21D30" w:rsidP="00E21D30">
            <w:pPr>
              <w:numPr>
                <w:ilvl w:val="0"/>
                <w:numId w:val="130"/>
              </w:numPr>
              <w:rPr>
                <w:rFonts w:ascii="Calibri" w:eastAsia="Calibri" w:hAnsi="Calibri" w:cs="Calibri"/>
                <w:szCs w:val="22"/>
              </w:rPr>
            </w:pPr>
            <w:r w:rsidRPr="006E1DB6">
              <w:rPr>
                <w:rFonts w:ascii="Calibri" w:eastAsia="Calibri" w:hAnsi="Calibri" w:cs="Calibri"/>
                <w:szCs w:val="22"/>
              </w:rPr>
              <w:t>Modulárny prepínač s distribuovanou architektúrou prepínania</w:t>
            </w:r>
          </w:p>
          <w:p w14:paraId="1CC7F88B" w14:textId="77777777" w:rsidR="00E21D30" w:rsidRPr="006E1DB6" w:rsidRDefault="00E21D30" w:rsidP="00E21D30">
            <w:pPr>
              <w:numPr>
                <w:ilvl w:val="0"/>
                <w:numId w:val="130"/>
              </w:numPr>
              <w:rPr>
                <w:rFonts w:ascii="Calibri" w:eastAsia="Calibri" w:hAnsi="Calibri" w:cs="Calibri"/>
                <w:szCs w:val="22"/>
              </w:rPr>
            </w:pPr>
            <w:r w:rsidRPr="006E1DB6">
              <w:rPr>
                <w:rFonts w:ascii="Calibri" w:eastAsia="Calibri" w:hAnsi="Calibri" w:cs="Calibri"/>
                <w:szCs w:val="22"/>
              </w:rPr>
              <w:t>Min. 1 riadiaci modul, možnosť osadenia sekundárneho riadiaceho modulu</w:t>
            </w:r>
          </w:p>
          <w:p w14:paraId="3E96A5D1" w14:textId="77777777" w:rsidR="00E21D30" w:rsidRPr="006E1DB6" w:rsidRDefault="00E21D30" w:rsidP="00E21D30">
            <w:pPr>
              <w:numPr>
                <w:ilvl w:val="0"/>
                <w:numId w:val="130"/>
              </w:numPr>
              <w:rPr>
                <w:rFonts w:ascii="Calibri" w:eastAsia="Calibri" w:hAnsi="Calibri" w:cs="Calibri"/>
                <w:szCs w:val="22"/>
              </w:rPr>
            </w:pPr>
            <w:r w:rsidRPr="006E1DB6">
              <w:rPr>
                <w:rFonts w:ascii="Calibri" w:eastAsia="Calibri" w:hAnsi="Calibri" w:cs="Calibri"/>
                <w:szCs w:val="22"/>
              </w:rPr>
              <w:t xml:space="preserve">Celková agregovaná priepustnosť min. 8 </w:t>
            </w:r>
            <w:proofErr w:type="spellStart"/>
            <w:r w:rsidRPr="006E1DB6">
              <w:rPr>
                <w:rFonts w:ascii="Calibri" w:eastAsia="Calibri" w:hAnsi="Calibri" w:cs="Calibri"/>
                <w:szCs w:val="22"/>
              </w:rPr>
              <w:t>Tbps</w:t>
            </w:r>
            <w:proofErr w:type="spellEnd"/>
          </w:p>
          <w:p w14:paraId="34641B0B" w14:textId="77777777" w:rsidR="00E21D30" w:rsidRPr="006E1DB6" w:rsidRDefault="00E21D30" w:rsidP="00E21D30">
            <w:pPr>
              <w:numPr>
                <w:ilvl w:val="0"/>
                <w:numId w:val="130"/>
              </w:numPr>
              <w:rPr>
                <w:rFonts w:ascii="Calibri" w:eastAsia="Calibri" w:hAnsi="Calibri" w:cs="Calibri"/>
                <w:szCs w:val="22"/>
              </w:rPr>
            </w:pPr>
            <w:r w:rsidRPr="006E1DB6">
              <w:rPr>
                <w:rFonts w:ascii="Calibri" w:eastAsia="Calibri" w:hAnsi="Calibri" w:cs="Calibri"/>
                <w:szCs w:val="22"/>
              </w:rPr>
              <w:t xml:space="preserve">Podpora </w:t>
            </w:r>
            <w:proofErr w:type="spellStart"/>
            <w:r w:rsidRPr="006E1DB6">
              <w:rPr>
                <w:rFonts w:ascii="Calibri" w:eastAsia="Calibri" w:hAnsi="Calibri" w:cs="Calibri"/>
                <w:szCs w:val="22"/>
              </w:rPr>
              <w:t>Loopless</w:t>
            </w:r>
            <w:proofErr w:type="spellEnd"/>
            <w:r w:rsidRPr="006E1DB6">
              <w:rPr>
                <w:rFonts w:ascii="Calibri" w:eastAsia="Calibri" w:hAnsi="Calibri" w:cs="Calibri"/>
                <w:szCs w:val="22"/>
              </w:rPr>
              <w:t xml:space="preserve"> infraštruktúry (bez potreby STP)</w:t>
            </w:r>
          </w:p>
          <w:p w14:paraId="7F6E3FD9" w14:textId="77777777" w:rsidR="00E21D30" w:rsidRPr="006E1DB6" w:rsidRDefault="00E21D30" w:rsidP="00E21D30">
            <w:pPr>
              <w:numPr>
                <w:ilvl w:val="0"/>
                <w:numId w:val="130"/>
              </w:numPr>
              <w:rPr>
                <w:rFonts w:ascii="Calibri" w:eastAsia="Calibri" w:hAnsi="Calibri" w:cs="Calibri"/>
                <w:szCs w:val="22"/>
              </w:rPr>
            </w:pPr>
            <w:r w:rsidRPr="006E1DB6">
              <w:rPr>
                <w:rFonts w:ascii="Calibri" w:eastAsia="Calibri" w:hAnsi="Calibri" w:cs="Calibri"/>
                <w:szCs w:val="22"/>
              </w:rPr>
              <w:t xml:space="preserve">Podpora </w:t>
            </w:r>
            <w:proofErr w:type="spellStart"/>
            <w:r w:rsidRPr="006E1DB6">
              <w:rPr>
                <w:rFonts w:ascii="Calibri" w:eastAsia="Calibri" w:hAnsi="Calibri" w:cs="Calibri"/>
                <w:szCs w:val="22"/>
              </w:rPr>
              <w:t>FCoE</w:t>
            </w:r>
            <w:proofErr w:type="spellEnd"/>
          </w:p>
          <w:p w14:paraId="43945348" w14:textId="77777777" w:rsidR="00E21D30" w:rsidRPr="006E1DB6" w:rsidRDefault="00E21D30" w:rsidP="00E21D30">
            <w:pPr>
              <w:numPr>
                <w:ilvl w:val="0"/>
                <w:numId w:val="130"/>
              </w:numPr>
              <w:rPr>
                <w:rFonts w:ascii="Calibri" w:eastAsia="Calibri" w:hAnsi="Calibri" w:cs="Calibri"/>
                <w:szCs w:val="22"/>
              </w:rPr>
            </w:pPr>
            <w:r w:rsidRPr="006E1DB6">
              <w:rPr>
                <w:rFonts w:ascii="Calibri" w:eastAsia="Calibri" w:hAnsi="Calibri" w:cs="Calibri"/>
                <w:szCs w:val="22"/>
              </w:rPr>
              <w:t xml:space="preserve">Priepustnosť zbernice min 400 </w:t>
            </w:r>
            <w:proofErr w:type="spellStart"/>
            <w:r w:rsidRPr="006E1DB6">
              <w:rPr>
                <w:rFonts w:ascii="Calibri" w:eastAsia="Calibri" w:hAnsi="Calibri" w:cs="Calibri"/>
                <w:szCs w:val="22"/>
              </w:rPr>
              <w:t>Gbps</w:t>
            </w:r>
            <w:proofErr w:type="spellEnd"/>
            <w:r w:rsidRPr="006E1DB6">
              <w:rPr>
                <w:rFonts w:ascii="Calibri" w:eastAsia="Calibri" w:hAnsi="Calibri" w:cs="Calibri"/>
                <w:szCs w:val="22"/>
              </w:rPr>
              <w:t xml:space="preserve"> pre každý slot</w:t>
            </w:r>
          </w:p>
          <w:p w14:paraId="2C4BB6EB" w14:textId="77777777" w:rsidR="00E21D30" w:rsidRPr="006E1DB6" w:rsidRDefault="00E21D30" w:rsidP="00E21D30">
            <w:pPr>
              <w:numPr>
                <w:ilvl w:val="0"/>
                <w:numId w:val="130"/>
              </w:numPr>
              <w:rPr>
                <w:rFonts w:ascii="Calibri" w:eastAsia="Calibri" w:hAnsi="Calibri" w:cs="Calibri"/>
                <w:szCs w:val="22"/>
              </w:rPr>
            </w:pPr>
            <w:r w:rsidRPr="006E1DB6">
              <w:rPr>
                <w:rFonts w:ascii="Calibri" w:eastAsia="Calibri" w:hAnsi="Calibri" w:cs="Calibri"/>
                <w:szCs w:val="22"/>
              </w:rPr>
              <w:t>Virtualizácia prepínačov v rámci 1 fyzického šasi</w:t>
            </w:r>
          </w:p>
          <w:p w14:paraId="6FB50CF7" w14:textId="77777777" w:rsidR="00E21D30" w:rsidRPr="006E1DB6" w:rsidRDefault="00E21D30" w:rsidP="00E21D30">
            <w:pPr>
              <w:numPr>
                <w:ilvl w:val="0"/>
                <w:numId w:val="130"/>
              </w:numPr>
              <w:rPr>
                <w:rFonts w:ascii="Calibri" w:eastAsia="Calibri" w:hAnsi="Calibri" w:cs="Calibri"/>
                <w:szCs w:val="22"/>
              </w:rPr>
            </w:pPr>
            <w:r w:rsidRPr="006E1DB6">
              <w:rPr>
                <w:rFonts w:ascii="Calibri" w:eastAsia="Calibri" w:hAnsi="Calibri" w:cs="Calibri"/>
                <w:szCs w:val="22"/>
              </w:rPr>
              <w:t>Podpora Agregácie liniek cez rôzne zariadenia bez straty priepustnosti,</w:t>
            </w:r>
          </w:p>
          <w:p w14:paraId="0FBF5765" w14:textId="77777777" w:rsidR="00E21D30" w:rsidRPr="006E1DB6" w:rsidRDefault="00E21D30" w:rsidP="00E21D30">
            <w:pPr>
              <w:numPr>
                <w:ilvl w:val="0"/>
                <w:numId w:val="130"/>
              </w:numPr>
              <w:rPr>
                <w:rFonts w:ascii="Calibri" w:eastAsia="Calibri" w:hAnsi="Calibri" w:cs="Calibri"/>
                <w:szCs w:val="22"/>
              </w:rPr>
            </w:pPr>
            <w:r w:rsidRPr="006E1DB6">
              <w:rPr>
                <w:rFonts w:ascii="Calibri" w:eastAsia="Calibri" w:hAnsi="Calibri" w:cs="Calibri"/>
                <w:szCs w:val="22"/>
              </w:rPr>
              <w:t>Hardvérovo asistovaný NAT, MPLS, GRE a smerovanie IPv4, IPv6 (min. 200 </w:t>
            </w:r>
            <w:proofErr w:type="spellStart"/>
            <w:r w:rsidRPr="006E1DB6">
              <w:rPr>
                <w:rFonts w:ascii="Calibri" w:eastAsia="Calibri" w:hAnsi="Calibri" w:cs="Calibri"/>
                <w:szCs w:val="22"/>
              </w:rPr>
              <w:t>Mpps</w:t>
            </w:r>
            <w:proofErr w:type="spellEnd"/>
            <w:r w:rsidRPr="006E1DB6">
              <w:rPr>
                <w:rFonts w:ascii="Calibri" w:eastAsia="Calibri" w:hAnsi="Calibri" w:cs="Calibri"/>
                <w:szCs w:val="22"/>
              </w:rPr>
              <w:t>)</w:t>
            </w:r>
          </w:p>
          <w:p w14:paraId="3A887451" w14:textId="77777777" w:rsidR="00E21D30" w:rsidRPr="006E1DB6" w:rsidRDefault="00E21D30" w:rsidP="00E21D30">
            <w:pPr>
              <w:numPr>
                <w:ilvl w:val="0"/>
                <w:numId w:val="130"/>
              </w:numPr>
              <w:rPr>
                <w:rFonts w:ascii="Calibri" w:eastAsia="Calibri" w:hAnsi="Calibri" w:cs="Calibri"/>
                <w:szCs w:val="22"/>
              </w:rPr>
            </w:pPr>
            <w:r w:rsidRPr="006E1DB6">
              <w:rPr>
                <w:rFonts w:ascii="Calibri" w:eastAsia="Calibri" w:hAnsi="Calibri" w:cs="Calibri"/>
                <w:szCs w:val="22"/>
              </w:rPr>
              <w:t>Tabuľka pre aspoň 50 tisíc MAC položiek</w:t>
            </w:r>
          </w:p>
          <w:p w14:paraId="1FE30ADD" w14:textId="77777777" w:rsidR="00E21D30" w:rsidRPr="006E1DB6" w:rsidRDefault="00E21D30" w:rsidP="00E21D30">
            <w:pPr>
              <w:numPr>
                <w:ilvl w:val="0"/>
                <w:numId w:val="130"/>
              </w:numPr>
              <w:rPr>
                <w:rFonts w:ascii="Calibri" w:eastAsia="Calibri" w:hAnsi="Calibri" w:cs="Calibri"/>
                <w:szCs w:val="22"/>
              </w:rPr>
            </w:pPr>
            <w:r w:rsidRPr="006E1DB6">
              <w:rPr>
                <w:rFonts w:ascii="Calibri" w:eastAsia="Calibri" w:hAnsi="Calibri" w:cs="Calibri"/>
                <w:szCs w:val="22"/>
              </w:rPr>
              <w:t>OSPFv2 a v3 (IPv4 a IPv6), BGP (IPv4 a IPv6)</w:t>
            </w:r>
          </w:p>
          <w:p w14:paraId="6424860B" w14:textId="77777777" w:rsidR="00E21D30" w:rsidRPr="006E1DB6" w:rsidRDefault="00E21D30" w:rsidP="00E21D30">
            <w:pPr>
              <w:numPr>
                <w:ilvl w:val="0"/>
                <w:numId w:val="130"/>
              </w:numPr>
              <w:rPr>
                <w:rFonts w:ascii="Calibri" w:eastAsia="Calibri" w:hAnsi="Calibri" w:cs="Calibri"/>
                <w:szCs w:val="22"/>
              </w:rPr>
            </w:pPr>
            <w:r w:rsidRPr="006E1DB6">
              <w:rPr>
                <w:rFonts w:ascii="Calibri" w:eastAsia="Calibri" w:hAnsi="Calibri" w:cs="Calibri"/>
                <w:szCs w:val="22"/>
              </w:rPr>
              <w:t xml:space="preserve">IP </w:t>
            </w:r>
            <w:proofErr w:type="spellStart"/>
            <w:r w:rsidRPr="006E1DB6">
              <w:rPr>
                <w:rFonts w:ascii="Calibri" w:eastAsia="Calibri" w:hAnsi="Calibri" w:cs="Calibri"/>
                <w:szCs w:val="22"/>
              </w:rPr>
              <w:t>Multicast</w:t>
            </w:r>
            <w:proofErr w:type="spellEnd"/>
            <w:r w:rsidRPr="006E1DB6">
              <w:rPr>
                <w:rFonts w:ascii="Calibri" w:eastAsia="Calibri" w:hAnsi="Calibri" w:cs="Calibri"/>
                <w:szCs w:val="22"/>
              </w:rPr>
              <w:t xml:space="preserve">, PIM: </w:t>
            </w:r>
            <w:proofErr w:type="spellStart"/>
            <w:r w:rsidRPr="006E1DB6">
              <w:rPr>
                <w:rFonts w:ascii="Calibri" w:eastAsia="Calibri" w:hAnsi="Calibri" w:cs="Calibri"/>
                <w:szCs w:val="22"/>
              </w:rPr>
              <w:t>Sparse</w:t>
            </w:r>
            <w:proofErr w:type="spellEnd"/>
            <w:r w:rsidRPr="006E1DB6">
              <w:rPr>
                <w:rFonts w:ascii="Calibri" w:eastAsia="Calibri" w:hAnsi="Calibri" w:cs="Calibri"/>
                <w:szCs w:val="22"/>
              </w:rPr>
              <w:t xml:space="preserve">, </w:t>
            </w:r>
            <w:proofErr w:type="spellStart"/>
            <w:r w:rsidRPr="006E1DB6">
              <w:rPr>
                <w:rFonts w:ascii="Calibri" w:eastAsia="Calibri" w:hAnsi="Calibri" w:cs="Calibri"/>
                <w:szCs w:val="22"/>
              </w:rPr>
              <w:t>Bidir</w:t>
            </w:r>
            <w:proofErr w:type="spellEnd"/>
            <w:r w:rsidRPr="006E1DB6">
              <w:rPr>
                <w:rFonts w:ascii="Calibri" w:eastAsia="Calibri" w:hAnsi="Calibri" w:cs="Calibri"/>
                <w:szCs w:val="22"/>
              </w:rPr>
              <w:t xml:space="preserve">, ASM, a SSM </w:t>
            </w:r>
            <w:proofErr w:type="spellStart"/>
            <w:r w:rsidRPr="006E1DB6">
              <w:rPr>
                <w:rFonts w:ascii="Calibri" w:eastAsia="Calibri" w:hAnsi="Calibri" w:cs="Calibri"/>
                <w:szCs w:val="22"/>
              </w:rPr>
              <w:t>modes</w:t>
            </w:r>
            <w:proofErr w:type="spellEnd"/>
            <w:r w:rsidRPr="006E1DB6">
              <w:rPr>
                <w:rFonts w:ascii="Calibri" w:eastAsia="Calibri" w:hAnsi="Calibri" w:cs="Calibri"/>
                <w:szCs w:val="22"/>
              </w:rPr>
              <w:t xml:space="preserve"> (IPv4 a IPv6)</w:t>
            </w:r>
          </w:p>
          <w:p w14:paraId="683731F4" w14:textId="77777777" w:rsidR="00E21D30" w:rsidRPr="006E1DB6" w:rsidRDefault="00E21D30" w:rsidP="00E21D30">
            <w:pPr>
              <w:numPr>
                <w:ilvl w:val="0"/>
                <w:numId w:val="130"/>
              </w:numPr>
              <w:rPr>
                <w:rFonts w:ascii="Calibri" w:eastAsia="Calibri" w:hAnsi="Calibri" w:cs="Calibri"/>
                <w:szCs w:val="22"/>
              </w:rPr>
            </w:pPr>
            <w:r w:rsidRPr="006E1DB6">
              <w:rPr>
                <w:rFonts w:ascii="Calibri" w:eastAsia="Calibri" w:hAnsi="Calibri" w:cs="Calibri"/>
                <w:szCs w:val="22"/>
              </w:rPr>
              <w:t xml:space="preserve">MPLS VPN, MPLS </w:t>
            </w:r>
            <w:proofErr w:type="spellStart"/>
            <w:r w:rsidRPr="006E1DB6">
              <w:rPr>
                <w:rFonts w:ascii="Calibri" w:eastAsia="Calibri" w:hAnsi="Calibri" w:cs="Calibri"/>
                <w:szCs w:val="22"/>
              </w:rPr>
              <w:t>QoS</w:t>
            </w:r>
            <w:proofErr w:type="spellEnd"/>
          </w:p>
          <w:p w14:paraId="2884554E" w14:textId="77777777" w:rsidR="00E21D30" w:rsidRPr="006E1DB6" w:rsidRDefault="00E21D30" w:rsidP="00E21D30">
            <w:pPr>
              <w:numPr>
                <w:ilvl w:val="0"/>
                <w:numId w:val="130"/>
              </w:numPr>
              <w:rPr>
                <w:rFonts w:ascii="Calibri" w:eastAsia="Calibri" w:hAnsi="Calibri" w:cs="Calibri"/>
                <w:szCs w:val="22"/>
              </w:rPr>
            </w:pPr>
            <w:r w:rsidRPr="006E1DB6">
              <w:rPr>
                <w:rFonts w:ascii="Calibri" w:eastAsia="Calibri" w:hAnsi="Calibri" w:cs="Calibri"/>
                <w:szCs w:val="22"/>
              </w:rPr>
              <w:t xml:space="preserve">min. 4 virtuálne kontexty umožňujúce segmentáciu OS a HW zdrojov </w:t>
            </w:r>
          </w:p>
          <w:p w14:paraId="77C947E1" w14:textId="77777777" w:rsidR="00E21D30" w:rsidRPr="006E1DB6" w:rsidRDefault="00E21D30" w:rsidP="00E21D30">
            <w:pPr>
              <w:ind w:left="720"/>
              <w:jc w:val="both"/>
              <w:rPr>
                <w:rFonts w:ascii="Calibri" w:eastAsia="Calibri" w:hAnsi="Calibri" w:cs="Calibri"/>
                <w:szCs w:val="22"/>
              </w:rPr>
            </w:pPr>
            <w:r w:rsidRPr="006E1DB6">
              <w:rPr>
                <w:rFonts w:ascii="Calibri" w:eastAsia="Calibri" w:hAnsi="Calibri" w:cs="Calibri"/>
                <w:szCs w:val="22"/>
              </w:rPr>
              <w:t>a následnú emuláciu min. 4 virtuálnych prepínačov v rámci 1 fyzického šasi.</w:t>
            </w:r>
          </w:p>
          <w:p w14:paraId="7FD78BEE" w14:textId="77777777" w:rsidR="00E21D30" w:rsidRPr="006E1DB6" w:rsidRDefault="00E21D30" w:rsidP="00E21D30">
            <w:pPr>
              <w:numPr>
                <w:ilvl w:val="0"/>
                <w:numId w:val="130"/>
              </w:numPr>
              <w:rPr>
                <w:rFonts w:ascii="Calibri" w:eastAsia="Calibri" w:hAnsi="Calibri" w:cs="Calibri"/>
                <w:szCs w:val="22"/>
              </w:rPr>
            </w:pPr>
            <w:r w:rsidRPr="006E1DB6">
              <w:rPr>
                <w:rFonts w:ascii="Calibri" w:eastAsia="Calibri" w:hAnsi="Calibri" w:cs="Calibri"/>
                <w:szCs w:val="22"/>
              </w:rPr>
              <w:t>Linkové karty:</w:t>
            </w:r>
          </w:p>
          <w:p w14:paraId="0B2019C8" w14:textId="77777777" w:rsidR="00E21D30" w:rsidRPr="006E1DB6" w:rsidRDefault="00E21D30" w:rsidP="00E21D30">
            <w:pPr>
              <w:ind w:left="720"/>
              <w:jc w:val="both"/>
              <w:rPr>
                <w:rFonts w:ascii="Calibri" w:eastAsia="Calibri" w:hAnsi="Calibri" w:cs="Calibri"/>
                <w:szCs w:val="22"/>
              </w:rPr>
            </w:pPr>
            <w:r w:rsidRPr="006E1DB6">
              <w:rPr>
                <w:rFonts w:ascii="Calibri" w:eastAsia="Calibri" w:hAnsi="Calibri" w:cs="Calibri"/>
                <w:szCs w:val="22"/>
              </w:rPr>
              <w:t>1x karta s min. 48 portov 1000BaseX SFP</w:t>
            </w:r>
          </w:p>
          <w:p w14:paraId="6989CBEB" w14:textId="77777777" w:rsidR="00E21D30" w:rsidRPr="006E1DB6" w:rsidRDefault="00E21D30" w:rsidP="00E21D30">
            <w:pPr>
              <w:ind w:left="720"/>
              <w:jc w:val="both"/>
              <w:rPr>
                <w:rFonts w:ascii="Calibri" w:eastAsia="Calibri" w:hAnsi="Calibri" w:cs="Calibri"/>
                <w:szCs w:val="22"/>
              </w:rPr>
            </w:pPr>
            <w:r w:rsidRPr="006E1DB6">
              <w:rPr>
                <w:rFonts w:ascii="Calibri" w:eastAsia="Calibri" w:hAnsi="Calibri" w:cs="Calibri"/>
                <w:szCs w:val="22"/>
              </w:rPr>
              <w:t>2x karta s min. 48 portov 10/100/1000BaseT</w:t>
            </w:r>
          </w:p>
          <w:p w14:paraId="6660F466" w14:textId="77777777" w:rsidR="00E21D30" w:rsidRPr="006E1DB6" w:rsidRDefault="00E21D30" w:rsidP="00E21D30">
            <w:pPr>
              <w:ind w:firstLine="709"/>
              <w:jc w:val="both"/>
            </w:pPr>
            <w:r w:rsidRPr="006E1DB6">
              <w:rPr>
                <w:rFonts w:ascii="Calibri" w:eastAsia="Calibri" w:hAnsi="Calibri" w:cs="Calibri"/>
                <w:szCs w:val="22"/>
              </w:rPr>
              <w:t>1x karta s min. 32 optickými portami 10GBaseX (1x min. 32 portov)</w:t>
            </w:r>
          </w:p>
        </w:tc>
      </w:tr>
    </w:tbl>
    <w:p w14:paraId="26B3AE77" w14:textId="77777777" w:rsidR="00E21D30" w:rsidRPr="006E1DB6" w:rsidRDefault="00E21D30" w:rsidP="00E21D30">
      <w:pPr>
        <w:widowControl w:val="0"/>
        <w:spacing w:after="200"/>
        <w:jc w:val="both"/>
        <w:rPr>
          <w:rFonts w:ascii="Calibri" w:eastAsia="Calibri" w:hAnsi="Calibri" w:cs="Calibri"/>
          <w:szCs w:val="22"/>
        </w:rPr>
      </w:pPr>
    </w:p>
    <w:p w14:paraId="5638CE97" w14:textId="77777777" w:rsidR="00E21D30" w:rsidRPr="006E1DB6" w:rsidRDefault="00E21D30" w:rsidP="00E21D30">
      <w:pPr>
        <w:spacing w:after="200" w:line="276" w:lineRule="auto"/>
        <w:jc w:val="both"/>
        <w:rPr>
          <w:rFonts w:ascii="Calibri" w:eastAsia="Calibri" w:hAnsi="Calibri" w:cs="Calibri"/>
          <w:szCs w:val="22"/>
        </w:rPr>
      </w:pPr>
    </w:p>
    <w:p w14:paraId="5C5A5C02" w14:textId="77777777" w:rsidR="00E21D30" w:rsidRPr="006E1DB6" w:rsidRDefault="00E21D30" w:rsidP="00E21D30">
      <w:pPr>
        <w:keepLines/>
        <w:spacing w:before="160" w:after="120"/>
        <w:outlineLvl w:val="8"/>
        <w:rPr>
          <w:rFonts w:ascii="Calibri" w:eastAsia="Calibri" w:hAnsi="Calibri" w:cs="Calibri"/>
          <w:b/>
          <w:bCs/>
          <w:szCs w:val="22"/>
        </w:rPr>
      </w:pPr>
      <w:r w:rsidRPr="006E1DB6">
        <w:rPr>
          <w:rFonts w:ascii="Calibri" w:eastAsia="Calibri" w:hAnsi="Calibri" w:cs="Calibri"/>
          <w:b/>
          <w:bCs/>
          <w:szCs w:val="22"/>
        </w:rPr>
        <w:t>Modulárny prepínač „distribučnej“ vrstvy (redundantne)</w:t>
      </w:r>
    </w:p>
    <w:p w14:paraId="11889AD0" w14:textId="77777777" w:rsidR="00E21D30" w:rsidRPr="006E1DB6" w:rsidRDefault="00E21D30" w:rsidP="00E21D30">
      <w:pPr>
        <w:spacing w:after="200" w:line="276" w:lineRule="auto"/>
        <w:jc w:val="both"/>
        <w:rPr>
          <w:rFonts w:ascii="Calibri" w:eastAsia="Calibri" w:hAnsi="Calibri" w:cs="Calibri"/>
          <w:szCs w:val="22"/>
        </w:rPr>
      </w:pPr>
      <w:r w:rsidRPr="006E1DB6">
        <w:rPr>
          <w:rFonts w:ascii="Calibri" w:eastAsia="Calibri" w:hAnsi="Calibri" w:cs="Calibri"/>
          <w:szCs w:val="22"/>
        </w:rPr>
        <w:t>Distribučný prepínač pre centrálnu časť sieťovej infraštruktúry realizovaný dvomi zariadeniami pre potreby HA na platforme zabezpečujúcej nasledovnú funkcionalitu/vlastnosti:</w:t>
      </w:r>
    </w:p>
    <w:tbl>
      <w:tblPr>
        <w:tblStyle w:val="TableNormal1"/>
        <w:tblW w:w="9579" w:type="dxa"/>
        <w:tblInd w:w="16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579"/>
      </w:tblGrid>
      <w:tr w:rsidR="00E21D30" w:rsidRPr="006E1DB6" w14:paraId="0E860329" w14:textId="77777777" w:rsidTr="00E21D30">
        <w:trPr>
          <w:trHeight w:val="4858"/>
        </w:trPr>
        <w:tc>
          <w:tcPr>
            <w:tcW w:w="95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A7C81F" w14:textId="77777777" w:rsidR="00E21D30" w:rsidRPr="006E1DB6" w:rsidRDefault="00E21D30" w:rsidP="00E21D30">
            <w:pPr>
              <w:spacing w:line="256" w:lineRule="auto"/>
              <w:rPr>
                <w:rFonts w:ascii="Calibri" w:eastAsia="Calibri" w:hAnsi="Calibri" w:cs="Calibri"/>
                <w:szCs w:val="22"/>
              </w:rPr>
            </w:pPr>
            <w:r w:rsidRPr="006E1DB6">
              <w:rPr>
                <w:rFonts w:ascii="Calibri" w:eastAsia="Calibri" w:hAnsi="Calibri" w:cs="Calibri"/>
                <w:szCs w:val="22"/>
              </w:rPr>
              <w:lastRenderedPageBreak/>
              <w:t>Technické parametre:</w:t>
            </w:r>
          </w:p>
          <w:p w14:paraId="7FB52DB1" w14:textId="77777777" w:rsidR="00E21D30" w:rsidRPr="006E1DB6" w:rsidRDefault="00E21D30" w:rsidP="00E21D30">
            <w:pPr>
              <w:numPr>
                <w:ilvl w:val="0"/>
                <w:numId w:val="131"/>
              </w:numPr>
              <w:spacing w:line="256" w:lineRule="auto"/>
              <w:rPr>
                <w:rFonts w:ascii="Calibri" w:eastAsia="Calibri" w:hAnsi="Calibri" w:cs="Calibri"/>
                <w:szCs w:val="22"/>
              </w:rPr>
            </w:pPr>
            <w:r w:rsidRPr="006E1DB6">
              <w:rPr>
                <w:rFonts w:ascii="Calibri" w:eastAsia="Calibri" w:hAnsi="Calibri" w:cs="Calibri"/>
                <w:szCs w:val="22"/>
              </w:rPr>
              <w:t xml:space="preserve">Modulárny prepínač s agregovanou priepustnosťou min. 800 </w:t>
            </w:r>
            <w:proofErr w:type="spellStart"/>
            <w:r w:rsidRPr="006E1DB6">
              <w:rPr>
                <w:rFonts w:ascii="Calibri" w:eastAsia="Calibri" w:hAnsi="Calibri" w:cs="Calibri"/>
                <w:szCs w:val="22"/>
              </w:rPr>
              <w:t>Gbps</w:t>
            </w:r>
            <w:proofErr w:type="spellEnd"/>
          </w:p>
          <w:p w14:paraId="64A6D6BC" w14:textId="77777777" w:rsidR="00E21D30" w:rsidRPr="006E1DB6" w:rsidRDefault="00E21D30" w:rsidP="00E21D30">
            <w:pPr>
              <w:numPr>
                <w:ilvl w:val="0"/>
                <w:numId w:val="131"/>
              </w:numPr>
              <w:spacing w:line="256" w:lineRule="auto"/>
              <w:rPr>
                <w:rFonts w:ascii="Calibri" w:eastAsia="Calibri" w:hAnsi="Calibri" w:cs="Calibri"/>
                <w:szCs w:val="22"/>
              </w:rPr>
            </w:pPr>
            <w:r w:rsidRPr="006E1DB6">
              <w:rPr>
                <w:rFonts w:ascii="Calibri" w:eastAsia="Calibri" w:hAnsi="Calibri" w:cs="Calibri"/>
                <w:szCs w:val="22"/>
              </w:rPr>
              <w:t>Min. 1 riadiaci modul, možnosť osadenia sekundárneho riadiaceho modulu</w:t>
            </w:r>
          </w:p>
          <w:p w14:paraId="6F88D8D0" w14:textId="77777777" w:rsidR="00E21D30" w:rsidRPr="006E1DB6" w:rsidRDefault="00E21D30" w:rsidP="00E21D30">
            <w:pPr>
              <w:numPr>
                <w:ilvl w:val="0"/>
                <w:numId w:val="131"/>
              </w:numPr>
              <w:spacing w:line="256" w:lineRule="auto"/>
              <w:jc w:val="both"/>
              <w:rPr>
                <w:rFonts w:ascii="Calibri" w:eastAsia="Calibri" w:hAnsi="Calibri" w:cs="Calibri"/>
                <w:szCs w:val="22"/>
              </w:rPr>
            </w:pPr>
            <w:r w:rsidRPr="006E1DB6">
              <w:rPr>
                <w:rFonts w:ascii="Calibri" w:eastAsia="Calibri" w:hAnsi="Calibri" w:cs="Calibri"/>
                <w:szCs w:val="22"/>
              </w:rPr>
              <w:t>Podpora tandemového zapojenia prepínačov (prepojenie  2 totožných prepínačov do jedného virtuálneho prepínača)</w:t>
            </w:r>
          </w:p>
          <w:p w14:paraId="6FF2A0B1" w14:textId="77777777" w:rsidR="00E21D30" w:rsidRPr="006E1DB6" w:rsidRDefault="00E21D30" w:rsidP="00E21D30">
            <w:pPr>
              <w:numPr>
                <w:ilvl w:val="0"/>
                <w:numId w:val="131"/>
              </w:numPr>
              <w:spacing w:line="256" w:lineRule="auto"/>
              <w:jc w:val="both"/>
              <w:rPr>
                <w:rFonts w:ascii="Calibri" w:eastAsia="Calibri" w:hAnsi="Calibri" w:cs="Calibri"/>
                <w:szCs w:val="22"/>
              </w:rPr>
            </w:pPr>
            <w:r w:rsidRPr="006E1DB6">
              <w:rPr>
                <w:rFonts w:ascii="Calibri" w:eastAsia="Calibri" w:hAnsi="Calibri" w:cs="Calibri"/>
                <w:szCs w:val="22"/>
              </w:rPr>
              <w:t xml:space="preserve">Podpora </w:t>
            </w:r>
            <w:proofErr w:type="spellStart"/>
            <w:r w:rsidRPr="006E1DB6">
              <w:rPr>
                <w:rFonts w:ascii="Calibri" w:eastAsia="Calibri" w:hAnsi="Calibri" w:cs="Calibri"/>
                <w:szCs w:val="22"/>
              </w:rPr>
              <w:t>Loopless</w:t>
            </w:r>
            <w:proofErr w:type="spellEnd"/>
            <w:r w:rsidRPr="006E1DB6">
              <w:rPr>
                <w:rFonts w:ascii="Calibri" w:eastAsia="Calibri" w:hAnsi="Calibri" w:cs="Calibri"/>
                <w:szCs w:val="22"/>
              </w:rPr>
              <w:t xml:space="preserve"> infraštruktúry (bez potreby STP)</w:t>
            </w:r>
          </w:p>
          <w:p w14:paraId="4A0B8D54" w14:textId="77777777" w:rsidR="00E21D30" w:rsidRPr="006E1DB6" w:rsidRDefault="00E21D30" w:rsidP="00E21D30">
            <w:pPr>
              <w:numPr>
                <w:ilvl w:val="0"/>
                <w:numId w:val="131"/>
              </w:numPr>
              <w:spacing w:line="256" w:lineRule="auto"/>
              <w:jc w:val="both"/>
              <w:rPr>
                <w:rFonts w:ascii="Calibri" w:eastAsia="Calibri" w:hAnsi="Calibri" w:cs="Calibri"/>
                <w:szCs w:val="22"/>
              </w:rPr>
            </w:pPr>
            <w:r w:rsidRPr="006E1DB6">
              <w:rPr>
                <w:rFonts w:ascii="Calibri" w:eastAsia="Calibri" w:hAnsi="Calibri" w:cs="Calibri"/>
                <w:szCs w:val="22"/>
              </w:rPr>
              <w:t xml:space="preserve">Priepustnosť zbernice min 40 </w:t>
            </w:r>
            <w:proofErr w:type="spellStart"/>
            <w:r w:rsidRPr="006E1DB6">
              <w:rPr>
                <w:rFonts w:ascii="Calibri" w:eastAsia="Calibri" w:hAnsi="Calibri" w:cs="Calibri"/>
                <w:szCs w:val="22"/>
              </w:rPr>
              <w:t>Gbps</w:t>
            </w:r>
            <w:proofErr w:type="spellEnd"/>
            <w:r w:rsidRPr="006E1DB6">
              <w:rPr>
                <w:rFonts w:ascii="Calibri" w:eastAsia="Calibri" w:hAnsi="Calibri" w:cs="Calibri"/>
                <w:szCs w:val="22"/>
              </w:rPr>
              <w:t xml:space="preserve"> pre každý slot</w:t>
            </w:r>
          </w:p>
          <w:p w14:paraId="3839A010" w14:textId="77777777" w:rsidR="00E21D30" w:rsidRPr="006E1DB6" w:rsidRDefault="00E21D30" w:rsidP="00E21D30">
            <w:pPr>
              <w:numPr>
                <w:ilvl w:val="0"/>
                <w:numId w:val="131"/>
              </w:numPr>
              <w:spacing w:line="256" w:lineRule="auto"/>
              <w:jc w:val="both"/>
              <w:rPr>
                <w:rFonts w:ascii="Calibri" w:eastAsia="Calibri" w:hAnsi="Calibri" w:cs="Calibri"/>
                <w:szCs w:val="22"/>
              </w:rPr>
            </w:pPr>
            <w:r w:rsidRPr="006E1DB6">
              <w:rPr>
                <w:rFonts w:ascii="Calibri" w:eastAsia="Calibri" w:hAnsi="Calibri" w:cs="Calibri"/>
                <w:szCs w:val="22"/>
              </w:rPr>
              <w:t>Redundantné AC zdroje</w:t>
            </w:r>
          </w:p>
          <w:p w14:paraId="15BE69C5" w14:textId="77777777" w:rsidR="00E21D30" w:rsidRPr="006E1DB6" w:rsidRDefault="00E21D30" w:rsidP="00E21D30">
            <w:pPr>
              <w:numPr>
                <w:ilvl w:val="0"/>
                <w:numId w:val="131"/>
              </w:numPr>
              <w:spacing w:line="256" w:lineRule="auto"/>
              <w:jc w:val="both"/>
              <w:rPr>
                <w:rFonts w:ascii="Calibri" w:eastAsia="Calibri" w:hAnsi="Calibri" w:cs="Calibri"/>
                <w:szCs w:val="22"/>
              </w:rPr>
            </w:pPr>
            <w:r w:rsidRPr="006E1DB6">
              <w:rPr>
                <w:rFonts w:ascii="Calibri" w:eastAsia="Calibri" w:hAnsi="Calibri" w:cs="Calibri"/>
                <w:szCs w:val="22"/>
              </w:rPr>
              <w:t>Podpora Agregácie liniek cez rôzne zariadenia bez straty priepustnosti</w:t>
            </w:r>
          </w:p>
          <w:p w14:paraId="44EC69E1" w14:textId="77777777" w:rsidR="00E21D30" w:rsidRPr="006E1DB6" w:rsidRDefault="00E21D30" w:rsidP="00E21D30">
            <w:pPr>
              <w:numPr>
                <w:ilvl w:val="0"/>
                <w:numId w:val="131"/>
              </w:numPr>
              <w:spacing w:line="256" w:lineRule="auto"/>
              <w:jc w:val="both"/>
              <w:rPr>
                <w:rFonts w:ascii="Calibri" w:eastAsia="Calibri" w:hAnsi="Calibri" w:cs="Calibri"/>
                <w:szCs w:val="22"/>
              </w:rPr>
            </w:pPr>
            <w:r w:rsidRPr="006E1DB6">
              <w:rPr>
                <w:rFonts w:ascii="Calibri" w:eastAsia="Calibri" w:hAnsi="Calibri" w:cs="Calibri"/>
                <w:szCs w:val="22"/>
              </w:rPr>
              <w:t>Hardvérovo asistované smerovanie IPv4, IPv6.</w:t>
            </w:r>
          </w:p>
          <w:p w14:paraId="3CA6C93C" w14:textId="77777777" w:rsidR="00E21D30" w:rsidRPr="006E1DB6" w:rsidRDefault="00E21D30" w:rsidP="00E21D30">
            <w:pPr>
              <w:numPr>
                <w:ilvl w:val="0"/>
                <w:numId w:val="131"/>
              </w:numPr>
              <w:spacing w:line="256" w:lineRule="auto"/>
              <w:jc w:val="both"/>
              <w:rPr>
                <w:rFonts w:ascii="Calibri" w:eastAsia="Calibri" w:hAnsi="Calibri" w:cs="Calibri"/>
                <w:szCs w:val="22"/>
              </w:rPr>
            </w:pPr>
            <w:r w:rsidRPr="006E1DB6">
              <w:rPr>
                <w:rFonts w:ascii="Calibri" w:eastAsia="Calibri" w:hAnsi="Calibri" w:cs="Calibri"/>
                <w:szCs w:val="22"/>
              </w:rPr>
              <w:t>Tabuľka pre aspoň 50 tisíc MAC položiek</w:t>
            </w:r>
          </w:p>
          <w:p w14:paraId="6582DD3C" w14:textId="77777777" w:rsidR="00E21D30" w:rsidRPr="006E1DB6" w:rsidRDefault="00E21D30" w:rsidP="00E21D30">
            <w:pPr>
              <w:numPr>
                <w:ilvl w:val="0"/>
                <w:numId w:val="131"/>
              </w:numPr>
              <w:spacing w:line="256" w:lineRule="auto"/>
              <w:jc w:val="both"/>
              <w:rPr>
                <w:rFonts w:ascii="Calibri" w:eastAsia="Calibri" w:hAnsi="Calibri" w:cs="Calibri"/>
                <w:szCs w:val="22"/>
              </w:rPr>
            </w:pPr>
            <w:r w:rsidRPr="006E1DB6">
              <w:rPr>
                <w:rFonts w:ascii="Calibri" w:eastAsia="Calibri" w:hAnsi="Calibri" w:cs="Calibri"/>
                <w:szCs w:val="22"/>
              </w:rPr>
              <w:t>Aspoň 200 000 IPv4 ciest a aspoň 100 000 IPv6 ciest v tabuľke</w:t>
            </w:r>
          </w:p>
          <w:p w14:paraId="686E29DA" w14:textId="77777777" w:rsidR="00E21D30" w:rsidRPr="006E1DB6" w:rsidRDefault="00E21D30" w:rsidP="00E21D30">
            <w:pPr>
              <w:numPr>
                <w:ilvl w:val="0"/>
                <w:numId w:val="131"/>
              </w:numPr>
              <w:spacing w:line="256" w:lineRule="auto"/>
              <w:jc w:val="both"/>
              <w:rPr>
                <w:rFonts w:ascii="Calibri" w:eastAsia="Calibri" w:hAnsi="Calibri" w:cs="Calibri"/>
                <w:szCs w:val="22"/>
              </w:rPr>
            </w:pPr>
            <w:r w:rsidRPr="006E1DB6">
              <w:rPr>
                <w:rFonts w:ascii="Calibri" w:eastAsia="Calibri" w:hAnsi="Calibri" w:cs="Calibri"/>
                <w:szCs w:val="22"/>
              </w:rPr>
              <w:t xml:space="preserve">Priepustnosť minimálne 200 </w:t>
            </w:r>
            <w:proofErr w:type="spellStart"/>
            <w:r w:rsidRPr="006E1DB6">
              <w:rPr>
                <w:rFonts w:ascii="Calibri" w:eastAsia="Calibri" w:hAnsi="Calibri" w:cs="Calibri"/>
                <w:szCs w:val="22"/>
              </w:rPr>
              <w:t>Mpps</w:t>
            </w:r>
            <w:proofErr w:type="spellEnd"/>
            <w:r w:rsidRPr="006E1DB6">
              <w:rPr>
                <w:rFonts w:ascii="Calibri" w:eastAsia="Calibri" w:hAnsi="Calibri" w:cs="Calibri"/>
                <w:szCs w:val="22"/>
              </w:rPr>
              <w:t xml:space="preserve"> pre IPv4 a 100 </w:t>
            </w:r>
            <w:proofErr w:type="spellStart"/>
            <w:r w:rsidRPr="006E1DB6">
              <w:rPr>
                <w:rFonts w:ascii="Calibri" w:eastAsia="Calibri" w:hAnsi="Calibri" w:cs="Calibri"/>
                <w:szCs w:val="22"/>
              </w:rPr>
              <w:t>Mpps</w:t>
            </w:r>
            <w:proofErr w:type="spellEnd"/>
            <w:r w:rsidRPr="006E1DB6">
              <w:rPr>
                <w:rFonts w:ascii="Calibri" w:eastAsia="Calibri" w:hAnsi="Calibri" w:cs="Calibri"/>
                <w:szCs w:val="22"/>
              </w:rPr>
              <w:t xml:space="preserve"> pre IPv6</w:t>
            </w:r>
          </w:p>
          <w:p w14:paraId="65486EFA" w14:textId="77777777" w:rsidR="00E21D30" w:rsidRPr="006E1DB6" w:rsidRDefault="00E21D30" w:rsidP="00E21D30">
            <w:pPr>
              <w:numPr>
                <w:ilvl w:val="0"/>
                <w:numId w:val="131"/>
              </w:numPr>
              <w:spacing w:line="256" w:lineRule="auto"/>
              <w:jc w:val="both"/>
              <w:rPr>
                <w:rFonts w:ascii="Calibri" w:eastAsia="Calibri" w:hAnsi="Calibri" w:cs="Calibri"/>
                <w:szCs w:val="22"/>
              </w:rPr>
            </w:pPr>
            <w:r w:rsidRPr="006E1DB6">
              <w:rPr>
                <w:rFonts w:ascii="Calibri" w:eastAsia="Calibri" w:hAnsi="Calibri" w:cs="Calibri"/>
                <w:szCs w:val="22"/>
              </w:rPr>
              <w:t>Minimálne 24 optických portov GE (SFP) s možnosťou rozširovania pomocou voľných slotov šasi</w:t>
            </w:r>
          </w:p>
          <w:p w14:paraId="26D66468" w14:textId="77777777" w:rsidR="00E21D30" w:rsidRPr="006E1DB6" w:rsidRDefault="00E21D30" w:rsidP="00E21D30">
            <w:pPr>
              <w:numPr>
                <w:ilvl w:val="0"/>
                <w:numId w:val="131"/>
              </w:numPr>
              <w:spacing w:line="256" w:lineRule="auto"/>
              <w:jc w:val="both"/>
              <w:rPr>
                <w:rFonts w:ascii="Calibri" w:eastAsia="Calibri" w:hAnsi="Calibri" w:cs="Calibri"/>
                <w:szCs w:val="22"/>
              </w:rPr>
            </w:pPr>
            <w:r w:rsidRPr="006E1DB6">
              <w:rPr>
                <w:rFonts w:ascii="Calibri" w:eastAsia="Calibri" w:hAnsi="Calibri" w:cs="Calibri"/>
                <w:szCs w:val="22"/>
              </w:rPr>
              <w:t xml:space="preserve">Minimálne 48 metalických 10/100/1000 Ethernet portov s možnosťou rozširovania pomocou voľných slotov šasi </w:t>
            </w:r>
          </w:p>
          <w:p w14:paraId="09D6BFBA" w14:textId="77777777" w:rsidR="00E21D30" w:rsidRPr="006E1DB6" w:rsidRDefault="00E21D30" w:rsidP="00E21D30">
            <w:pPr>
              <w:numPr>
                <w:ilvl w:val="0"/>
                <w:numId w:val="131"/>
              </w:numPr>
              <w:spacing w:line="256" w:lineRule="auto"/>
              <w:rPr>
                <w:rFonts w:ascii="Calibri" w:eastAsia="Calibri" w:hAnsi="Calibri" w:cs="Calibri"/>
                <w:szCs w:val="22"/>
              </w:rPr>
            </w:pPr>
            <w:r w:rsidRPr="006E1DB6">
              <w:rPr>
                <w:rFonts w:ascii="Calibri" w:eastAsia="Calibri" w:hAnsi="Calibri" w:cs="Calibri"/>
                <w:szCs w:val="22"/>
              </w:rPr>
              <w:t>Minimálne 10 optických portov 10GE s možnosťou rozširovania pomocou voľných slotov šasi</w:t>
            </w:r>
          </w:p>
        </w:tc>
      </w:tr>
    </w:tbl>
    <w:p w14:paraId="46340566" w14:textId="77777777" w:rsidR="00E21D30" w:rsidRPr="006E1DB6" w:rsidRDefault="00E21D30" w:rsidP="00E21D30">
      <w:pPr>
        <w:widowControl w:val="0"/>
        <w:spacing w:after="200"/>
        <w:ind w:left="55" w:hanging="55"/>
        <w:jc w:val="both"/>
        <w:rPr>
          <w:rFonts w:ascii="Calibri" w:eastAsia="Calibri" w:hAnsi="Calibri" w:cs="Calibri"/>
          <w:szCs w:val="22"/>
        </w:rPr>
      </w:pPr>
    </w:p>
    <w:p w14:paraId="54BFFB29" w14:textId="77777777" w:rsidR="00E21D30" w:rsidRPr="006E1DB6" w:rsidRDefault="00E21D30" w:rsidP="00E21D30">
      <w:pPr>
        <w:keepLines/>
        <w:spacing w:before="160" w:after="120"/>
        <w:jc w:val="center"/>
        <w:outlineLvl w:val="8"/>
        <w:rPr>
          <w:rFonts w:ascii="Calibri" w:eastAsia="Calibri" w:hAnsi="Calibri" w:cs="Calibri"/>
          <w:b/>
          <w:bCs/>
        </w:rPr>
      </w:pPr>
    </w:p>
    <w:p w14:paraId="64133D51" w14:textId="77777777" w:rsidR="00E21D30" w:rsidRPr="006E1DB6" w:rsidRDefault="00E21D30" w:rsidP="00E21D30">
      <w:pPr>
        <w:keepLines/>
        <w:spacing w:before="160" w:after="120"/>
        <w:outlineLvl w:val="8"/>
        <w:rPr>
          <w:rFonts w:ascii="Calibri" w:eastAsia="Calibri" w:hAnsi="Calibri" w:cs="Calibri"/>
          <w:b/>
          <w:bCs/>
          <w:szCs w:val="22"/>
        </w:rPr>
      </w:pPr>
      <w:r w:rsidRPr="006E1DB6">
        <w:rPr>
          <w:rFonts w:ascii="Calibri" w:eastAsia="Calibri" w:hAnsi="Calibri" w:cs="Calibri"/>
          <w:b/>
          <w:bCs/>
          <w:szCs w:val="22"/>
        </w:rPr>
        <w:t>Aktívne prvky pre bezpečnosť (Firewall redundantne)</w:t>
      </w:r>
    </w:p>
    <w:p w14:paraId="51243C11" w14:textId="77777777" w:rsidR="00E21D30" w:rsidRPr="006E1DB6" w:rsidRDefault="00E21D30" w:rsidP="00E21D30">
      <w:pPr>
        <w:jc w:val="both"/>
        <w:rPr>
          <w:rFonts w:ascii="Calibri" w:eastAsia="Calibri" w:hAnsi="Calibri" w:cs="Calibri"/>
          <w:szCs w:val="22"/>
        </w:rPr>
      </w:pPr>
      <w:r w:rsidRPr="006E1DB6">
        <w:rPr>
          <w:rFonts w:ascii="Calibri" w:eastAsia="Calibri" w:hAnsi="Calibri" w:cs="Calibri"/>
          <w:szCs w:val="22"/>
        </w:rPr>
        <w:t>Aktívne prvky v zapojení HA (vo dvojici) pre bezpečnosť zabezpečujú nasledovné funkcionality:</w:t>
      </w:r>
    </w:p>
    <w:p w14:paraId="76214ABD" w14:textId="77777777" w:rsidR="00E21D30" w:rsidRPr="006E1DB6" w:rsidRDefault="00E21D30" w:rsidP="00E21D30">
      <w:pPr>
        <w:jc w:val="both"/>
        <w:rPr>
          <w:rFonts w:ascii="Calibri" w:eastAsia="Calibri" w:hAnsi="Calibri" w:cs="Calibri"/>
          <w:szCs w:val="22"/>
        </w:rPr>
      </w:pPr>
      <w:r w:rsidRPr="006E1DB6">
        <w:rPr>
          <w:rFonts w:ascii="Calibri" w:eastAsia="Calibri" w:hAnsi="Calibri" w:cs="Calibri"/>
          <w:szCs w:val="22"/>
        </w:rPr>
        <w:t>Aktívne prvky pre bezpečnosť (2x)</w:t>
      </w:r>
    </w:p>
    <w:p w14:paraId="763D2A72" w14:textId="77777777" w:rsidR="00E21D30" w:rsidRPr="006E1DB6" w:rsidRDefault="00E21D30" w:rsidP="00E21D30">
      <w:pPr>
        <w:jc w:val="both"/>
        <w:rPr>
          <w:rFonts w:ascii="Calibri" w:eastAsia="Calibri" w:hAnsi="Calibri" w:cs="Calibri"/>
          <w:szCs w:val="22"/>
        </w:rPr>
      </w:pPr>
    </w:p>
    <w:tbl>
      <w:tblPr>
        <w:tblStyle w:val="TableNormal1"/>
        <w:tblW w:w="9579" w:type="dxa"/>
        <w:tblInd w:w="16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579"/>
      </w:tblGrid>
      <w:tr w:rsidR="00E21D30" w:rsidRPr="006E1DB6" w14:paraId="4AA91521" w14:textId="77777777" w:rsidTr="00E21D30">
        <w:trPr>
          <w:trHeight w:val="1530"/>
        </w:trPr>
        <w:tc>
          <w:tcPr>
            <w:tcW w:w="95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9245EF" w14:textId="77777777" w:rsidR="00E21D30" w:rsidRPr="006E1DB6" w:rsidRDefault="00E21D30" w:rsidP="00E21D30">
            <w:pPr>
              <w:spacing w:line="256" w:lineRule="auto"/>
              <w:jc w:val="both"/>
              <w:rPr>
                <w:rFonts w:ascii="Calibri" w:eastAsia="Calibri" w:hAnsi="Calibri" w:cs="Calibri"/>
                <w:szCs w:val="22"/>
              </w:rPr>
            </w:pPr>
            <w:r w:rsidRPr="006E1DB6">
              <w:rPr>
                <w:rFonts w:ascii="Calibri" w:eastAsia="Calibri" w:hAnsi="Calibri" w:cs="Calibri"/>
                <w:szCs w:val="22"/>
              </w:rPr>
              <w:t>Technické parametre:</w:t>
            </w:r>
          </w:p>
          <w:p w14:paraId="3D91B8AB" w14:textId="77777777" w:rsidR="00E21D30" w:rsidRPr="006E1DB6" w:rsidRDefault="00E21D30" w:rsidP="00E21D30">
            <w:pPr>
              <w:numPr>
                <w:ilvl w:val="0"/>
                <w:numId w:val="132"/>
              </w:numPr>
              <w:spacing w:line="256" w:lineRule="auto"/>
              <w:jc w:val="both"/>
              <w:rPr>
                <w:rFonts w:ascii="Calibri" w:eastAsia="Calibri" w:hAnsi="Calibri" w:cs="Calibri"/>
                <w:szCs w:val="22"/>
              </w:rPr>
            </w:pPr>
            <w:r w:rsidRPr="006E1DB6">
              <w:rPr>
                <w:rFonts w:ascii="Calibri" w:eastAsia="Calibri" w:hAnsi="Calibri" w:cs="Calibri"/>
                <w:szCs w:val="22"/>
              </w:rPr>
              <w:t xml:space="preserve">Podpora </w:t>
            </w:r>
            <w:proofErr w:type="spellStart"/>
            <w:r w:rsidRPr="006E1DB6">
              <w:rPr>
                <w:rFonts w:ascii="Calibri" w:eastAsia="Calibri" w:hAnsi="Calibri" w:cs="Calibri"/>
                <w:szCs w:val="22"/>
              </w:rPr>
              <w:t>firewallových</w:t>
            </w:r>
            <w:proofErr w:type="spellEnd"/>
            <w:r w:rsidRPr="006E1DB6">
              <w:rPr>
                <w:rFonts w:ascii="Calibri" w:eastAsia="Calibri" w:hAnsi="Calibri" w:cs="Calibri"/>
                <w:szCs w:val="22"/>
              </w:rPr>
              <w:t xml:space="preserve"> služieb s priepustnosťou aspoň 1,5 </w:t>
            </w:r>
            <w:proofErr w:type="spellStart"/>
            <w:r w:rsidRPr="006E1DB6">
              <w:rPr>
                <w:rFonts w:ascii="Calibri" w:eastAsia="Calibri" w:hAnsi="Calibri" w:cs="Calibri"/>
                <w:szCs w:val="22"/>
              </w:rPr>
              <w:t>Gbps</w:t>
            </w:r>
            <w:proofErr w:type="spellEnd"/>
            <w:r w:rsidRPr="006E1DB6">
              <w:rPr>
                <w:rFonts w:ascii="Calibri" w:eastAsia="Calibri" w:hAnsi="Calibri" w:cs="Calibri"/>
                <w:szCs w:val="22"/>
              </w:rPr>
              <w:t>.</w:t>
            </w:r>
          </w:p>
          <w:p w14:paraId="1A663F9B" w14:textId="77777777" w:rsidR="00E21D30" w:rsidRPr="006E1DB6" w:rsidRDefault="00E21D30" w:rsidP="00E21D30">
            <w:pPr>
              <w:numPr>
                <w:ilvl w:val="0"/>
                <w:numId w:val="132"/>
              </w:numPr>
              <w:spacing w:line="256" w:lineRule="auto"/>
              <w:jc w:val="both"/>
              <w:rPr>
                <w:rFonts w:ascii="Calibri" w:eastAsia="Calibri" w:hAnsi="Calibri" w:cs="Calibri"/>
                <w:szCs w:val="22"/>
              </w:rPr>
            </w:pPr>
            <w:r w:rsidRPr="006E1DB6">
              <w:rPr>
                <w:rFonts w:ascii="Calibri" w:eastAsia="Calibri" w:hAnsi="Calibri" w:cs="Calibri"/>
                <w:szCs w:val="22"/>
              </w:rPr>
              <w:t xml:space="preserve">Podpora 5 virtuálnych kontextov pre </w:t>
            </w:r>
            <w:proofErr w:type="spellStart"/>
            <w:r w:rsidRPr="006E1DB6">
              <w:rPr>
                <w:rFonts w:ascii="Calibri" w:eastAsia="Calibri" w:hAnsi="Calibri" w:cs="Calibri"/>
                <w:szCs w:val="22"/>
              </w:rPr>
              <w:t>firewallové</w:t>
            </w:r>
            <w:proofErr w:type="spellEnd"/>
            <w:r w:rsidRPr="006E1DB6">
              <w:rPr>
                <w:rFonts w:ascii="Calibri" w:eastAsia="Calibri" w:hAnsi="Calibri" w:cs="Calibri"/>
                <w:szCs w:val="22"/>
              </w:rPr>
              <w:t xml:space="preserve"> služby</w:t>
            </w:r>
          </w:p>
          <w:p w14:paraId="5FA2DBB9" w14:textId="77777777" w:rsidR="00E21D30" w:rsidRPr="006E1DB6" w:rsidRDefault="00E21D30" w:rsidP="00E21D30">
            <w:pPr>
              <w:numPr>
                <w:ilvl w:val="0"/>
                <w:numId w:val="132"/>
              </w:numPr>
              <w:spacing w:line="256" w:lineRule="auto"/>
              <w:jc w:val="both"/>
              <w:rPr>
                <w:rFonts w:ascii="Calibri" w:eastAsia="Calibri" w:hAnsi="Calibri" w:cs="Calibri"/>
                <w:szCs w:val="22"/>
              </w:rPr>
            </w:pPr>
            <w:r w:rsidRPr="006E1DB6">
              <w:rPr>
                <w:rFonts w:ascii="Calibri" w:eastAsia="Calibri" w:hAnsi="Calibri" w:cs="Calibri"/>
                <w:szCs w:val="22"/>
              </w:rPr>
              <w:t>Podpora IDS/IPS služieb</w:t>
            </w:r>
          </w:p>
          <w:p w14:paraId="05D42DD0" w14:textId="77777777" w:rsidR="00E21D30" w:rsidRPr="006E1DB6" w:rsidRDefault="00E21D30" w:rsidP="00E21D30">
            <w:pPr>
              <w:numPr>
                <w:ilvl w:val="0"/>
                <w:numId w:val="132"/>
              </w:numPr>
              <w:spacing w:line="256" w:lineRule="auto"/>
              <w:jc w:val="both"/>
              <w:rPr>
                <w:rFonts w:ascii="Calibri" w:eastAsia="Calibri" w:hAnsi="Calibri" w:cs="Calibri"/>
                <w:szCs w:val="22"/>
              </w:rPr>
            </w:pPr>
            <w:r w:rsidRPr="006E1DB6">
              <w:rPr>
                <w:rFonts w:ascii="Calibri" w:eastAsia="Calibri" w:hAnsi="Calibri" w:cs="Calibri"/>
                <w:szCs w:val="22"/>
              </w:rPr>
              <w:t xml:space="preserve">Priepustnosť aspoň 600 </w:t>
            </w:r>
            <w:proofErr w:type="spellStart"/>
            <w:r w:rsidRPr="006E1DB6">
              <w:rPr>
                <w:rFonts w:ascii="Calibri" w:eastAsia="Calibri" w:hAnsi="Calibri" w:cs="Calibri"/>
                <w:szCs w:val="22"/>
              </w:rPr>
              <w:t>Kpps</w:t>
            </w:r>
            <w:proofErr w:type="spellEnd"/>
          </w:p>
          <w:p w14:paraId="37EE43BA" w14:textId="77777777" w:rsidR="00E21D30" w:rsidRPr="006E1DB6" w:rsidRDefault="00E21D30" w:rsidP="00E21D30">
            <w:pPr>
              <w:numPr>
                <w:ilvl w:val="0"/>
                <w:numId w:val="132"/>
              </w:numPr>
              <w:spacing w:line="256" w:lineRule="auto"/>
              <w:jc w:val="both"/>
              <w:rPr>
                <w:rFonts w:ascii="Calibri" w:eastAsia="Calibri" w:hAnsi="Calibri" w:cs="Calibri"/>
                <w:szCs w:val="22"/>
              </w:rPr>
            </w:pPr>
            <w:r w:rsidRPr="006E1DB6">
              <w:rPr>
                <w:rFonts w:ascii="Calibri" w:eastAsia="Calibri" w:hAnsi="Calibri" w:cs="Calibri"/>
                <w:szCs w:val="22"/>
              </w:rPr>
              <w:t>Podpora aspoň 450 000 súčasných spojení.</w:t>
            </w:r>
          </w:p>
        </w:tc>
      </w:tr>
    </w:tbl>
    <w:p w14:paraId="539C75AB" w14:textId="77777777" w:rsidR="00E21D30" w:rsidRPr="006E1DB6" w:rsidRDefault="00E21D30" w:rsidP="00E21D30">
      <w:pPr>
        <w:widowControl w:val="0"/>
        <w:ind w:left="55" w:hanging="55"/>
        <w:jc w:val="both"/>
        <w:rPr>
          <w:rFonts w:ascii="Calibri" w:eastAsia="Calibri" w:hAnsi="Calibri" w:cs="Calibri"/>
          <w:szCs w:val="22"/>
        </w:rPr>
      </w:pPr>
    </w:p>
    <w:p w14:paraId="345B036E" w14:textId="77777777" w:rsidR="00E21D30" w:rsidRPr="006E1DB6" w:rsidRDefault="00E21D30" w:rsidP="00E21D30">
      <w:pPr>
        <w:spacing w:before="160" w:after="120"/>
        <w:rPr>
          <w:rFonts w:ascii="Calibri" w:eastAsia="Calibri" w:hAnsi="Calibri" w:cs="Calibri"/>
          <w:b/>
          <w:bCs/>
          <w:sz w:val="20"/>
          <w:szCs w:val="20"/>
        </w:rPr>
      </w:pPr>
    </w:p>
    <w:p w14:paraId="229F526D" w14:textId="77777777" w:rsidR="00E21D30" w:rsidRPr="006E1DB6" w:rsidRDefault="00E21D30" w:rsidP="00E21D30">
      <w:pPr>
        <w:keepLines/>
        <w:spacing w:before="160" w:after="120"/>
        <w:outlineLvl w:val="8"/>
        <w:rPr>
          <w:rFonts w:ascii="Calibri" w:eastAsia="Calibri" w:hAnsi="Calibri" w:cs="Calibri"/>
          <w:b/>
          <w:bCs/>
          <w:szCs w:val="22"/>
        </w:rPr>
      </w:pPr>
      <w:r w:rsidRPr="006E1DB6">
        <w:rPr>
          <w:rFonts w:ascii="Calibri" w:eastAsia="Calibri" w:hAnsi="Calibri" w:cs="Calibri"/>
          <w:b/>
          <w:bCs/>
          <w:szCs w:val="22"/>
        </w:rPr>
        <w:t>Smerovače WAN (smerovač redundantne)</w:t>
      </w:r>
    </w:p>
    <w:p w14:paraId="5529F3AB" w14:textId="77777777" w:rsidR="00E21D30" w:rsidRPr="006E1DB6" w:rsidRDefault="00E21D30" w:rsidP="00E21D30">
      <w:pPr>
        <w:jc w:val="both"/>
        <w:rPr>
          <w:rFonts w:ascii="Calibri" w:eastAsia="Calibri" w:hAnsi="Calibri" w:cs="Calibri"/>
          <w:szCs w:val="22"/>
        </w:rPr>
      </w:pPr>
      <w:r w:rsidRPr="006E1DB6">
        <w:rPr>
          <w:rFonts w:ascii="Calibri" w:eastAsia="Calibri" w:hAnsi="Calibri" w:cs="Calibri"/>
          <w:szCs w:val="22"/>
        </w:rPr>
        <w:t>Pre WAN smerovače bola použitá platforma , ktorá zabezpečí minimálne nasledovné funkcionality:</w:t>
      </w:r>
    </w:p>
    <w:p w14:paraId="4575B951" w14:textId="77777777" w:rsidR="00E21D30" w:rsidRPr="006E1DB6" w:rsidRDefault="00E21D30" w:rsidP="00E21D30">
      <w:pPr>
        <w:jc w:val="both"/>
        <w:rPr>
          <w:rFonts w:ascii="Calibri" w:eastAsia="Calibri" w:hAnsi="Calibri" w:cs="Calibri"/>
          <w:szCs w:val="22"/>
        </w:rPr>
      </w:pPr>
      <w:r w:rsidRPr="006E1DB6">
        <w:rPr>
          <w:rFonts w:ascii="Calibri" w:eastAsia="Calibri" w:hAnsi="Calibri" w:cs="Calibri"/>
          <w:szCs w:val="22"/>
        </w:rPr>
        <w:t>Smerovač WAN (redundantne)</w:t>
      </w:r>
    </w:p>
    <w:p w14:paraId="50533C3B" w14:textId="77777777" w:rsidR="00E21D30" w:rsidRPr="006E1DB6" w:rsidRDefault="00E21D30" w:rsidP="00E21D30">
      <w:pPr>
        <w:jc w:val="both"/>
        <w:rPr>
          <w:rFonts w:ascii="Calibri" w:eastAsia="Calibri" w:hAnsi="Calibri" w:cs="Calibri"/>
          <w:szCs w:val="22"/>
        </w:rPr>
      </w:pPr>
    </w:p>
    <w:tbl>
      <w:tblPr>
        <w:tblStyle w:val="TableNormal1"/>
        <w:tblW w:w="9579" w:type="dxa"/>
        <w:tblInd w:w="16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579"/>
      </w:tblGrid>
      <w:tr w:rsidR="00E21D30" w:rsidRPr="006E1DB6" w14:paraId="7A63C2F9" w14:textId="77777777" w:rsidTr="00E21D30">
        <w:trPr>
          <w:trHeight w:val="4346"/>
        </w:trPr>
        <w:tc>
          <w:tcPr>
            <w:tcW w:w="95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3A7B2D" w14:textId="77777777" w:rsidR="00E21D30" w:rsidRPr="006E1DB6" w:rsidRDefault="00E21D30" w:rsidP="00E21D30">
            <w:pPr>
              <w:spacing w:line="256" w:lineRule="auto"/>
              <w:jc w:val="both"/>
              <w:rPr>
                <w:rFonts w:ascii="Calibri" w:eastAsia="Calibri" w:hAnsi="Calibri" w:cs="Calibri"/>
                <w:szCs w:val="22"/>
              </w:rPr>
            </w:pPr>
            <w:r w:rsidRPr="006E1DB6">
              <w:rPr>
                <w:rFonts w:ascii="Calibri" w:eastAsia="Calibri" w:hAnsi="Calibri" w:cs="Calibri"/>
                <w:szCs w:val="22"/>
              </w:rPr>
              <w:lastRenderedPageBreak/>
              <w:t>Technické parametre:</w:t>
            </w:r>
          </w:p>
          <w:p w14:paraId="72943BB8" w14:textId="77777777" w:rsidR="00E21D30" w:rsidRPr="006E1DB6" w:rsidRDefault="00E21D30" w:rsidP="00E21D30">
            <w:pPr>
              <w:numPr>
                <w:ilvl w:val="0"/>
                <w:numId w:val="133"/>
              </w:numPr>
              <w:spacing w:line="256" w:lineRule="auto"/>
              <w:jc w:val="both"/>
              <w:rPr>
                <w:rFonts w:ascii="Calibri" w:eastAsia="Calibri" w:hAnsi="Calibri" w:cs="Calibri"/>
                <w:szCs w:val="22"/>
              </w:rPr>
            </w:pPr>
            <w:r w:rsidRPr="006E1DB6">
              <w:rPr>
                <w:rFonts w:ascii="Calibri" w:eastAsia="Calibri" w:hAnsi="Calibri" w:cs="Calibri"/>
                <w:szCs w:val="22"/>
              </w:rPr>
              <w:t>min. 4 GE porty WAN/LAN z toho aspoň dva optické (SFP),</w:t>
            </w:r>
          </w:p>
          <w:p w14:paraId="3BC401E6" w14:textId="77777777" w:rsidR="00E21D30" w:rsidRPr="006E1DB6" w:rsidRDefault="00E21D30" w:rsidP="00E21D30">
            <w:pPr>
              <w:numPr>
                <w:ilvl w:val="0"/>
                <w:numId w:val="133"/>
              </w:numPr>
              <w:spacing w:line="256" w:lineRule="auto"/>
              <w:jc w:val="both"/>
              <w:rPr>
                <w:rFonts w:ascii="Calibri" w:eastAsia="Calibri" w:hAnsi="Calibri" w:cs="Calibri"/>
                <w:szCs w:val="22"/>
              </w:rPr>
            </w:pPr>
            <w:r w:rsidRPr="006E1DB6">
              <w:rPr>
                <w:rFonts w:ascii="Calibri" w:eastAsia="Calibri" w:hAnsi="Calibri" w:cs="Calibri"/>
                <w:szCs w:val="22"/>
              </w:rPr>
              <w:t>redundantný napájací zdroj</w:t>
            </w:r>
          </w:p>
          <w:p w14:paraId="6989985D" w14:textId="77777777" w:rsidR="00E21D30" w:rsidRPr="006E1DB6" w:rsidRDefault="00E21D30" w:rsidP="00E21D30">
            <w:pPr>
              <w:numPr>
                <w:ilvl w:val="0"/>
                <w:numId w:val="133"/>
              </w:numPr>
              <w:spacing w:line="256" w:lineRule="auto"/>
              <w:jc w:val="both"/>
              <w:rPr>
                <w:rFonts w:ascii="Calibri" w:eastAsia="Calibri" w:hAnsi="Calibri" w:cs="Calibri"/>
                <w:szCs w:val="22"/>
              </w:rPr>
            </w:pPr>
            <w:r w:rsidRPr="006E1DB6">
              <w:rPr>
                <w:rFonts w:ascii="Calibri" w:eastAsia="Calibri" w:hAnsi="Calibri" w:cs="Calibri"/>
                <w:szCs w:val="22"/>
              </w:rPr>
              <w:t xml:space="preserve">agregovaná priepustnosť min. 600 Mbps v rámci produkčnej sieťovej prevádzky a použitých službách ako </w:t>
            </w:r>
            <w:proofErr w:type="spellStart"/>
            <w:r w:rsidRPr="006E1DB6">
              <w:rPr>
                <w:rFonts w:ascii="Calibri" w:eastAsia="Calibri" w:hAnsi="Calibri" w:cs="Calibri"/>
                <w:szCs w:val="22"/>
              </w:rPr>
              <w:t>QoS</w:t>
            </w:r>
            <w:proofErr w:type="spellEnd"/>
            <w:r w:rsidRPr="006E1DB6">
              <w:rPr>
                <w:rFonts w:ascii="Calibri" w:eastAsia="Calibri" w:hAnsi="Calibri" w:cs="Calibri"/>
                <w:szCs w:val="22"/>
              </w:rPr>
              <w:t>, ACL, NAT</w:t>
            </w:r>
          </w:p>
          <w:p w14:paraId="5EA71062" w14:textId="77777777" w:rsidR="00E21D30" w:rsidRPr="006E1DB6" w:rsidRDefault="00E21D30" w:rsidP="00E21D30">
            <w:pPr>
              <w:numPr>
                <w:ilvl w:val="0"/>
                <w:numId w:val="133"/>
              </w:numPr>
              <w:spacing w:line="256" w:lineRule="auto"/>
              <w:jc w:val="both"/>
              <w:rPr>
                <w:rFonts w:ascii="Calibri" w:eastAsia="Calibri" w:hAnsi="Calibri" w:cs="Calibri"/>
                <w:szCs w:val="22"/>
              </w:rPr>
            </w:pPr>
            <w:r w:rsidRPr="006E1DB6">
              <w:rPr>
                <w:rFonts w:ascii="Calibri" w:eastAsia="Calibri" w:hAnsi="Calibri" w:cs="Calibri"/>
                <w:szCs w:val="22"/>
              </w:rPr>
              <w:t>integrovaný procesor na šifrovanie</w:t>
            </w:r>
          </w:p>
          <w:p w14:paraId="4A2C6F52" w14:textId="77777777" w:rsidR="00E21D30" w:rsidRPr="006E1DB6" w:rsidRDefault="00E21D30" w:rsidP="00E21D30">
            <w:pPr>
              <w:numPr>
                <w:ilvl w:val="0"/>
                <w:numId w:val="133"/>
              </w:numPr>
              <w:spacing w:line="256" w:lineRule="auto"/>
              <w:jc w:val="both"/>
              <w:rPr>
                <w:rFonts w:ascii="Calibri" w:eastAsia="Calibri" w:hAnsi="Calibri" w:cs="Calibri"/>
                <w:szCs w:val="22"/>
              </w:rPr>
            </w:pPr>
            <w:r w:rsidRPr="006E1DB6">
              <w:rPr>
                <w:rFonts w:ascii="Calibri" w:eastAsia="Calibri" w:hAnsi="Calibri" w:cs="Calibri"/>
                <w:szCs w:val="22"/>
              </w:rPr>
              <w:t xml:space="preserve">Podpora BGP, OSPF, EIGRP, ISIS, RIP, </w:t>
            </w:r>
            <w:proofErr w:type="spellStart"/>
            <w:r w:rsidRPr="006E1DB6">
              <w:rPr>
                <w:rFonts w:ascii="Calibri" w:eastAsia="Calibri" w:hAnsi="Calibri" w:cs="Calibri"/>
                <w:szCs w:val="22"/>
              </w:rPr>
              <w:t>Multicast</w:t>
            </w:r>
            <w:proofErr w:type="spellEnd"/>
            <w:r w:rsidRPr="006E1DB6">
              <w:rPr>
                <w:rFonts w:ascii="Calibri" w:eastAsia="Calibri" w:hAnsi="Calibri" w:cs="Calibri"/>
                <w:szCs w:val="22"/>
              </w:rPr>
              <w:t>,</w:t>
            </w:r>
          </w:p>
          <w:p w14:paraId="25B76FF6" w14:textId="77777777" w:rsidR="00E21D30" w:rsidRPr="006E1DB6" w:rsidRDefault="00E21D30" w:rsidP="00E21D30">
            <w:pPr>
              <w:numPr>
                <w:ilvl w:val="0"/>
                <w:numId w:val="133"/>
              </w:numPr>
              <w:spacing w:line="256" w:lineRule="auto"/>
              <w:jc w:val="both"/>
              <w:rPr>
                <w:rFonts w:ascii="Calibri" w:eastAsia="Calibri" w:hAnsi="Calibri" w:cs="Calibri"/>
                <w:szCs w:val="22"/>
              </w:rPr>
            </w:pPr>
            <w:r w:rsidRPr="006E1DB6">
              <w:rPr>
                <w:rFonts w:ascii="Calibri" w:eastAsia="Calibri" w:hAnsi="Calibri" w:cs="Calibri"/>
                <w:szCs w:val="22"/>
              </w:rPr>
              <w:t>Podpora MPLS, BFD, RSVP, L2VPN</w:t>
            </w:r>
          </w:p>
          <w:p w14:paraId="094EFBAC" w14:textId="77777777" w:rsidR="00E21D30" w:rsidRPr="006E1DB6" w:rsidRDefault="00E21D30" w:rsidP="00E21D30">
            <w:pPr>
              <w:numPr>
                <w:ilvl w:val="0"/>
                <w:numId w:val="133"/>
              </w:numPr>
              <w:spacing w:line="256" w:lineRule="auto"/>
              <w:jc w:val="both"/>
              <w:rPr>
                <w:rFonts w:ascii="Calibri" w:eastAsia="Calibri" w:hAnsi="Calibri" w:cs="Calibri"/>
                <w:szCs w:val="22"/>
              </w:rPr>
            </w:pPr>
            <w:r w:rsidRPr="006E1DB6">
              <w:rPr>
                <w:rFonts w:ascii="Calibri" w:eastAsia="Calibri" w:hAnsi="Calibri" w:cs="Calibri"/>
                <w:szCs w:val="22"/>
              </w:rPr>
              <w:t xml:space="preserve">Podpora </w:t>
            </w:r>
            <w:proofErr w:type="spellStart"/>
            <w:r w:rsidRPr="006E1DB6">
              <w:rPr>
                <w:rFonts w:ascii="Calibri" w:eastAsia="Calibri" w:hAnsi="Calibri" w:cs="Calibri"/>
                <w:szCs w:val="22"/>
              </w:rPr>
              <w:t>IPSec</w:t>
            </w:r>
            <w:proofErr w:type="spellEnd"/>
            <w:r w:rsidRPr="006E1DB6">
              <w:rPr>
                <w:rFonts w:ascii="Calibri" w:eastAsia="Calibri" w:hAnsi="Calibri" w:cs="Calibri"/>
                <w:szCs w:val="22"/>
              </w:rPr>
              <w:t>, SSL VPN, GRE, a služieb IPS</w:t>
            </w:r>
          </w:p>
          <w:p w14:paraId="3619BE04" w14:textId="77777777" w:rsidR="00E21D30" w:rsidRPr="006E1DB6" w:rsidRDefault="00E21D30" w:rsidP="00E21D30">
            <w:pPr>
              <w:numPr>
                <w:ilvl w:val="0"/>
                <w:numId w:val="133"/>
              </w:numPr>
              <w:spacing w:line="256" w:lineRule="auto"/>
              <w:jc w:val="both"/>
              <w:rPr>
                <w:rFonts w:ascii="Calibri" w:eastAsia="Calibri" w:hAnsi="Calibri" w:cs="Calibri"/>
                <w:szCs w:val="22"/>
              </w:rPr>
            </w:pPr>
            <w:r w:rsidRPr="006E1DB6">
              <w:rPr>
                <w:rFonts w:ascii="Calibri" w:eastAsia="Calibri" w:hAnsi="Calibri" w:cs="Calibri"/>
                <w:szCs w:val="22"/>
              </w:rPr>
              <w:t xml:space="preserve">Podpora </w:t>
            </w:r>
            <w:proofErr w:type="spellStart"/>
            <w:r w:rsidRPr="006E1DB6">
              <w:rPr>
                <w:rFonts w:ascii="Calibri" w:eastAsia="Calibri" w:hAnsi="Calibri" w:cs="Calibri"/>
                <w:szCs w:val="22"/>
              </w:rPr>
              <w:t>NetFlow</w:t>
            </w:r>
            <w:proofErr w:type="spellEnd"/>
            <w:r w:rsidRPr="006E1DB6">
              <w:rPr>
                <w:rFonts w:ascii="Calibri" w:eastAsia="Calibri" w:hAnsi="Calibri" w:cs="Calibri"/>
                <w:szCs w:val="22"/>
              </w:rPr>
              <w:t xml:space="preserve">, CPU and </w:t>
            </w:r>
            <w:proofErr w:type="spellStart"/>
            <w:r w:rsidRPr="006E1DB6">
              <w:rPr>
                <w:rFonts w:ascii="Calibri" w:eastAsia="Calibri" w:hAnsi="Calibri" w:cs="Calibri"/>
                <w:szCs w:val="22"/>
              </w:rPr>
              <w:t>memory</w:t>
            </w:r>
            <w:proofErr w:type="spellEnd"/>
            <w:r w:rsidRPr="006E1DB6">
              <w:rPr>
                <w:rFonts w:ascii="Calibri" w:eastAsia="Calibri" w:hAnsi="Calibri" w:cs="Calibri"/>
                <w:szCs w:val="22"/>
              </w:rPr>
              <w:t xml:space="preserve"> </w:t>
            </w:r>
            <w:proofErr w:type="spellStart"/>
            <w:r w:rsidRPr="006E1DB6">
              <w:rPr>
                <w:rFonts w:ascii="Calibri" w:eastAsia="Calibri" w:hAnsi="Calibri" w:cs="Calibri"/>
                <w:szCs w:val="22"/>
              </w:rPr>
              <w:t>thresholding</w:t>
            </w:r>
            <w:proofErr w:type="spellEnd"/>
            <w:r w:rsidRPr="006E1DB6">
              <w:rPr>
                <w:rFonts w:ascii="Calibri" w:eastAsia="Calibri" w:hAnsi="Calibri" w:cs="Calibri"/>
                <w:szCs w:val="22"/>
              </w:rPr>
              <w:t xml:space="preserve"> </w:t>
            </w:r>
            <w:proofErr w:type="spellStart"/>
            <w:r w:rsidRPr="006E1DB6">
              <w:rPr>
                <w:rFonts w:ascii="Calibri" w:eastAsia="Calibri" w:hAnsi="Calibri" w:cs="Calibri"/>
                <w:szCs w:val="22"/>
              </w:rPr>
              <w:t>notification</w:t>
            </w:r>
            <w:proofErr w:type="spellEnd"/>
          </w:p>
          <w:p w14:paraId="149B72B4" w14:textId="77777777" w:rsidR="00E21D30" w:rsidRPr="006E1DB6" w:rsidRDefault="00E21D30" w:rsidP="00E21D30">
            <w:pPr>
              <w:numPr>
                <w:ilvl w:val="0"/>
                <w:numId w:val="133"/>
              </w:numPr>
              <w:spacing w:line="256" w:lineRule="auto"/>
              <w:jc w:val="both"/>
              <w:rPr>
                <w:rFonts w:ascii="Calibri" w:eastAsia="Calibri" w:hAnsi="Calibri" w:cs="Calibri"/>
                <w:szCs w:val="22"/>
              </w:rPr>
            </w:pPr>
            <w:r w:rsidRPr="006E1DB6">
              <w:rPr>
                <w:rFonts w:ascii="Calibri" w:eastAsia="Calibri" w:hAnsi="Calibri" w:cs="Calibri"/>
                <w:szCs w:val="22"/>
              </w:rPr>
              <w:t xml:space="preserve">Podpora pre </w:t>
            </w:r>
            <w:proofErr w:type="spellStart"/>
            <w:r w:rsidRPr="006E1DB6">
              <w:rPr>
                <w:rFonts w:ascii="Calibri" w:eastAsia="Calibri" w:hAnsi="Calibri" w:cs="Calibri"/>
                <w:szCs w:val="22"/>
              </w:rPr>
              <w:t>Unicast</w:t>
            </w:r>
            <w:proofErr w:type="spellEnd"/>
            <w:r w:rsidRPr="006E1DB6">
              <w:rPr>
                <w:rFonts w:ascii="Calibri" w:eastAsia="Calibri" w:hAnsi="Calibri" w:cs="Calibri"/>
                <w:szCs w:val="22"/>
              </w:rPr>
              <w:t xml:space="preserve"> </w:t>
            </w:r>
            <w:proofErr w:type="spellStart"/>
            <w:r w:rsidRPr="006E1DB6">
              <w:rPr>
                <w:rFonts w:ascii="Calibri" w:eastAsia="Calibri" w:hAnsi="Calibri" w:cs="Calibri"/>
                <w:szCs w:val="22"/>
              </w:rPr>
              <w:t>Reverse</w:t>
            </w:r>
            <w:proofErr w:type="spellEnd"/>
            <w:r w:rsidRPr="006E1DB6">
              <w:rPr>
                <w:rFonts w:ascii="Calibri" w:eastAsia="Calibri" w:hAnsi="Calibri" w:cs="Calibri"/>
                <w:szCs w:val="22"/>
              </w:rPr>
              <w:t xml:space="preserve"> </w:t>
            </w:r>
            <w:proofErr w:type="spellStart"/>
            <w:r w:rsidRPr="006E1DB6">
              <w:rPr>
                <w:rFonts w:ascii="Calibri" w:eastAsia="Calibri" w:hAnsi="Calibri" w:cs="Calibri"/>
                <w:szCs w:val="22"/>
              </w:rPr>
              <w:t>Path</w:t>
            </w:r>
            <w:proofErr w:type="spellEnd"/>
            <w:r w:rsidRPr="006E1DB6">
              <w:rPr>
                <w:rFonts w:ascii="Calibri" w:eastAsia="Calibri" w:hAnsi="Calibri" w:cs="Calibri"/>
                <w:szCs w:val="22"/>
              </w:rPr>
              <w:t xml:space="preserve"> </w:t>
            </w:r>
            <w:proofErr w:type="spellStart"/>
            <w:r w:rsidRPr="006E1DB6">
              <w:rPr>
                <w:rFonts w:ascii="Calibri" w:eastAsia="Calibri" w:hAnsi="Calibri" w:cs="Calibri"/>
                <w:szCs w:val="22"/>
              </w:rPr>
              <w:t>Forwarding</w:t>
            </w:r>
            <w:proofErr w:type="spellEnd"/>
          </w:p>
          <w:p w14:paraId="2A8C0F4D" w14:textId="77777777" w:rsidR="00E21D30" w:rsidRPr="006E1DB6" w:rsidRDefault="00E21D30" w:rsidP="00E21D30">
            <w:pPr>
              <w:numPr>
                <w:ilvl w:val="0"/>
                <w:numId w:val="133"/>
              </w:numPr>
              <w:spacing w:line="256" w:lineRule="auto"/>
              <w:jc w:val="both"/>
              <w:rPr>
                <w:rFonts w:ascii="Calibri" w:eastAsia="Calibri" w:hAnsi="Calibri" w:cs="Calibri"/>
                <w:szCs w:val="22"/>
              </w:rPr>
            </w:pPr>
            <w:r w:rsidRPr="006E1DB6">
              <w:rPr>
                <w:rFonts w:ascii="Calibri" w:eastAsia="Calibri" w:hAnsi="Calibri" w:cs="Calibri"/>
                <w:szCs w:val="22"/>
              </w:rPr>
              <w:t xml:space="preserve">Zabezpečenie autenticity </w:t>
            </w:r>
            <w:proofErr w:type="spellStart"/>
            <w:r w:rsidRPr="006E1DB6">
              <w:rPr>
                <w:rFonts w:ascii="Calibri" w:eastAsia="Calibri" w:hAnsi="Calibri" w:cs="Calibri"/>
                <w:szCs w:val="22"/>
              </w:rPr>
              <w:t>firmware</w:t>
            </w:r>
            <w:proofErr w:type="spellEnd"/>
            <w:r w:rsidRPr="006E1DB6">
              <w:rPr>
                <w:rFonts w:ascii="Calibri" w:eastAsia="Calibri" w:hAnsi="Calibri" w:cs="Calibri"/>
                <w:szCs w:val="22"/>
              </w:rPr>
              <w:t>/OS (</w:t>
            </w:r>
            <w:proofErr w:type="spellStart"/>
            <w:r w:rsidRPr="006E1DB6">
              <w:rPr>
                <w:rFonts w:ascii="Calibri" w:eastAsia="Calibri" w:hAnsi="Calibri" w:cs="Calibri"/>
                <w:szCs w:val="22"/>
              </w:rPr>
              <w:t>Digital</w:t>
            </w:r>
            <w:proofErr w:type="spellEnd"/>
            <w:r w:rsidRPr="006E1DB6">
              <w:rPr>
                <w:rFonts w:ascii="Calibri" w:eastAsia="Calibri" w:hAnsi="Calibri" w:cs="Calibri"/>
                <w:szCs w:val="22"/>
              </w:rPr>
              <w:t xml:space="preserve"> image </w:t>
            </w:r>
            <w:proofErr w:type="spellStart"/>
            <w:r w:rsidRPr="006E1DB6">
              <w:rPr>
                <w:rFonts w:ascii="Calibri" w:eastAsia="Calibri" w:hAnsi="Calibri" w:cs="Calibri"/>
                <w:szCs w:val="22"/>
              </w:rPr>
              <w:t>signing</w:t>
            </w:r>
            <w:proofErr w:type="spellEnd"/>
            <w:r w:rsidRPr="006E1DB6">
              <w:rPr>
                <w:rFonts w:ascii="Calibri" w:eastAsia="Calibri" w:hAnsi="Calibri" w:cs="Calibri"/>
                <w:szCs w:val="22"/>
              </w:rPr>
              <w:t>),</w:t>
            </w:r>
          </w:p>
          <w:p w14:paraId="5A33C162" w14:textId="77777777" w:rsidR="00E21D30" w:rsidRPr="006E1DB6" w:rsidRDefault="00E21D30" w:rsidP="00E21D30">
            <w:pPr>
              <w:numPr>
                <w:ilvl w:val="0"/>
                <w:numId w:val="133"/>
              </w:numPr>
              <w:spacing w:line="256" w:lineRule="auto"/>
              <w:jc w:val="both"/>
              <w:rPr>
                <w:rFonts w:ascii="Calibri" w:eastAsia="Calibri" w:hAnsi="Calibri" w:cs="Calibri"/>
                <w:szCs w:val="22"/>
              </w:rPr>
            </w:pPr>
            <w:r w:rsidRPr="006E1DB6">
              <w:rPr>
                <w:rFonts w:ascii="Calibri" w:eastAsia="Calibri" w:hAnsi="Calibri" w:cs="Calibri"/>
                <w:szCs w:val="22"/>
              </w:rPr>
              <w:t>Role-</w:t>
            </w:r>
            <w:proofErr w:type="spellStart"/>
            <w:r w:rsidRPr="006E1DB6">
              <w:rPr>
                <w:rFonts w:ascii="Calibri" w:eastAsia="Calibri" w:hAnsi="Calibri" w:cs="Calibri"/>
                <w:szCs w:val="22"/>
              </w:rPr>
              <w:t>based</w:t>
            </w:r>
            <w:proofErr w:type="spellEnd"/>
            <w:r w:rsidRPr="006E1DB6">
              <w:rPr>
                <w:rFonts w:ascii="Calibri" w:eastAsia="Calibri" w:hAnsi="Calibri" w:cs="Calibri"/>
                <w:szCs w:val="22"/>
              </w:rPr>
              <w:t xml:space="preserve"> CLI prístup</w:t>
            </w:r>
          </w:p>
          <w:p w14:paraId="0E8EA03A" w14:textId="77777777" w:rsidR="00E21D30" w:rsidRPr="006E1DB6" w:rsidRDefault="00E21D30" w:rsidP="00E21D30">
            <w:pPr>
              <w:numPr>
                <w:ilvl w:val="0"/>
                <w:numId w:val="133"/>
              </w:numPr>
              <w:spacing w:line="256" w:lineRule="auto"/>
              <w:jc w:val="both"/>
              <w:rPr>
                <w:rFonts w:ascii="Calibri" w:eastAsia="Calibri" w:hAnsi="Calibri" w:cs="Calibri"/>
                <w:szCs w:val="22"/>
              </w:rPr>
            </w:pPr>
            <w:proofErr w:type="spellStart"/>
            <w:r w:rsidRPr="006E1DB6">
              <w:rPr>
                <w:rFonts w:ascii="Calibri" w:eastAsia="Calibri" w:hAnsi="Calibri" w:cs="Calibri"/>
                <w:szCs w:val="22"/>
              </w:rPr>
              <w:t>Secure</w:t>
            </w:r>
            <w:proofErr w:type="spellEnd"/>
            <w:r w:rsidRPr="006E1DB6">
              <w:rPr>
                <w:rFonts w:ascii="Calibri" w:eastAsia="Calibri" w:hAnsi="Calibri" w:cs="Calibri"/>
                <w:szCs w:val="22"/>
              </w:rPr>
              <w:t xml:space="preserve"> Shell (SSH) Protokol Verzie 2</w:t>
            </w:r>
          </w:p>
          <w:p w14:paraId="10A57976" w14:textId="77777777" w:rsidR="00E21D30" w:rsidRPr="006E1DB6" w:rsidRDefault="00E21D30" w:rsidP="00E21D30">
            <w:pPr>
              <w:numPr>
                <w:ilvl w:val="0"/>
                <w:numId w:val="133"/>
              </w:numPr>
              <w:spacing w:line="256" w:lineRule="auto"/>
              <w:jc w:val="both"/>
              <w:rPr>
                <w:rFonts w:ascii="Calibri" w:eastAsia="Calibri" w:hAnsi="Calibri" w:cs="Calibri"/>
                <w:szCs w:val="22"/>
              </w:rPr>
            </w:pPr>
            <w:proofErr w:type="spellStart"/>
            <w:r w:rsidRPr="006E1DB6">
              <w:rPr>
                <w:rFonts w:ascii="Calibri" w:eastAsia="Calibri" w:hAnsi="Calibri" w:cs="Calibri"/>
                <w:szCs w:val="22"/>
              </w:rPr>
              <w:t>Simple</w:t>
            </w:r>
            <w:proofErr w:type="spellEnd"/>
            <w:r w:rsidRPr="006E1DB6">
              <w:rPr>
                <w:rFonts w:ascii="Calibri" w:eastAsia="Calibri" w:hAnsi="Calibri" w:cs="Calibri"/>
                <w:szCs w:val="22"/>
              </w:rPr>
              <w:t xml:space="preserve"> </w:t>
            </w:r>
            <w:proofErr w:type="spellStart"/>
            <w:r w:rsidRPr="006E1DB6">
              <w:rPr>
                <w:rFonts w:ascii="Calibri" w:eastAsia="Calibri" w:hAnsi="Calibri" w:cs="Calibri"/>
                <w:szCs w:val="22"/>
              </w:rPr>
              <w:t>Network</w:t>
            </w:r>
            <w:proofErr w:type="spellEnd"/>
            <w:r w:rsidRPr="006E1DB6">
              <w:rPr>
                <w:rFonts w:ascii="Calibri" w:eastAsia="Calibri" w:hAnsi="Calibri" w:cs="Calibri"/>
                <w:szCs w:val="22"/>
              </w:rPr>
              <w:t xml:space="preserve"> Management </w:t>
            </w:r>
            <w:proofErr w:type="spellStart"/>
            <w:r w:rsidRPr="006E1DB6">
              <w:rPr>
                <w:rFonts w:ascii="Calibri" w:eastAsia="Calibri" w:hAnsi="Calibri" w:cs="Calibri"/>
                <w:szCs w:val="22"/>
              </w:rPr>
              <w:t>Protocol</w:t>
            </w:r>
            <w:proofErr w:type="spellEnd"/>
            <w:r w:rsidRPr="006E1DB6">
              <w:rPr>
                <w:rFonts w:ascii="Calibri" w:eastAsia="Calibri" w:hAnsi="Calibri" w:cs="Calibri"/>
                <w:szCs w:val="22"/>
              </w:rPr>
              <w:t xml:space="preserve"> (SNMP) Verzie 3</w:t>
            </w:r>
          </w:p>
          <w:p w14:paraId="373153AC" w14:textId="77777777" w:rsidR="00E21D30" w:rsidRPr="006E1DB6" w:rsidRDefault="00E21D30" w:rsidP="00E21D30">
            <w:pPr>
              <w:numPr>
                <w:ilvl w:val="0"/>
                <w:numId w:val="133"/>
              </w:numPr>
              <w:spacing w:line="256" w:lineRule="auto"/>
              <w:jc w:val="both"/>
              <w:rPr>
                <w:rFonts w:ascii="Calibri" w:eastAsia="Calibri" w:hAnsi="Calibri" w:cs="Calibri"/>
                <w:szCs w:val="22"/>
              </w:rPr>
            </w:pPr>
            <w:r w:rsidRPr="006E1DB6">
              <w:rPr>
                <w:rFonts w:ascii="Calibri" w:eastAsia="Calibri" w:hAnsi="Calibri" w:cs="Calibri"/>
                <w:szCs w:val="22"/>
              </w:rPr>
              <w:t xml:space="preserve">Podpora pre bezpečnú úschovu kryptografických materiálov (napríklad </w:t>
            </w:r>
            <w:proofErr w:type="spellStart"/>
            <w:r w:rsidRPr="006E1DB6">
              <w:rPr>
                <w:rFonts w:ascii="Calibri" w:eastAsia="Calibri" w:hAnsi="Calibri" w:cs="Calibri"/>
                <w:szCs w:val="22"/>
              </w:rPr>
              <w:t>usb</w:t>
            </w:r>
            <w:proofErr w:type="spellEnd"/>
            <w:r w:rsidRPr="006E1DB6">
              <w:rPr>
                <w:rFonts w:ascii="Calibri" w:eastAsia="Calibri" w:hAnsi="Calibri" w:cs="Calibri"/>
                <w:szCs w:val="22"/>
              </w:rPr>
              <w:t xml:space="preserve"> token, integrované HSM,...),</w:t>
            </w:r>
          </w:p>
        </w:tc>
      </w:tr>
    </w:tbl>
    <w:p w14:paraId="603BD453" w14:textId="77777777" w:rsidR="00E21D30" w:rsidRPr="006E1DB6" w:rsidRDefault="00E21D30" w:rsidP="00E21D30">
      <w:pPr>
        <w:widowControl w:val="0"/>
        <w:ind w:left="55" w:hanging="55"/>
        <w:jc w:val="both"/>
        <w:rPr>
          <w:rFonts w:ascii="Calibri" w:eastAsia="Calibri" w:hAnsi="Calibri" w:cs="Calibri"/>
          <w:szCs w:val="22"/>
        </w:rPr>
      </w:pPr>
    </w:p>
    <w:p w14:paraId="724D5661" w14:textId="77777777" w:rsidR="00E21D30" w:rsidRPr="006E1DB6" w:rsidRDefault="00E21D30" w:rsidP="00E21D30">
      <w:pPr>
        <w:spacing w:before="160" w:after="120"/>
        <w:rPr>
          <w:rFonts w:ascii="Calibri" w:eastAsia="Calibri" w:hAnsi="Calibri" w:cs="Calibri"/>
          <w:b/>
          <w:bCs/>
          <w:sz w:val="20"/>
          <w:szCs w:val="20"/>
        </w:rPr>
      </w:pPr>
    </w:p>
    <w:p w14:paraId="1BF7CC77" w14:textId="77777777" w:rsidR="00E21D30" w:rsidRPr="006E1DB6" w:rsidRDefault="00E21D30" w:rsidP="00E21D30">
      <w:pPr>
        <w:keepLines/>
        <w:spacing w:before="160" w:after="120"/>
        <w:outlineLvl w:val="8"/>
        <w:rPr>
          <w:rFonts w:ascii="Calibri" w:eastAsia="Calibri" w:hAnsi="Calibri" w:cs="Calibri"/>
          <w:b/>
          <w:bCs/>
          <w:szCs w:val="22"/>
        </w:rPr>
      </w:pPr>
      <w:r w:rsidRPr="006E1DB6">
        <w:rPr>
          <w:rFonts w:ascii="Calibri" w:eastAsia="Calibri" w:hAnsi="Calibri" w:cs="Calibri"/>
          <w:b/>
          <w:bCs/>
          <w:szCs w:val="22"/>
        </w:rPr>
        <w:t>Programové vybavenie pre centralizovanú správu (server)</w:t>
      </w:r>
    </w:p>
    <w:p w14:paraId="0C6BA336" w14:textId="77777777" w:rsidR="00E21D30" w:rsidRPr="006E1DB6" w:rsidRDefault="00E21D30" w:rsidP="00E21D30">
      <w:pPr>
        <w:jc w:val="both"/>
        <w:rPr>
          <w:rFonts w:ascii="Calibri" w:eastAsia="Calibri" w:hAnsi="Calibri" w:cs="Calibri"/>
          <w:szCs w:val="22"/>
        </w:rPr>
      </w:pPr>
      <w:r w:rsidRPr="006E1DB6">
        <w:rPr>
          <w:rFonts w:ascii="Calibri" w:eastAsia="Calibri" w:hAnsi="Calibri" w:cs="Calibri"/>
          <w:szCs w:val="22"/>
        </w:rPr>
        <w:t>Pre potreby centralizovanej správy aktívnych prvok LAN, WAN bolo navrhnuté programové vybavenie s nasledovnou funkcionalitou/vlastnosťami:</w:t>
      </w:r>
    </w:p>
    <w:p w14:paraId="18610804" w14:textId="77777777" w:rsidR="00E21D30" w:rsidRPr="006E1DB6" w:rsidRDefault="00E21D30" w:rsidP="00E21D30">
      <w:pPr>
        <w:jc w:val="both"/>
        <w:rPr>
          <w:rFonts w:ascii="Calibri" w:eastAsia="Calibri" w:hAnsi="Calibri" w:cs="Calibri"/>
          <w:szCs w:val="22"/>
        </w:rPr>
      </w:pPr>
    </w:p>
    <w:tbl>
      <w:tblPr>
        <w:tblStyle w:val="TableNormal1"/>
        <w:tblW w:w="9579" w:type="dxa"/>
        <w:tblInd w:w="16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579"/>
      </w:tblGrid>
      <w:tr w:rsidR="00E21D30" w:rsidRPr="006E1DB6" w14:paraId="166359CF" w14:textId="77777777" w:rsidTr="00E21D30">
        <w:trPr>
          <w:trHeight w:val="3066"/>
        </w:trPr>
        <w:tc>
          <w:tcPr>
            <w:tcW w:w="95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7D3A2C" w14:textId="77777777" w:rsidR="00E21D30" w:rsidRPr="006E1DB6" w:rsidRDefault="00E21D30" w:rsidP="00E21D30">
            <w:pPr>
              <w:spacing w:line="256" w:lineRule="auto"/>
              <w:jc w:val="both"/>
              <w:rPr>
                <w:rFonts w:ascii="Calibri" w:eastAsia="Calibri" w:hAnsi="Calibri" w:cs="Calibri"/>
                <w:szCs w:val="22"/>
              </w:rPr>
            </w:pPr>
            <w:r w:rsidRPr="006E1DB6">
              <w:rPr>
                <w:rFonts w:ascii="Calibri" w:eastAsia="Calibri" w:hAnsi="Calibri" w:cs="Calibri"/>
                <w:szCs w:val="22"/>
              </w:rPr>
              <w:t>Technické parametre:</w:t>
            </w:r>
          </w:p>
          <w:p w14:paraId="282D9715" w14:textId="77777777" w:rsidR="00E21D30" w:rsidRPr="006E1DB6" w:rsidRDefault="00E21D30" w:rsidP="00E21D30">
            <w:pPr>
              <w:numPr>
                <w:ilvl w:val="0"/>
                <w:numId w:val="134"/>
              </w:numPr>
              <w:spacing w:line="256" w:lineRule="auto"/>
              <w:jc w:val="both"/>
              <w:rPr>
                <w:rFonts w:ascii="Calibri" w:eastAsia="Calibri" w:hAnsi="Calibri" w:cs="Calibri"/>
                <w:szCs w:val="22"/>
              </w:rPr>
            </w:pPr>
            <w:r w:rsidRPr="006E1DB6">
              <w:rPr>
                <w:rFonts w:ascii="Calibri" w:eastAsia="Calibri" w:hAnsi="Calibri" w:cs="Calibri"/>
                <w:szCs w:val="22"/>
              </w:rPr>
              <w:t>Monitorovanie a riešenie problémov,</w:t>
            </w:r>
          </w:p>
          <w:p w14:paraId="7809C616" w14:textId="77777777" w:rsidR="00E21D30" w:rsidRPr="006E1DB6" w:rsidRDefault="00E21D30" w:rsidP="00E21D30">
            <w:pPr>
              <w:numPr>
                <w:ilvl w:val="0"/>
                <w:numId w:val="134"/>
              </w:numPr>
              <w:spacing w:line="256" w:lineRule="auto"/>
              <w:jc w:val="both"/>
              <w:rPr>
                <w:rFonts w:ascii="Calibri" w:eastAsia="Calibri" w:hAnsi="Calibri" w:cs="Calibri"/>
                <w:szCs w:val="22"/>
              </w:rPr>
            </w:pPr>
            <w:r w:rsidRPr="006E1DB6">
              <w:rPr>
                <w:rFonts w:ascii="Calibri" w:eastAsia="Calibri" w:hAnsi="Calibri" w:cs="Calibri"/>
                <w:szCs w:val="22"/>
              </w:rPr>
              <w:t>Centrálny prehliadač chýb a udalostí,</w:t>
            </w:r>
          </w:p>
          <w:p w14:paraId="2A012272" w14:textId="77777777" w:rsidR="00E21D30" w:rsidRPr="006E1DB6" w:rsidRDefault="00E21D30" w:rsidP="00E21D30">
            <w:pPr>
              <w:numPr>
                <w:ilvl w:val="0"/>
                <w:numId w:val="134"/>
              </w:numPr>
              <w:spacing w:line="256" w:lineRule="auto"/>
              <w:jc w:val="both"/>
              <w:rPr>
                <w:rFonts w:ascii="Calibri" w:eastAsia="Calibri" w:hAnsi="Calibri" w:cs="Calibri"/>
                <w:szCs w:val="22"/>
              </w:rPr>
            </w:pPr>
            <w:proofErr w:type="spellStart"/>
            <w:r w:rsidRPr="006E1DB6">
              <w:rPr>
                <w:rFonts w:ascii="Calibri" w:eastAsia="Calibri" w:hAnsi="Calibri" w:cs="Calibri"/>
                <w:szCs w:val="22"/>
              </w:rPr>
              <w:t>Workflow</w:t>
            </w:r>
            <w:proofErr w:type="spellEnd"/>
            <w:r w:rsidRPr="006E1DB6">
              <w:rPr>
                <w:rFonts w:ascii="Calibri" w:eastAsia="Calibri" w:hAnsi="Calibri" w:cs="Calibri"/>
                <w:szCs w:val="22"/>
              </w:rPr>
              <w:t xml:space="preserve"> pre riešenie problémov,</w:t>
            </w:r>
          </w:p>
          <w:p w14:paraId="08932AFC" w14:textId="77777777" w:rsidR="00E21D30" w:rsidRPr="006E1DB6" w:rsidRDefault="00E21D30" w:rsidP="00E21D30">
            <w:pPr>
              <w:numPr>
                <w:ilvl w:val="0"/>
                <w:numId w:val="134"/>
              </w:numPr>
              <w:spacing w:line="256" w:lineRule="auto"/>
              <w:jc w:val="both"/>
              <w:rPr>
                <w:rFonts w:ascii="Calibri" w:eastAsia="Calibri" w:hAnsi="Calibri" w:cs="Calibri"/>
                <w:szCs w:val="22"/>
              </w:rPr>
            </w:pPr>
            <w:r w:rsidRPr="006E1DB6">
              <w:rPr>
                <w:rFonts w:ascii="Calibri" w:eastAsia="Calibri" w:hAnsi="Calibri" w:cs="Calibri"/>
                <w:szCs w:val="22"/>
              </w:rPr>
              <w:t>Podpora SNMP pre identifikáciu problémov s dostupnosťou a výkonom,</w:t>
            </w:r>
          </w:p>
          <w:p w14:paraId="10E4C889" w14:textId="77777777" w:rsidR="00E21D30" w:rsidRPr="006E1DB6" w:rsidRDefault="00E21D30" w:rsidP="00E21D30">
            <w:pPr>
              <w:numPr>
                <w:ilvl w:val="0"/>
                <w:numId w:val="134"/>
              </w:numPr>
              <w:spacing w:line="256" w:lineRule="auto"/>
              <w:jc w:val="both"/>
              <w:rPr>
                <w:rFonts w:ascii="Calibri" w:eastAsia="Calibri" w:hAnsi="Calibri" w:cs="Calibri"/>
                <w:szCs w:val="22"/>
              </w:rPr>
            </w:pPr>
            <w:r w:rsidRPr="006E1DB6">
              <w:rPr>
                <w:rFonts w:ascii="Calibri" w:eastAsia="Calibri" w:hAnsi="Calibri" w:cs="Calibri"/>
                <w:szCs w:val="22"/>
              </w:rPr>
              <w:t>Správa konfigurácií: zálohovanie, správa SW obrazov, change manažment,</w:t>
            </w:r>
          </w:p>
          <w:p w14:paraId="33EDF215" w14:textId="77777777" w:rsidR="00E21D30" w:rsidRPr="006E1DB6" w:rsidRDefault="00E21D30" w:rsidP="00E21D30">
            <w:pPr>
              <w:numPr>
                <w:ilvl w:val="0"/>
                <w:numId w:val="134"/>
              </w:numPr>
              <w:spacing w:line="256" w:lineRule="auto"/>
              <w:jc w:val="both"/>
              <w:rPr>
                <w:rFonts w:ascii="Calibri" w:eastAsia="Calibri" w:hAnsi="Calibri" w:cs="Calibri"/>
                <w:szCs w:val="22"/>
              </w:rPr>
            </w:pPr>
            <w:r w:rsidRPr="006E1DB6">
              <w:rPr>
                <w:rFonts w:ascii="Calibri" w:eastAsia="Calibri" w:hAnsi="Calibri" w:cs="Calibri"/>
                <w:szCs w:val="22"/>
              </w:rPr>
              <w:t>Podpora konfiguračných šablón,</w:t>
            </w:r>
          </w:p>
          <w:p w14:paraId="4A6CDFF4" w14:textId="77777777" w:rsidR="00E21D30" w:rsidRPr="006E1DB6" w:rsidRDefault="00E21D30" w:rsidP="00E21D30">
            <w:pPr>
              <w:numPr>
                <w:ilvl w:val="0"/>
                <w:numId w:val="134"/>
              </w:numPr>
              <w:spacing w:line="256" w:lineRule="auto"/>
              <w:jc w:val="both"/>
              <w:rPr>
                <w:rFonts w:ascii="Calibri" w:eastAsia="Calibri" w:hAnsi="Calibri" w:cs="Calibri"/>
                <w:szCs w:val="22"/>
              </w:rPr>
            </w:pPr>
            <w:proofErr w:type="spellStart"/>
            <w:r w:rsidRPr="006E1DB6">
              <w:rPr>
                <w:rFonts w:ascii="Calibri" w:eastAsia="Calibri" w:hAnsi="Calibri" w:cs="Calibri"/>
                <w:szCs w:val="22"/>
              </w:rPr>
              <w:t>Inventory</w:t>
            </w:r>
            <w:proofErr w:type="spellEnd"/>
            <w:r w:rsidRPr="006E1DB6">
              <w:rPr>
                <w:rFonts w:ascii="Calibri" w:eastAsia="Calibri" w:hAnsi="Calibri" w:cs="Calibri"/>
                <w:szCs w:val="22"/>
              </w:rPr>
              <w:t xml:space="preserve"> </w:t>
            </w:r>
            <w:proofErr w:type="spellStart"/>
            <w:r w:rsidRPr="006E1DB6">
              <w:rPr>
                <w:rFonts w:ascii="Calibri" w:eastAsia="Calibri" w:hAnsi="Calibri" w:cs="Calibri"/>
                <w:szCs w:val="22"/>
              </w:rPr>
              <w:t>dashboard</w:t>
            </w:r>
            <w:proofErr w:type="spellEnd"/>
            <w:r w:rsidRPr="006E1DB6">
              <w:rPr>
                <w:rFonts w:ascii="Calibri" w:eastAsia="Calibri" w:hAnsi="Calibri" w:cs="Calibri"/>
                <w:szCs w:val="22"/>
              </w:rPr>
              <w:t>,</w:t>
            </w:r>
          </w:p>
          <w:p w14:paraId="4DD862B1" w14:textId="77777777" w:rsidR="00E21D30" w:rsidRPr="006E1DB6" w:rsidRDefault="00E21D30" w:rsidP="00E21D30">
            <w:pPr>
              <w:numPr>
                <w:ilvl w:val="0"/>
                <w:numId w:val="134"/>
              </w:numPr>
              <w:spacing w:line="256" w:lineRule="auto"/>
              <w:jc w:val="both"/>
              <w:rPr>
                <w:rFonts w:ascii="Calibri" w:eastAsia="Calibri" w:hAnsi="Calibri" w:cs="Calibri"/>
                <w:szCs w:val="22"/>
              </w:rPr>
            </w:pPr>
            <w:r w:rsidRPr="006E1DB6">
              <w:rPr>
                <w:rFonts w:ascii="Calibri" w:eastAsia="Calibri" w:hAnsi="Calibri" w:cs="Calibri"/>
                <w:szCs w:val="22"/>
              </w:rPr>
              <w:t>Časovanie reportov na dennej, týždennej a mesačnej báze ako aj okamžité generovanie,</w:t>
            </w:r>
          </w:p>
          <w:p w14:paraId="014EEBFC" w14:textId="77777777" w:rsidR="00E21D30" w:rsidRPr="006E1DB6" w:rsidRDefault="00E21D30" w:rsidP="00E21D30">
            <w:pPr>
              <w:numPr>
                <w:ilvl w:val="0"/>
                <w:numId w:val="134"/>
              </w:numPr>
              <w:spacing w:line="256" w:lineRule="auto"/>
              <w:jc w:val="both"/>
              <w:rPr>
                <w:rFonts w:ascii="Calibri" w:eastAsia="Calibri" w:hAnsi="Calibri" w:cs="Calibri"/>
                <w:szCs w:val="22"/>
              </w:rPr>
            </w:pPr>
            <w:r w:rsidRPr="006E1DB6">
              <w:rPr>
                <w:rFonts w:ascii="Calibri" w:eastAsia="Calibri" w:hAnsi="Calibri" w:cs="Calibri"/>
                <w:szCs w:val="22"/>
              </w:rPr>
              <w:t>Podpora smerovačov, prepínačov v počte min. 500</w:t>
            </w:r>
          </w:p>
          <w:p w14:paraId="4BBFC131" w14:textId="77777777" w:rsidR="00E21D30" w:rsidRPr="006E1DB6" w:rsidRDefault="00E21D30" w:rsidP="00E21D30">
            <w:pPr>
              <w:numPr>
                <w:ilvl w:val="0"/>
                <w:numId w:val="134"/>
              </w:numPr>
              <w:spacing w:line="256" w:lineRule="auto"/>
              <w:jc w:val="both"/>
              <w:rPr>
                <w:rFonts w:ascii="Calibri" w:eastAsia="Calibri" w:hAnsi="Calibri" w:cs="Calibri"/>
                <w:szCs w:val="22"/>
              </w:rPr>
            </w:pPr>
            <w:r w:rsidRPr="006E1DB6">
              <w:rPr>
                <w:rFonts w:ascii="Calibri" w:eastAsia="Calibri" w:hAnsi="Calibri" w:cs="Calibri"/>
                <w:szCs w:val="22"/>
              </w:rPr>
              <w:t>Plánovací nástroj pre implementáciu AP</w:t>
            </w:r>
          </w:p>
        </w:tc>
      </w:tr>
    </w:tbl>
    <w:p w14:paraId="7C791371" w14:textId="77777777" w:rsidR="00E21D30" w:rsidRPr="006E1DB6" w:rsidRDefault="00E21D30" w:rsidP="00E21D30">
      <w:pPr>
        <w:widowControl w:val="0"/>
        <w:ind w:left="55" w:hanging="55"/>
        <w:jc w:val="both"/>
        <w:rPr>
          <w:rFonts w:ascii="Calibri" w:eastAsia="Calibri" w:hAnsi="Calibri" w:cs="Calibri"/>
          <w:szCs w:val="22"/>
        </w:rPr>
      </w:pPr>
    </w:p>
    <w:p w14:paraId="4BEBCD90" w14:textId="77777777" w:rsidR="00E21D30" w:rsidRPr="006E1DB6" w:rsidRDefault="00E21D30" w:rsidP="00E21D30">
      <w:pPr>
        <w:rPr>
          <w:rFonts w:ascii="Calibri" w:eastAsia="Calibri" w:hAnsi="Calibri" w:cs="Calibri"/>
          <w:sz w:val="20"/>
          <w:szCs w:val="20"/>
        </w:rPr>
      </w:pPr>
    </w:p>
    <w:p w14:paraId="3039DC5D" w14:textId="77777777" w:rsidR="00E21D30" w:rsidRPr="006E1DB6" w:rsidRDefault="00E21D30" w:rsidP="00E21D30">
      <w:pPr>
        <w:rPr>
          <w:rFonts w:ascii="Calibri" w:eastAsia="Calibri" w:hAnsi="Calibri" w:cs="Calibri"/>
          <w:szCs w:val="22"/>
        </w:rPr>
      </w:pPr>
    </w:p>
    <w:p w14:paraId="36C7A777" w14:textId="77777777" w:rsidR="00E21D30" w:rsidRPr="006E1DB6" w:rsidRDefault="00E21D30" w:rsidP="00E21D30">
      <w:pPr>
        <w:rPr>
          <w:rFonts w:ascii="Calibri" w:eastAsia="Calibri" w:hAnsi="Calibri" w:cs="Calibri"/>
          <w:szCs w:val="22"/>
        </w:rPr>
      </w:pPr>
    </w:p>
    <w:p w14:paraId="2470453E" w14:textId="77777777" w:rsidR="00E21D30" w:rsidRPr="006E1DB6" w:rsidRDefault="00E21D30" w:rsidP="00E21D30">
      <w:pPr>
        <w:rPr>
          <w:rFonts w:ascii="Calibri" w:eastAsia="Calibri" w:hAnsi="Calibri" w:cs="Calibri"/>
          <w:szCs w:val="22"/>
        </w:rPr>
      </w:pPr>
    </w:p>
    <w:p w14:paraId="021D1A2B" w14:textId="77777777" w:rsidR="00E21D30" w:rsidRPr="006E1DB6" w:rsidRDefault="00E21D30" w:rsidP="00E21D30">
      <w:pPr>
        <w:rPr>
          <w:rFonts w:ascii="Calibri" w:eastAsia="Calibri" w:hAnsi="Calibri" w:cs="Calibri"/>
          <w:szCs w:val="22"/>
        </w:rPr>
      </w:pPr>
    </w:p>
    <w:p w14:paraId="31819167" w14:textId="77777777" w:rsidR="00E21D30" w:rsidRPr="006E1DB6" w:rsidRDefault="00E21D30" w:rsidP="00E21D30">
      <w:pPr>
        <w:rPr>
          <w:rFonts w:ascii="Calibri" w:eastAsia="Calibri" w:hAnsi="Calibri" w:cs="Calibri"/>
          <w:szCs w:val="22"/>
        </w:rPr>
      </w:pPr>
    </w:p>
    <w:p w14:paraId="52B3F596" w14:textId="77777777" w:rsidR="00E21D30" w:rsidRPr="006E1DB6" w:rsidRDefault="00E21D30" w:rsidP="00E21D30">
      <w:pPr>
        <w:rPr>
          <w:rFonts w:ascii="Calibri" w:eastAsia="Calibri" w:hAnsi="Calibri" w:cs="Calibri"/>
          <w:szCs w:val="22"/>
        </w:rPr>
      </w:pPr>
    </w:p>
    <w:p w14:paraId="5CE14BD0" w14:textId="77777777" w:rsidR="00E21D30" w:rsidRPr="006E1DB6" w:rsidRDefault="00E21D30" w:rsidP="00E21D30">
      <w:pPr>
        <w:rPr>
          <w:rFonts w:ascii="Calibri" w:eastAsia="Calibri" w:hAnsi="Calibri" w:cs="Calibri"/>
          <w:szCs w:val="22"/>
        </w:rPr>
      </w:pPr>
    </w:p>
    <w:p w14:paraId="4A265FFA" w14:textId="77777777" w:rsidR="00E21D30" w:rsidRPr="006E1DB6" w:rsidRDefault="00E21D30" w:rsidP="00E21D30">
      <w:pPr>
        <w:rPr>
          <w:rFonts w:ascii="Calibri" w:eastAsia="Calibri" w:hAnsi="Calibri" w:cs="Calibri"/>
          <w:szCs w:val="22"/>
        </w:rPr>
      </w:pPr>
    </w:p>
    <w:p w14:paraId="3D3CC580" w14:textId="77777777" w:rsidR="00E21D30" w:rsidRPr="006E1DB6" w:rsidRDefault="00E21D30" w:rsidP="00E21D30">
      <w:pPr>
        <w:rPr>
          <w:rFonts w:ascii="Calibri" w:eastAsia="Calibri" w:hAnsi="Calibri" w:cs="Calibri"/>
          <w:szCs w:val="22"/>
        </w:rPr>
      </w:pPr>
    </w:p>
    <w:p w14:paraId="5F718482" w14:textId="77777777" w:rsidR="00E21D30" w:rsidRPr="006E1DB6" w:rsidRDefault="00E21D30" w:rsidP="00E21D30">
      <w:pPr>
        <w:rPr>
          <w:rFonts w:ascii="Calibri" w:eastAsia="Calibri" w:hAnsi="Calibri" w:cs="Calibri"/>
          <w:szCs w:val="22"/>
        </w:rPr>
      </w:pPr>
    </w:p>
    <w:p w14:paraId="20F5543B" w14:textId="77777777" w:rsidR="00E21D30" w:rsidRPr="006E1DB6" w:rsidRDefault="00E21D30" w:rsidP="00E21D30">
      <w:pPr>
        <w:rPr>
          <w:rFonts w:ascii="Calibri" w:eastAsia="Calibri" w:hAnsi="Calibri" w:cs="Calibri"/>
          <w:szCs w:val="22"/>
        </w:rPr>
      </w:pPr>
    </w:p>
    <w:p w14:paraId="7EAD2F93" w14:textId="77777777" w:rsidR="00E21D30" w:rsidRPr="006E1DB6" w:rsidRDefault="00E21D30" w:rsidP="00E21D30">
      <w:pPr>
        <w:rPr>
          <w:rFonts w:ascii="Calibri" w:eastAsia="Calibri" w:hAnsi="Calibri" w:cs="Calibri"/>
          <w:szCs w:val="22"/>
        </w:rPr>
      </w:pPr>
    </w:p>
    <w:p w14:paraId="550719EE" w14:textId="77777777" w:rsidR="00E21D30" w:rsidRPr="006E1DB6" w:rsidRDefault="00E21D30" w:rsidP="00E21D30">
      <w:pPr>
        <w:rPr>
          <w:rFonts w:ascii="Calibri" w:eastAsia="Calibri" w:hAnsi="Calibri" w:cs="Calibri"/>
          <w:b/>
          <w:bCs/>
          <w:szCs w:val="22"/>
        </w:rPr>
      </w:pPr>
      <w:r w:rsidRPr="006E1DB6">
        <w:rPr>
          <w:rFonts w:ascii="Calibri" w:eastAsia="Calibri" w:hAnsi="Calibri" w:cs="Calibri"/>
          <w:b/>
          <w:bCs/>
          <w:szCs w:val="22"/>
        </w:rPr>
        <w:t>Videokonferencie</w:t>
      </w:r>
    </w:p>
    <w:p w14:paraId="0C7A9F4C" w14:textId="77777777" w:rsidR="00E21D30" w:rsidRPr="006E1DB6" w:rsidRDefault="00E21D30" w:rsidP="00E21D30">
      <w:pPr>
        <w:rPr>
          <w:rFonts w:ascii="Calibri" w:eastAsia="Calibri" w:hAnsi="Calibri" w:cs="Calibri"/>
          <w:szCs w:val="22"/>
        </w:rPr>
      </w:pPr>
    </w:p>
    <w:p w14:paraId="573DE64C" w14:textId="77777777" w:rsidR="00E21D30" w:rsidRPr="006E1DB6" w:rsidRDefault="00E21D30" w:rsidP="00E21D30">
      <w:pPr>
        <w:jc w:val="center"/>
        <w:rPr>
          <w:rFonts w:ascii="Calibri" w:eastAsia="Calibri" w:hAnsi="Calibri" w:cs="Calibri"/>
          <w:szCs w:val="22"/>
        </w:rPr>
      </w:pPr>
      <w:r w:rsidRPr="006E1DB6">
        <w:rPr>
          <w:noProof/>
        </w:rPr>
        <w:drawing>
          <wp:inline distT="0" distB="0" distL="0" distR="0" wp14:anchorId="55351E39" wp14:editId="71D55BA1">
            <wp:extent cx="4781550" cy="6838950"/>
            <wp:effectExtent l="0" t="0" r="0" b="0"/>
            <wp:docPr id="1073741829" name="officeArt object" descr="Picture 11"/>
            <wp:cNvGraphicFramePr/>
            <a:graphic xmlns:a="http://schemas.openxmlformats.org/drawingml/2006/main">
              <a:graphicData uri="http://schemas.openxmlformats.org/drawingml/2006/picture">
                <pic:pic xmlns:pic="http://schemas.openxmlformats.org/drawingml/2006/picture">
                  <pic:nvPicPr>
                    <pic:cNvPr id="1073741829" name="Picture 11" descr="Picture 11"/>
                    <pic:cNvPicPr>
                      <a:picLocks noChangeAspect="1"/>
                    </pic:cNvPicPr>
                  </pic:nvPicPr>
                  <pic:blipFill>
                    <a:blip r:embed="rId28"/>
                    <a:stretch>
                      <a:fillRect/>
                    </a:stretch>
                  </pic:blipFill>
                  <pic:spPr>
                    <a:xfrm>
                      <a:off x="0" y="0"/>
                      <a:ext cx="4781550" cy="6838950"/>
                    </a:xfrm>
                    <a:prstGeom prst="rect">
                      <a:avLst/>
                    </a:prstGeom>
                    <a:ln w="12700" cap="flat">
                      <a:noFill/>
                      <a:miter lim="400000"/>
                    </a:ln>
                    <a:effectLst/>
                  </pic:spPr>
                </pic:pic>
              </a:graphicData>
            </a:graphic>
          </wp:inline>
        </w:drawing>
      </w:r>
    </w:p>
    <w:p w14:paraId="7CB8DA95" w14:textId="77777777" w:rsidR="00E21D30" w:rsidRPr="006E1DB6" w:rsidRDefault="00E21D30" w:rsidP="00E21D30">
      <w:pPr>
        <w:rPr>
          <w:rFonts w:ascii="Calibri" w:eastAsia="Calibri" w:hAnsi="Calibri" w:cs="Calibri"/>
          <w:szCs w:val="22"/>
        </w:rPr>
      </w:pPr>
    </w:p>
    <w:p w14:paraId="5AA67253" w14:textId="77777777" w:rsidR="00E21D30" w:rsidRPr="006E1DB6" w:rsidRDefault="00E21D30" w:rsidP="00E21D30">
      <w:pPr>
        <w:rPr>
          <w:rFonts w:ascii="Calibri" w:eastAsia="Calibri" w:hAnsi="Calibri" w:cs="Calibri"/>
          <w:szCs w:val="22"/>
          <w:shd w:val="clear" w:color="auto" w:fill="FF0000"/>
        </w:rPr>
      </w:pPr>
    </w:p>
    <w:p w14:paraId="3E7CBF15" w14:textId="77777777" w:rsidR="00E21D30" w:rsidRPr="006E1DB6" w:rsidRDefault="00E21D30" w:rsidP="00E21D30">
      <w:pPr>
        <w:rPr>
          <w:rFonts w:ascii="Calibri" w:eastAsia="Calibri" w:hAnsi="Calibri" w:cs="Calibri"/>
          <w:szCs w:val="22"/>
          <w:shd w:val="clear" w:color="auto" w:fill="FF0000"/>
        </w:rPr>
      </w:pPr>
    </w:p>
    <w:p w14:paraId="52BB55CE" w14:textId="77777777" w:rsidR="00E21D30" w:rsidRPr="006E1DB6" w:rsidRDefault="00E21D30" w:rsidP="00E21D30">
      <w:pPr>
        <w:rPr>
          <w:rFonts w:ascii="Calibri" w:eastAsia="Calibri" w:hAnsi="Calibri" w:cs="Calibri"/>
          <w:szCs w:val="22"/>
          <w:shd w:val="clear" w:color="auto" w:fill="FF0000"/>
        </w:rPr>
      </w:pPr>
    </w:p>
    <w:p w14:paraId="77D79D1E" w14:textId="77777777" w:rsidR="00E21D30" w:rsidRPr="006E1DB6" w:rsidRDefault="00E21D30" w:rsidP="00E21D30">
      <w:pPr>
        <w:rPr>
          <w:rFonts w:ascii="Calibri" w:eastAsia="Calibri" w:hAnsi="Calibri" w:cs="Calibri"/>
          <w:szCs w:val="22"/>
          <w:shd w:val="clear" w:color="auto" w:fill="FF0000"/>
        </w:rPr>
      </w:pPr>
    </w:p>
    <w:p w14:paraId="25B38D93" w14:textId="77777777" w:rsidR="00E21D30" w:rsidRPr="006E1DB6" w:rsidRDefault="00E21D30" w:rsidP="00E21D30">
      <w:pPr>
        <w:rPr>
          <w:rFonts w:ascii="Calibri" w:eastAsia="Calibri" w:hAnsi="Calibri" w:cs="Calibri"/>
          <w:szCs w:val="22"/>
          <w:shd w:val="clear" w:color="auto" w:fill="FF0000"/>
        </w:rPr>
      </w:pPr>
    </w:p>
    <w:p w14:paraId="744AF5AC" w14:textId="77777777" w:rsidR="00E21D30" w:rsidRPr="006E1DB6" w:rsidRDefault="00E21D30" w:rsidP="00E21D30">
      <w:pPr>
        <w:rPr>
          <w:rFonts w:ascii="Calibri" w:eastAsia="Calibri" w:hAnsi="Calibri" w:cs="Calibri"/>
          <w:szCs w:val="22"/>
          <w:shd w:val="clear" w:color="auto" w:fill="FF0000"/>
        </w:rPr>
      </w:pPr>
    </w:p>
    <w:p w14:paraId="7ABFCD4E" w14:textId="77777777" w:rsidR="00E21D30" w:rsidRPr="006E1DB6" w:rsidRDefault="00E21D30" w:rsidP="00E21D30">
      <w:pPr>
        <w:rPr>
          <w:rFonts w:ascii="Calibri" w:eastAsia="Calibri" w:hAnsi="Calibri" w:cs="Calibri"/>
          <w:szCs w:val="22"/>
          <w:shd w:val="clear" w:color="auto" w:fill="FF0000"/>
        </w:rPr>
      </w:pPr>
    </w:p>
    <w:p w14:paraId="2B341310" w14:textId="77777777" w:rsidR="00E21D30" w:rsidRPr="006E1DB6" w:rsidRDefault="00E21D30" w:rsidP="00E21D30">
      <w:pPr>
        <w:rPr>
          <w:rFonts w:ascii="Calibri" w:eastAsia="Calibri" w:hAnsi="Calibri" w:cs="Calibri"/>
          <w:szCs w:val="22"/>
          <w:shd w:val="clear" w:color="auto" w:fill="FF0000"/>
        </w:rPr>
      </w:pPr>
    </w:p>
    <w:p w14:paraId="07CC0BAE" w14:textId="77777777" w:rsidR="00E21D30" w:rsidRPr="006E1DB6" w:rsidRDefault="00E21D30" w:rsidP="00E21D30">
      <w:pPr>
        <w:rPr>
          <w:rFonts w:ascii="Calibri" w:eastAsia="Calibri" w:hAnsi="Calibri" w:cs="Calibri"/>
          <w:szCs w:val="22"/>
          <w:shd w:val="clear" w:color="auto" w:fill="FF0000"/>
        </w:rPr>
      </w:pPr>
    </w:p>
    <w:p w14:paraId="39E8D4E6" w14:textId="77777777" w:rsidR="00E21D30" w:rsidRPr="006E1DB6" w:rsidRDefault="00E21D30" w:rsidP="00E21D30">
      <w:pPr>
        <w:rPr>
          <w:rFonts w:ascii="Calibri" w:eastAsia="Calibri" w:hAnsi="Calibri" w:cs="Calibri"/>
          <w:szCs w:val="22"/>
          <w:shd w:val="clear" w:color="auto" w:fill="FF0000"/>
        </w:rPr>
      </w:pPr>
    </w:p>
    <w:p w14:paraId="343C485B" w14:textId="77777777" w:rsidR="00E21D30" w:rsidRPr="006E1DB6" w:rsidRDefault="00E21D30" w:rsidP="00E21D30">
      <w:pPr>
        <w:rPr>
          <w:rFonts w:ascii="Calibri" w:eastAsia="Calibri" w:hAnsi="Calibri" w:cs="Calibri"/>
          <w:szCs w:val="22"/>
          <w:shd w:val="clear" w:color="auto" w:fill="FF0000"/>
        </w:rPr>
      </w:pPr>
    </w:p>
    <w:p w14:paraId="07B0ABDF" w14:textId="77777777" w:rsidR="00E21D30" w:rsidRPr="006E1DB6" w:rsidRDefault="00E21D30" w:rsidP="00E21D30">
      <w:pPr>
        <w:rPr>
          <w:rFonts w:ascii="Calibri" w:eastAsia="Calibri" w:hAnsi="Calibri" w:cs="Calibri"/>
          <w:b/>
          <w:bCs/>
          <w:szCs w:val="22"/>
        </w:rPr>
      </w:pPr>
      <w:r w:rsidRPr="006E1DB6">
        <w:rPr>
          <w:rFonts w:ascii="Calibri" w:eastAsia="Calibri" w:hAnsi="Calibri" w:cs="Calibri"/>
          <w:b/>
          <w:bCs/>
          <w:szCs w:val="22"/>
        </w:rPr>
        <w:t>IP telefónia</w:t>
      </w:r>
    </w:p>
    <w:p w14:paraId="1FBE3134" w14:textId="77777777" w:rsidR="00E21D30" w:rsidRPr="006E1DB6" w:rsidRDefault="00E21D30" w:rsidP="00E21D30">
      <w:pPr>
        <w:rPr>
          <w:rFonts w:ascii="Calibri" w:eastAsia="Calibri" w:hAnsi="Calibri" w:cs="Calibri"/>
          <w:szCs w:val="22"/>
          <w:shd w:val="clear" w:color="auto" w:fill="FF0000"/>
        </w:rPr>
      </w:pPr>
      <w:r w:rsidRPr="006E1DB6">
        <w:rPr>
          <w:rFonts w:ascii="Calibri" w:eastAsia="Calibri" w:hAnsi="Calibri" w:cs="Calibri"/>
          <w:b/>
          <w:bCs/>
          <w:noProof/>
          <w:szCs w:val="22"/>
        </w:rPr>
        <w:drawing>
          <wp:inline distT="0" distB="0" distL="0" distR="0" wp14:anchorId="2129110C" wp14:editId="3F7FC004">
            <wp:extent cx="6116193" cy="3774565"/>
            <wp:effectExtent l="0" t="0" r="0" b="0"/>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image6.png"/>
                    <pic:cNvPicPr>
                      <a:picLocks noChangeAspect="1"/>
                    </pic:cNvPicPr>
                  </pic:nvPicPr>
                  <pic:blipFill>
                    <a:blip r:embed="rId37"/>
                    <a:stretch>
                      <a:fillRect/>
                    </a:stretch>
                  </pic:blipFill>
                  <pic:spPr>
                    <a:xfrm>
                      <a:off x="0" y="0"/>
                      <a:ext cx="6116193" cy="3774565"/>
                    </a:xfrm>
                    <a:prstGeom prst="rect">
                      <a:avLst/>
                    </a:prstGeom>
                    <a:ln w="12700" cap="flat">
                      <a:noFill/>
                      <a:miter lim="400000"/>
                    </a:ln>
                    <a:effectLst/>
                  </pic:spPr>
                </pic:pic>
              </a:graphicData>
            </a:graphic>
          </wp:inline>
        </w:drawing>
      </w:r>
    </w:p>
    <w:p w14:paraId="5E724B4A" w14:textId="77777777" w:rsidR="00E21D30" w:rsidRPr="006E1DB6" w:rsidRDefault="00E21D30" w:rsidP="00E21D30">
      <w:pPr>
        <w:rPr>
          <w:rFonts w:ascii="Calibri" w:eastAsia="Calibri" w:hAnsi="Calibri" w:cs="Calibri"/>
          <w:szCs w:val="22"/>
        </w:rPr>
      </w:pPr>
    </w:p>
    <w:p w14:paraId="61BF46F3" w14:textId="77777777" w:rsidR="00E21D30" w:rsidRPr="006E1DB6" w:rsidRDefault="00E21D30" w:rsidP="00E21D30">
      <w:pPr>
        <w:rPr>
          <w:rFonts w:ascii="Calibri" w:eastAsia="Calibri" w:hAnsi="Calibri" w:cs="Calibri"/>
          <w:szCs w:val="22"/>
        </w:rPr>
      </w:pPr>
    </w:p>
    <w:p w14:paraId="0211B5CB" w14:textId="77777777" w:rsidR="00E21D30" w:rsidRPr="006E1DB6" w:rsidRDefault="00E21D30" w:rsidP="00E21D30">
      <w:pPr>
        <w:rPr>
          <w:rFonts w:ascii="Calibri" w:eastAsia="Calibri" w:hAnsi="Calibri" w:cs="Calibri"/>
          <w:szCs w:val="22"/>
        </w:rPr>
      </w:pPr>
    </w:p>
    <w:p w14:paraId="7C77D43B" w14:textId="77777777" w:rsidR="00E21D30" w:rsidRPr="006E1DB6" w:rsidRDefault="00E21D30" w:rsidP="00E21D30">
      <w:pPr>
        <w:rPr>
          <w:rFonts w:ascii="Calibri" w:eastAsia="Calibri" w:hAnsi="Calibri" w:cs="Calibri"/>
          <w:szCs w:val="22"/>
        </w:rPr>
      </w:pPr>
    </w:p>
    <w:p w14:paraId="1C15D113" w14:textId="77777777" w:rsidR="00E21D30" w:rsidRPr="006E1DB6" w:rsidRDefault="00E21D30" w:rsidP="00E21D30">
      <w:pPr>
        <w:rPr>
          <w:rFonts w:ascii="Calibri" w:eastAsia="Calibri" w:hAnsi="Calibri" w:cs="Calibri"/>
          <w:szCs w:val="22"/>
        </w:rPr>
      </w:pPr>
    </w:p>
    <w:p w14:paraId="0C029734" w14:textId="77777777" w:rsidR="00E21D30" w:rsidRPr="006E1DB6" w:rsidRDefault="00E21D30" w:rsidP="00E21D30">
      <w:pPr>
        <w:rPr>
          <w:rFonts w:ascii="Calibri" w:eastAsia="Calibri" w:hAnsi="Calibri" w:cs="Calibri"/>
          <w:szCs w:val="22"/>
        </w:rPr>
      </w:pPr>
    </w:p>
    <w:p w14:paraId="5A6F5C70" w14:textId="77777777" w:rsidR="00E21D30" w:rsidRPr="006E1DB6" w:rsidRDefault="00E21D30" w:rsidP="00E21D30">
      <w:pPr>
        <w:rPr>
          <w:rFonts w:ascii="Calibri" w:eastAsia="Calibri" w:hAnsi="Calibri" w:cs="Calibri"/>
          <w:szCs w:val="22"/>
        </w:rPr>
      </w:pPr>
    </w:p>
    <w:p w14:paraId="7D3A1784" w14:textId="77777777" w:rsidR="00E21D30" w:rsidRPr="006E1DB6" w:rsidRDefault="00E21D30" w:rsidP="00E21D30">
      <w:pPr>
        <w:rPr>
          <w:rFonts w:ascii="Calibri" w:eastAsia="Calibri" w:hAnsi="Calibri" w:cs="Calibri"/>
          <w:szCs w:val="22"/>
        </w:rPr>
      </w:pPr>
    </w:p>
    <w:p w14:paraId="38A51332" w14:textId="77777777" w:rsidR="00E21D30" w:rsidRPr="006E1DB6" w:rsidRDefault="00E21D30" w:rsidP="00E21D30">
      <w:pPr>
        <w:rPr>
          <w:rFonts w:ascii="Calibri" w:eastAsia="Calibri" w:hAnsi="Calibri" w:cs="Calibri"/>
          <w:szCs w:val="22"/>
        </w:rPr>
      </w:pPr>
      <w:r w:rsidRPr="006E1DB6">
        <w:rPr>
          <w:rFonts w:ascii="Calibri" w:eastAsia="Calibri" w:hAnsi="Calibri" w:cs="Calibri"/>
          <w:b/>
          <w:bCs/>
          <w:szCs w:val="22"/>
        </w:rPr>
        <w:t>SAN infraštruktúra</w:t>
      </w:r>
    </w:p>
    <w:p w14:paraId="2FDE42E7" w14:textId="77777777" w:rsidR="00E21D30" w:rsidRPr="006E1DB6" w:rsidRDefault="00E21D30" w:rsidP="00E21D30">
      <w:pPr>
        <w:rPr>
          <w:rFonts w:ascii="Calibri" w:eastAsia="Calibri" w:hAnsi="Calibri" w:cs="Calibri"/>
          <w:szCs w:val="22"/>
        </w:rPr>
      </w:pPr>
    </w:p>
    <w:p w14:paraId="7CB9544F" w14:textId="77777777" w:rsidR="00E21D30" w:rsidRPr="006E1DB6" w:rsidRDefault="00E21D30" w:rsidP="00E21D30">
      <w:pPr>
        <w:jc w:val="both"/>
        <w:rPr>
          <w:rFonts w:cstheme="minorHAnsi"/>
        </w:rPr>
      </w:pPr>
      <w:r w:rsidRPr="006E1DB6">
        <w:rPr>
          <w:rFonts w:cstheme="minorHAnsi"/>
        </w:rPr>
        <w:t xml:space="preserve">SAN infraštruktúra sa nachádza v dátovom centre </w:t>
      </w:r>
      <w:r w:rsidRPr="006E1DB6">
        <w:rPr>
          <w:rFonts w:cstheme="minorHAnsi"/>
          <w:szCs w:val="22"/>
        </w:rPr>
        <w:t xml:space="preserve">DATACUBE na Kopčianskej ulici, </w:t>
      </w:r>
      <w:r w:rsidRPr="006E1DB6">
        <w:rPr>
          <w:rFonts w:cstheme="minorHAnsi"/>
        </w:rPr>
        <w:t xml:space="preserve">je založená na protokole </w:t>
      </w:r>
      <w:proofErr w:type="spellStart"/>
      <w:r w:rsidRPr="006E1DB6">
        <w:rPr>
          <w:rFonts w:cstheme="minorHAnsi"/>
        </w:rPr>
        <w:t>Fibre</w:t>
      </w:r>
      <w:proofErr w:type="spellEnd"/>
      <w:r w:rsidRPr="006E1DB6">
        <w:rPr>
          <w:rFonts w:cstheme="minorHAnsi"/>
        </w:rPr>
        <w:t xml:space="preserve"> </w:t>
      </w:r>
      <w:proofErr w:type="spellStart"/>
      <w:r w:rsidRPr="006E1DB6">
        <w:rPr>
          <w:rFonts w:cstheme="minorHAnsi"/>
        </w:rPr>
        <w:t>Channel</w:t>
      </w:r>
      <w:proofErr w:type="spellEnd"/>
      <w:r w:rsidRPr="006E1DB6">
        <w:rPr>
          <w:rFonts w:cstheme="minorHAnsi"/>
        </w:rPr>
        <w:t xml:space="preserve"> a pozostáva zo siedmich vzájomne prepojených SAN prepínačov založených na operačnom systéme </w:t>
      </w:r>
      <w:proofErr w:type="spellStart"/>
      <w:r w:rsidRPr="006E1DB6">
        <w:rPr>
          <w:rFonts w:cstheme="minorHAnsi"/>
        </w:rPr>
        <w:t>Brocade</w:t>
      </w:r>
      <w:proofErr w:type="spellEnd"/>
      <w:r w:rsidRPr="006E1DB6">
        <w:rPr>
          <w:rFonts w:cstheme="minorHAnsi"/>
        </w:rPr>
        <w:t xml:space="preserve"> </w:t>
      </w:r>
      <w:proofErr w:type="spellStart"/>
      <w:r w:rsidRPr="006E1DB6">
        <w:rPr>
          <w:rFonts w:cstheme="minorHAnsi"/>
        </w:rPr>
        <w:t>Fabric</w:t>
      </w:r>
      <w:proofErr w:type="spellEnd"/>
      <w:r w:rsidRPr="006E1DB6">
        <w:rPr>
          <w:rFonts w:cstheme="minorHAnsi"/>
        </w:rPr>
        <w:t xml:space="preserve"> OS. Ako prepojovacie médium sú pre SAN použité prepojenia optickými prepojovacími káblami typu </w:t>
      </w:r>
      <w:proofErr w:type="spellStart"/>
      <w:r w:rsidRPr="006E1DB6">
        <w:rPr>
          <w:rFonts w:cstheme="minorHAnsi"/>
        </w:rPr>
        <w:t>Multi-mode</w:t>
      </w:r>
      <w:proofErr w:type="spellEnd"/>
      <w:r w:rsidRPr="006E1DB6">
        <w:rPr>
          <w:rFonts w:cstheme="minorHAnsi"/>
        </w:rPr>
        <w:t xml:space="preserve"> a v zariadeniach sú osadené FC SFP moduly s rýchlosťou 8 GB a 16 GB. </w:t>
      </w:r>
    </w:p>
    <w:p w14:paraId="6CE443F9" w14:textId="77777777" w:rsidR="00E21D30" w:rsidRPr="006E1DB6" w:rsidRDefault="00E21D30" w:rsidP="00E21D30">
      <w:pPr>
        <w:jc w:val="both"/>
        <w:rPr>
          <w:rFonts w:cstheme="minorHAnsi"/>
        </w:rPr>
      </w:pPr>
      <w:r w:rsidRPr="006E1DB6">
        <w:rPr>
          <w:rFonts w:cstheme="minorHAnsi"/>
        </w:rPr>
        <w:t xml:space="preserve">V SAN sú nadefinované dve redundantné VSAN, v ktorých sú medzi prepínačmi automatizovane šírené cez </w:t>
      </w:r>
      <w:proofErr w:type="spellStart"/>
      <w:r w:rsidRPr="006E1DB6">
        <w:rPr>
          <w:rFonts w:cstheme="minorHAnsi"/>
        </w:rPr>
        <w:t>Inter</w:t>
      </w:r>
      <w:proofErr w:type="spellEnd"/>
      <w:r w:rsidRPr="006E1DB6">
        <w:rPr>
          <w:rFonts w:cstheme="minorHAnsi"/>
        </w:rPr>
        <w:t xml:space="preserve">-Switch </w:t>
      </w:r>
      <w:proofErr w:type="spellStart"/>
      <w:r w:rsidRPr="006E1DB6">
        <w:rPr>
          <w:rFonts w:cstheme="minorHAnsi"/>
        </w:rPr>
        <w:t>Link</w:t>
      </w:r>
      <w:proofErr w:type="spellEnd"/>
      <w:r w:rsidRPr="006E1DB6">
        <w:rPr>
          <w:rFonts w:cstheme="minorHAnsi"/>
        </w:rPr>
        <w:t xml:space="preserve"> </w:t>
      </w:r>
      <w:proofErr w:type="spellStart"/>
      <w:r w:rsidRPr="006E1DB6">
        <w:rPr>
          <w:rFonts w:cstheme="minorHAnsi"/>
        </w:rPr>
        <w:t>E_ports</w:t>
      </w:r>
      <w:proofErr w:type="spellEnd"/>
      <w:r w:rsidRPr="006E1DB6">
        <w:rPr>
          <w:rFonts w:cstheme="minorHAnsi"/>
        </w:rPr>
        <w:t xml:space="preserve"> vytvorené aliasy koncových zariadení a definované zóny. </w:t>
      </w:r>
      <w:proofErr w:type="spellStart"/>
      <w:r w:rsidRPr="006E1DB6">
        <w:rPr>
          <w:rFonts w:cstheme="minorHAnsi"/>
        </w:rPr>
        <w:t>Zónovanie</w:t>
      </w:r>
      <w:proofErr w:type="spellEnd"/>
      <w:r w:rsidRPr="006E1DB6">
        <w:rPr>
          <w:rFonts w:cstheme="minorHAnsi"/>
        </w:rPr>
        <w:t xml:space="preserve"> vychádza zo zásad Single </w:t>
      </w:r>
      <w:proofErr w:type="spellStart"/>
      <w:r w:rsidRPr="006E1DB6">
        <w:rPr>
          <w:rFonts w:cstheme="minorHAnsi"/>
        </w:rPr>
        <w:t>Initiator</w:t>
      </w:r>
      <w:proofErr w:type="spellEnd"/>
      <w:r w:rsidRPr="006E1DB6">
        <w:rPr>
          <w:rFonts w:cstheme="minorHAnsi"/>
        </w:rPr>
        <w:t xml:space="preserve"> </w:t>
      </w:r>
      <w:proofErr w:type="spellStart"/>
      <w:r w:rsidRPr="006E1DB6">
        <w:rPr>
          <w:rFonts w:cstheme="minorHAnsi"/>
        </w:rPr>
        <w:t>Zoning</w:t>
      </w:r>
      <w:proofErr w:type="spellEnd"/>
      <w:r w:rsidRPr="006E1DB6">
        <w:rPr>
          <w:rFonts w:cstheme="minorHAnsi"/>
        </w:rPr>
        <w:t>.</w:t>
      </w:r>
    </w:p>
    <w:p w14:paraId="0C10893E" w14:textId="77777777" w:rsidR="00E21D30" w:rsidRPr="006E1DB6" w:rsidRDefault="00E21D30" w:rsidP="00E21D30">
      <w:pPr>
        <w:rPr>
          <w:rFonts w:ascii="Calibri" w:eastAsia="Calibri" w:hAnsi="Calibri" w:cs="Calibri"/>
          <w:szCs w:val="22"/>
        </w:rPr>
      </w:pPr>
    </w:p>
    <w:p w14:paraId="716DC4A5" w14:textId="77777777" w:rsidR="00E21D30" w:rsidRPr="006E1DB6" w:rsidRDefault="00E21D30" w:rsidP="00E21D30">
      <w:pPr>
        <w:rPr>
          <w:rFonts w:ascii="Calibri" w:eastAsia="Calibri" w:hAnsi="Calibri" w:cs="Calibri"/>
          <w:szCs w:val="22"/>
        </w:rPr>
      </w:pPr>
    </w:p>
    <w:p w14:paraId="1B1DE5D4" w14:textId="77777777" w:rsidR="00E21D30" w:rsidRPr="006E1DB6" w:rsidRDefault="00E21D30" w:rsidP="00E21D30">
      <w:pPr>
        <w:pStyle w:val="Odsekzoznamu"/>
        <w:numPr>
          <w:ilvl w:val="0"/>
          <w:numId w:val="135"/>
        </w:numPr>
        <w:pBdr>
          <w:top w:val="nil"/>
          <w:left w:val="nil"/>
          <w:bottom w:val="nil"/>
          <w:right w:val="nil"/>
          <w:between w:val="nil"/>
          <w:bar w:val="nil"/>
        </w:pBdr>
        <w:outlineLvl w:val="1"/>
        <w:rPr>
          <w:i/>
          <w:iCs/>
          <w:sz w:val="28"/>
          <w:szCs w:val="28"/>
        </w:rPr>
      </w:pPr>
      <w:r w:rsidRPr="006E1DB6">
        <w:rPr>
          <w:rFonts w:ascii="Calibri" w:eastAsia="Calibri" w:hAnsi="Calibri" w:cs="Calibri"/>
          <w:b/>
          <w:bCs/>
          <w:i/>
          <w:iCs/>
          <w:sz w:val="28"/>
          <w:szCs w:val="28"/>
        </w:rPr>
        <w:t>Služby podpory prevádzky</w:t>
      </w:r>
    </w:p>
    <w:p w14:paraId="6506C177" w14:textId="77777777" w:rsidR="00E21D30" w:rsidRPr="006E1DB6" w:rsidRDefault="00E21D30" w:rsidP="00E21D30">
      <w:pPr>
        <w:jc w:val="both"/>
        <w:rPr>
          <w:rFonts w:ascii="Calibri" w:eastAsia="Calibri" w:hAnsi="Calibri" w:cs="Calibri"/>
          <w:szCs w:val="22"/>
        </w:rPr>
      </w:pPr>
    </w:p>
    <w:p w14:paraId="4F38EF0F" w14:textId="77777777" w:rsidR="00E21D30" w:rsidRPr="006E1DB6" w:rsidRDefault="00E21D30" w:rsidP="00E21D30">
      <w:pPr>
        <w:jc w:val="both"/>
        <w:rPr>
          <w:rFonts w:ascii="Calibri" w:eastAsia="Calibri" w:hAnsi="Calibri" w:cs="Calibri"/>
          <w:szCs w:val="22"/>
        </w:rPr>
      </w:pPr>
      <w:r w:rsidRPr="006E1DB6">
        <w:rPr>
          <w:rFonts w:ascii="Calibri" w:eastAsia="Calibri" w:hAnsi="Calibri" w:cs="Calibri"/>
          <w:szCs w:val="22"/>
        </w:rPr>
        <w:lastRenderedPageBreak/>
        <w:t>Služby podpory prevádzky zahŕňajú zabezpečovanie bežnej technickej a servisnej podpory, ako aj poskytovanie podpory pre zaistenie spoľahlivej, kontinuálnej a bezpečnej prevádzky predmetnej infraštruktúry Objednávateľa v súlade s aktuálnymi platnými požiadavkami, vrátanie riešenia Problémov.</w:t>
      </w:r>
    </w:p>
    <w:p w14:paraId="563803D1" w14:textId="77777777" w:rsidR="00E21D30" w:rsidRPr="006E1DB6" w:rsidRDefault="00E21D30" w:rsidP="00E21D30">
      <w:pPr>
        <w:jc w:val="both"/>
        <w:rPr>
          <w:rFonts w:ascii="Calibri" w:eastAsia="Calibri" w:hAnsi="Calibri" w:cs="Calibri"/>
          <w:szCs w:val="22"/>
        </w:rPr>
      </w:pPr>
    </w:p>
    <w:p w14:paraId="3DF73BF2" w14:textId="77777777" w:rsidR="00E21D30" w:rsidRPr="006E1DB6" w:rsidRDefault="00E21D30" w:rsidP="00E21D30">
      <w:pPr>
        <w:keepNext/>
        <w:spacing w:line="360" w:lineRule="auto"/>
        <w:ind w:left="1194"/>
        <w:outlineLvl w:val="1"/>
        <w:rPr>
          <w:rFonts w:ascii="Calibri" w:eastAsia="Calibri" w:hAnsi="Calibri" w:cs="Calibri"/>
          <w:b/>
          <w:bCs/>
          <w:szCs w:val="22"/>
        </w:rPr>
      </w:pPr>
      <w:r w:rsidRPr="006E1DB6">
        <w:tab/>
      </w:r>
      <w:r w:rsidRPr="006E1DB6">
        <w:rPr>
          <w:rFonts w:ascii="Calibri" w:eastAsia="Calibri" w:hAnsi="Calibri" w:cs="Calibri"/>
          <w:b/>
          <w:bCs/>
        </w:rPr>
        <w:t>2.1. Zoznam činností vykonávaných v rámci Služieb podpory prevádzky</w:t>
      </w:r>
      <w:r w:rsidRPr="006E1DB6" w:rsidDel="0083559C">
        <w:rPr>
          <w:rFonts w:ascii="Calibri" w:eastAsia="Calibri" w:hAnsi="Calibri" w:cs="Calibri"/>
          <w:b/>
          <w:bCs/>
        </w:rPr>
        <w:t xml:space="preserve"> </w:t>
      </w:r>
    </w:p>
    <w:p w14:paraId="50C396A5" w14:textId="77777777" w:rsidR="00E21D30" w:rsidRPr="006E1DB6" w:rsidRDefault="00E21D30" w:rsidP="00E21D30">
      <w:pPr>
        <w:numPr>
          <w:ilvl w:val="0"/>
          <w:numId w:val="137"/>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Monitoring</w:t>
      </w:r>
    </w:p>
    <w:p w14:paraId="7A7708B6" w14:textId="77777777" w:rsidR="00E21D30" w:rsidRPr="006E1DB6" w:rsidRDefault="00E21D30" w:rsidP="00E21D30">
      <w:pPr>
        <w:pStyle w:val="Odsekzoznamu"/>
        <w:numPr>
          <w:ilvl w:val="0"/>
          <w:numId w:val="139"/>
        </w:numPr>
        <w:pBdr>
          <w:top w:val="nil"/>
          <w:left w:val="nil"/>
          <w:bottom w:val="nil"/>
          <w:right w:val="nil"/>
          <w:between w:val="nil"/>
          <w:bar w:val="nil"/>
        </w:pBdr>
        <w:rPr>
          <w:rFonts w:ascii="Calibri" w:eastAsia="Calibri" w:hAnsi="Calibri" w:cs="Calibri"/>
          <w:szCs w:val="22"/>
        </w:rPr>
      </w:pPr>
      <w:r w:rsidRPr="006E1DB6">
        <w:rPr>
          <w:rFonts w:ascii="Calibri" w:eastAsia="Calibri" w:hAnsi="Calibri" w:cs="Calibri"/>
          <w:szCs w:val="22"/>
        </w:rPr>
        <w:t xml:space="preserve">Interface monitoring – sledovanie stavu vybraných </w:t>
      </w:r>
      <w:proofErr w:type="spellStart"/>
      <w:r w:rsidRPr="006E1DB6">
        <w:rPr>
          <w:rFonts w:ascii="Calibri" w:eastAsia="Calibri" w:hAnsi="Calibri" w:cs="Calibri"/>
          <w:szCs w:val="22"/>
        </w:rPr>
        <w:t>interfejsov</w:t>
      </w:r>
      <w:proofErr w:type="spellEnd"/>
      <w:r>
        <w:rPr>
          <w:rFonts w:ascii="Calibri" w:eastAsia="Calibri" w:hAnsi="Calibri" w:cs="Calibri"/>
          <w:szCs w:val="22"/>
        </w:rPr>
        <w:t xml:space="preserve"> </w:t>
      </w:r>
      <w:r w:rsidRPr="00C66FF7">
        <w:rPr>
          <w:rFonts w:ascii="Calibri" w:eastAsia="Calibri" w:hAnsi="Calibri" w:cs="Calibri"/>
          <w:szCs w:val="22"/>
        </w:rPr>
        <w:t>HW infraštruktúr</w:t>
      </w:r>
      <w:r>
        <w:rPr>
          <w:rFonts w:ascii="Calibri" w:eastAsia="Calibri" w:hAnsi="Calibri" w:cs="Calibri"/>
          <w:szCs w:val="22"/>
        </w:rPr>
        <w:t>y</w:t>
      </w:r>
    </w:p>
    <w:p w14:paraId="439626FA" w14:textId="77777777" w:rsidR="00E21D30" w:rsidRPr="006E1DB6" w:rsidRDefault="00E21D30" w:rsidP="00E21D30">
      <w:pPr>
        <w:pStyle w:val="Odsekzoznamu"/>
        <w:numPr>
          <w:ilvl w:val="0"/>
          <w:numId w:val="139"/>
        </w:numPr>
        <w:pBdr>
          <w:top w:val="nil"/>
          <w:left w:val="nil"/>
          <w:bottom w:val="nil"/>
          <w:right w:val="nil"/>
          <w:between w:val="nil"/>
          <w:bar w:val="nil"/>
        </w:pBdr>
        <w:rPr>
          <w:rFonts w:ascii="Calibri" w:eastAsia="Calibri" w:hAnsi="Calibri" w:cs="Calibri"/>
          <w:szCs w:val="22"/>
        </w:rPr>
      </w:pPr>
      <w:r w:rsidRPr="006E1DB6">
        <w:rPr>
          <w:rFonts w:ascii="Calibri" w:eastAsia="Calibri" w:hAnsi="Calibri" w:cs="Calibri"/>
          <w:szCs w:val="22"/>
        </w:rPr>
        <w:t>SNMP trap – zachytenie a spracovanie HW trapov</w:t>
      </w:r>
      <w:r>
        <w:rPr>
          <w:rFonts w:ascii="Calibri" w:eastAsia="Calibri" w:hAnsi="Calibri" w:cs="Calibri"/>
          <w:szCs w:val="22"/>
        </w:rPr>
        <w:t xml:space="preserve"> pre </w:t>
      </w:r>
      <w:r w:rsidRPr="00C66FF7">
        <w:rPr>
          <w:rFonts w:ascii="Calibri" w:eastAsia="Calibri" w:hAnsi="Calibri" w:cs="Calibri"/>
          <w:szCs w:val="22"/>
        </w:rPr>
        <w:t>HW infraštruktúr</w:t>
      </w:r>
      <w:r>
        <w:rPr>
          <w:rFonts w:ascii="Calibri" w:eastAsia="Calibri" w:hAnsi="Calibri" w:cs="Calibri"/>
          <w:szCs w:val="22"/>
        </w:rPr>
        <w:t>u</w:t>
      </w:r>
    </w:p>
    <w:p w14:paraId="72621E35" w14:textId="77777777" w:rsidR="00E21D30" w:rsidRPr="006E1DB6" w:rsidRDefault="00E21D30" w:rsidP="00E21D30">
      <w:pPr>
        <w:pStyle w:val="Odsekzoznamu"/>
        <w:numPr>
          <w:ilvl w:val="0"/>
          <w:numId w:val="139"/>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SNMP monitoring – sledovanie stavu sieťových a bezpečnostných zariadení, ktoré využívajú  </w:t>
      </w:r>
      <w:proofErr w:type="spellStart"/>
      <w:r w:rsidRPr="006E1DB6">
        <w:rPr>
          <w:rFonts w:ascii="Calibri" w:eastAsia="Calibri" w:hAnsi="Calibri" w:cs="Calibri"/>
          <w:szCs w:val="22"/>
        </w:rPr>
        <w:t>failover</w:t>
      </w:r>
      <w:proofErr w:type="spellEnd"/>
      <w:r w:rsidRPr="006E1DB6">
        <w:rPr>
          <w:rFonts w:ascii="Calibri" w:eastAsia="Calibri" w:hAnsi="Calibri" w:cs="Calibri"/>
          <w:szCs w:val="22"/>
        </w:rPr>
        <w:t xml:space="preserve"> zapojenie a sledovanie iných položiek cez SNMP</w:t>
      </w:r>
      <w:r>
        <w:rPr>
          <w:rFonts w:ascii="Calibri" w:eastAsia="Calibri" w:hAnsi="Calibri" w:cs="Calibri"/>
          <w:szCs w:val="22"/>
        </w:rPr>
        <w:t xml:space="preserve"> pre </w:t>
      </w:r>
      <w:r w:rsidRPr="00C66FF7">
        <w:rPr>
          <w:rFonts w:ascii="Calibri" w:eastAsia="Calibri" w:hAnsi="Calibri" w:cs="Calibri"/>
          <w:szCs w:val="22"/>
        </w:rPr>
        <w:t>HW infraštruktúr</w:t>
      </w:r>
      <w:r>
        <w:rPr>
          <w:rFonts w:ascii="Calibri" w:eastAsia="Calibri" w:hAnsi="Calibri" w:cs="Calibri"/>
          <w:szCs w:val="22"/>
        </w:rPr>
        <w:t>u</w:t>
      </w:r>
    </w:p>
    <w:p w14:paraId="392DCBD8" w14:textId="77777777" w:rsidR="00E21D30" w:rsidRPr="006E1DB6" w:rsidRDefault="00E21D30" w:rsidP="00E21D30">
      <w:pPr>
        <w:pStyle w:val="Odsekzoznamu"/>
        <w:numPr>
          <w:ilvl w:val="0"/>
          <w:numId w:val="139"/>
        </w:numPr>
        <w:pBdr>
          <w:top w:val="nil"/>
          <w:left w:val="nil"/>
          <w:bottom w:val="nil"/>
          <w:right w:val="nil"/>
          <w:between w:val="nil"/>
          <w:bar w:val="nil"/>
        </w:pBdr>
        <w:rPr>
          <w:rFonts w:ascii="Calibri" w:eastAsia="Calibri" w:hAnsi="Calibri" w:cs="Calibri"/>
          <w:szCs w:val="22"/>
        </w:rPr>
      </w:pPr>
      <w:r w:rsidRPr="006E1DB6">
        <w:rPr>
          <w:rFonts w:ascii="Calibri" w:eastAsia="Calibri" w:hAnsi="Calibri" w:cs="Calibri"/>
          <w:szCs w:val="22"/>
        </w:rPr>
        <w:t>Sieťová dostupnosť – sledovanie monitorovaného zariadenia</w:t>
      </w:r>
      <w:r>
        <w:rPr>
          <w:rFonts w:ascii="Calibri" w:eastAsia="Calibri" w:hAnsi="Calibri" w:cs="Calibri"/>
          <w:szCs w:val="22"/>
        </w:rPr>
        <w:t xml:space="preserve"> v </w:t>
      </w:r>
      <w:r w:rsidRPr="00C66FF7">
        <w:rPr>
          <w:rFonts w:ascii="Calibri" w:eastAsia="Calibri" w:hAnsi="Calibri" w:cs="Calibri"/>
          <w:szCs w:val="22"/>
        </w:rPr>
        <w:t>HW infraštruktúr</w:t>
      </w:r>
      <w:r>
        <w:rPr>
          <w:rFonts w:ascii="Calibri" w:eastAsia="Calibri" w:hAnsi="Calibri" w:cs="Calibri"/>
          <w:szCs w:val="22"/>
        </w:rPr>
        <w:t>e</w:t>
      </w:r>
      <w:r w:rsidRPr="006E1DB6">
        <w:rPr>
          <w:rFonts w:ascii="Calibri" w:eastAsia="Calibri" w:hAnsi="Calibri" w:cs="Calibri"/>
          <w:szCs w:val="22"/>
        </w:rPr>
        <w:t xml:space="preserve"> z pohľadu dostupnosti</w:t>
      </w:r>
    </w:p>
    <w:p w14:paraId="2CF1E939" w14:textId="77777777" w:rsidR="00E21D30" w:rsidRPr="006E1DB6" w:rsidRDefault="00E21D30" w:rsidP="00E21D30">
      <w:pPr>
        <w:pStyle w:val="Odsekzoznamu"/>
        <w:numPr>
          <w:ilvl w:val="0"/>
          <w:numId w:val="139"/>
        </w:numPr>
        <w:pBdr>
          <w:top w:val="nil"/>
          <w:left w:val="nil"/>
          <w:bottom w:val="nil"/>
          <w:right w:val="nil"/>
          <w:between w:val="nil"/>
          <w:bar w:val="nil"/>
        </w:pBdr>
        <w:rPr>
          <w:rFonts w:ascii="Calibri" w:eastAsia="Calibri" w:hAnsi="Calibri" w:cs="Calibri"/>
          <w:szCs w:val="22"/>
        </w:rPr>
      </w:pPr>
      <w:r w:rsidRPr="006E1DB6">
        <w:rPr>
          <w:rFonts w:ascii="Calibri" w:eastAsia="Calibri" w:hAnsi="Calibri" w:cs="Calibri"/>
          <w:szCs w:val="22"/>
        </w:rPr>
        <w:t>Grafické vyjadrenie vyťaženia liniek na zariadeniach</w:t>
      </w:r>
      <w:r>
        <w:rPr>
          <w:rFonts w:ascii="Calibri" w:eastAsia="Calibri" w:hAnsi="Calibri" w:cs="Calibri"/>
          <w:szCs w:val="22"/>
        </w:rPr>
        <w:t xml:space="preserve"> </w:t>
      </w:r>
      <w:r w:rsidRPr="00C66FF7">
        <w:rPr>
          <w:rFonts w:ascii="Calibri" w:eastAsia="Calibri" w:hAnsi="Calibri" w:cs="Calibri"/>
          <w:szCs w:val="22"/>
        </w:rPr>
        <w:t>HW infraštruktúr</w:t>
      </w:r>
      <w:r>
        <w:rPr>
          <w:rFonts w:ascii="Calibri" w:eastAsia="Calibri" w:hAnsi="Calibri" w:cs="Calibri"/>
          <w:szCs w:val="22"/>
        </w:rPr>
        <w:t>y</w:t>
      </w:r>
      <w:r w:rsidRPr="006E1DB6">
        <w:rPr>
          <w:rFonts w:ascii="Calibri" w:eastAsia="Calibri" w:hAnsi="Calibri" w:cs="Calibri"/>
          <w:szCs w:val="22"/>
        </w:rPr>
        <w:t xml:space="preserve"> a možnosť ich zobrazenia Objednávateľovi v reálnom čase cez web rozhranie</w:t>
      </w:r>
    </w:p>
    <w:p w14:paraId="578CFBAF" w14:textId="77777777" w:rsidR="00E21D30" w:rsidRPr="006E1DB6" w:rsidRDefault="00E21D30" w:rsidP="00E21D30">
      <w:pPr>
        <w:pStyle w:val="Odsekzoznamu"/>
        <w:numPr>
          <w:ilvl w:val="0"/>
          <w:numId w:val="139"/>
        </w:numPr>
        <w:pBdr>
          <w:top w:val="nil"/>
          <w:left w:val="nil"/>
          <w:bottom w:val="nil"/>
          <w:right w:val="nil"/>
          <w:between w:val="nil"/>
          <w:bar w:val="nil"/>
        </w:pBdr>
        <w:rPr>
          <w:rFonts w:ascii="Calibri" w:eastAsia="Calibri" w:hAnsi="Calibri" w:cs="Calibri"/>
          <w:szCs w:val="22"/>
        </w:rPr>
      </w:pPr>
      <w:r w:rsidRPr="006E1DB6">
        <w:rPr>
          <w:rFonts w:ascii="Calibri" w:eastAsia="Calibri" w:hAnsi="Calibri" w:cs="Calibri"/>
          <w:szCs w:val="22"/>
        </w:rPr>
        <w:t>Monitoring SAN infraštruktúry</w:t>
      </w:r>
    </w:p>
    <w:p w14:paraId="56A04975" w14:textId="77777777" w:rsidR="00E21D30" w:rsidRPr="006E1DB6" w:rsidRDefault="00E21D30" w:rsidP="00E21D30">
      <w:pPr>
        <w:pStyle w:val="Odsekzoznamu"/>
        <w:numPr>
          <w:ilvl w:val="0"/>
          <w:numId w:val="139"/>
        </w:numPr>
        <w:pBdr>
          <w:top w:val="nil"/>
          <w:left w:val="nil"/>
          <w:bottom w:val="nil"/>
          <w:right w:val="nil"/>
          <w:between w:val="nil"/>
          <w:bar w:val="nil"/>
        </w:pBdr>
        <w:rPr>
          <w:rFonts w:ascii="Calibri" w:eastAsia="Calibri" w:hAnsi="Calibri" w:cs="Calibri"/>
          <w:szCs w:val="22"/>
        </w:rPr>
      </w:pPr>
      <w:r w:rsidRPr="006E1DB6">
        <w:rPr>
          <w:rFonts w:ascii="Calibri" w:eastAsia="Calibri" w:hAnsi="Calibri" w:cs="Calibri"/>
          <w:szCs w:val="22"/>
        </w:rPr>
        <w:t>Monitoring telefónnej ústredne na báze IP protokolu</w:t>
      </w:r>
    </w:p>
    <w:p w14:paraId="5E2EE206" w14:textId="77777777" w:rsidR="00E21D30" w:rsidRPr="006E1DB6" w:rsidRDefault="00E21D30" w:rsidP="00E21D30">
      <w:pPr>
        <w:tabs>
          <w:tab w:val="left" w:pos="426"/>
        </w:tabs>
        <w:ind w:left="426"/>
        <w:jc w:val="both"/>
        <w:rPr>
          <w:rFonts w:ascii="Calibri" w:eastAsia="Calibri" w:hAnsi="Calibri" w:cs="Calibri"/>
          <w:szCs w:val="22"/>
        </w:rPr>
      </w:pPr>
      <w:r w:rsidRPr="006E1DB6">
        <w:rPr>
          <w:rFonts w:ascii="Calibri" w:eastAsia="Calibri" w:hAnsi="Calibri" w:cs="Calibri"/>
          <w:szCs w:val="22"/>
        </w:rPr>
        <w:t xml:space="preserve">Vzniknuté alarmy budú spracované podľa USP na odstránenie problémov. Výstupy z monitoringu (alarmy) budú zaznamenávané v nástrojoch Poskytovateľa za účelom riešenia vzniknutých problémov a zároveň pre potreby reportovania. Objednávateľ požaduje poskytovať pravidelné reporty na mesačnej báze, z ktorých bude možné jednoznačne určiť počet a kategorizáciu alarmov vzhľadom na jednotlivé zariadenia infraštruktúry. </w:t>
      </w:r>
    </w:p>
    <w:p w14:paraId="47A1D5D3" w14:textId="77777777" w:rsidR="00E21D30" w:rsidRPr="006E1DB6" w:rsidRDefault="00E21D30" w:rsidP="00E21D30">
      <w:pPr>
        <w:numPr>
          <w:ilvl w:val="0"/>
          <w:numId w:val="140"/>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 xml:space="preserve">zabezpečenie podpory HW komponentov od výrobcu a SW </w:t>
      </w:r>
      <w:r>
        <w:rPr>
          <w:rFonts w:ascii="Calibri" w:eastAsia="Calibri" w:hAnsi="Calibri" w:cs="Calibri"/>
          <w:szCs w:val="22"/>
        </w:rPr>
        <w:t xml:space="preserve">produktov 3. strany </w:t>
      </w:r>
      <w:r w:rsidRPr="006E1DB6">
        <w:rPr>
          <w:rFonts w:ascii="Calibri" w:eastAsia="Calibri" w:hAnsi="Calibri" w:cs="Calibri"/>
          <w:szCs w:val="22"/>
        </w:rPr>
        <w:t>v súlade s čl. 4 tejto prílohy</w:t>
      </w:r>
      <w:r>
        <w:rPr>
          <w:rFonts w:ascii="Calibri" w:eastAsia="Calibri" w:hAnsi="Calibri" w:cs="Calibri"/>
          <w:szCs w:val="22"/>
        </w:rPr>
        <w:t xml:space="preserve"> </w:t>
      </w:r>
    </w:p>
    <w:p w14:paraId="2694CABB" w14:textId="77777777" w:rsidR="00E21D30" w:rsidRPr="006E1DB6" w:rsidRDefault="00E21D30" w:rsidP="00E21D30">
      <w:pPr>
        <w:numPr>
          <w:ilvl w:val="0"/>
          <w:numId w:val="137"/>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riadenie a poskytovanie servisných služieb a činností Helpdesku prostredníctvom ESSP</w:t>
      </w:r>
    </w:p>
    <w:p w14:paraId="353241EC" w14:textId="77777777" w:rsidR="00E21D30" w:rsidRPr="006E1DB6" w:rsidRDefault="00E21D30" w:rsidP="00E21D30">
      <w:pPr>
        <w:numPr>
          <w:ilvl w:val="0"/>
          <w:numId w:val="141"/>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zber a vedenie evidencie a štatistiky nahlásených Problémov vrátane uvedenia typu Problému a početnosti jeho výskytu</w:t>
      </w:r>
    </w:p>
    <w:p w14:paraId="6417DA57" w14:textId="77777777" w:rsidR="00E21D30" w:rsidRPr="006E1DB6" w:rsidRDefault="00E21D30" w:rsidP="00E21D30">
      <w:pPr>
        <w:numPr>
          <w:ilvl w:val="0"/>
          <w:numId w:val="137"/>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 xml:space="preserve">identifikácia Problému, jeho analýza a samotné riešenie/neutralizácia </w:t>
      </w:r>
    </w:p>
    <w:p w14:paraId="0220331F" w14:textId="77777777" w:rsidR="00E21D30" w:rsidRPr="006E1DB6" w:rsidRDefault="00E21D30" w:rsidP="00E21D30">
      <w:pPr>
        <w:numPr>
          <w:ilvl w:val="0"/>
          <w:numId w:val="137"/>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poskytovanie konzultácii o Problémoch</w:t>
      </w:r>
    </w:p>
    <w:p w14:paraId="2855D4E0" w14:textId="77777777" w:rsidR="00E21D30" w:rsidRPr="006E1DB6" w:rsidRDefault="00E21D30" w:rsidP="00E21D30">
      <w:pPr>
        <w:numPr>
          <w:ilvl w:val="0"/>
          <w:numId w:val="137"/>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poskytovanie mailového/telefonického Helpdesku</w:t>
      </w:r>
    </w:p>
    <w:p w14:paraId="7FD45A15" w14:textId="77777777" w:rsidR="00E21D30" w:rsidRPr="006E1DB6" w:rsidRDefault="00E21D30" w:rsidP="00E21D30">
      <w:pPr>
        <w:numPr>
          <w:ilvl w:val="0"/>
          <w:numId w:val="137"/>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projektové riadenie servisných činností</w:t>
      </w:r>
    </w:p>
    <w:p w14:paraId="1090DE21" w14:textId="77777777" w:rsidR="00E21D30" w:rsidRPr="006E1DB6" w:rsidRDefault="00E21D30" w:rsidP="00E21D30">
      <w:pPr>
        <w:numPr>
          <w:ilvl w:val="0"/>
          <w:numId w:val="137"/>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riešenie eskalácií</w:t>
      </w:r>
    </w:p>
    <w:p w14:paraId="20A64D44" w14:textId="77777777" w:rsidR="00E21D30" w:rsidRPr="006E1DB6" w:rsidRDefault="00E21D30" w:rsidP="00E21D30">
      <w:pPr>
        <w:numPr>
          <w:ilvl w:val="0"/>
          <w:numId w:val="137"/>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 xml:space="preserve">poskytovanie </w:t>
      </w:r>
      <w:proofErr w:type="spellStart"/>
      <w:r w:rsidRPr="006E1DB6">
        <w:rPr>
          <w:rFonts w:ascii="Calibri" w:eastAsia="Calibri" w:hAnsi="Calibri" w:cs="Calibri"/>
          <w:szCs w:val="22"/>
        </w:rPr>
        <w:t>logových</w:t>
      </w:r>
      <w:proofErr w:type="spellEnd"/>
      <w:r w:rsidRPr="006E1DB6">
        <w:rPr>
          <w:rFonts w:ascii="Calibri" w:eastAsia="Calibri" w:hAnsi="Calibri" w:cs="Calibri"/>
          <w:szCs w:val="22"/>
        </w:rPr>
        <w:t xml:space="preserve"> záznamov, reportov a hlásení pre monitorované zariadenia </w:t>
      </w:r>
    </w:p>
    <w:p w14:paraId="26EEE2CD" w14:textId="77777777" w:rsidR="00E21D30" w:rsidRPr="006E1DB6" w:rsidRDefault="00E21D30" w:rsidP="00E21D30">
      <w:pPr>
        <w:numPr>
          <w:ilvl w:val="0"/>
          <w:numId w:val="137"/>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proaktívny dohľad zariadení v režime 24x7 z hľadiska kybernetickej bezpečnosti vrátane spolupráce pri riešení incidentov, komunikácie s dotknutými časťami organizácie a inými zložkami systému kybernetickej ochrany (podľa požiadaviek Objednávateľa), identifikácia anomálií a ich vyhodnocovanie v intervale minimálne raz týždenne vrátane návrhov systémových riešení pri opakujúcich sa incidentoch</w:t>
      </w:r>
    </w:p>
    <w:p w14:paraId="357F95AF" w14:textId="77777777" w:rsidR="00E21D30" w:rsidRPr="006E1DB6" w:rsidRDefault="00E21D30" w:rsidP="00E21D30">
      <w:pPr>
        <w:numPr>
          <w:ilvl w:val="0"/>
          <w:numId w:val="142"/>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profylaktika zariadení uvedených v Prílohe č.10, bude vykonávaná kontrolou logov, technického stavu a update softvéru na zariadeniach v intervale raz za tri mesiace po dobu trvania technickej podpory</w:t>
      </w:r>
    </w:p>
    <w:p w14:paraId="7A9E31CA" w14:textId="77777777" w:rsidR="00E21D30" w:rsidRPr="006E1DB6" w:rsidRDefault="00E21D30" w:rsidP="00E21D30">
      <w:pPr>
        <w:numPr>
          <w:ilvl w:val="0"/>
          <w:numId w:val="142"/>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reporty o stave plnenia USP, o Problémoch prípadne operatívne návrhy na zlepšenie fungovania infraštruktúry</w:t>
      </w:r>
    </w:p>
    <w:p w14:paraId="21E8FCB5" w14:textId="77777777" w:rsidR="00E21D30" w:rsidRPr="006E1DB6" w:rsidRDefault="00E21D30" w:rsidP="00E21D30">
      <w:pPr>
        <w:numPr>
          <w:ilvl w:val="0"/>
          <w:numId w:val="142"/>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raz ročne poskytnúť prehľad o stave platnosti / trvania podpory HW komponentov a SW produktov 3. strán</w:t>
      </w:r>
    </w:p>
    <w:p w14:paraId="02337C02" w14:textId="77777777" w:rsidR="00E21D30" w:rsidRPr="006E1DB6" w:rsidRDefault="00E21D30" w:rsidP="00E21D30">
      <w:pPr>
        <w:numPr>
          <w:ilvl w:val="0"/>
          <w:numId w:val="142"/>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hAnsi="Calibri" w:cs="Calibri"/>
          <w:szCs w:val="22"/>
        </w:rPr>
        <w:t xml:space="preserve">vykonanie/ realizácia Drobných požiadaviek na zmenu v rozsah 20 </w:t>
      </w:r>
      <w:proofErr w:type="spellStart"/>
      <w:r w:rsidRPr="006E1DB6">
        <w:rPr>
          <w:rFonts w:ascii="Calibri" w:hAnsi="Calibri" w:cs="Calibri"/>
          <w:szCs w:val="22"/>
        </w:rPr>
        <w:t>človekohodín</w:t>
      </w:r>
      <w:proofErr w:type="spellEnd"/>
      <w:r w:rsidRPr="006E1DB6">
        <w:rPr>
          <w:rFonts w:ascii="Calibri" w:hAnsi="Calibri" w:cs="Calibri"/>
          <w:szCs w:val="22"/>
        </w:rPr>
        <w:t xml:space="preserve"> v jednom kalendárnom mesiaci, pričom nevyčerpané </w:t>
      </w:r>
      <w:proofErr w:type="spellStart"/>
      <w:r w:rsidRPr="006E1DB6">
        <w:rPr>
          <w:rFonts w:ascii="Calibri" w:hAnsi="Calibri" w:cs="Calibri"/>
          <w:szCs w:val="22"/>
        </w:rPr>
        <w:t>človekohodiny</w:t>
      </w:r>
      <w:proofErr w:type="spellEnd"/>
      <w:r w:rsidRPr="006E1DB6">
        <w:rPr>
          <w:rFonts w:ascii="Calibri" w:hAnsi="Calibri" w:cs="Calibri"/>
          <w:szCs w:val="22"/>
        </w:rPr>
        <w:t xml:space="preserve"> sa prenášajú do nasledujúcich mesiacov počas platnosti Servisnej zmluvy</w:t>
      </w:r>
    </w:p>
    <w:p w14:paraId="0C28FA73" w14:textId="77777777" w:rsidR="00E21D30" w:rsidRPr="006E1DB6" w:rsidRDefault="00E21D30" w:rsidP="00E21D30">
      <w:pPr>
        <w:pStyle w:val="Odsekzoznamu"/>
        <w:numPr>
          <w:ilvl w:val="0"/>
          <w:numId w:val="142"/>
        </w:numPr>
        <w:pBdr>
          <w:top w:val="nil"/>
          <w:left w:val="nil"/>
          <w:bottom w:val="nil"/>
          <w:right w:val="nil"/>
          <w:between w:val="nil"/>
          <w:bar w:val="nil"/>
        </w:pBdr>
        <w:rPr>
          <w:rFonts w:ascii="Calibri" w:eastAsia="Calibri" w:hAnsi="Calibri" w:cs="Calibri"/>
          <w:szCs w:val="22"/>
        </w:rPr>
      </w:pPr>
      <w:r w:rsidRPr="006E1DB6">
        <w:rPr>
          <w:rFonts w:ascii="Calibri" w:eastAsia="Calibri" w:hAnsi="Calibri" w:cs="Calibri"/>
          <w:szCs w:val="22"/>
        </w:rPr>
        <w:t>správa telefónnej ústredne na báze IP protokolu</w:t>
      </w:r>
      <w:r w:rsidRPr="006E1DB6">
        <w:rPr>
          <w:rFonts w:ascii="Calibri" w:hAnsi="Calibri" w:cs="Calibri"/>
          <w:szCs w:val="22"/>
        </w:rPr>
        <w:t>.</w:t>
      </w:r>
    </w:p>
    <w:p w14:paraId="1B1CB738" w14:textId="77777777" w:rsidR="00E21D30" w:rsidRPr="006E1DB6" w:rsidRDefault="00E21D30" w:rsidP="00E21D30">
      <w:pPr>
        <w:spacing w:line="264" w:lineRule="auto"/>
        <w:ind w:left="464"/>
        <w:rPr>
          <w:rFonts w:ascii="Calibri" w:eastAsia="Calibri" w:hAnsi="Calibri" w:cs="Calibri"/>
        </w:rPr>
      </w:pPr>
    </w:p>
    <w:p w14:paraId="37AD949C" w14:textId="77777777" w:rsidR="00E21D30" w:rsidRPr="006E1DB6" w:rsidRDefault="00E21D30" w:rsidP="00E21D30">
      <w:pPr>
        <w:keepNext/>
        <w:spacing w:line="360" w:lineRule="auto"/>
        <w:ind w:left="1194"/>
        <w:outlineLvl w:val="1"/>
        <w:rPr>
          <w:rFonts w:ascii="Calibri" w:eastAsia="Calibri" w:hAnsi="Calibri" w:cs="Calibri"/>
          <w:b/>
          <w:bCs/>
        </w:rPr>
      </w:pPr>
      <w:r w:rsidRPr="006E1DB6">
        <w:rPr>
          <w:rFonts w:ascii="Calibri" w:eastAsia="Calibri" w:hAnsi="Calibri" w:cs="Calibri"/>
          <w:b/>
          <w:bCs/>
        </w:rPr>
        <w:lastRenderedPageBreak/>
        <w:t>2.2. Helpdesk</w:t>
      </w:r>
    </w:p>
    <w:p w14:paraId="192AF4E3" w14:textId="77777777" w:rsidR="00E21D30" w:rsidRPr="006E1DB6" w:rsidRDefault="00E21D30" w:rsidP="00E21D30">
      <w:pPr>
        <w:spacing w:line="264" w:lineRule="auto"/>
        <w:jc w:val="both"/>
        <w:rPr>
          <w:rFonts w:ascii="Calibri" w:eastAsia="Calibri" w:hAnsi="Calibri" w:cs="Calibri"/>
          <w:szCs w:val="22"/>
        </w:rPr>
      </w:pPr>
      <w:r w:rsidRPr="006E1DB6">
        <w:rPr>
          <w:rFonts w:ascii="Calibri" w:eastAsia="Calibri" w:hAnsi="Calibri" w:cs="Calibri"/>
          <w:szCs w:val="22"/>
        </w:rPr>
        <w:t xml:space="preserve">Na hlásenie problémov zo strany Objednávateľa bude Poskytovateľ prevádzkovať Helpdesk 24 hodín 7 dní v týždni, pričom nahlasovanie vzniknutého problému je možné uskutočniť aj mimo pracovných hodín, avšak samotná doba neutralizácie problému bude požadovaná podľa podmienok USP. Helpdesk, ktorý bude poskytovať službu tímu </w:t>
      </w:r>
      <w:proofErr w:type="spellStart"/>
      <w:r w:rsidRPr="006E1DB6">
        <w:rPr>
          <w:rFonts w:ascii="Calibri" w:eastAsia="Calibri" w:hAnsi="Calibri" w:cs="Calibri"/>
          <w:szCs w:val="22"/>
        </w:rPr>
        <w:t>druhoúrovňovej</w:t>
      </w:r>
      <w:proofErr w:type="spellEnd"/>
      <w:r w:rsidRPr="006E1DB6">
        <w:rPr>
          <w:rFonts w:ascii="Calibri" w:eastAsia="Calibri" w:hAnsi="Calibri" w:cs="Calibri"/>
          <w:szCs w:val="22"/>
        </w:rPr>
        <w:t xml:space="preserve"> podpory (L2) , musí spĺňať nasledovné parametre:</w:t>
      </w:r>
    </w:p>
    <w:p w14:paraId="200159EB" w14:textId="77777777" w:rsidR="00E21D30" w:rsidRPr="006E1DB6" w:rsidRDefault="00E21D30" w:rsidP="00E21D30">
      <w:pPr>
        <w:pStyle w:val="Odsekzoznamu"/>
        <w:numPr>
          <w:ilvl w:val="0"/>
          <w:numId w:val="144"/>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 xml:space="preserve">Reakčná doba pri telefonáte: </w:t>
      </w:r>
    </w:p>
    <w:p w14:paraId="6EE361B6" w14:textId="77777777" w:rsidR="00E21D30" w:rsidRPr="006E1DB6" w:rsidRDefault="00E21D30" w:rsidP="00E21D30">
      <w:pPr>
        <w:numPr>
          <w:ilvl w:val="0"/>
          <w:numId w:val="146"/>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 xml:space="preserve">Prevzatie hovoru do 20 </w:t>
      </w:r>
      <w:proofErr w:type="spellStart"/>
      <w:r w:rsidRPr="006E1DB6">
        <w:rPr>
          <w:rFonts w:ascii="Calibri" w:eastAsia="Calibri" w:hAnsi="Calibri" w:cs="Calibri"/>
          <w:szCs w:val="22"/>
        </w:rPr>
        <w:t>sec</w:t>
      </w:r>
      <w:proofErr w:type="spellEnd"/>
      <w:r w:rsidRPr="006E1DB6">
        <w:rPr>
          <w:rFonts w:ascii="Calibri" w:eastAsia="Calibri" w:hAnsi="Calibri" w:cs="Calibri"/>
          <w:szCs w:val="22"/>
        </w:rPr>
        <w:t>. alebo opätovné zavolanie pri zmeškanom hovore do 10 minút.</w:t>
      </w:r>
    </w:p>
    <w:p w14:paraId="24287F0D" w14:textId="77777777" w:rsidR="00E21D30" w:rsidRPr="006E1DB6" w:rsidRDefault="00E21D30" w:rsidP="00E21D30">
      <w:pPr>
        <w:pStyle w:val="Odsekzoznamu"/>
        <w:numPr>
          <w:ilvl w:val="0"/>
          <w:numId w:val="144"/>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Zaevidovanie problému, servisnej požiadavky, požiadavky na zmenu v systéme ESSP poskytovateľom:</w:t>
      </w:r>
    </w:p>
    <w:p w14:paraId="409ED9FC" w14:textId="77777777" w:rsidR="00E21D30" w:rsidRPr="006E1DB6" w:rsidRDefault="00E21D30" w:rsidP="00E21D30">
      <w:pPr>
        <w:numPr>
          <w:ilvl w:val="0"/>
          <w:numId w:val="146"/>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Kriticky problém do 10 minút od nahlásenia problému Objednávateľom</w:t>
      </w:r>
    </w:p>
    <w:p w14:paraId="291D5E3B" w14:textId="77777777" w:rsidR="00E21D30" w:rsidRPr="006E1DB6" w:rsidRDefault="00E21D30" w:rsidP="00E21D30">
      <w:pPr>
        <w:numPr>
          <w:ilvl w:val="0"/>
          <w:numId w:val="146"/>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Závažný problém do 20 minút od nahlásenia problému Objednávateľom</w:t>
      </w:r>
    </w:p>
    <w:p w14:paraId="66B4D46C" w14:textId="77777777" w:rsidR="00E21D30" w:rsidRPr="006E1DB6" w:rsidRDefault="00E21D30" w:rsidP="00E21D30">
      <w:pPr>
        <w:numPr>
          <w:ilvl w:val="0"/>
          <w:numId w:val="146"/>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Nekritický problém do 30 minút od nahlásenia problému Objednávateľom</w:t>
      </w:r>
    </w:p>
    <w:p w14:paraId="42462F04" w14:textId="77777777" w:rsidR="00E21D30" w:rsidRPr="006E1DB6" w:rsidRDefault="00E21D30" w:rsidP="00E21D30">
      <w:pPr>
        <w:pStyle w:val="Odsekzoznamu"/>
        <w:numPr>
          <w:ilvl w:val="0"/>
          <w:numId w:val="144"/>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Kontaktovanie Objednávateľa s informáciou o stave riešenia problému:</w:t>
      </w:r>
    </w:p>
    <w:p w14:paraId="198688FE" w14:textId="77777777" w:rsidR="00E21D30" w:rsidRPr="006E1DB6" w:rsidRDefault="00E21D30" w:rsidP="00E21D30">
      <w:pPr>
        <w:numPr>
          <w:ilvl w:val="0"/>
          <w:numId w:val="146"/>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Kritický problém - do jednej hodiny a každú nasledujúcu hodinu od nahlásenia problému až do jeho vyriešenia</w:t>
      </w:r>
    </w:p>
    <w:p w14:paraId="59423843" w14:textId="77777777" w:rsidR="00E21D30" w:rsidRPr="006E1DB6" w:rsidRDefault="00E21D30" w:rsidP="00E21D30">
      <w:pPr>
        <w:numPr>
          <w:ilvl w:val="0"/>
          <w:numId w:val="146"/>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Závažný problém - do dvoch hodín a každé nasledujúce dve hodiny od nahlásenia problému až do jeho vyriešenia</w:t>
      </w:r>
    </w:p>
    <w:p w14:paraId="5C7540D3" w14:textId="77777777" w:rsidR="00E21D30" w:rsidRPr="006E1DB6" w:rsidRDefault="00E21D30" w:rsidP="00E21D30">
      <w:pPr>
        <w:numPr>
          <w:ilvl w:val="0"/>
          <w:numId w:val="146"/>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Nekritický problém - každý jeden pracovný deň až do vyriešenia problému</w:t>
      </w:r>
    </w:p>
    <w:p w14:paraId="1944BA5E" w14:textId="77777777" w:rsidR="00E21D30" w:rsidRPr="006E1DB6" w:rsidRDefault="00E21D30" w:rsidP="00E21D30">
      <w:pPr>
        <w:pStyle w:val="Odsekzoznamu"/>
        <w:numPr>
          <w:ilvl w:val="0"/>
          <w:numId w:val="144"/>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Evidencia problémov, servisných požiadaviek, požiadaviek na zmenu, v elektronickom systéme ESSP a jeho sprístupnenie povereným osobám Objednávateľa s možnosťou zápisu. V danej aplikácii musia byť viditeľné metriky SLA  minimálne reakčná doba a doba neutralizácie problému.</w:t>
      </w:r>
    </w:p>
    <w:p w14:paraId="7CAE6835" w14:textId="77777777" w:rsidR="00E21D30" w:rsidRPr="006E1DB6" w:rsidRDefault="00E21D30" w:rsidP="00E21D30">
      <w:pPr>
        <w:pStyle w:val="Odsekzoznamu"/>
        <w:numPr>
          <w:ilvl w:val="0"/>
          <w:numId w:val="144"/>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 xml:space="preserve">Generovanie reportov pre pravidelné </w:t>
      </w:r>
      <w:proofErr w:type="spellStart"/>
      <w:r w:rsidRPr="006E1DB6">
        <w:rPr>
          <w:rFonts w:ascii="Calibri" w:eastAsia="Calibri" w:hAnsi="Calibri" w:cs="Calibri"/>
          <w:szCs w:val="22"/>
        </w:rPr>
        <w:t>reportovacie</w:t>
      </w:r>
      <w:proofErr w:type="spellEnd"/>
      <w:r w:rsidRPr="006E1DB6">
        <w:rPr>
          <w:rFonts w:ascii="Calibri" w:eastAsia="Calibri" w:hAnsi="Calibri" w:cs="Calibri"/>
          <w:szCs w:val="22"/>
        </w:rPr>
        <w:t xml:space="preserve"> mítingy. </w:t>
      </w:r>
    </w:p>
    <w:p w14:paraId="49E0C512" w14:textId="77777777" w:rsidR="00E21D30" w:rsidRPr="006E1DB6" w:rsidRDefault="00E21D30" w:rsidP="00E21D30">
      <w:pPr>
        <w:spacing w:after="120"/>
        <w:jc w:val="both"/>
        <w:rPr>
          <w:rFonts w:ascii="Calibri" w:eastAsia="Calibri" w:hAnsi="Calibri" w:cs="Calibri"/>
          <w:szCs w:val="22"/>
        </w:rPr>
      </w:pPr>
    </w:p>
    <w:p w14:paraId="4EF51B48" w14:textId="77777777" w:rsidR="00E21D30" w:rsidRPr="006E1DB6" w:rsidRDefault="00E21D30" w:rsidP="00E21D30">
      <w:pPr>
        <w:keepNext/>
        <w:spacing w:line="360" w:lineRule="auto"/>
        <w:ind w:left="792"/>
        <w:outlineLvl w:val="1"/>
        <w:rPr>
          <w:rFonts w:ascii="Calibri" w:eastAsia="Calibri" w:hAnsi="Calibri" w:cs="Calibri"/>
          <w:b/>
          <w:bCs/>
        </w:rPr>
      </w:pPr>
      <w:r w:rsidRPr="006E1DB6">
        <w:rPr>
          <w:rFonts w:ascii="Calibri" w:eastAsia="Calibri" w:hAnsi="Calibri" w:cs="Calibri"/>
          <w:b/>
          <w:bCs/>
        </w:rPr>
        <w:t xml:space="preserve">2.3. Postup pri riešení problémov/požiadaviek </w:t>
      </w:r>
    </w:p>
    <w:p w14:paraId="2C246788" w14:textId="77777777" w:rsidR="00E21D30" w:rsidRPr="006E1DB6" w:rsidRDefault="00E21D30" w:rsidP="00E21D30">
      <w:pPr>
        <w:numPr>
          <w:ilvl w:val="0"/>
          <w:numId w:val="148"/>
        </w:numPr>
        <w:pBdr>
          <w:top w:val="nil"/>
          <w:left w:val="nil"/>
          <w:bottom w:val="nil"/>
          <w:right w:val="nil"/>
          <w:between w:val="nil"/>
          <w:bar w:val="nil"/>
        </w:pBdr>
        <w:spacing w:after="120"/>
        <w:jc w:val="both"/>
        <w:rPr>
          <w:rFonts w:ascii="Calibri" w:eastAsia="Calibri" w:hAnsi="Calibri" w:cs="Calibri"/>
          <w:szCs w:val="22"/>
        </w:rPr>
      </w:pPr>
      <w:r w:rsidRPr="006E1DB6">
        <w:rPr>
          <w:rFonts w:ascii="Calibri" w:eastAsia="Calibri" w:hAnsi="Calibri" w:cs="Calibri"/>
          <w:szCs w:val="22"/>
        </w:rPr>
        <w:t xml:space="preserve">Oprávnená osoba Objednávateľa alebo zamestnanci Objednávateľa oznámení Poskytovateľovi podľa bodu 7 (ďalej len „Zástupca Objednávateľa“) hlási problém/požiadavku najmä v  systéme ESSP na adrese:  </w:t>
      </w:r>
      <w:r w:rsidRPr="006E1DB6">
        <w:rPr>
          <w:rFonts w:ascii="Calibri" w:eastAsia="Calibri" w:hAnsi="Calibri" w:cs="Calibri"/>
          <w:color w:val="FF0000"/>
          <w:szCs w:val="22"/>
          <w:u w:color="FF0000"/>
        </w:rPr>
        <w:t>XXX</w:t>
      </w:r>
      <w:r w:rsidRPr="006E1DB6">
        <w:rPr>
          <w:rFonts w:ascii="Calibri" w:eastAsia="Calibri" w:hAnsi="Calibri" w:cs="Calibri"/>
          <w:szCs w:val="22"/>
        </w:rPr>
        <w:t xml:space="preserve"> , resp. e-mailom na adresu: </w:t>
      </w:r>
      <w:r w:rsidRPr="006E1DB6">
        <w:rPr>
          <w:rFonts w:ascii="Calibri" w:eastAsia="Calibri" w:hAnsi="Calibri" w:cs="Calibri"/>
          <w:color w:val="FF0000"/>
          <w:szCs w:val="22"/>
          <w:u w:color="FF0000"/>
        </w:rPr>
        <w:t>XXX</w:t>
      </w:r>
      <w:r w:rsidRPr="006E1DB6">
        <w:rPr>
          <w:rFonts w:ascii="Calibri" w:eastAsia="Calibri" w:hAnsi="Calibri" w:cs="Calibri"/>
          <w:szCs w:val="22"/>
        </w:rPr>
        <w:t xml:space="preserve"> a/alebo telefonicky na </w:t>
      </w:r>
      <w:r w:rsidRPr="006E1DB6">
        <w:rPr>
          <w:rFonts w:ascii="Calibri" w:eastAsia="Calibri" w:hAnsi="Calibri" w:cs="Calibri"/>
          <w:color w:val="FF0000"/>
          <w:szCs w:val="22"/>
          <w:u w:color="FF0000"/>
        </w:rPr>
        <w:t>XXX</w:t>
      </w:r>
      <w:r w:rsidRPr="006E1DB6">
        <w:rPr>
          <w:rFonts w:ascii="Calibri" w:eastAsia="Calibri" w:hAnsi="Calibri" w:cs="Calibri"/>
          <w:szCs w:val="22"/>
        </w:rPr>
        <w:t xml:space="preserve">. Zástupca Objednávateľa nahlasuje problém podľa predchádzajúcej vety Poskytovateľovi až potom, ako nebolo možné vyriešiť tento problém v prvom stupni Oprávnenou osobou Objednávateľa. Uskutočniť takéto hlásenie môže výlučne Zástupca Objednávateľa. V prípade nahlásenia kritického problému e-mailom Objednávateľ Poskytovateľovi bezodkladne oznámi takéto hlásenie i telefonicky. Každé hlásenie prijaté akýmkoľvek spôsobom zaeviduje Poskytovateľ v  ESSP. Tento informačný systém vygeneruje identifikačné číslo požiadavky/problému. Informačný systém eviduje minimálne: čas odoslania hlásenia a oprávnenú osobu, kritickosť, čas prijatia hlásenia oprávnenou osobou Poskytovateľa, čas pridelenia riešiteľovi, čas zahájenia riešenia, čas vyriešenia  požiadavky alebo Problému a krátky popis spôsobu vyriešenia problému. Pokiaľ je to možné, tak akákoľvek budúca komunikácia medzi Poskytovateľom a Objednávateľom sa uskutočňuje použitím priradeného identifikačného čísla požiadavky/Problému. Všetky záznamy, prílohy  a komunikácia Oprávnených osôb Poskytovateľa a Objednávateľa sú evidované najmä v  ESSP dostupnom on-line. Systém vyhodnocuje i čas spracovania udalostí a hlásení, pre účely Servisnej zmluvy. </w:t>
      </w:r>
    </w:p>
    <w:p w14:paraId="0BA4A619" w14:textId="77777777" w:rsidR="00E21D30" w:rsidRPr="006E1DB6" w:rsidRDefault="00E21D30" w:rsidP="00E21D30">
      <w:pPr>
        <w:numPr>
          <w:ilvl w:val="0"/>
          <w:numId w:val="148"/>
        </w:numPr>
        <w:pBdr>
          <w:top w:val="nil"/>
          <w:left w:val="nil"/>
          <w:bottom w:val="nil"/>
          <w:right w:val="nil"/>
          <w:between w:val="nil"/>
          <w:bar w:val="nil"/>
        </w:pBdr>
        <w:spacing w:after="120"/>
        <w:jc w:val="both"/>
        <w:rPr>
          <w:rFonts w:ascii="Calibri" w:eastAsia="Calibri" w:hAnsi="Calibri" w:cs="Calibri"/>
          <w:szCs w:val="22"/>
        </w:rPr>
      </w:pPr>
      <w:r w:rsidRPr="006E1DB6">
        <w:rPr>
          <w:rFonts w:ascii="Calibri" w:eastAsia="Calibri" w:hAnsi="Calibri" w:cs="Calibri"/>
          <w:szCs w:val="22"/>
        </w:rPr>
        <w:t xml:space="preserve">Službukonajúci špecialista Poskytovateľa preverí požiadavku/Problém a začne ich prešetrenie. Podľa potreby kontaktuje Oprávnenú osobu Objednávateľa. Komunikácia pracovníka Poskytovateľa prebieha priamo s Oprávnenou osobou Objednávateľa. Službukonajúci špecialista Poskytovateľa oznámi výsledok prešetrenia a odporúčané riešenie Oprávnenej osobe Objednávateľa. Na základe výsledkov prešetrenia bude pokračovať riešenie Problému. </w:t>
      </w:r>
    </w:p>
    <w:p w14:paraId="4684D0D1" w14:textId="77777777" w:rsidR="00E21D30" w:rsidRPr="006E1DB6" w:rsidRDefault="00E21D30" w:rsidP="00E21D30">
      <w:pPr>
        <w:numPr>
          <w:ilvl w:val="0"/>
          <w:numId w:val="148"/>
        </w:numPr>
        <w:pBdr>
          <w:top w:val="nil"/>
          <w:left w:val="nil"/>
          <w:bottom w:val="nil"/>
          <w:right w:val="nil"/>
          <w:between w:val="nil"/>
          <w:bar w:val="nil"/>
        </w:pBdr>
        <w:spacing w:after="120"/>
        <w:jc w:val="both"/>
        <w:rPr>
          <w:rFonts w:ascii="Calibri" w:eastAsia="Calibri" w:hAnsi="Calibri" w:cs="Calibri"/>
          <w:szCs w:val="22"/>
        </w:rPr>
      </w:pPr>
      <w:r w:rsidRPr="006E1DB6">
        <w:rPr>
          <w:rFonts w:ascii="Calibri" w:eastAsia="Calibri" w:hAnsi="Calibri" w:cs="Calibri"/>
          <w:szCs w:val="22"/>
        </w:rPr>
        <w:t xml:space="preserve">Problém bude riešený na základe priority určenej dohodou a definíciou kritickosti Oprávnenými osobami  Objednávateľa a Poskytovateľa. Oprávnená osoba Objednávateľa má právo zmeniť poradie priorít </w:t>
      </w:r>
      <w:r w:rsidRPr="006E1DB6">
        <w:rPr>
          <w:rFonts w:ascii="Calibri" w:eastAsia="Calibri" w:hAnsi="Calibri" w:cs="Calibri"/>
          <w:szCs w:val="22"/>
        </w:rPr>
        <w:lastRenderedPageBreak/>
        <w:t xml:space="preserve">riešenia otvorených Problémov/požiadaviek po dohode s oprávneným zástupcom zo strany Poskytovateľa dokumentovateľným spôsobom – záznamom v ESSP. </w:t>
      </w:r>
    </w:p>
    <w:p w14:paraId="704BC38E" w14:textId="77777777" w:rsidR="00E21D30" w:rsidRPr="006E1DB6" w:rsidRDefault="00E21D30" w:rsidP="00E21D30">
      <w:pPr>
        <w:numPr>
          <w:ilvl w:val="0"/>
          <w:numId w:val="148"/>
        </w:numPr>
        <w:pBdr>
          <w:top w:val="nil"/>
          <w:left w:val="nil"/>
          <w:bottom w:val="nil"/>
          <w:right w:val="nil"/>
          <w:between w:val="nil"/>
          <w:bar w:val="nil"/>
        </w:pBdr>
        <w:spacing w:after="120"/>
        <w:jc w:val="both"/>
        <w:rPr>
          <w:rFonts w:ascii="Calibri" w:eastAsia="Calibri" w:hAnsi="Calibri" w:cs="Calibri"/>
          <w:szCs w:val="22"/>
        </w:rPr>
      </w:pPr>
      <w:r w:rsidRPr="006E1DB6">
        <w:rPr>
          <w:rFonts w:ascii="Calibri" w:eastAsia="Calibri" w:hAnsi="Calibri" w:cs="Calibri"/>
          <w:szCs w:val="22"/>
        </w:rPr>
        <w:t xml:space="preserve">Po vykonaní prác podpory (aj čiastkových) pracovníkom Poskytovateľa v priestoroch Objednávateľa potvrdí (Objednávateľ alebo Poskytovateľ na základe stavu v monitoringu) poskytnutie a funkčnosť riešenia  v ESSP.  </w:t>
      </w:r>
    </w:p>
    <w:p w14:paraId="259A126D" w14:textId="77777777" w:rsidR="00E21D30" w:rsidRPr="006E1DB6" w:rsidRDefault="00E21D30" w:rsidP="00E21D30">
      <w:pPr>
        <w:numPr>
          <w:ilvl w:val="0"/>
          <w:numId w:val="148"/>
        </w:numPr>
        <w:pBdr>
          <w:top w:val="nil"/>
          <w:left w:val="nil"/>
          <w:bottom w:val="nil"/>
          <w:right w:val="nil"/>
          <w:between w:val="nil"/>
          <w:bar w:val="nil"/>
        </w:pBdr>
        <w:spacing w:after="120"/>
        <w:jc w:val="both"/>
        <w:rPr>
          <w:rFonts w:ascii="Calibri" w:eastAsia="Calibri" w:hAnsi="Calibri" w:cs="Calibri"/>
          <w:szCs w:val="22"/>
        </w:rPr>
      </w:pPr>
      <w:r w:rsidRPr="006E1DB6">
        <w:rPr>
          <w:rFonts w:ascii="Calibri" w:eastAsia="Calibri" w:hAnsi="Calibri" w:cs="Calibri"/>
          <w:szCs w:val="22"/>
        </w:rPr>
        <w:t xml:space="preserve">Všetky vyriešené požiadavky /Problémy  Objednávateľa musia byť potvrdené a ich vyriešenie musí byť zaevidované v ESSP. Splnenie požiadavky/Problému bude potvrdené v rozsahu ich riešenia Oprávnenou osobou Objednávateľa. Objednávateľ je povinný potvrdiť vyriešenie každej požiadavky/Problému najneskôr do 5 pracovných dní odo dňa jej vyriešenia. Akceptovanie riešenia požiadavky/Problému bude zaevidované priamo v ESSP. V prípade, ak Objednávateľ riešenie požiadavky/Problému neakceptuje, v rovnakej lehote svoje pripomienky a výhrady uvedie v ESSP. Ak Objednávateľ bez závažného dôvodu neakceptuje vyriešenie požiadavky/Problému a ani nevznesie pripomienky k riešeniu požiadavky/Problému ani do 5 pracovných dní od ich vykonania, považuje sa riešenie požiadavky/Problému za akceptované a  ESSP vykoná mailovú notifikáciu. </w:t>
      </w:r>
    </w:p>
    <w:p w14:paraId="22C1B28C" w14:textId="77777777" w:rsidR="00E21D30" w:rsidRPr="006E1DB6" w:rsidRDefault="00E21D30" w:rsidP="00E21D30">
      <w:pPr>
        <w:numPr>
          <w:ilvl w:val="0"/>
          <w:numId w:val="149"/>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Ak je súčasne riešená kritická a nižšia úroveň Problému, doba neutralizácie Závažného problému a  Nekritického problému sa predlžuje o dobu riešenia Kritického problému, maximálne  však o dobu neutralizácie Kritického problému definovaného príslušnou USP podľa ods. 2.3. tejto Prílohy č. 1 Servisnej zmluvy. Doba neutralizácie Kritického problému nie je ovplyvňovaná počtom otvorených Kritických problémov. </w:t>
      </w:r>
    </w:p>
    <w:p w14:paraId="7BEB5B41" w14:textId="77777777" w:rsidR="00E21D30" w:rsidRPr="006E1DB6" w:rsidRDefault="00E21D30" w:rsidP="00E21D30">
      <w:pPr>
        <w:numPr>
          <w:ilvl w:val="0"/>
          <w:numId w:val="149"/>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Zoznam zamestnancov Objednávateľa pre nahlásenie problému v zmysle tohto článku doručí Objednávateľ Poskytovateľovi bez zbytočného odkladu po nadobudnutí účinnosti tejto Servisnej zmluvy, pričom je oprávnený tento zoznam kedykoľvek zmeniť alebo doplniť.</w:t>
      </w:r>
    </w:p>
    <w:p w14:paraId="0F18C7E0" w14:textId="77777777" w:rsidR="00E21D30" w:rsidRPr="006E1DB6" w:rsidRDefault="00E21D30" w:rsidP="00E21D30">
      <w:pPr>
        <w:jc w:val="both"/>
        <w:rPr>
          <w:rFonts w:ascii="Calibri" w:eastAsia="Calibri" w:hAnsi="Calibri" w:cs="Calibri"/>
          <w:szCs w:val="22"/>
        </w:rPr>
      </w:pPr>
    </w:p>
    <w:p w14:paraId="44B88835" w14:textId="77777777" w:rsidR="00E21D30" w:rsidRPr="006E1DB6" w:rsidRDefault="00E21D30" w:rsidP="00E21D30">
      <w:pPr>
        <w:spacing w:line="264" w:lineRule="auto"/>
        <w:ind w:left="66"/>
        <w:jc w:val="both"/>
        <w:rPr>
          <w:rFonts w:ascii="Calibri" w:eastAsia="Calibri" w:hAnsi="Calibri" w:cs="Calibri"/>
        </w:rPr>
      </w:pPr>
    </w:p>
    <w:p w14:paraId="764E3D0E" w14:textId="77777777" w:rsidR="00E21D30" w:rsidRPr="006E1DB6" w:rsidRDefault="00E21D30" w:rsidP="00E21D30">
      <w:pPr>
        <w:keepNext/>
        <w:spacing w:line="360" w:lineRule="auto"/>
        <w:ind w:left="792"/>
        <w:outlineLvl w:val="1"/>
        <w:rPr>
          <w:rFonts w:ascii="Calibri" w:eastAsia="Calibri" w:hAnsi="Calibri" w:cs="Calibri"/>
          <w:b/>
          <w:bCs/>
        </w:rPr>
      </w:pPr>
      <w:r w:rsidRPr="006E1DB6">
        <w:rPr>
          <w:rFonts w:ascii="Calibri" w:eastAsia="Calibri" w:hAnsi="Calibri" w:cs="Calibri"/>
          <w:b/>
          <w:bCs/>
        </w:rPr>
        <w:t>2.4. Parametre kvality poskytovanej služby</w:t>
      </w:r>
    </w:p>
    <w:p w14:paraId="32894031" w14:textId="77777777" w:rsidR="00E21D30" w:rsidRPr="006E1DB6" w:rsidRDefault="00E21D30" w:rsidP="00E21D30">
      <w:pPr>
        <w:jc w:val="both"/>
        <w:rPr>
          <w:rFonts w:ascii="Calibri" w:eastAsia="Calibri" w:hAnsi="Calibri" w:cs="Calibri"/>
          <w:szCs w:val="22"/>
        </w:rPr>
      </w:pPr>
      <w:r w:rsidRPr="006E1DB6">
        <w:rPr>
          <w:rFonts w:ascii="Calibri" w:eastAsia="Calibri" w:hAnsi="Calibri" w:cs="Calibri"/>
          <w:szCs w:val="22"/>
        </w:rPr>
        <w:t xml:space="preserve">Reakčná doba Poskytovateľa na problém Objednávateľa sa určuje na základe príslušnej úrovne spracovania požiadaviek. Poskytovateľ poskytuje Služby podpory prevádzky na základnej úrovni spracovania požiadaviek. Čas sa vždy meria od momentu, kedy je Problém zaznamenaný do ESSP alebo v prípade nedostupnosti ESSP od momentu nahlásenia Problému alternatívnym spôsobom v zmysle ods. 2.3. bod 1 tohto článku Prílohy č. 1 Servisnej zmluvy, t. j. od momentu doručenia hlásenia Problému emailom alebo nahlásením Problému telefonicky. </w:t>
      </w:r>
    </w:p>
    <w:p w14:paraId="56706640" w14:textId="77777777" w:rsidR="00E21D30" w:rsidRPr="006E1DB6" w:rsidRDefault="00E21D30" w:rsidP="00E21D30">
      <w:pPr>
        <w:rPr>
          <w:rFonts w:ascii="Calibri" w:eastAsia="Calibri" w:hAnsi="Calibri" w:cs="Calibri"/>
          <w:szCs w:val="22"/>
        </w:rPr>
      </w:pPr>
    </w:p>
    <w:p w14:paraId="310F85E9" w14:textId="77777777" w:rsidR="00E21D30" w:rsidRPr="006E1DB6" w:rsidRDefault="00E21D30" w:rsidP="00E21D30">
      <w:pPr>
        <w:rPr>
          <w:rFonts w:ascii="Calibri" w:eastAsia="Calibri" w:hAnsi="Calibri" w:cs="Calibri"/>
          <w:b/>
          <w:bCs/>
        </w:rPr>
      </w:pPr>
      <w:r w:rsidRPr="006E1DB6">
        <w:rPr>
          <w:rFonts w:ascii="Calibri" w:eastAsia="Calibri" w:hAnsi="Calibri" w:cs="Calibri"/>
          <w:b/>
          <w:bCs/>
        </w:rPr>
        <w:t>Úroveň spracovania požiadaviek – USP – lokality DC, MS SR, GR ZVJS:</w:t>
      </w:r>
    </w:p>
    <w:p w14:paraId="3B90FB42" w14:textId="77777777" w:rsidR="00E21D30" w:rsidRPr="006E1DB6" w:rsidRDefault="00E21D30" w:rsidP="00E21D30">
      <w:pPr>
        <w:rPr>
          <w:rFonts w:ascii="Calibri" w:eastAsia="Calibri" w:hAnsi="Calibri" w:cs="Calibri"/>
          <w:szCs w:val="22"/>
        </w:rPr>
      </w:pPr>
    </w:p>
    <w:p w14:paraId="4403F4FC" w14:textId="77777777" w:rsidR="00E21D30" w:rsidRPr="006E1DB6" w:rsidRDefault="00E21D30" w:rsidP="00E21D30">
      <w:pPr>
        <w:rPr>
          <w:rFonts w:ascii="Calibri" w:eastAsia="Calibri" w:hAnsi="Calibri" w:cs="Calibri"/>
          <w:szCs w:val="22"/>
        </w:rPr>
      </w:pPr>
      <w:r w:rsidRPr="006E1DB6">
        <w:rPr>
          <w:rFonts w:ascii="Calibri" w:eastAsia="Calibri" w:hAnsi="Calibri" w:cs="Calibri"/>
          <w:szCs w:val="22"/>
        </w:rPr>
        <w:t xml:space="preserve">Pracovné hodiny Služieb podpory prevádzky Poskytovateľa sú nepretržite v režime 24x7. </w:t>
      </w:r>
    </w:p>
    <w:p w14:paraId="66DA3180" w14:textId="77777777" w:rsidR="00E21D30" w:rsidRPr="006E1DB6" w:rsidRDefault="00E21D30" w:rsidP="00E21D30">
      <w:pPr>
        <w:rPr>
          <w:rFonts w:ascii="Calibri" w:eastAsia="Calibri" w:hAnsi="Calibri" w:cs="Calibri"/>
          <w:szCs w:val="22"/>
        </w:rPr>
      </w:pPr>
    </w:p>
    <w:tbl>
      <w:tblPr>
        <w:tblStyle w:val="TableNormal1"/>
        <w:tblW w:w="963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547"/>
        <w:gridCol w:w="2948"/>
        <w:gridCol w:w="4139"/>
      </w:tblGrid>
      <w:tr w:rsidR="00E21D30" w:rsidRPr="006E1DB6" w14:paraId="7B83BA2A" w14:textId="77777777" w:rsidTr="00E21D30">
        <w:trPr>
          <w:trHeight w:val="526"/>
        </w:trPr>
        <w:tc>
          <w:tcPr>
            <w:tcW w:w="2547" w:type="dxa"/>
            <w:tcBorders>
              <w:top w:val="single" w:sz="4" w:space="0" w:color="000000"/>
              <w:left w:val="single" w:sz="4" w:space="0" w:color="000000"/>
              <w:bottom w:val="single" w:sz="4" w:space="0" w:color="000000"/>
              <w:right w:val="single" w:sz="4" w:space="0" w:color="000000"/>
            </w:tcBorders>
            <w:shd w:val="clear" w:color="auto" w:fill="E6E6E6"/>
            <w:tcMar>
              <w:top w:w="80" w:type="dxa"/>
              <w:left w:w="80" w:type="dxa"/>
              <w:bottom w:w="80" w:type="dxa"/>
              <w:right w:w="80" w:type="dxa"/>
            </w:tcMar>
            <w:vAlign w:val="center"/>
          </w:tcPr>
          <w:p w14:paraId="5BA9E00D" w14:textId="77777777" w:rsidR="00E21D30" w:rsidRPr="006E1DB6" w:rsidRDefault="00E21D30" w:rsidP="00E21D30">
            <w:pPr>
              <w:widowControl w:val="0"/>
              <w:spacing w:line="276" w:lineRule="auto"/>
              <w:jc w:val="both"/>
            </w:pPr>
            <w:r w:rsidRPr="006E1DB6">
              <w:rPr>
                <w:rFonts w:ascii="Calibri" w:eastAsia="Calibri" w:hAnsi="Calibri" w:cs="Calibri"/>
                <w:b/>
                <w:bCs/>
                <w:szCs w:val="22"/>
              </w:rPr>
              <w:t>Typ požiadavky</w:t>
            </w:r>
          </w:p>
        </w:tc>
        <w:tc>
          <w:tcPr>
            <w:tcW w:w="2948" w:type="dxa"/>
            <w:tcBorders>
              <w:top w:val="single" w:sz="4" w:space="0" w:color="000000"/>
              <w:left w:val="single" w:sz="4" w:space="0" w:color="000000"/>
              <w:bottom w:val="single" w:sz="4" w:space="0" w:color="000000"/>
              <w:right w:val="single" w:sz="4" w:space="0" w:color="000000"/>
            </w:tcBorders>
            <w:shd w:val="clear" w:color="auto" w:fill="E6E6E6"/>
            <w:tcMar>
              <w:top w:w="80" w:type="dxa"/>
              <w:left w:w="80" w:type="dxa"/>
              <w:bottom w:w="80" w:type="dxa"/>
              <w:right w:w="80" w:type="dxa"/>
            </w:tcMar>
            <w:vAlign w:val="center"/>
          </w:tcPr>
          <w:p w14:paraId="1F0549C9" w14:textId="77777777" w:rsidR="00E21D30" w:rsidRPr="006E1DB6" w:rsidRDefault="00E21D30" w:rsidP="00E21D30">
            <w:pPr>
              <w:widowControl w:val="0"/>
              <w:spacing w:line="276" w:lineRule="auto"/>
              <w:jc w:val="center"/>
              <w:rPr>
                <w:rFonts w:ascii="Calibri" w:eastAsia="Calibri" w:hAnsi="Calibri" w:cs="Calibri"/>
                <w:b/>
                <w:bCs/>
                <w:szCs w:val="22"/>
              </w:rPr>
            </w:pPr>
            <w:r w:rsidRPr="006E1DB6">
              <w:rPr>
                <w:rFonts w:ascii="Calibri" w:eastAsia="Calibri" w:hAnsi="Calibri" w:cs="Calibri"/>
                <w:b/>
                <w:bCs/>
                <w:szCs w:val="22"/>
              </w:rPr>
              <w:t xml:space="preserve">Reakčná doba </w:t>
            </w:r>
          </w:p>
          <w:p w14:paraId="28EC6F8D" w14:textId="77777777" w:rsidR="00E21D30" w:rsidRPr="006E1DB6" w:rsidRDefault="00E21D30" w:rsidP="00E21D30">
            <w:pPr>
              <w:widowControl w:val="0"/>
              <w:spacing w:line="276" w:lineRule="auto"/>
              <w:jc w:val="center"/>
            </w:pPr>
            <w:r w:rsidRPr="006E1DB6">
              <w:rPr>
                <w:rFonts w:ascii="Calibri" w:eastAsia="Calibri" w:hAnsi="Calibri" w:cs="Calibri"/>
                <w:b/>
                <w:bCs/>
                <w:szCs w:val="22"/>
              </w:rPr>
              <w:t>v hodinách</w:t>
            </w:r>
          </w:p>
        </w:tc>
        <w:tc>
          <w:tcPr>
            <w:tcW w:w="4139" w:type="dxa"/>
            <w:tcBorders>
              <w:top w:val="single" w:sz="4" w:space="0" w:color="000000"/>
              <w:left w:val="single" w:sz="4" w:space="0" w:color="000000"/>
              <w:bottom w:val="single" w:sz="4" w:space="0" w:color="000000"/>
              <w:right w:val="single" w:sz="4" w:space="0" w:color="000000"/>
            </w:tcBorders>
            <w:shd w:val="clear" w:color="auto" w:fill="E6E6E6"/>
            <w:tcMar>
              <w:top w:w="80" w:type="dxa"/>
              <w:left w:w="80" w:type="dxa"/>
              <w:bottom w:w="80" w:type="dxa"/>
              <w:right w:w="80" w:type="dxa"/>
            </w:tcMar>
            <w:vAlign w:val="center"/>
          </w:tcPr>
          <w:p w14:paraId="11802B4C" w14:textId="77777777" w:rsidR="00E21D30" w:rsidRPr="006E1DB6" w:rsidRDefault="00E21D30" w:rsidP="00E21D30">
            <w:pPr>
              <w:widowControl w:val="0"/>
              <w:spacing w:line="276" w:lineRule="auto"/>
              <w:jc w:val="center"/>
              <w:rPr>
                <w:rFonts w:ascii="Calibri" w:eastAsia="Calibri" w:hAnsi="Calibri" w:cs="Calibri"/>
                <w:b/>
                <w:bCs/>
                <w:szCs w:val="22"/>
              </w:rPr>
            </w:pPr>
            <w:r w:rsidRPr="006E1DB6">
              <w:rPr>
                <w:rFonts w:ascii="Calibri" w:eastAsia="Calibri" w:hAnsi="Calibri" w:cs="Calibri"/>
                <w:b/>
                <w:bCs/>
                <w:szCs w:val="22"/>
              </w:rPr>
              <w:t xml:space="preserve">Doba neutralizácie problému </w:t>
            </w:r>
          </w:p>
          <w:p w14:paraId="7D09C97D" w14:textId="77777777" w:rsidR="00E21D30" w:rsidRPr="006E1DB6" w:rsidRDefault="00E21D30" w:rsidP="00E21D30">
            <w:pPr>
              <w:widowControl w:val="0"/>
              <w:spacing w:line="276" w:lineRule="auto"/>
              <w:jc w:val="center"/>
            </w:pPr>
            <w:r w:rsidRPr="006E1DB6">
              <w:rPr>
                <w:rFonts w:ascii="Calibri" w:eastAsia="Calibri" w:hAnsi="Calibri" w:cs="Calibri"/>
                <w:b/>
                <w:bCs/>
                <w:szCs w:val="22"/>
              </w:rPr>
              <w:t>v hodinách</w:t>
            </w:r>
          </w:p>
        </w:tc>
      </w:tr>
      <w:tr w:rsidR="00E21D30" w:rsidRPr="006E1DB6" w14:paraId="4B0E1A3C" w14:textId="77777777" w:rsidTr="00E21D30">
        <w:trPr>
          <w:trHeight w:val="250"/>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89E3E8" w14:textId="77777777" w:rsidR="00E21D30" w:rsidRPr="006E1DB6" w:rsidRDefault="00E21D30" w:rsidP="00E21D30">
            <w:pPr>
              <w:widowControl w:val="0"/>
              <w:spacing w:before="120" w:after="120" w:line="276" w:lineRule="auto"/>
              <w:jc w:val="both"/>
            </w:pPr>
            <w:r w:rsidRPr="006E1DB6">
              <w:rPr>
                <w:rFonts w:ascii="Calibri" w:eastAsia="Calibri" w:hAnsi="Calibri" w:cs="Calibri"/>
                <w:szCs w:val="22"/>
              </w:rPr>
              <w:t>Kritický problém</w:t>
            </w:r>
          </w:p>
        </w:tc>
        <w:tc>
          <w:tcPr>
            <w:tcW w:w="29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F8FE7E" w14:textId="77777777" w:rsidR="00E21D30" w:rsidRPr="006E1DB6" w:rsidRDefault="00E21D30" w:rsidP="00E21D30">
            <w:pPr>
              <w:widowControl w:val="0"/>
              <w:spacing w:before="120" w:after="120" w:line="276" w:lineRule="auto"/>
              <w:jc w:val="center"/>
            </w:pPr>
            <w:r w:rsidRPr="006E1DB6">
              <w:rPr>
                <w:rFonts w:ascii="Calibri" w:eastAsia="Calibri" w:hAnsi="Calibri" w:cs="Calibri"/>
                <w:szCs w:val="22"/>
              </w:rPr>
              <w:t>do 0,5 hodiny</w:t>
            </w:r>
          </w:p>
        </w:tc>
        <w:tc>
          <w:tcPr>
            <w:tcW w:w="41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47FEFE" w14:textId="77777777" w:rsidR="00E21D30" w:rsidRPr="006E1DB6" w:rsidRDefault="00E21D30" w:rsidP="00E21D30">
            <w:pPr>
              <w:widowControl w:val="0"/>
              <w:spacing w:before="120" w:after="120" w:line="276" w:lineRule="auto"/>
              <w:jc w:val="center"/>
            </w:pPr>
            <w:r w:rsidRPr="006E1DB6">
              <w:rPr>
                <w:rFonts w:ascii="Calibri" w:eastAsia="Calibri" w:hAnsi="Calibri" w:cs="Calibri"/>
                <w:szCs w:val="22"/>
              </w:rPr>
              <w:t>do 3 hodín</w:t>
            </w:r>
          </w:p>
        </w:tc>
      </w:tr>
      <w:tr w:rsidR="00E21D30" w:rsidRPr="006E1DB6" w14:paraId="56F27992" w14:textId="77777777" w:rsidTr="00E21D30">
        <w:trPr>
          <w:trHeight w:val="250"/>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113FF8" w14:textId="77777777" w:rsidR="00E21D30" w:rsidRPr="006E1DB6" w:rsidRDefault="00E21D30" w:rsidP="00E21D30">
            <w:pPr>
              <w:widowControl w:val="0"/>
              <w:spacing w:before="120" w:after="120" w:line="276" w:lineRule="auto"/>
              <w:jc w:val="both"/>
            </w:pPr>
            <w:r w:rsidRPr="006E1DB6">
              <w:rPr>
                <w:rFonts w:ascii="Calibri" w:eastAsia="Calibri" w:hAnsi="Calibri" w:cs="Calibri"/>
                <w:szCs w:val="22"/>
              </w:rPr>
              <w:t xml:space="preserve">Závažný problém </w:t>
            </w:r>
          </w:p>
        </w:tc>
        <w:tc>
          <w:tcPr>
            <w:tcW w:w="29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CFF491" w14:textId="77777777" w:rsidR="00E21D30" w:rsidRPr="006E1DB6" w:rsidRDefault="00E21D30" w:rsidP="00E21D30">
            <w:pPr>
              <w:widowControl w:val="0"/>
              <w:spacing w:before="120" w:after="120" w:line="276" w:lineRule="auto"/>
              <w:jc w:val="center"/>
            </w:pPr>
            <w:r w:rsidRPr="006E1DB6">
              <w:rPr>
                <w:rFonts w:ascii="Calibri" w:eastAsia="Calibri" w:hAnsi="Calibri" w:cs="Calibri"/>
                <w:szCs w:val="22"/>
              </w:rPr>
              <w:t>do 0,5 hodiny</w:t>
            </w:r>
          </w:p>
        </w:tc>
        <w:tc>
          <w:tcPr>
            <w:tcW w:w="41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E65909" w14:textId="77777777" w:rsidR="00E21D30" w:rsidRPr="006E1DB6" w:rsidRDefault="00E21D30" w:rsidP="00E21D30">
            <w:pPr>
              <w:widowControl w:val="0"/>
              <w:spacing w:before="120" w:after="120" w:line="276" w:lineRule="auto"/>
              <w:jc w:val="center"/>
            </w:pPr>
            <w:r w:rsidRPr="006E1DB6">
              <w:rPr>
                <w:rFonts w:ascii="Calibri" w:eastAsia="Calibri" w:hAnsi="Calibri" w:cs="Calibri"/>
                <w:szCs w:val="22"/>
              </w:rPr>
              <w:t>do 6 hodín</w:t>
            </w:r>
          </w:p>
        </w:tc>
      </w:tr>
      <w:tr w:rsidR="00E21D30" w:rsidRPr="006E1DB6" w14:paraId="5CB57BF8" w14:textId="77777777" w:rsidTr="00E21D30">
        <w:trPr>
          <w:trHeight w:val="250"/>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2EC4EF" w14:textId="77777777" w:rsidR="00E21D30" w:rsidRPr="006E1DB6" w:rsidRDefault="00E21D30" w:rsidP="00E21D30">
            <w:pPr>
              <w:widowControl w:val="0"/>
              <w:spacing w:before="120" w:after="120" w:line="276" w:lineRule="auto"/>
              <w:jc w:val="both"/>
            </w:pPr>
            <w:r w:rsidRPr="006E1DB6">
              <w:rPr>
                <w:rFonts w:ascii="Calibri" w:eastAsia="Calibri" w:hAnsi="Calibri" w:cs="Calibri"/>
                <w:szCs w:val="22"/>
              </w:rPr>
              <w:t>Nekritický problém</w:t>
            </w:r>
          </w:p>
        </w:tc>
        <w:tc>
          <w:tcPr>
            <w:tcW w:w="29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45D812" w14:textId="77777777" w:rsidR="00E21D30" w:rsidRPr="006E1DB6" w:rsidRDefault="00E21D30" w:rsidP="00E21D30">
            <w:pPr>
              <w:widowControl w:val="0"/>
              <w:spacing w:before="120" w:after="120" w:line="276" w:lineRule="auto"/>
              <w:jc w:val="center"/>
            </w:pPr>
            <w:r w:rsidRPr="006E1DB6">
              <w:rPr>
                <w:rFonts w:ascii="Calibri" w:eastAsia="Calibri" w:hAnsi="Calibri" w:cs="Calibri"/>
                <w:szCs w:val="22"/>
              </w:rPr>
              <w:t>do 2 hodín</w:t>
            </w:r>
          </w:p>
        </w:tc>
        <w:tc>
          <w:tcPr>
            <w:tcW w:w="41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7EFCD0" w14:textId="77777777" w:rsidR="00E21D30" w:rsidRPr="006E1DB6" w:rsidRDefault="00E21D30" w:rsidP="00E21D30">
            <w:pPr>
              <w:widowControl w:val="0"/>
              <w:spacing w:before="120" w:after="120" w:line="276" w:lineRule="auto"/>
              <w:jc w:val="center"/>
            </w:pPr>
            <w:r w:rsidRPr="006E1DB6">
              <w:rPr>
                <w:rFonts w:ascii="Calibri" w:eastAsia="Calibri" w:hAnsi="Calibri" w:cs="Calibri"/>
                <w:szCs w:val="22"/>
              </w:rPr>
              <w:t xml:space="preserve">do 24 hodín </w:t>
            </w:r>
          </w:p>
        </w:tc>
      </w:tr>
    </w:tbl>
    <w:p w14:paraId="3961D314" w14:textId="77777777" w:rsidR="00E21D30" w:rsidRPr="006E1DB6" w:rsidRDefault="00E21D30" w:rsidP="00E21D30">
      <w:pPr>
        <w:widowControl w:val="0"/>
        <w:rPr>
          <w:rFonts w:ascii="Calibri" w:eastAsia="Calibri" w:hAnsi="Calibri" w:cs="Calibri"/>
          <w:szCs w:val="22"/>
        </w:rPr>
      </w:pPr>
    </w:p>
    <w:p w14:paraId="78EB8C04" w14:textId="77777777" w:rsidR="00E21D30" w:rsidRPr="006E1DB6" w:rsidRDefault="00E21D30" w:rsidP="00E21D30">
      <w:pPr>
        <w:spacing w:line="264" w:lineRule="auto"/>
        <w:jc w:val="both"/>
        <w:rPr>
          <w:rFonts w:ascii="Calibri" w:eastAsia="Calibri" w:hAnsi="Calibri" w:cs="Calibri"/>
          <w:szCs w:val="22"/>
        </w:rPr>
      </w:pPr>
      <w:r w:rsidRPr="006E1DB6">
        <w:rPr>
          <w:rFonts w:ascii="Calibri" w:eastAsia="Calibri" w:hAnsi="Calibri" w:cs="Calibri"/>
          <w:szCs w:val="22"/>
        </w:rPr>
        <w:t>Tabuľka č. 1</w:t>
      </w:r>
    </w:p>
    <w:p w14:paraId="7F6768EA" w14:textId="77777777" w:rsidR="00E21D30" w:rsidRPr="006E1DB6" w:rsidRDefault="00E21D30" w:rsidP="00E21D30">
      <w:pPr>
        <w:spacing w:line="264" w:lineRule="auto"/>
        <w:jc w:val="both"/>
        <w:rPr>
          <w:rFonts w:ascii="Calibri" w:eastAsia="Calibri" w:hAnsi="Calibri" w:cs="Calibri"/>
          <w:b/>
          <w:bCs/>
        </w:rPr>
      </w:pPr>
    </w:p>
    <w:p w14:paraId="3D30D5C4" w14:textId="77777777" w:rsidR="00E21D30" w:rsidRPr="006E1DB6" w:rsidRDefault="00E21D30" w:rsidP="00E21D30">
      <w:pPr>
        <w:rPr>
          <w:rFonts w:ascii="Calibri" w:eastAsia="Calibri" w:hAnsi="Calibri" w:cs="Calibri"/>
          <w:b/>
          <w:bCs/>
        </w:rPr>
      </w:pPr>
      <w:r w:rsidRPr="006E1DB6">
        <w:rPr>
          <w:rFonts w:ascii="Calibri" w:eastAsia="Calibri" w:hAnsi="Calibri" w:cs="Calibri"/>
          <w:b/>
          <w:bCs/>
        </w:rPr>
        <w:t>Úroveň spracovania požiadaviek – USP – ostatné lokality:</w:t>
      </w:r>
    </w:p>
    <w:p w14:paraId="15858451" w14:textId="77777777" w:rsidR="00E21D30" w:rsidRPr="006E1DB6" w:rsidRDefault="00E21D30" w:rsidP="00E21D30">
      <w:pPr>
        <w:rPr>
          <w:rFonts w:ascii="Calibri" w:eastAsia="Calibri" w:hAnsi="Calibri" w:cs="Calibri"/>
          <w:szCs w:val="22"/>
        </w:rPr>
      </w:pPr>
    </w:p>
    <w:p w14:paraId="3E31CF2C" w14:textId="77777777" w:rsidR="00E21D30" w:rsidRPr="006E1DB6" w:rsidRDefault="00E21D30" w:rsidP="00E21D30">
      <w:pPr>
        <w:jc w:val="both"/>
        <w:rPr>
          <w:rFonts w:ascii="Calibri" w:eastAsia="Calibri" w:hAnsi="Calibri" w:cs="Calibri"/>
          <w:szCs w:val="22"/>
        </w:rPr>
      </w:pPr>
      <w:r w:rsidRPr="006E1DB6">
        <w:rPr>
          <w:rFonts w:ascii="Calibri" w:eastAsia="Calibri" w:hAnsi="Calibri" w:cs="Calibri"/>
          <w:szCs w:val="22"/>
        </w:rPr>
        <w:t xml:space="preserve">Pracovné hodiny Služieb podpory prevádzky Poskytovateľa sú počas pracovných dní &lt;06:00; 16:00&gt; (5x10). Čas mimo pracovné hodiny podľa predchádzajúcej vety sa do Reakčnej doby ani do Doby neutralizácie problému nezapočítava.  </w:t>
      </w:r>
    </w:p>
    <w:p w14:paraId="17E5AA39" w14:textId="77777777" w:rsidR="00E21D30" w:rsidRPr="006E1DB6" w:rsidRDefault="00E21D30" w:rsidP="00E21D30">
      <w:pPr>
        <w:jc w:val="both"/>
        <w:rPr>
          <w:rFonts w:ascii="Calibri" w:eastAsia="Calibri" w:hAnsi="Calibri" w:cs="Calibri"/>
          <w:szCs w:val="22"/>
        </w:rPr>
      </w:pPr>
    </w:p>
    <w:tbl>
      <w:tblPr>
        <w:tblStyle w:val="TableNormal1"/>
        <w:tblW w:w="963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547"/>
        <w:gridCol w:w="2948"/>
        <w:gridCol w:w="4139"/>
      </w:tblGrid>
      <w:tr w:rsidR="00E21D30" w:rsidRPr="006E1DB6" w14:paraId="7AA09BF8" w14:textId="77777777" w:rsidTr="00E21D30">
        <w:trPr>
          <w:trHeight w:val="526"/>
        </w:trPr>
        <w:tc>
          <w:tcPr>
            <w:tcW w:w="2547" w:type="dxa"/>
            <w:tcBorders>
              <w:top w:val="single" w:sz="4" w:space="0" w:color="000000"/>
              <w:left w:val="single" w:sz="4" w:space="0" w:color="000000"/>
              <w:bottom w:val="single" w:sz="4" w:space="0" w:color="000000"/>
              <w:right w:val="single" w:sz="4" w:space="0" w:color="000000"/>
            </w:tcBorders>
            <w:shd w:val="clear" w:color="auto" w:fill="E6E6E6"/>
            <w:tcMar>
              <w:top w:w="80" w:type="dxa"/>
              <w:left w:w="80" w:type="dxa"/>
              <w:bottom w:w="80" w:type="dxa"/>
              <w:right w:w="80" w:type="dxa"/>
            </w:tcMar>
            <w:vAlign w:val="center"/>
          </w:tcPr>
          <w:p w14:paraId="60BFFB03" w14:textId="77777777" w:rsidR="00E21D30" w:rsidRPr="006E1DB6" w:rsidRDefault="00E21D30" w:rsidP="00E21D30">
            <w:pPr>
              <w:widowControl w:val="0"/>
              <w:spacing w:line="276" w:lineRule="auto"/>
              <w:jc w:val="both"/>
            </w:pPr>
            <w:r w:rsidRPr="006E1DB6">
              <w:rPr>
                <w:rFonts w:ascii="Calibri" w:eastAsia="Calibri" w:hAnsi="Calibri" w:cs="Calibri"/>
                <w:b/>
                <w:bCs/>
                <w:szCs w:val="22"/>
              </w:rPr>
              <w:t>Typ požiadavky</w:t>
            </w:r>
          </w:p>
        </w:tc>
        <w:tc>
          <w:tcPr>
            <w:tcW w:w="2948" w:type="dxa"/>
            <w:tcBorders>
              <w:top w:val="single" w:sz="4" w:space="0" w:color="000000"/>
              <w:left w:val="single" w:sz="4" w:space="0" w:color="000000"/>
              <w:bottom w:val="single" w:sz="4" w:space="0" w:color="000000"/>
              <w:right w:val="single" w:sz="4" w:space="0" w:color="000000"/>
            </w:tcBorders>
            <w:shd w:val="clear" w:color="auto" w:fill="E6E6E6"/>
            <w:tcMar>
              <w:top w:w="80" w:type="dxa"/>
              <w:left w:w="80" w:type="dxa"/>
              <w:bottom w:w="80" w:type="dxa"/>
              <w:right w:w="80" w:type="dxa"/>
            </w:tcMar>
            <w:vAlign w:val="center"/>
          </w:tcPr>
          <w:p w14:paraId="400D85AB" w14:textId="77777777" w:rsidR="00E21D30" w:rsidRPr="006E1DB6" w:rsidRDefault="00E21D30" w:rsidP="00E21D30">
            <w:pPr>
              <w:widowControl w:val="0"/>
              <w:spacing w:line="276" w:lineRule="auto"/>
              <w:jc w:val="center"/>
              <w:rPr>
                <w:rFonts w:ascii="Calibri" w:eastAsia="Calibri" w:hAnsi="Calibri" w:cs="Calibri"/>
                <w:b/>
                <w:bCs/>
                <w:szCs w:val="22"/>
              </w:rPr>
            </w:pPr>
            <w:r w:rsidRPr="006E1DB6">
              <w:rPr>
                <w:rFonts w:ascii="Calibri" w:eastAsia="Calibri" w:hAnsi="Calibri" w:cs="Calibri"/>
                <w:b/>
                <w:bCs/>
                <w:szCs w:val="22"/>
              </w:rPr>
              <w:t xml:space="preserve">Reakčná doba </w:t>
            </w:r>
          </w:p>
          <w:p w14:paraId="61CDDA52" w14:textId="77777777" w:rsidR="00E21D30" w:rsidRPr="006E1DB6" w:rsidRDefault="00E21D30" w:rsidP="00E21D30">
            <w:pPr>
              <w:widowControl w:val="0"/>
              <w:spacing w:line="276" w:lineRule="auto"/>
              <w:jc w:val="center"/>
            </w:pPr>
            <w:r w:rsidRPr="006E1DB6">
              <w:rPr>
                <w:rFonts w:ascii="Calibri" w:eastAsia="Calibri" w:hAnsi="Calibri" w:cs="Calibri"/>
                <w:b/>
                <w:bCs/>
                <w:szCs w:val="22"/>
              </w:rPr>
              <w:t>v pracovných hodinách</w:t>
            </w:r>
          </w:p>
        </w:tc>
        <w:tc>
          <w:tcPr>
            <w:tcW w:w="4139" w:type="dxa"/>
            <w:tcBorders>
              <w:top w:val="single" w:sz="4" w:space="0" w:color="000000"/>
              <w:left w:val="single" w:sz="4" w:space="0" w:color="000000"/>
              <w:bottom w:val="single" w:sz="4" w:space="0" w:color="000000"/>
              <w:right w:val="single" w:sz="4" w:space="0" w:color="000000"/>
            </w:tcBorders>
            <w:shd w:val="clear" w:color="auto" w:fill="E6E6E6"/>
            <w:tcMar>
              <w:top w:w="80" w:type="dxa"/>
              <w:left w:w="80" w:type="dxa"/>
              <w:bottom w:w="80" w:type="dxa"/>
              <w:right w:w="80" w:type="dxa"/>
            </w:tcMar>
            <w:vAlign w:val="center"/>
          </w:tcPr>
          <w:p w14:paraId="313D5687" w14:textId="77777777" w:rsidR="00E21D30" w:rsidRPr="006E1DB6" w:rsidRDefault="00E21D30" w:rsidP="00E21D30">
            <w:pPr>
              <w:widowControl w:val="0"/>
              <w:spacing w:line="276" w:lineRule="auto"/>
              <w:jc w:val="center"/>
              <w:rPr>
                <w:rFonts w:ascii="Calibri" w:eastAsia="Calibri" w:hAnsi="Calibri" w:cs="Calibri"/>
                <w:b/>
                <w:bCs/>
                <w:szCs w:val="22"/>
              </w:rPr>
            </w:pPr>
            <w:r w:rsidRPr="006E1DB6">
              <w:rPr>
                <w:rFonts w:ascii="Calibri" w:eastAsia="Calibri" w:hAnsi="Calibri" w:cs="Calibri"/>
                <w:b/>
                <w:bCs/>
                <w:szCs w:val="22"/>
              </w:rPr>
              <w:t xml:space="preserve">Doba neutralizácie problému </w:t>
            </w:r>
          </w:p>
          <w:p w14:paraId="192D519C" w14:textId="77777777" w:rsidR="00E21D30" w:rsidRPr="006E1DB6" w:rsidRDefault="00E21D30" w:rsidP="00E21D30">
            <w:pPr>
              <w:widowControl w:val="0"/>
              <w:spacing w:line="276" w:lineRule="auto"/>
              <w:jc w:val="center"/>
            </w:pPr>
            <w:r w:rsidRPr="006E1DB6">
              <w:rPr>
                <w:rFonts w:ascii="Calibri" w:eastAsia="Calibri" w:hAnsi="Calibri" w:cs="Calibri"/>
                <w:b/>
                <w:bCs/>
                <w:szCs w:val="22"/>
              </w:rPr>
              <w:t>v pracovných hodinách</w:t>
            </w:r>
          </w:p>
        </w:tc>
      </w:tr>
      <w:tr w:rsidR="00E21D30" w:rsidRPr="006E1DB6" w14:paraId="5E0416C4" w14:textId="77777777" w:rsidTr="00E21D30">
        <w:trPr>
          <w:trHeight w:val="250"/>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8C722D" w14:textId="77777777" w:rsidR="00E21D30" w:rsidRPr="006E1DB6" w:rsidRDefault="00E21D30" w:rsidP="00E21D30">
            <w:pPr>
              <w:widowControl w:val="0"/>
              <w:spacing w:before="120" w:after="120" w:line="276" w:lineRule="auto"/>
              <w:jc w:val="both"/>
            </w:pPr>
            <w:r w:rsidRPr="006E1DB6">
              <w:rPr>
                <w:rFonts w:ascii="Calibri" w:eastAsia="Calibri" w:hAnsi="Calibri" w:cs="Calibri"/>
                <w:szCs w:val="22"/>
              </w:rPr>
              <w:t>Kritický problém</w:t>
            </w:r>
          </w:p>
        </w:tc>
        <w:tc>
          <w:tcPr>
            <w:tcW w:w="29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051691" w14:textId="77777777" w:rsidR="00E21D30" w:rsidRPr="006E1DB6" w:rsidRDefault="00E21D30" w:rsidP="00E21D30">
            <w:pPr>
              <w:widowControl w:val="0"/>
              <w:spacing w:before="120" w:after="120" w:line="276" w:lineRule="auto"/>
              <w:jc w:val="center"/>
            </w:pPr>
            <w:r w:rsidRPr="006E1DB6">
              <w:rPr>
                <w:rFonts w:ascii="Calibri" w:eastAsia="Calibri" w:hAnsi="Calibri" w:cs="Calibri"/>
                <w:szCs w:val="22"/>
              </w:rPr>
              <w:t>do 1 hodiny</w:t>
            </w:r>
          </w:p>
        </w:tc>
        <w:tc>
          <w:tcPr>
            <w:tcW w:w="41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3F9A01" w14:textId="77777777" w:rsidR="00E21D30" w:rsidRPr="006E1DB6" w:rsidRDefault="00E21D30" w:rsidP="00E21D30">
            <w:pPr>
              <w:widowControl w:val="0"/>
              <w:spacing w:before="120" w:after="120" w:line="276" w:lineRule="auto"/>
              <w:jc w:val="center"/>
            </w:pPr>
            <w:r w:rsidRPr="006E1DB6">
              <w:rPr>
                <w:rFonts w:ascii="Calibri" w:eastAsia="Calibri" w:hAnsi="Calibri" w:cs="Calibri"/>
                <w:szCs w:val="22"/>
              </w:rPr>
              <w:t>do 4 hodín</w:t>
            </w:r>
          </w:p>
        </w:tc>
      </w:tr>
      <w:tr w:rsidR="00E21D30" w:rsidRPr="006E1DB6" w14:paraId="5E66D37F" w14:textId="77777777" w:rsidTr="00E21D30">
        <w:trPr>
          <w:trHeight w:val="250"/>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EA4786" w14:textId="77777777" w:rsidR="00E21D30" w:rsidRPr="006E1DB6" w:rsidRDefault="00E21D30" w:rsidP="00E21D30">
            <w:pPr>
              <w:widowControl w:val="0"/>
              <w:spacing w:before="120" w:after="120" w:line="276" w:lineRule="auto"/>
              <w:jc w:val="both"/>
            </w:pPr>
            <w:r w:rsidRPr="006E1DB6">
              <w:rPr>
                <w:rFonts w:ascii="Calibri" w:eastAsia="Calibri" w:hAnsi="Calibri" w:cs="Calibri"/>
                <w:szCs w:val="22"/>
              </w:rPr>
              <w:t xml:space="preserve">Závažný problém </w:t>
            </w:r>
          </w:p>
        </w:tc>
        <w:tc>
          <w:tcPr>
            <w:tcW w:w="29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C6D636" w14:textId="77777777" w:rsidR="00E21D30" w:rsidRPr="006E1DB6" w:rsidRDefault="00E21D30" w:rsidP="00E21D30">
            <w:pPr>
              <w:widowControl w:val="0"/>
              <w:spacing w:before="120" w:after="120" w:line="276" w:lineRule="auto"/>
              <w:jc w:val="center"/>
            </w:pPr>
            <w:r w:rsidRPr="006E1DB6">
              <w:rPr>
                <w:rFonts w:ascii="Calibri" w:eastAsia="Calibri" w:hAnsi="Calibri" w:cs="Calibri"/>
                <w:szCs w:val="22"/>
              </w:rPr>
              <w:t>do 1 hodiny</w:t>
            </w:r>
          </w:p>
        </w:tc>
        <w:tc>
          <w:tcPr>
            <w:tcW w:w="41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14E376" w14:textId="77777777" w:rsidR="00E21D30" w:rsidRPr="006E1DB6" w:rsidRDefault="00E21D30" w:rsidP="00E21D30">
            <w:pPr>
              <w:widowControl w:val="0"/>
              <w:spacing w:before="120" w:after="120" w:line="276" w:lineRule="auto"/>
              <w:jc w:val="center"/>
            </w:pPr>
            <w:r w:rsidRPr="006E1DB6">
              <w:rPr>
                <w:rFonts w:ascii="Calibri" w:eastAsia="Calibri" w:hAnsi="Calibri" w:cs="Calibri"/>
                <w:szCs w:val="22"/>
              </w:rPr>
              <w:t>do 10 hodín</w:t>
            </w:r>
          </w:p>
        </w:tc>
      </w:tr>
      <w:tr w:rsidR="00E21D30" w:rsidRPr="006E1DB6" w14:paraId="25BC88C3" w14:textId="77777777" w:rsidTr="00E21D30">
        <w:trPr>
          <w:trHeight w:val="250"/>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CCA0BB" w14:textId="77777777" w:rsidR="00E21D30" w:rsidRPr="006E1DB6" w:rsidRDefault="00E21D30" w:rsidP="00E21D30">
            <w:pPr>
              <w:widowControl w:val="0"/>
              <w:spacing w:before="120" w:after="120" w:line="276" w:lineRule="auto"/>
              <w:jc w:val="both"/>
            </w:pPr>
            <w:r w:rsidRPr="006E1DB6">
              <w:rPr>
                <w:rFonts w:ascii="Calibri" w:eastAsia="Calibri" w:hAnsi="Calibri" w:cs="Calibri"/>
                <w:szCs w:val="22"/>
              </w:rPr>
              <w:t>Nekritický problém</w:t>
            </w:r>
          </w:p>
        </w:tc>
        <w:tc>
          <w:tcPr>
            <w:tcW w:w="29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3EE77F" w14:textId="77777777" w:rsidR="00E21D30" w:rsidRPr="006E1DB6" w:rsidRDefault="00E21D30" w:rsidP="00E21D30">
            <w:pPr>
              <w:widowControl w:val="0"/>
              <w:spacing w:before="120" w:after="120" w:line="276" w:lineRule="auto"/>
              <w:jc w:val="center"/>
            </w:pPr>
            <w:r w:rsidRPr="006E1DB6">
              <w:rPr>
                <w:rFonts w:ascii="Calibri" w:eastAsia="Calibri" w:hAnsi="Calibri" w:cs="Calibri"/>
                <w:szCs w:val="22"/>
              </w:rPr>
              <w:t>do 2 hodín</w:t>
            </w:r>
          </w:p>
        </w:tc>
        <w:tc>
          <w:tcPr>
            <w:tcW w:w="41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43CA81" w14:textId="77777777" w:rsidR="00E21D30" w:rsidRPr="006E1DB6" w:rsidRDefault="00E21D30" w:rsidP="00E21D30">
            <w:pPr>
              <w:widowControl w:val="0"/>
              <w:spacing w:before="120" w:after="120" w:line="276" w:lineRule="auto"/>
              <w:jc w:val="center"/>
            </w:pPr>
            <w:r w:rsidRPr="006E1DB6">
              <w:rPr>
                <w:rFonts w:ascii="Calibri" w:eastAsia="Calibri" w:hAnsi="Calibri" w:cs="Calibri"/>
                <w:szCs w:val="22"/>
              </w:rPr>
              <w:t>do 20 hodín</w:t>
            </w:r>
          </w:p>
        </w:tc>
      </w:tr>
    </w:tbl>
    <w:p w14:paraId="4CD768C5" w14:textId="77777777" w:rsidR="00E21D30" w:rsidRPr="006E1DB6" w:rsidRDefault="00E21D30" w:rsidP="00E21D30">
      <w:pPr>
        <w:widowControl w:val="0"/>
        <w:jc w:val="both"/>
        <w:rPr>
          <w:rFonts w:ascii="Calibri" w:eastAsia="Calibri" w:hAnsi="Calibri" w:cs="Calibri"/>
          <w:szCs w:val="22"/>
        </w:rPr>
      </w:pPr>
    </w:p>
    <w:p w14:paraId="7EDB35CA" w14:textId="77777777" w:rsidR="00E21D30" w:rsidRPr="006E1DB6" w:rsidRDefault="00E21D30" w:rsidP="00E21D30">
      <w:pPr>
        <w:spacing w:line="264" w:lineRule="auto"/>
        <w:jc w:val="both"/>
        <w:rPr>
          <w:rFonts w:ascii="Calibri" w:eastAsia="Calibri" w:hAnsi="Calibri" w:cs="Calibri"/>
          <w:szCs w:val="22"/>
        </w:rPr>
      </w:pPr>
      <w:r w:rsidRPr="006E1DB6">
        <w:rPr>
          <w:rFonts w:ascii="Calibri" w:eastAsia="Calibri" w:hAnsi="Calibri" w:cs="Calibri"/>
          <w:szCs w:val="22"/>
        </w:rPr>
        <w:t>Tabuľka č. 2</w:t>
      </w:r>
    </w:p>
    <w:p w14:paraId="3AAB79A0" w14:textId="77777777" w:rsidR="00E21D30" w:rsidRPr="006E1DB6" w:rsidRDefault="00E21D30" w:rsidP="00E21D30">
      <w:pPr>
        <w:spacing w:line="264" w:lineRule="auto"/>
        <w:jc w:val="both"/>
        <w:rPr>
          <w:rFonts w:ascii="Calibri" w:eastAsia="Calibri" w:hAnsi="Calibri" w:cs="Calibri"/>
          <w:b/>
          <w:bCs/>
        </w:rPr>
      </w:pPr>
    </w:p>
    <w:p w14:paraId="5F65B0B0" w14:textId="77777777" w:rsidR="00E21D30" w:rsidRPr="006E1DB6" w:rsidRDefault="00E21D30" w:rsidP="00E21D30">
      <w:pPr>
        <w:spacing w:line="264" w:lineRule="auto"/>
        <w:jc w:val="both"/>
        <w:rPr>
          <w:rFonts w:ascii="Calibri" w:eastAsia="Calibri" w:hAnsi="Calibri" w:cs="Calibri"/>
          <w:b/>
          <w:bCs/>
        </w:rPr>
      </w:pPr>
    </w:p>
    <w:p w14:paraId="5B38274D" w14:textId="77777777" w:rsidR="00E21D30" w:rsidRPr="006E1DB6" w:rsidRDefault="00E21D30" w:rsidP="00E21D30">
      <w:pPr>
        <w:spacing w:line="264" w:lineRule="auto"/>
        <w:jc w:val="both"/>
        <w:rPr>
          <w:rFonts w:ascii="Calibri" w:eastAsia="Calibri" w:hAnsi="Calibri" w:cs="Calibri"/>
          <w:b/>
          <w:bCs/>
        </w:rPr>
      </w:pPr>
    </w:p>
    <w:p w14:paraId="1448AD3C" w14:textId="77777777" w:rsidR="00E21D30" w:rsidRPr="006E1DB6" w:rsidRDefault="00E21D30" w:rsidP="00E21D30">
      <w:pPr>
        <w:spacing w:line="264" w:lineRule="auto"/>
        <w:jc w:val="both"/>
        <w:rPr>
          <w:rFonts w:ascii="Calibri" w:eastAsia="Calibri" w:hAnsi="Calibri" w:cs="Calibri"/>
          <w:b/>
          <w:bCs/>
        </w:rPr>
      </w:pPr>
    </w:p>
    <w:p w14:paraId="432A9EBA" w14:textId="77777777" w:rsidR="00E21D30" w:rsidRPr="006E1DB6" w:rsidRDefault="00E21D30" w:rsidP="00E21D30">
      <w:pPr>
        <w:spacing w:line="264" w:lineRule="auto"/>
        <w:jc w:val="both"/>
        <w:rPr>
          <w:rFonts w:ascii="Calibri" w:eastAsia="Calibri" w:hAnsi="Calibri" w:cs="Calibri"/>
          <w:b/>
          <w:bCs/>
        </w:rPr>
      </w:pPr>
      <w:r w:rsidRPr="006E1DB6">
        <w:rPr>
          <w:rFonts w:ascii="Calibri" w:eastAsia="Calibri" w:hAnsi="Calibri" w:cs="Calibri"/>
          <w:b/>
          <w:bCs/>
        </w:rPr>
        <w:t>Zľava z ceny</w:t>
      </w:r>
    </w:p>
    <w:tbl>
      <w:tblPr>
        <w:tblStyle w:val="TableNormal1"/>
        <w:tblW w:w="962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0"/>
        <w:gridCol w:w="4818"/>
      </w:tblGrid>
      <w:tr w:rsidR="00E21D30" w:rsidRPr="006E1DB6" w14:paraId="261C2653" w14:textId="77777777" w:rsidTr="00E21D30">
        <w:trPr>
          <w:trHeight w:val="250"/>
        </w:trPr>
        <w:tc>
          <w:tcPr>
            <w:tcW w:w="481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55182DCB" w14:textId="77777777" w:rsidR="00E21D30" w:rsidRPr="006E1DB6" w:rsidRDefault="00E21D30" w:rsidP="00E21D30">
            <w:pPr>
              <w:spacing w:line="264" w:lineRule="auto"/>
              <w:jc w:val="center"/>
            </w:pPr>
            <w:r w:rsidRPr="006E1DB6">
              <w:rPr>
                <w:rFonts w:ascii="Calibri" w:eastAsia="Calibri" w:hAnsi="Calibri" w:cs="Calibri"/>
                <w:b/>
                <w:bCs/>
                <w:szCs w:val="22"/>
              </w:rPr>
              <w:t>Výška zľavy</w:t>
            </w:r>
          </w:p>
        </w:tc>
        <w:tc>
          <w:tcPr>
            <w:tcW w:w="481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1BA1B7FD" w14:textId="77777777" w:rsidR="00E21D30" w:rsidRPr="006E1DB6" w:rsidRDefault="00E21D30" w:rsidP="00E21D30">
            <w:pPr>
              <w:spacing w:line="264" w:lineRule="auto"/>
              <w:jc w:val="center"/>
            </w:pPr>
            <w:r w:rsidRPr="006E1DB6">
              <w:rPr>
                <w:rFonts w:ascii="Calibri" w:eastAsia="Calibri" w:hAnsi="Calibri" w:cs="Calibri"/>
                <w:b/>
                <w:bCs/>
                <w:szCs w:val="22"/>
              </w:rPr>
              <w:t>Hodnota problémov (x)</w:t>
            </w:r>
          </w:p>
        </w:tc>
      </w:tr>
      <w:tr w:rsidR="00E21D30" w:rsidRPr="006E1DB6" w14:paraId="2AD25340" w14:textId="77777777" w:rsidTr="00E21D30">
        <w:trPr>
          <w:trHeight w:val="250"/>
        </w:trPr>
        <w:tc>
          <w:tcPr>
            <w:tcW w:w="4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F70796" w14:textId="77777777" w:rsidR="00E21D30" w:rsidRPr="006E1DB6" w:rsidRDefault="00E21D30" w:rsidP="00E21D30">
            <w:pPr>
              <w:spacing w:line="264" w:lineRule="auto"/>
              <w:jc w:val="center"/>
            </w:pPr>
            <w:r w:rsidRPr="006E1DB6">
              <w:rPr>
                <w:rFonts w:ascii="Calibri" w:eastAsia="Calibri" w:hAnsi="Calibri" w:cs="Calibri"/>
                <w:b/>
                <w:bCs/>
                <w:szCs w:val="22"/>
              </w:rPr>
              <w:t>5 %</w:t>
            </w:r>
          </w:p>
        </w:tc>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EAB945" w14:textId="77777777" w:rsidR="00E21D30" w:rsidRPr="006E1DB6" w:rsidRDefault="00E21D30" w:rsidP="00E21D30">
            <w:pPr>
              <w:spacing w:line="264" w:lineRule="auto"/>
              <w:jc w:val="center"/>
            </w:pPr>
            <w:r w:rsidRPr="006E1DB6">
              <w:rPr>
                <w:rFonts w:ascii="Calibri" w:eastAsia="Calibri" w:hAnsi="Calibri" w:cs="Calibri"/>
                <w:szCs w:val="22"/>
              </w:rPr>
              <w:t>x&gt;10</w:t>
            </w:r>
          </w:p>
        </w:tc>
      </w:tr>
      <w:tr w:rsidR="00E21D30" w:rsidRPr="006E1DB6" w14:paraId="34E476A5" w14:textId="77777777" w:rsidTr="00E21D30">
        <w:trPr>
          <w:trHeight w:val="250"/>
        </w:trPr>
        <w:tc>
          <w:tcPr>
            <w:tcW w:w="4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D08727" w14:textId="77777777" w:rsidR="00E21D30" w:rsidRPr="006E1DB6" w:rsidRDefault="00E21D30" w:rsidP="00E21D30">
            <w:pPr>
              <w:spacing w:line="264" w:lineRule="auto"/>
              <w:jc w:val="center"/>
            </w:pPr>
            <w:r w:rsidRPr="006E1DB6">
              <w:rPr>
                <w:rFonts w:ascii="Calibri" w:eastAsia="Calibri" w:hAnsi="Calibri" w:cs="Calibri"/>
                <w:b/>
                <w:bCs/>
                <w:szCs w:val="22"/>
              </w:rPr>
              <w:t>10 %</w:t>
            </w:r>
          </w:p>
        </w:tc>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DDD942" w14:textId="77777777" w:rsidR="00E21D30" w:rsidRPr="006E1DB6" w:rsidRDefault="00E21D30" w:rsidP="00E21D30">
            <w:pPr>
              <w:spacing w:line="264" w:lineRule="auto"/>
              <w:jc w:val="center"/>
            </w:pPr>
            <w:r w:rsidRPr="006E1DB6">
              <w:rPr>
                <w:rFonts w:ascii="Calibri" w:eastAsia="Calibri" w:hAnsi="Calibri" w:cs="Calibri"/>
                <w:szCs w:val="22"/>
              </w:rPr>
              <w:t>x&gt;15</w:t>
            </w:r>
          </w:p>
        </w:tc>
      </w:tr>
      <w:tr w:rsidR="00E21D30" w:rsidRPr="006E1DB6" w14:paraId="67849571" w14:textId="77777777" w:rsidTr="00E21D30">
        <w:trPr>
          <w:trHeight w:val="250"/>
        </w:trPr>
        <w:tc>
          <w:tcPr>
            <w:tcW w:w="4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A85E3A" w14:textId="77777777" w:rsidR="00E21D30" w:rsidRPr="006E1DB6" w:rsidRDefault="00E21D30" w:rsidP="00E21D30">
            <w:pPr>
              <w:spacing w:line="264" w:lineRule="auto"/>
              <w:jc w:val="center"/>
            </w:pPr>
            <w:r w:rsidRPr="006E1DB6">
              <w:rPr>
                <w:rFonts w:ascii="Calibri" w:eastAsia="Calibri" w:hAnsi="Calibri" w:cs="Calibri"/>
                <w:b/>
                <w:bCs/>
                <w:szCs w:val="22"/>
              </w:rPr>
              <w:t>15 %</w:t>
            </w:r>
          </w:p>
        </w:tc>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339915" w14:textId="77777777" w:rsidR="00E21D30" w:rsidRPr="006E1DB6" w:rsidRDefault="00E21D30" w:rsidP="00E21D30">
            <w:pPr>
              <w:spacing w:line="264" w:lineRule="auto"/>
              <w:jc w:val="center"/>
            </w:pPr>
            <w:r w:rsidRPr="006E1DB6">
              <w:rPr>
                <w:rFonts w:ascii="Calibri" w:eastAsia="Calibri" w:hAnsi="Calibri" w:cs="Calibri"/>
                <w:szCs w:val="22"/>
              </w:rPr>
              <w:t>x&gt;21</w:t>
            </w:r>
          </w:p>
        </w:tc>
      </w:tr>
      <w:tr w:rsidR="00E21D30" w:rsidRPr="006E1DB6" w14:paraId="1989F495" w14:textId="77777777" w:rsidTr="00E21D30">
        <w:trPr>
          <w:trHeight w:val="250"/>
        </w:trPr>
        <w:tc>
          <w:tcPr>
            <w:tcW w:w="4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65EF95" w14:textId="77777777" w:rsidR="00E21D30" w:rsidRPr="006E1DB6" w:rsidRDefault="00E21D30" w:rsidP="00E21D30">
            <w:pPr>
              <w:spacing w:line="264" w:lineRule="auto"/>
              <w:jc w:val="center"/>
            </w:pPr>
            <w:r w:rsidRPr="006E1DB6">
              <w:rPr>
                <w:rFonts w:ascii="Calibri" w:eastAsia="Calibri" w:hAnsi="Calibri" w:cs="Calibri"/>
                <w:b/>
                <w:bCs/>
                <w:szCs w:val="22"/>
              </w:rPr>
              <w:t>20 %</w:t>
            </w:r>
          </w:p>
        </w:tc>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A517AC" w14:textId="77777777" w:rsidR="00E21D30" w:rsidRPr="006E1DB6" w:rsidRDefault="00E21D30" w:rsidP="00E21D30">
            <w:pPr>
              <w:spacing w:line="264" w:lineRule="auto"/>
              <w:jc w:val="center"/>
            </w:pPr>
            <w:r w:rsidRPr="006E1DB6">
              <w:rPr>
                <w:rFonts w:ascii="Calibri" w:eastAsia="Calibri" w:hAnsi="Calibri" w:cs="Calibri"/>
                <w:szCs w:val="22"/>
              </w:rPr>
              <w:t>x&gt;27</w:t>
            </w:r>
          </w:p>
        </w:tc>
      </w:tr>
      <w:tr w:rsidR="00E21D30" w:rsidRPr="006E1DB6" w14:paraId="02CCC9FA" w14:textId="77777777" w:rsidTr="00E21D30">
        <w:trPr>
          <w:trHeight w:val="250"/>
        </w:trPr>
        <w:tc>
          <w:tcPr>
            <w:tcW w:w="4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78BC76" w14:textId="77777777" w:rsidR="00E21D30" w:rsidRPr="006E1DB6" w:rsidRDefault="00E21D30" w:rsidP="00E21D30">
            <w:pPr>
              <w:spacing w:line="264" w:lineRule="auto"/>
              <w:jc w:val="center"/>
            </w:pPr>
            <w:r w:rsidRPr="006E1DB6">
              <w:rPr>
                <w:rFonts w:ascii="Calibri" w:eastAsia="Calibri" w:hAnsi="Calibri" w:cs="Calibri"/>
                <w:b/>
                <w:bCs/>
                <w:szCs w:val="22"/>
              </w:rPr>
              <w:t>25 %</w:t>
            </w:r>
          </w:p>
        </w:tc>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E2EDE2" w14:textId="77777777" w:rsidR="00E21D30" w:rsidRPr="006E1DB6" w:rsidRDefault="00E21D30" w:rsidP="00E21D30">
            <w:pPr>
              <w:spacing w:line="264" w:lineRule="auto"/>
              <w:jc w:val="center"/>
            </w:pPr>
            <w:r w:rsidRPr="006E1DB6">
              <w:rPr>
                <w:rFonts w:ascii="Calibri" w:eastAsia="Calibri" w:hAnsi="Calibri" w:cs="Calibri"/>
                <w:szCs w:val="22"/>
              </w:rPr>
              <w:t>x&gt;33</w:t>
            </w:r>
          </w:p>
        </w:tc>
      </w:tr>
      <w:tr w:rsidR="00E21D30" w:rsidRPr="006E1DB6" w14:paraId="37538C72" w14:textId="77777777" w:rsidTr="00E21D30">
        <w:trPr>
          <w:trHeight w:val="250"/>
        </w:trPr>
        <w:tc>
          <w:tcPr>
            <w:tcW w:w="4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6D2B41" w14:textId="77777777" w:rsidR="00E21D30" w:rsidRPr="006E1DB6" w:rsidRDefault="00E21D30" w:rsidP="00E21D30">
            <w:pPr>
              <w:spacing w:line="264" w:lineRule="auto"/>
              <w:jc w:val="center"/>
            </w:pPr>
            <w:r w:rsidRPr="006E1DB6">
              <w:rPr>
                <w:rFonts w:ascii="Calibri" w:eastAsia="Calibri" w:hAnsi="Calibri" w:cs="Calibri"/>
                <w:b/>
                <w:bCs/>
                <w:szCs w:val="22"/>
              </w:rPr>
              <w:t>30 %</w:t>
            </w:r>
          </w:p>
        </w:tc>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210F44" w14:textId="77777777" w:rsidR="00E21D30" w:rsidRPr="006E1DB6" w:rsidRDefault="00E21D30" w:rsidP="00E21D30">
            <w:pPr>
              <w:spacing w:line="264" w:lineRule="auto"/>
              <w:jc w:val="center"/>
            </w:pPr>
            <w:r w:rsidRPr="006E1DB6">
              <w:rPr>
                <w:rFonts w:ascii="Calibri" w:eastAsia="Calibri" w:hAnsi="Calibri" w:cs="Calibri"/>
                <w:szCs w:val="22"/>
              </w:rPr>
              <w:t>x&gt;39</w:t>
            </w:r>
          </w:p>
        </w:tc>
      </w:tr>
      <w:tr w:rsidR="00E21D30" w:rsidRPr="006E1DB6" w14:paraId="3902ADEF" w14:textId="77777777" w:rsidTr="00E21D30">
        <w:trPr>
          <w:trHeight w:val="250"/>
        </w:trPr>
        <w:tc>
          <w:tcPr>
            <w:tcW w:w="4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3FB96C" w14:textId="77777777" w:rsidR="00E21D30" w:rsidRPr="006E1DB6" w:rsidRDefault="00E21D30" w:rsidP="00E21D30">
            <w:pPr>
              <w:spacing w:line="264" w:lineRule="auto"/>
              <w:jc w:val="center"/>
            </w:pPr>
            <w:r w:rsidRPr="006E1DB6">
              <w:rPr>
                <w:rFonts w:ascii="Calibri" w:eastAsia="Calibri" w:hAnsi="Calibri" w:cs="Calibri"/>
                <w:b/>
                <w:bCs/>
                <w:szCs w:val="22"/>
              </w:rPr>
              <w:t>35 %</w:t>
            </w:r>
          </w:p>
        </w:tc>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B92D10" w14:textId="77777777" w:rsidR="00E21D30" w:rsidRPr="006E1DB6" w:rsidRDefault="00E21D30" w:rsidP="00E21D30">
            <w:pPr>
              <w:spacing w:line="264" w:lineRule="auto"/>
              <w:jc w:val="center"/>
            </w:pPr>
            <w:r w:rsidRPr="006E1DB6">
              <w:rPr>
                <w:rFonts w:ascii="Calibri" w:eastAsia="Calibri" w:hAnsi="Calibri" w:cs="Calibri"/>
                <w:szCs w:val="22"/>
              </w:rPr>
              <w:t>x&gt;45</w:t>
            </w:r>
          </w:p>
        </w:tc>
      </w:tr>
      <w:tr w:rsidR="00E21D30" w:rsidRPr="006E1DB6" w14:paraId="37111257" w14:textId="77777777" w:rsidTr="00E21D30">
        <w:trPr>
          <w:trHeight w:val="250"/>
        </w:trPr>
        <w:tc>
          <w:tcPr>
            <w:tcW w:w="4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D76BB0" w14:textId="77777777" w:rsidR="00E21D30" w:rsidRPr="006E1DB6" w:rsidRDefault="00E21D30" w:rsidP="00E21D30">
            <w:pPr>
              <w:spacing w:line="264" w:lineRule="auto"/>
              <w:jc w:val="center"/>
            </w:pPr>
            <w:r w:rsidRPr="006E1DB6">
              <w:rPr>
                <w:rFonts w:ascii="Calibri" w:eastAsia="Calibri" w:hAnsi="Calibri" w:cs="Calibri"/>
                <w:b/>
                <w:bCs/>
                <w:szCs w:val="22"/>
              </w:rPr>
              <w:t>40 %</w:t>
            </w:r>
          </w:p>
        </w:tc>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4B0BD1" w14:textId="77777777" w:rsidR="00E21D30" w:rsidRPr="006E1DB6" w:rsidRDefault="00E21D30" w:rsidP="00E21D30">
            <w:pPr>
              <w:spacing w:line="264" w:lineRule="auto"/>
              <w:jc w:val="center"/>
            </w:pPr>
            <w:r w:rsidRPr="006E1DB6">
              <w:rPr>
                <w:rFonts w:ascii="Calibri" w:eastAsia="Calibri" w:hAnsi="Calibri" w:cs="Calibri"/>
                <w:szCs w:val="22"/>
              </w:rPr>
              <w:t>x&gt;51</w:t>
            </w:r>
          </w:p>
        </w:tc>
      </w:tr>
      <w:tr w:rsidR="00E21D30" w:rsidRPr="006E1DB6" w14:paraId="1101DB8B" w14:textId="77777777" w:rsidTr="00E21D30">
        <w:trPr>
          <w:trHeight w:val="250"/>
        </w:trPr>
        <w:tc>
          <w:tcPr>
            <w:tcW w:w="4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F95D0A" w14:textId="77777777" w:rsidR="00E21D30" w:rsidRPr="006E1DB6" w:rsidRDefault="00E21D30" w:rsidP="00E21D30">
            <w:pPr>
              <w:spacing w:line="264" w:lineRule="auto"/>
              <w:jc w:val="center"/>
            </w:pPr>
            <w:r w:rsidRPr="006E1DB6">
              <w:rPr>
                <w:rFonts w:ascii="Calibri" w:eastAsia="Calibri" w:hAnsi="Calibri" w:cs="Calibri"/>
                <w:b/>
                <w:bCs/>
                <w:szCs w:val="22"/>
              </w:rPr>
              <w:t>45 %</w:t>
            </w:r>
          </w:p>
        </w:tc>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7307E0" w14:textId="77777777" w:rsidR="00E21D30" w:rsidRPr="006E1DB6" w:rsidRDefault="00E21D30" w:rsidP="00E21D30">
            <w:pPr>
              <w:spacing w:line="264" w:lineRule="auto"/>
              <w:jc w:val="center"/>
            </w:pPr>
            <w:r w:rsidRPr="006E1DB6">
              <w:rPr>
                <w:rFonts w:ascii="Calibri" w:eastAsia="Calibri" w:hAnsi="Calibri" w:cs="Calibri"/>
                <w:szCs w:val="22"/>
              </w:rPr>
              <w:t>x&gt;57</w:t>
            </w:r>
          </w:p>
        </w:tc>
      </w:tr>
      <w:tr w:rsidR="00E21D30" w:rsidRPr="006E1DB6" w14:paraId="20C77A7E" w14:textId="77777777" w:rsidTr="00E21D30">
        <w:trPr>
          <w:trHeight w:val="250"/>
        </w:trPr>
        <w:tc>
          <w:tcPr>
            <w:tcW w:w="4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501BB2" w14:textId="77777777" w:rsidR="00E21D30" w:rsidRPr="006E1DB6" w:rsidRDefault="00E21D30" w:rsidP="00E21D30">
            <w:pPr>
              <w:spacing w:line="264" w:lineRule="auto"/>
              <w:jc w:val="center"/>
            </w:pPr>
            <w:r w:rsidRPr="006E1DB6">
              <w:rPr>
                <w:rFonts w:ascii="Calibri" w:eastAsia="Calibri" w:hAnsi="Calibri" w:cs="Calibri"/>
                <w:b/>
                <w:bCs/>
                <w:szCs w:val="22"/>
              </w:rPr>
              <w:t>50 %</w:t>
            </w:r>
          </w:p>
        </w:tc>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4337FC" w14:textId="77777777" w:rsidR="00E21D30" w:rsidRPr="006E1DB6" w:rsidRDefault="00E21D30" w:rsidP="00E21D30">
            <w:pPr>
              <w:spacing w:line="264" w:lineRule="auto"/>
              <w:jc w:val="center"/>
            </w:pPr>
            <w:r w:rsidRPr="006E1DB6">
              <w:rPr>
                <w:rFonts w:ascii="Calibri" w:eastAsia="Calibri" w:hAnsi="Calibri" w:cs="Calibri"/>
                <w:szCs w:val="22"/>
              </w:rPr>
              <w:t>x&gt;63</w:t>
            </w:r>
          </w:p>
        </w:tc>
      </w:tr>
    </w:tbl>
    <w:p w14:paraId="1FB2F33D" w14:textId="77777777" w:rsidR="00E21D30" w:rsidRPr="006E1DB6" w:rsidRDefault="00E21D30" w:rsidP="00E21D30">
      <w:pPr>
        <w:widowControl w:val="0"/>
        <w:jc w:val="both"/>
        <w:rPr>
          <w:rFonts w:ascii="Calibri" w:eastAsia="Calibri" w:hAnsi="Calibri" w:cs="Calibri"/>
          <w:b/>
          <w:bCs/>
        </w:rPr>
      </w:pPr>
    </w:p>
    <w:p w14:paraId="2F2A3F3B" w14:textId="77777777" w:rsidR="00E21D30" w:rsidRPr="006E1DB6" w:rsidRDefault="00E21D30" w:rsidP="00E21D30">
      <w:pPr>
        <w:spacing w:line="264" w:lineRule="auto"/>
        <w:rPr>
          <w:rFonts w:ascii="Calibri" w:eastAsia="Calibri" w:hAnsi="Calibri" w:cs="Calibri"/>
          <w:szCs w:val="22"/>
        </w:rPr>
      </w:pPr>
      <w:r w:rsidRPr="006E1DB6">
        <w:rPr>
          <w:rFonts w:ascii="Calibri" w:eastAsia="Calibri" w:hAnsi="Calibri" w:cs="Calibri"/>
          <w:szCs w:val="22"/>
        </w:rPr>
        <w:t>Tabuľka č. 3</w:t>
      </w:r>
    </w:p>
    <w:p w14:paraId="02C88CA2" w14:textId="77777777" w:rsidR="00E21D30" w:rsidRPr="006E1DB6" w:rsidRDefault="00E21D30" w:rsidP="00E21D30">
      <w:pPr>
        <w:spacing w:line="264" w:lineRule="auto"/>
        <w:rPr>
          <w:rFonts w:ascii="Calibri" w:eastAsia="Calibri" w:hAnsi="Calibri" w:cs="Calibri"/>
          <w:sz w:val="20"/>
          <w:szCs w:val="20"/>
        </w:rPr>
      </w:pPr>
    </w:p>
    <w:p w14:paraId="62C7E04A" w14:textId="77777777" w:rsidR="00E21D30" w:rsidRPr="006E1DB6" w:rsidRDefault="00E21D30" w:rsidP="00E21D30">
      <w:pPr>
        <w:spacing w:line="264" w:lineRule="auto"/>
        <w:jc w:val="both"/>
        <w:rPr>
          <w:rFonts w:ascii="Calibri" w:eastAsia="Calibri" w:hAnsi="Calibri" w:cs="Calibri"/>
          <w:szCs w:val="22"/>
        </w:rPr>
      </w:pPr>
      <w:r w:rsidRPr="006E1DB6">
        <w:rPr>
          <w:rFonts w:ascii="Calibri" w:eastAsia="Calibri" w:hAnsi="Calibri" w:cs="Calibri"/>
          <w:szCs w:val="22"/>
        </w:rPr>
        <w:t xml:space="preserve">Hodnota problémov („x“) v Tabuľke č. 3 sa vypočíta podľa vzorca: </w:t>
      </w:r>
    </w:p>
    <w:p w14:paraId="28F474FE" w14:textId="77777777" w:rsidR="00E21D30" w:rsidRPr="006E1DB6" w:rsidRDefault="00E21D30" w:rsidP="00E21D30">
      <w:pPr>
        <w:spacing w:line="264" w:lineRule="auto"/>
        <w:jc w:val="center"/>
        <w:rPr>
          <w:rFonts w:ascii="Calibri" w:eastAsia="Calibri" w:hAnsi="Calibri" w:cs="Calibri"/>
          <w:szCs w:val="22"/>
        </w:rPr>
      </w:pPr>
      <w:r w:rsidRPr="006E1DB6">
        <w:rPr>
          <w:rFonts w:ascii="Calibri" w:eastAsia="Calibri" w:hAnsi="Calibri" w:cs="Calibri"/>
          <w:szCs w:val="22"/>
        </w:rPr>
        <w:t>x = [počet kritických problémov x 5] + [počet závažných problémov x 3]</w:t>
      </w:r>
    </w:p>
    <w:p w14:paraId="4538F34A" w14:textId="77777777" w:rsidR="00E21D30" w:rsidRPr="006E1DB6" w:rsidRDefault="00E21D30" w:rsidP="00E21D30">
      <w:pPr>
        <w:spacing w:line="264" w:lineRule="auto"/>
        <w:jc w:val="both"/>
        <w:rPr>
          <w:rFonts w:ascii="Calibri" w:eastAsia="Calibri" w:hAnsi="Calibri" w:cs="Calibri"/>
          <w:szCs w:val="22"/>
        </w:rPr>
      </w:pPr>
    </w:p>
    <w:p w14:paraId="34DA2E82" w14:textId="77777777" w:rsidR="00E21D30" w:rsidRPr="006E1DB6" w:rsidRDefault="00E21D30" w:rsidP="00E21D30">
      <w:pPr>
        <w:spacing w:line="264" w:lineRule="auto"/>
        <w:jc w:val="both"/>
        <w:rPr>
          <w:rFonts w:ascii="Calibri" w:eastAsia="Calibri" w:hAnsi="Calibri" w:cs="Calibri"/>
          <w:szCs w:val="22"/>
        </w:rPr>
      </w:pPr>
      <w:r w:rsidRPr="006E1DB6">
        <w:rPr>
          <w:rFonts w:ascii="Calibri" w:eastAsia="Calibri" w:hAnsi="Calibri" w:cs="Calibri"/>
          <w:szCs w:val="22"/>
        </w:rPr>
        <w:lastRenderedPageBreak/>
        <w:t>Výška zľavy závisí od počtu Problémov, ktoré sa v danom mesiaci vyskytli, pričom do počtu Problémov určujúcich výšku zľavy z ceny sa nezapočítavajú Problémy, ktoré vznikli:</w:t>
      </w:r>
    </w:p>
    <w:p w14:paraId="3136F5CA" w14:textId="77777777" w:rsidR="00E21D30" w:rsidRPr="006E1DB6" w:rsidRDefault="00E21D30" w:rsidP="00E21D30">
      <w:pPr>
        <w:numPr>
          <w:ilvl w:val="0"/>
          <w:numId w:val="151"/>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následkom okolností vylučujúcich zodpovednosť v zmysle § 374 ods. 1 Obchodného zákonníka,</w:t>
      </w:r>
    </w:p>
    <w:p w14:paraId="24800194" w14:textId="77777777" w:rsidR="00E21D30" w:rsidRPr="006E1DB6" w:rsidRDefault="00E21D30" w:rsidP="00E21D30">
      <w:pPr>
        <w:numPr>
          <w:ilvl w:val="0"/>
          <w:numId w:val="151"/>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nesprávnou alebo neautorizovanou modifikáciou infraštruktúry Objednávateľa (HW komponentov, Komponentov, SW komponentu, SW produktov 3. strany) vykonanou Objednávateľom bez vedomia Poskytovateľa alebo</w:t>
      </w:r>
    </w:p>
    <w:p w14:paraId="5DC95146" w14:textId="77777777" w:rsidR="00E21D30" w:rsidRPr="006E1DB6" w:rsidRDefault="00E21D30" w:rsidP="00E21D30">
      <w:pPr>
        <w:numPr>
          <w:ilvl w:val="0"/>
          <w:numId w:val="151"/>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nedodržaním odporúčaných postupov Objednávateľom, ktoré sú uvedené v prevádzkovej dokumentácii alebo nesprávnym používaním zo strany Objednávateľa,</w:t>
      </w:r>
    </w:p>
    <w:p w14:paraId="0F3FC15A" w14:textId="77777777" w:rsidR="00E21D30" w:rsidRPr="006E1DB6" w:rsidRDefault="00E21D30" w:rsidP="00E21D30">
      <w:pPr>
        <w:numPr>
          <w:ilvl w:val="0"/>
          <w:numId w:val="151"/>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 xml:space="preserve">  v dôsledku výpadku fungovania HW komponentu alebo SW produktu 3. strany, s výnimkou prípadov, ak k takémuto výpadku došlo z dôvodu porušenia povinností Poskytovateľa v zmysle tejto Servisnej zmluvy.</w:t>
      </w:r>
    </w:p>
    <w:p w14:paraId="1BE941C9" w14:textId="77777777" w:rsidR="00E21D30" w:rsidRPr="006E1DB6" w:rsidRDefault="00E21D30" w:rsidP="00E21D30">
      <w:pPr>
        <w:spacing w:line="264" w:lineRule="auto"/>
        <w:ind w:left="720"/>
        <w:rPr>
          <w:rFonts w:ascii="Calibri" w:eastAsia="Calibri" w:hAnsi="Calibri" w:cs="Calibri"/>
          <w:szCs w:val="22"/>
        </w:rPr>
      </w:pPr>
    </w:p>
    <w:p w14:paraId="5E8D7650" w14:textId="77777777" w:rsidR="00E21D30" w:rsidRPr="006E1DB6" w:rsidRDefault="00E21D30" w:rsidP="00E21D30">
      <w:pPr>
        <w:keepNext/>
        <w:spacing w:line="360" w:lineRule="auto"/>
        <w:ind w:left="792"/>
        <w:outlineLvl w:val="1"/>
        <w:rPr>
          <w:rFonts w:ascii="Calibri" w:eastAsia="Calibri" w:hAnsi="Calibri" w:cs="Calibri"/>
          <w:b/>
          <w:bCs/>
        </w:rPr>
      </w:pPr>
      <w:r w:rsidRPr="006E1DB6">
        <w:rPr>
          <w:rFonts w:ascii="Calibri" w:eastAsia="Calibri" w:hAnsi="Calibri" w:cs="Calibri"/>
          <w:b/>
          <w:bCs/>
        </w:rPr>
        <w:t>2.5. Akceptačné konanie</w:t>
      </w:r>
    </w:p>
    <w:p w14:paraId="7400C109" w14:textId="77777777" w:rsidR="00E21D30" w:rsidRPr="006E1DB6" w:rsidRDefault="00E21D30" w:rsidP="00E21D30">
      <w:pPr>
        <w:jc w:val="both"/>
        <w:rPr>
          <w:rFonts w:ascii="Calibri" w:hAnsi="Calibri" w:cs="Calibri"/>
          <w:szCs w:val="22"/>
        </w:rPr>
      </w:pPr>
      <w:r w:rsidRPr="006E1DB6">
        <w:rPr>
          <w:rFonts w:ascii="Calibri" w:eastAsia="Calibri" w:hAnsi="Calibri" w:cs="Calibri"/>
          <w:szCs w:val="22"/>
        </w:rPr>
        <w:t xml:space="preserve">Poskytovateľ sa zaväzuje poskytovať Služby podpory prevádzky sústavne počas trvania Servisnej zmluvy, pričom akceptácia tohto plnenia je vykonaná automaticky na mesačnej báze na konci daného mesiaca </w:t>
      </w:r>
      <w:r w:rsidRPr="006E1DB6">
        <w:rPr>
          <w:rFonts w:ascii="Calibri" w:hAnsi="Calibri" w:cs="Calibri"/>
          <w:szCs w:val="22"/>
        </w:rPr>
        <w:t>na podklade reportu (výkazu) o vykonaných Službách podpory prevádzky, reportu o profylaktických činnostiach a reportu otvorených tiketov (ďalej len „</w:t>
      </w:r>
      <w:r w:rsidRPr="006E1DB6">
        <w:rPr>
          <w:rFonts w:ascii="Calibri" w:hAnsi="Calibri" w:cs="Calibri"/>
          <w:b/>
          <w:szCs w:val="22"/>
        </w:rPr>
        <w:t>Report</w:t>
      </w:r>
      <w:r w:rsidRPr="006E1DB6">
        <w:rPr>
          <w:rFonts w:ascii="Calibri" w:hAnsi="Calibri" w:cs="Calibri"/>
          <w:szCs w:val="22"/>
        </w:rPr>
        <w:t>“), ktorý Poskytovateľ doručí Objednávateľovi najskôr v posledný deň príslušného kalendárneho mesiaca a </w:t>
      </w:r>
      <w:r w:rsidRPr="006E1DB6">
        <w:rPr>
          <w:rFonts w:ascii="Calibri" w:eastAsia="Calibri" w:hAnsi="Calibri" w:cs="Calibri"/>
          <w:szCs w:val="22"/>
        </w:rPr>
        <w:t>najneskôr do 3 (troch) pracovných dní od prvého dňa nasledujúceho kalendárneho mesiaca</w:t>
      </w:r>
      <w:r w:rsidRPr="006E1DB6">
        <w:rPr>
          <w:rFonts w:ascii="Calibri" w:hAnsi="Calibri" w:cs="Calibri"/>
          <w:szCs w:val="22"/>
        </w:rPr>
        <w:t xml:space="preserve">. Objednávateľ je oprávnený zaslať pripomienky k poskytnutým Službám podpory prevádzky, resp. ku kvalite a úplnosti ich poskytnutia, v lehote 5 (piatich) pracovných dní od doručenia Reportu. Poskytovateľ je povinný sa k pripomienkam Objednávateľa vyjadriť, ak nie je možné niektorú z pripomienok Objednávateľa akceptovať, Poskytovateľ túto skutočnosť bezodkladne oznámi a vysvetlí Objednávateľovi. </w:t>
      </w:r>
    </w:p>
    <w:p w14:paraId="5BFA7EA3" w14:textId="77777777" w:rsidR="00E21D30" w:rsidRPr="006E1DB6" w:rsidRDefault="00E21D30" w:rsidP="00E21D30">
      <w:pPr>
        <w:jc w:val="both"/>
        <w:rPr>
          <w:rFonts w:cs="Arial"/>
          <w:szCs w:val="22"/>
        </w:rPr>
      </w:pPr>
      <w:r w:rsidRPr="006E1DB6">
        <w:rPr>
          <w:rFonts w:ascii="Calibri" w:eastAsia="Calibri" w:hAnsi="Calibri" w:cs="Calibri"/>
          <w:szCs w:val="22"/>
        </w:rPr>
        <w:t xml:space="preserve">Fakturácia je vykonávaná mesačne, vždy k poslednému dňu mesiaca, pričom prílohou faktúry je Report obsahujúci štatistiku (prehľad) a parametre kvality poskytnutých služieb za dané obdobie podľa ods. 2.4. tejto Prílohy č. 1 Servisnej zmluvy (typ požiadavky/problému a jeho početnosť výskytu v danom období). </w:t>
      </w:r>
    </w:p>
    <w:p w14:paraId="33D92389" w14:textId="77777777" w:rsidR="00E21D30" w:rsidRPr="006E1DB6" w:rsidRDefault="00E21D30" w:rsidP="00E21D30">
      <w:pPr>
        <w:spacing w:line="264" w:lineRule="auto"/>
        <w:rPr>
          <w:rFonts w:ascii="Calibri" w:eastAsia="Calibri" w:hAnsi="Calibri" w:cs="Calibri"/>
          <w:b/>
          <w:bCs/>
          <w:szCs w:val="22"/>
        </w:rPr>
      </w:pPr>
    </w:p>
    <w:p w14:paraId="2C34FCF6" w14:textId="77777777" w:rsidR="00E21D30" w:rsidRPr="006E1DB6" w:rsidRDefault="00E21D30" w:rsidP="00E21D30">
      <w:pPr>
        <w:spacing w:line="264" w:lineRule="auto"/>
        <w:rPr>
          <w:rFonts w:ascii="Calibri" w:eastAsia="Calibri" w:hAnsi="Calibri" w:cs="Calibri"/>
          <w:b/>
          <w:bCs/>
          <w:szCs w:val="22"/>
        </w:rPr>
      </w:pPr>
      <w:r w:rsidRPr="006E1DB6">
        <w:rPr>
          <w:rFonts w:ascii="Calibri" w:eastAsia="Calibri" w:hAnsi="Calibri" w:cs="Calibri"/>
          <w:b/>
          <w:bCs/>
          <w:szCs w:val="22"/>
        </w:rPr>
        <w:t>Report o profylaktických činnostiach</w:t>
      </w:r>
    </w:p>
    <w:p w14:paraId="07D93A12" w14:textId="77777777" w:rsidR="00E21D30" w:rsidRPr="006E1DB6" w:rsidRDefault="00E21D30" w:rsidP="00E21D30">
      <w:pPr>
        <w:spacing w:line="264" w:lineRule="auto"/>
        <w:jc w:val="both"/>
        <w:rPr>
          <w:rFonts w:ascii="Calibri" w:eastAsia="Calibri" w:hAnsi="Calibri" w:cs="Calibri"/>
          <w:szCs w:val="22"/>
        </w:rPr>
      </w:pPr>
      <w:r w:rsidRPr="006E1DB6">
        <w:rPr>
          <w:rFonts w:ascii="Calibri" w:eastAsia="Calibri" w:hAnsi="Calibri" w:cs="Calibri"/>
          <w:szCs w:val="22"/>
        </w:rPr>
        <w:t>Pri reportovaní profylaktických činností bude záznam obsahovať minimálne nasledovné položky:</w:t>
      </w:r>
    </w:p>
    <w:p w14:paraId="339569B4" w14:textId="77777777" w:rsidR="00E21D30" w:rsidRPr="006E1DB6" w:rsidRDefault="00E21D30" w:rsidP="00E21D30">
      <w:pPr>
        <w:pStyle w:val="Odsekzoznamu"/>
        <w:numPr>
          <w:ilvl w:val="0"/>
          <w:numId w:val="153"/>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Identifikácia komponentu prípadne funkčnej časti, na ktorom sa profylaktické činnosti vykonávali</w:t>
      </w:r>
    </w:p>
    <w:p w14:paraId="0604FBD4" w14:textId="77777777" w:rsidR="00E21D30" w:rsidRPr="006E1DB6" w:rsidRDefault="00E21D30" w:rsidP="00E21D30">
      <w:pPr>
        <w:pStyle w:val="Odsekzoznamu"/>
        <w:numPr>
          <w:ilvl w:val="0"/>
          <w:numId w:val="153"/>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Popis činností, ktoré sa vykonali</w:t>
      </w:r>
    </w:p>
    <w:p w14:paraId="083DBAE7" w14:textId="77777777" w:rsidR="00E21D30" w:rsidRPr="006E1DB6" w:rsidRDefault="00E21D30" w:rsidP="00E21D30">
      <w:pPr>
        <w:numPr>
          <w:ilvl w:val="0"/>
          <w:numId w:val="155"/>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 xml:space="preserve">časový interval, kedy a akým spôsobom sa zásah vykonával, </w:t>
      </w:r>
    </w:p>
    <w:p w14:paraId="4337DCF3" w14:textId="77777777" w:rsidR="00E21D30" w:rsidRPr="006E1DB6" w:rsidRDefault="00E21D30" w:rsidP="00E21D30">
      <w:pPr>
        <w:numPr>
          <w:ilvl w:val="0"/>
          <w:numId w:val="155"/>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popis činnosti.</w:t>
      </w:r>
    </w:p>
    <w:p w14:paraId="5124367C" w14:textId="77777777" w:rsidR="00E21D30" w:rsidRPr="006E1DB6" w:rsidRDefault="00E21D30" w:rsidP="00E21D30">
      <w:pPr>
        <w:spacing w:line="264" w:lineRule="auto"/>
        <w:jc w:val="both"/>
        <w:rPr>
          <w:rFonts w:ascii="Calibri" w:eastAsia="Calibri" w:hAnsi="Calibri" w:cs="Calibri"/>
          <w:szCs w:val="22"/>
        </w:rPr>
      </w:pPr>
    </w:p>
    <w:p w14:paraId="754B1593" w14:textId="77777777" w:rsidR="00E21D30" w:rsidRPr="006E1DB6" w:rsidRDefault="00E21D30" w:rsidP="00E21D30">
      <w:pPr>
        <w:spacing w:line="264" w:lineRule="auto"/>
        <w:jc w:val="both"/>
        <w:rPr>
          <w:rFonts w:ascii="Calibri" w:eastAsia="Calibri" w:hAnsi="Calibri" w:cs="Calibri"/>
          <w:szCs w:val="22"/>
        </w:rPr>
      </w:pPr>
      <w:r w:rsidRPr="006E1DB6">
        <w:rPr>
          <w:rFonts w:ascii="Calibri" w:eastAsia="Calibri" w:hAnsi="Calibri" w:cs="Calibri"/>
          <w:szCs w:val="22"/>
        </w:rPr>
        <w:t>Report profylaktických činností predstavuje prehľad paušálnych činnosti vykonaných v príslušnom období a nie je predmetom schvaľovania ani hodnotenia úrovne poskytovania služieb.</w:t>
      </w:r>
    </w:p>
    <w:p w14:paraId="5C87A322" w14:textId="77777777" w:rsidR="00E21D30" w:rsidRPr="006E1DB6" w:rsidRDefault="00E21D30" w:rsidP="00E21D30">
      <w:pPr>
        <w:spacing w:line="264" w:lineRule="auto"/>
        <w:jc w:val="both"/>
        <w:rPr>
          <w:rFonts w:ascii="Calibri" w:eastAsia="Calibri" w:hAnsi="Calibri" w:cs="Calibri"/>
          <w:szCs w:val="22"/>
        </w:rPr>
      </w:pPr>
    </w:p>
    <w:p w14:paraId="5A8A3D92" w14:textId="77777777" w:rsidR="00E21D30" w:rsidRPr="006E1DB6" w:rsidRDefault="00E21D30" w:rsidP="00E21D30">
      <w:pPr>
        <w:spacing w:line="264" w:lineRule="auto"/>
        <w:jc w:val="both"/>
        <w:rPr>
          <w:rFonts w:ascii="Calibri" w:eastAsia="Calibri" w:hAnsi="Calibri" w:cs="Calibri"/>
          <w:szCs w:val="22"/>
        </w:rPr>
      </w:pPr>
      <w:r w:rsidRPr="006E1DB6">
        <w:rPr>
          <w:rFonts w:ascii="Calibri" w:eastAsia="Calibri" w:hAnsi="Calibri" w:cs="Calibri"/>
          <w:szCs w:val="22"/>
        </w:rPr>
        <w:t>Vzor Reportov je uvedený v prílohe č. 4. Reporty je možné prispôsobiť po vzájomnej dohode Oprávnených osôb Objednávateľa a Poskytovateľa.</w:t>
      </w:r>
    </w:p>
    <w:p w14:paraId="0468EB4D" w14:textId="77777777" w:rsidR="00E21D30" w:rsidRPr="006E1DB6" w:rsidRDefault="00E21D30" w:rsidP="00E21D30">
      <w:pPr>
        <w:spacing w:line="264" w:lineRule="auto"/>
        <w:jc w:val="both"/>
        <w:rPr>
          <w:rFonts w:ascii="Calibri" w:eastAsia="Calibri" w:hAnsi="Calibri" w:cs="Calibri"/>
          <w:szCs w:val="22"/>
        </w:rPr>
      </w:pPr>
    </w:p>
    <w:p w14:paraId="4817939B" w14:textId="77777777" w:rsidR="00E21D30" w:rsidRPr="006E1DB6" w:rsidRDefault="00E21D30" w:rsidP="00E21D30">
      <w:pPr>
        <w:pStyle w:val="Odsekzoznamu"/>
        <w:numPr>
          <w:ilvl w:val="0"/>
          <w:numId w:val="156"/>
        </w:numPr>
        <w:pBdr>
          <w:top w:val="nil"/>
          <w:left w:val="nil"/>
          <w:bottom w:val="nil"/>
          <w:right w:val="nil"/>
          <w:between w:val="nil"/>
          <w:bar w:val="nil"/>
        </w:pBdr>
        <w:outlineLvl w:val="1"/>
        <w:rPr>
          <w:i/>
          <w:iCs/>
          <w:sz w:val="28"/>
          <w:szCs w:val="28"/>
        </w:rPr>
      </w:pPr>
      <w:r w:rsidRPr="006E1DB6">
        <w:rPr>
          <w:rFonts w:ascii="Calibri" w:eastAsia="Calibri" w:hAnsi="Calibri" w:cs="Calibri"/>
          <w:b/>
          <w:bCs/>
          <w:i/>
          <w:iCs/>
          <w:sz w:val="28"/>
          <w:szCs w:val="28"/>
        </w:rPr>
        <w:t>Služby rozvoja</w:t>
      </w:r>
    </w:p>
    <w:p w14:paraId="4B8688B6" w14:textId="77777777" w:rsidR="00E21D30" w:rsidRPr="006E1DB6" w:rsidRDefault="00E21D30" w:rsidP="00E21D30">
      <w:pPr>
        <w:spacing w:line="264" w:lineRule="auto"/>
        <w:jc w:val="both"/>
        <w:rPr>
          <w:rFonts w:ascii="Calibri" w:eastAsia="Calibri" w:hAnsi="Calibri" w:cs="Calibri"/>
          <w:szCs w:val="22"/>
        </w:rPr>
      </w:pPr>
    </w:p>
    <w:p w14:paraId="03377B13" w14:textId="77777777" w:rsidR="00E21D30" w:rsidRPr="006E1DB6" w:rsidRDefault="00E21D30" w:rsidP="00E21D30">
      <w:pPr>
        <w:spacing w:line="264" w:lineRule="auto"/>
        <w:jc w:val="both"/>
        <w:rPr>
          <w:rFonts w:ascii="Calibri" w:eastAsia="Calibri" w:hAnsi="Calibri" w:cs="Calibri"/>
          <w:szCs w:val="22"/>
        </w:rPr>
      </w:pPr>
      <w:r w:rsidRPr="006E1DB6">
        <w:rPr>
          <w:rFonts w:ascii="Calibri" w:eastAsia="Calibri" w:hAnsi="Calibri" w:cs="Calibri"/>
          <w:szCs w:val="22"/>
        </w:rPr>
        <w:t>Služby rozvoja zahŕňajú aktivity Poskytovateľa súvisiace s predmetom plnenia nad rámec Služieb podpory prevádzky, ide najmä o analytické, konzultačné a implementačné práce súvisiace so zmenami a </w:t>
      </w:r>
      <w:proofErr w:type="spellStart"/>
      <w:r w:rsidRPr="006E1DB6">
        <w:rPr>
          <w:rFonts w:ascii="Calibri" w:eastAsia="Calibri" w:hAnsi="Calibri" w:cs="Calibri"/>
          <w:szCs w:val="22"/>
        </w:rPr>
        <w:t>redizajnom</w:t>
      </w:r>
      <w:proofErr w:type="spellEnd"/>
      <w:r w:rsidRPr="006E1DB6">
        <w:rPr>
          <w:rFonts w:ascii="Calibri" w:eastAsia="Calibri" w:hAnsi="Calibri" w:cs="Calibri"/>
          <w:szCs w:val="22"/>
        </w:rPr>
        <w:t xml:space="preserve"> sieťovej infraštruktúry a jej komponentov podľa požiadaviek Objednávateľa prípadne v zmysle legislatívnych zmien a ostatných nariadení príslušných orgánov a aktualizácia príslušnej dokumentácie na základe týchto zmien, rozvoj podporných služieb v komunikačnej oblasti (</w:t>
      </w:r>
      <w:proofErr w:type="spellStart"/>
      <w:r w:rsidRPr="006E1DB6">
        <w:rPr>
          <w:rFonts w:ascii="Calibri" w:eastAsia="Calibri" w:hAnsi="Calibri" w:cs="Calibri"/>
          <w:szCs w:val="22"/>
        </w:rPr>
        <w:t>voice</w:t>
      </w:r>
      <w:proofErr w:type="spellEnd"/>
      <w:r w:rsidRPr="006E1DB6">
        <w:rPr>
          <w:rFonts w:ascii="Calibri" w:eastAsia="Calibri" w:hAnsi="Calibri" w:cs="Calibri"/>
          <w:szCs w:val="22"/>
        </w:rPr>
        <w:t xml:space="preserve">, video, firemná komunikácia a pod.), </w:t>
      </w:r>
      <w:r w:rsidRPr="006E1DB6">
        <w:rPr>
          <w:rFonts w:ascii="Calibri" w:eastAsia="Calibri" w:hAnsi="Calibri" w:cs="Calibri"/>
          <w:szCs w:val="22"/>
        </w:rPr>
        <w:lastRenderedPageBreak/>
        <w:t xml:space="preserve">v bezpečnostnej oblasti (analytické a konzultačné práce v oblasti dátových prenosov v rezortnej a mimorezortnej dátovej komunikácií, monitoring SLA parametrov, a v oblasti procesnej </w:t>
      </w:r>
      <w:proofErr w:type="spellStart"/>
      <w:r w:rsidRPr="006E1DB6">
        <w:rPr>
          <w:rFonts w:ascii="Calibri" w:eastAsia="Calibri" w:hAnsi="Calibri" w:cs="Calibri"/>
          <w:szCs w:val="22"/>
        </w:rPr>
        <w:t>analytiky</w:t>
      </w:r>
      <w:proofErr w:type="spellEnd"/>
      <w:r w:rsidRPr="006E1DB6">
        <w:rPr>
          <w:rFonts w:ascii="Calibri" w:eastAsia="Calibri" w:hAnsi="Calibri" w:cs="Calibri"/>
          <w:szCs w:val="22"/>
        </w:rPr>
        <w:t>) a v oblasti centralizácie poskytovania sieťovej infraštruktúry s ohľadom na moderné technológie (SDN, SAN a pod.).</w:t>
      </w:r>
    </w:p>
    <w:p w14:paraId="027929ED" w14:textId="77777777" w:rsidR="00E21D30" w:rsidRPr="006E1DB6" w:rsidRDefault="00E21D30" w:rsidP="00E21D30">
      <w:pPr>
        <w:spacing w:line="264" w:lineRule="auto"/>
        <w:rPr>
          <w:rFonts w:ascii="Calibri" w:eastAsia="Calibri" w:hAnsi="Calibri" w:cs="Calibri"/>
          <w:szCs w:val="22"/>
        </w:rPr>
      </w:pPr>
    </w:p>
    <w:p w14:paraId="7D4A080B" w14:textId="77777777" w:rsidR="00E21D30" w:rsidRPr="006E1DB6" w:rsidRDefault="00E21D30" w:rsidP="00E21D30">
      <w:pPr>
        <w:keepNext/>
        <w:spacing w:line="360" w:lineRule="auto"/>
        <w:ind w:left="283"/>
        <w:outlineLvl w:val="1"/>
        <w:rPr>
          <w:rFonts w:ascii="Calibri" w:eastAsia="Calibri" w:hAnsi="Calibri" w:cs="Calibri"/>
          <w:b/>
          <w:bCs/>
        </w:rPr>
      </w:pPr>
      <w:r w:rsidRPr="006E1DB6">
        <w:rPr>
          <w:rFonts w:ascii="Calibri" w:eastAsia="Calibri" w:hAnsi="Calibri" w:cs="Calibri"/>
          <w:b/>
          <w:bCs/>
        </w:rPr>
        <w:t>3.1.Postup objednania Služby rozvoja</w:t>
      </w:r>
    </w:p>
    <w:p w14:paraId="1C237F83" w14:textId="77777777" w:rsidR="00E21D30" w:rsidRPr="006E1DB6" w:rsidRDefault="00E21D30" w:rsidP="00E21D30">
      <w:pPr>
        <w:spacing w:line="264" w:lineRule="auto"/>
        <w:jc w:val="both"/>
        <w:rPr>
          <w:rFonts w:ascii="Calibri" w:eastAsia="Calibri" w:hAnsi="Calibri" w:cs="Calibri"/>
          <w:szCs w:val="22"/>
        </w:rPr>
      </w:pPr>
      <w:r w:rsidRPr="006E1DB6">
        <w:rPr>
          <w:rFonts w:ascii="Calibri" w:eastAsia="Calibri" w:hAnsi="Calibri" w:cs="Calibri"/>
          <w:szCs w:val="22"/>
        </w:rPr>
        <w:t xml:space="preserve">Proces objednania Služby rozvoja sa začína vytvorením Požiadavky na zmenu a jej predložením Poskytovateľovi. Požiadavku na zmenu je oprávnená predložiť len Oprávnená osoba Objednávateľa. Jednotný formulár Požiadavky na zmenu je uvedený v Prílohe č. 2 – Formulár požiadavky na zmenu. </w:t>
      </w:r>
    </w:p>
    <w:p w14:paraId="18DF779E" w14:textId="77777777" w:rsidR="00E21D30" w:rsidRPr="006E1DB6" w:rsidRDefault="00E21D30" w:rsidP="00E21D30">
      <w:pPr>
        <w:spacing w:line="264" w:lineRule="auto"/>
        <w:jc w:val="both"/>
        <w:rPr>
          <w:rFonts w:ascii="Calibri" w:eastAsia="Calibri" w:hAnsi="Calibri" w:cs="Calibri"/>
        </w:rPr>
      </w:pPr>
    </w:p>
    <w:p w14:paraId="4FFCB69F" w14:textId="77777777" w:rsidR="00E21D30" w:rsidRPr="006E1DB6" w:rsidRDefault="00E21D30" w:rsidP="00E21D30">
      <w:pPr>
        <w:spacing w:line="264" w:lineRule="auto"/>
        <w:jc w:val="both"/>
        <w:rPr>
          <w:rFonts w:ascii="Calibri" w:eastAsia="Calibri" w:hAnsi="Calibri" w:cs="Calibri"/>
          <w:szCs w:val="22"/>
        </w:rPr>
      </w:pPr>
      <w:r w:rsidRPr="006E1DB6">
        <w:rPr>
          <w:rFonts w:ascii="Calibri" w:eastAsia="Calibri" w:hAnsi="Calibri" w:cs="Calibri"/>
          <w:szCs w:val="22"/>
        </w:rPr>
        <w:t>Na základe Požiadavky na zmenu Poskytovateľ vypracuje záväzný rozpočet realizácie zmeny vo forme cenovej kalkulácie v minimálnom rozsahu:</w:t>
      </w:r>
    </w:p>
    <w:p w14:paraId="2CF6E3E1" w14:textId="77777777" w:rsidR="00E21D30" w:rsidRPr="006E1DB6" w:rsidRDefault="00E21D30" w:rsidP="00E21D30">
      <w:pPr>
        <w:pStyle w:val="Odsekzoznamu"/>
        <w:numPr>
          <w:ilvl w:val="0"/>
          <w:numId w:val="159"/>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Číslo zmeny</w:t>
      </w:r>
    </w:p>
    <w:p w14:paraId="1690FAB8" w14:textId="77777777" w:rsidR="00E21D30" w:rsidRPr="006E1DB6" w:rsidRDefault="00E21D30" w:rsidP="00E21D30">
      <w:pPr>
        <w:pStyle w:val="Odsekzoznamu"/>
        <w:numPr>
          <w:ilvl w:val="0"/>
          <w:numId w:val="159"/>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Predmet cenovej kalkulácie/ponuky</w:t>
      </w:r>
    </w:p>
    <w:p w14:paraId="52EF1F5D" w14:textId="77777777" w:rsidR="00E21D30" w:rsidRPr="006E1DB6" w:rsidRDefault="00E21D30" w:rsidP="00E21D30">
      <w:pPr>
        <w:pStyle w:val="Odsekzoznamu"/>
        <w:numPr>
          <w:ilvl w:val="0"/>
          <w:numId w:val="159"/>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Prácnosť v MD prípadne ČH</w:t>
      </w:r>
    </w:p>
    <w:p w14:paraId="3A93074E" w14:textId="77777777" w:rsidR="00E21D30" w:rsidRPr="006E1DB6" w:rsidRDefault="00E21D30" w:rsidP="00E21D30">
      <w:pPr>
        <w:pStyle w:val="Odsekzoznamu"/>
        <w:numPr>
          <w:ilvl w:val="0"/>
          <w:numId w:val="159"/>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Cenová kalkulácia/ponuka</w:t>
      </w:r>
    </w:p>
    <w:p w14:paraId="358C10FB" w14:textId="77777777" w:rsidR="00E21D30" w:rsidRPr="006E1DB6" w:rsidRDefault="00E21D30" w:rsidP="00E21D30">
      <w:pPr>
        <w:numPr>
          <w:ilvl w:val="1"/>
          <w:numId w:val="159"/>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v prípade požiadavky na zmenu v menšom rozsahu bude predložená cenová kalkulácia na realizáciu zmeny</w:t>
      </w:r>
    </w:p>
    <w:p w14:paraId="59743843" w14:textId="77777777" w:rsidR="00E21D30" w:rsidRPr="006E1DB6" w:rsidRDefault="00E21D30" w:rsidP="00E21D30">
      <w:pPr>
        <w:numPr>
          <w:ilvl w:val="1"/>
          <w:numId w:val="159"/>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v prípade komplexnej požiadavky na zmenu bude najprv predložená cenová kalkulácia na analýzu zmeny, následne po odsúhlasení oprávnenými osobami a vykonaní analýzy bude predložená cenová kalkulácia na realizáciu zmeny</w:t>
      </w:r>
    </w:p>
    <w:p w14:paraId="5A9F3C54" w14:textId="77777777" w:rsidR="00E21D30" w:rsidRPr="006E1DB6" w:rsidRDefault="00E21D30" w:rsidP="00E21D30">
      <w:pPr>
        <w:pStyle w:val="Odsekzoznamu"/>
        <w:numPr>
          <w:ilvl w:val="0"/>
          <w:numId w:val="159"/>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Dátum vyhotovenia cenovej ponuky a dĺžka jej platnosti</w:t>
      </w:r>
    </w:p>
    <w:p w14:paraId="29DA4220" w14:textId="77777777" w:rsidR="00E21D30" w:rsidRPr="006E1DB6" w:rsidRDefault="00E21D30" w:rsidP="00E21D30">
      <w:pPr>
        <w:pStyle w:val="Odsekzoznamu"/>
        <w:numPr>
          <w:ilvl w:val="0"/>
          <w:numId w:val="159"/>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Meno osoby zodpovednej za prípravu ponuky a jej podpis</w:t>
      </w:r>
    </w:p>
    <w:p w14:paraId="352796C6" w14:textId="77777777" w:rsidR="00E21D30" w:rsidRPr="006E1DB6" w:rsidRDefault="00E21D30" w:rsidP="00E21D30">
      <w:pPr>
        <w:pStyle w:val="Odsekzoznamu"/>
        <w:numPr>
          <w:ilvl w:val="0"/>
          <w:numId w:val="159"/>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 xml:space="preserve">Navrhovaná lehota poskytnutia </w:t>
      </w:r>
    </w:p>
    <w:p w14:paraId="4ACFF8E7" w14:textId="77777777" w:rsidR="00E21D30" w:rsidRPr="006E1DB6" w:rsidRDefault="00E21D30" w:rsidP="00E21D30">
      <w:pPr>
        <w:spacing w:line="264" w:lineRule="auto"/>
        <w:jc w:val="both"/>
        <w:rPr>
          <w:rFonts w:ascii="Calibri" w:eastAsia="Calibri" w:hAnsi="Calibri" w:cs="Calibri"/>
        </w:rPr>
      </w:pPr>
    </w:p>
    <w:p w14:paraId="278CA0FE" w14:textId="77777777" w:rsidR="00E21D30" w:rsidRPr="006E1DB6" w:rsidRDefault="00E21D30" w:rsidP="00E21D30">
      <w:pPr>
        <w:spacing w:line="264" w:lineRule="auto"/>
        <w:jc w:val="both"/>
        <w:rPr>
          <w:rFonts w:ascii="Calibri" w:eastAsia="Calibri" w:hAnsi="Calibri" w:cs="Calibri"/>
          <w:szCs w:val="22"/>
        </w:rPr>
      </w:pPr>
      <w:r w:rsidRPr="006E1DB6">
        <w:rPr>
          <w:rFonts w:ascii="Calibri" w:eastAsia="Calibri" w:hAnsi="Calibri" w:cs="Calibri"/>
          <w:szCs w:val="22"/>
        </w:rPr>
        <w:t>V relevantných prípadoch k cenovej kalkulácii je potrebné priložiť:</w:t>
      </w:r>
    </w:p>
    <w:p w14:paraId="5908F967" w14:textId="77777777" w:rsidR="00E21D30" w:rsidRPr="006E1DB6" w:rsidRDefault="00E21D30" w:rsidP="00E21D30">
      <w:pPr>
        <w:numPr>
          <w:ilvl w:val="0"/>
          <w:numId w:val="161"/>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podrobný návrh technického riešenia a v relevantnom prípade aj analýzu dopadu na HW a SW komponenty Objednávateľa či na funkčnosti IS Objednávateľa, ktoré budú realizáciou zmeny ovplyvnené,</w:t>
      </w:r>
    </w:p>
    <w:p w14:paraId="4854C90C" w14:textId="77777777" w:rsidR="00E21D30" w:rsidRPr="006E1DB6" w:rsidRDefault="00E21D30" w:rsidP="00E21D30">
      <w:pPr>
        <w:numPr>
          <w:ilvl w:val="0"/>
          <w:numId w:val="163"/>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 xml:space="preserve">predpokladaný harmonogram prác. </w:t>
      </w:r>
    </w:p>
    <w:p w14:paraId="77B1A906" w14:textId="77777777" w:rsidR="00E21D30" w:rsidRPr="006E1DB6" w:rsidRDefault="00E21D30" w:rsidP="00E21D30">
      <w:pPr>
        <w:spacing w:line="264" w:lineRule="auto"/>
        <w:jc w:val="both"/>
        <w:rPr>
          <w:rFonts w:ascii="Calibri" w:eastAsia="Calibri" w:hAnsi="Calibri" w:cs="Calibri"/>
        </w:rPr>
      </w:pPr>
    </w:p>
    <w:p w14:paraId="75AE38F2" w14:textId="77777777" w:rsidR="00E21D30" w:rsidRPr="006E1DB6" w:rsidRDefault="00E21D30" w:rsidP="00E21D30">
      <w:pPr>
        <w:spacing w:line="264" w:lineRule="auto"/>
        <w:jc w:val="both"/>
        <w:rPr>
          <w:rFonts w:ascii="Calibri" w:eastAsia="Calibri" w:hAnsi="Calibri" w:cs="Calibri"/>
          <w:szCs w:val="22"/>
        </w:rPr>
      </w:pPr>
      <w:r w:rsidRPr="006E1DB6">
        <w:rPr>
          <w:rFonts w:ascii="Calibri" w:eastAsia="Calibri" w:hAnsi="Calibri" w:cs="Calibri"/>
          <w:szCs w:val="22"/>
        </w:rPr>
        <w:t>Do 30 (tridsiatich) dní odo dňa doručenia cenovej kalkulácie Objednávateľ oznámi Poskytovateľovi svoje rozhodnutie, v prípade schválenia cenovej kalkulácie doručí Poskytovateľovi záväznú písomnú objednávku podpísanú oprávnenou osobou, ktorá musí obsahovať i lehotu na poskytnutie Služieb rozvoja.</w:t>
      </w:r>
    </w:p>
    <w:p w14:paraId="37CBA02A" w14:textId="77777777" w:rsidR="00E21D30" w:rsidRPr="006E1DB6" w:rsidRDefault="00E21D30" w:rsidP="00E21D30">
      <w:pPr>
        <w:spacing w:line="264" w:lineRule="auto"/>
        <w:jc w:val="both"/>
        <w:rPr>
          <w:rFonts w:ascii="Calibri" w:eastAsia="Calibri" w:hAnsi="Calibri" w:cs="Calibri"/>
          <w:szCs w:val="22"/>
        </w:rPr>
      </w:pPr>
    </w:p>
    <w:p w14:paraId="19CC35AA" w14:textId="77777777" w:rsidR="00E21D30" w:rsidRPr="006E1DB6" w:rsidRDefault="00E21D30" w:rsidP="00E21D30">
      <w:pPr>
        <w:spacing w:line="264" w:lineRule="auto"/>
        <w:jc w:val="both"/>
        <w:rPr>
          <w:rFonts w:ascii="Calibri" w:eastAsia="Calibri" w:hAnsi="Calibri" w:cs="Calibri"/>
        </w:rPr>
      </w:pPr>
      <w:r w:rsidRPr="006E1DB6">
        <w:rPr>
          <w:rFonts w:ascii="Calibri" w:eastAsia="Calibri" w:hAnsi="Calibri" w:cs="Calibri"/>
          <w:szCs w:val="22"/>
        </w:rPr>
        <w:t xml:space="preserve">K realizácií Služby rozvoja Poskytovateľom dôjde až po prijatí záväznej písomnej objednávky. </w:t>
      </w:r>
    </w:p>
    <w:p w14:paraId="4A337C65" w14:textId="77777777" w:rsidR="00E21D30" w:rsidRPr="006E1DB6" w:rsidRDefault="00E21D30" w:rsidP="00E21D30">
      <w:pPr>
        <w:spacing w:line="264" w:lineRule="auto"/>
        <w:jc w:val="both"/>
        <w:rPr>
          <w:rFonts w:ascii="Calibri" w:eastAsia="Calibri" w:hAnsi="Calibri" w:cs="Calibri"/>
        </w:rPr>
      </w:pPr>
    </w:p>
    <w:p w14:paraId="34380D07" w14:textId="77777777" w:rsidR="00E21D30" w:rsidRPr="006E1DB6" w:rsidRDefault="00E21D30" w:rsidP="00E21D30">
      <w:pPr>
        <w:spacing w:line="264" w:lineRule="auto"/>
        <w:rPr>
          <w:rFonts w:ascii="Calibri" w:eastAsia="Calibri" w:hAnsi="Calibri" w:cs="Calibri"/>
        </w:rPr>
      </w:pPr>
    </w:p>
    <w:p w14:paraId="65589351" w14:textId="77777777" w:rsidR="00E21D30" w:rsidRPr="006E1DB6" w:rsidRDefault="00E21D30" w:rsidP="007F28C0">
      <w:pPr>
        <w:pStyle w:val="Odsekzoznamu"/>
        <w:keepNext/>
        <w:numPr>
          <w:ilvl w:val="1"/>
          <w:numId w:val="234"/>
        </w:numPr>
        <w:pBdr>
          <w:top w:val="nil"/>
          <w:left w:val="nil"/>
          <w:bottom w:val="nil"/>
          <w:right w:val="nil"/>
          <w:between w:val="nil"/>
          <w:bar w:val="nil"/>
        </w:pBdr>
        <w:spacing w:line="360" w:lineRule="auto"/>
        <w:outlineLvl w:val="1"/>
        <w:rPr>
          <w:rFonts w:ascii="Calibri" w:eastAsia="Calibri" w:hAnsi="Calibri" w:cs="Calibri"/>
          <w:b/>
          <w:bCs/>
        </w:rPr>
      </w:pPr>
      <w:r w:rsidRPr="006E1DB6">
        <w:rPr>
          <w:rFonts w:ascii="Calibri" w:eastAsia="Calibri" w:hAnsi="Calibri" w:cs="Calibri"/>
          <w:b/>
          <w:bCs/>
        </w:rPr>
        <w:t xml:space="preserve">Parametre kvality poskytovanej služby </w:t>
      </w:r>
    </w:p>
    <w:p w14:paraId="12187919" w14:textId="77777777" w:rsidR="00E21D30" w:rsidRPr="006E1DB6" w:rsidRDefault="00E21D30" w:rsidP="00E21D30">
      <w:pPr>
        <w:spacing w:line="264" w:lineRule="auto"/>
        <w:jc w:val="both"/>
        <w:rPr>
          <w:rFonts w:ascii="Calibri" w:eastAsia="Calibri" w:hAnsi="Calibri" w:cs="Calibri"/>
        </w:rPr>
      </w:pPr>
      <w:r w:rsidRPr="006E1DB6">
        <w:rPr>
          <w:rFonts w:ascii="Calibri" w:eastAsia="Calibri" w:hAnsi="Calibri" w:cs="Calibri"/>
          <w:szCs w:val="22"/>
        </w:rPr>
        <w:t>V rámci Akceptačného testovania Objednávateľ overí súlad dodaného Komponentu s funkčnosťou uvedenou v objednávke a/alebo s technickým popisom uvedeným v schválenej cenovej kalkulácii. Minimálna vyžadovaná úroveň poskytnutia Služby rozvoja je stanovená počtom a závažnosťou Defektov zistených v rámci Akceptačného testovania tak, ako je to uvedené v nasledujúcej tabuľke.</w:t>
      </w:r>
      <w:r w:rsidRPr="006E1DB6">
        <w:rPr>
          <w:rFonts w:ascii="Calibri" w:eastAsia="Calibri" w:hAnsi="Calibri" w:cs="Calibri"/>
        </w:rPr>
        <w:t xml:space="preserve"> </w:t>
      </w:r>
    </w:p>
    <w:p w14:paraId="4FEA726C" w14:textId="77777777" w:rsidR="00E21D30" w:rsidRPr="006E1DB6" w:rsidRDefault="00E21D30" w:rsidP="00E21D30">
      <w:pPr>
        <w:spacing w:line="264" w:lineRule="auto"/>
        <w:rPr>
          <w:rFonts w:ascii="Calibri" w:eastAsia="Calibri" w:hAnsi="Calibri" w:cs="Calibri"/>
        </w:rPr>
      </w:pPr>
    </w:p>
    <w:tbl>
      <w:tblPr>
        <w:tblStyle w:val="TableNormal1"/>
        <w:tblW w:w="9639"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418"/>
        <w:gridCol w:w="5386"/>
        <w:gridCol w:w="2835"/>
      </w:tblGrid>
      <w:tr w:rsidR="00E21D30" w:rsidRPr="006E1DB6" w14:paraId="10DD1FB1" w14:textId="77777777" w:rsidTr="00E21D30">
        <w:trPr>
          <w:trHeight w:val="250"/>
        </w:trPr>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703477DE" w14:textId="77777777" w:rsidR="00E21D30" w:rsidRPr="006E1DB6" w:rsidRDefault="00E21D30" w:rsidP="00E21D30">
            <w:pPr>
              <w:spacing w:line="264" w:lineRule="auto"/>
            </w:pPr>
            <w:r w:rsidRPr="006E1DB6">
              <w:rPr>
                <w:rFonts w:ascii="Calibri" w:eastAsia="Calibri" w:hAnsi="Calibri" w:cs="Calibri"/>
                <w:b/>
                <w:bCs/>
                <w:szCs w:val="22"/>
              </w:rPr>
              <w:t>Kategória</w:t>
            </w:r>
          </w:p>
        </w:tc>
        <w:tc>
          <w:tcPr>
            <w:tcW w:w="5385"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27E7694D" w14:textId="77777777" w:rsidR="00E21D30" w:rsidRPr="006E1DB6" w:rsidRDefault="00E21D30" w:rsidP="00E21D30">
            <w:pPr>
              <w:spacing w:line="264" w:lineRule="auto"/>
              <w:jc w:val="center"/>
            </w:pPr>
            <w:r w:rsidRPr="006E1DB6">
              <w:rPr>
                <w:rFonts w:ascii="Calibri" w:eastAsia="Calibri" w:hAnsi="Calibri" w:cs="Calibri"/>
                <w:b/>
                <w:bCs/>
                <w:szCs w:val="22"/>
              </w:rPr>
              <w:t>Popis</w:t>
            </w:r>
          </w:p>
        </w:tc>
        <w:tc>
          <w:tcPr>
            <w:tcW w:w="2835"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73BF66F1" w14:textId="77777777" w:rsidR="00E21D30" w:rsidRPr="006E1DB6" w:rsidRDefault="00E21D30" w:rsidP="00E21D30">
            <w:pPr>
              <w:spacing w:line="264" w:lineRule="auto"/>
              <w:jc w:val="center"/>
            </w:pPr>
            <w:r w:rsidRPr="006E1DB6">
              <w:rPr>
                <w:rFonts w:ascii="Calibri" w:eastAsia="Calibri" w:hAnsi="Calibri" w:cs="Calibri"/>
                <w:b/>
                <w:bCs/>
                <w:szCs w:val="22"/>
              </w:rPr>
              <w:t>Povolený počet Defektov</w:t>
            </w:r>
          </w:p>
        </w:tc>
      </w:tr>
      <w:tr w:rsidR="00E21D30" w:rsidRPr="006E1DB6" w14:paraId="234434EE" w14:textId="77777777" w:rsidTr="00E21D30">
        <w:trPr>
          <w:trHeight w:val="1834"/>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1591C3" w14:textId="77777777" w:rsidR="00E21D30" w:rsidRPr="006E1DB6" w:rsidRDefault="00E21D30" w:rsidP="00E21D30">
            <w:pPr>
              <w:spacing w:line="264" w:lineRule="auto"/>
            </w:pPr>
            <w:r w:rsidRPr="006E1DB6">
              <w:rPr>
                <w:rFonts w:ascii="Calibri" w:eastAsia="Calibri" w:hAnsi="Calibri" w:cs="Calibri"/>
                <w:b/>
                <w:bCs/>
                <w:szCs w:val="22"/>
              </w:rPr>
              <w:lastRenderedPageBreak/>
              <w:t>Kritická</w:t>
            </w:r>
          </w:p>
        </w:tc>
        <w:tc>
          <w:tcPr>
            <w:tcW w:w="53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858BC0" w14:textId="77777777" w:rsidR="00E21D30" w:rsidRPr="006E1DB6" w:rsidRDefault="00E21D30" w:rsidP="00E21D30">
            <w:pPr>
              <w:spacing w:line="264" w:lineRule="auto"/>
              <w:rPr>
                <w:rFonts w:ascii="Calibri" w:eastAsia="Calibri" w:hAnsi="Calibri" w:cs="Calibri"/>
                <w:szCs w:val="22"/>
              </w:rPr>
            </w:pPr>
            <w:r w:rsidRPr="006E1DB6">
              <w:rPr>
                <w:rFonts w:ascii="Calibri" w:eastAsia="Calibri" w:hAnsi="Calibri" w:cs="Calibri"/>
                <w:szCs w:val="22"/>
              </w:rPr>
              <w:t>Defekt s dopadom na základné funkcionality, ktorý by v prípade výskytu v produkčnom prostredí znemožnil prevádzku, resp. v testovacom prostredí zastaví postup testov.</w:t>
            </w:r>
          </w:p>
          <w:p w14:paraId="5A4F4181" w14:textId="77777777" w:rsidR="00E21D30" w:rsidRPr="006E1DB6" w:rsidRDefault="00E21D30" w:rsidP="00E21D30">
            <w:pPr>
              <w:spacing w:line="264" w:lineRule="auto"/>
              <w:rPr>
                <w:rFonts w:ascii="Calibri" w:eastAsia="Calibri" w:hAnsi="Calibri" w:cs="Calibri"/>
                <w:szCs w:val="22"/>
              </w:rPr>
            </w:pPr>
          </w:p>
          <w:p w14:paraId="2D90DC56" w14:textId="77777777" w:rsidR="00E21D30" w:rsidRPr="006E1DB6" w:rsidRDefault="00E21D30" w:rsidP="00E21D30">
            <w:pPr>
              <w:spacing w:line="264" w:lineRule="auto"/>
            </w:pPr>
            <w:r w:rsidRPr="006E1DB6">
              <w:rPr>
                <w:rFonts w:ascii="Calibri" w:eastAsia="Calibri" w:hAnsi="Calibri" w:cs="Calibri"/>
                <w:szCs w:val="22"/>
              </w:rPr>
              <w:t>Výrazná odchýlka od požadovanej funkčnosti uvedenej v schválenej cenovej kalkulácii.</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61AD5B" w14:textId="77777777" w:rsidR="00E21D30" w:rsidRPr="006E1DB6" w:rsidRDefault="00E21D30" w:rsidP="00E21D30">
            <w:pPr>
              <w:spacing w:line="264" w:lineRule="auto"/>
              <w:jc w:val="center"/>
            </w:pPr>
            <w:r w:rsidRPr="006E1DB6">
              <w:rPr>
                <w:rFonts w:ascii="Calibri" w:eastAsia="Calibri" w:hAnsi="Calibri" w:cs="Calibri"/>
                <w:szCs w:val="22"/>
              </w:rPr>
              <w:t>0</w:t>
            </w:r>
          </w:p>
        </w:tc>
      </w:tr>
      <w:tr w:rsidR="00E21D30" w:rsidRPr="006E1DB6" w14:paraId="44FBCF1D" w14:textId="77777777" w:rsidTr="00E21D30">
        <w:trPr>
          <w:trHeight w:val="778"/>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AF6322" w14:textId="77777777" w:rsidR="00E21D30" w:rsidRPr="006E1DB6" w:rsidRDefault="00E21D30" w:rsidP="00E21D30">
            <w:pPr>
              <w:spacing w:line="264" w:lineRule="auto"/>
            </w:pPr>
            <w:r w:rsidRPr="006E1DB6">
              <w:rPr>
                <w:rFonts w:ascii="Calibri" w:eastAsia="Calibri" w:hAnsi="Calibri" w:cs="Calibri"/>
                <w:b/>
                <w:bCs/>
                <w:szCs w:val="22"/>
              </w:rPr>
              <w:t>Normálna</w:t>
            </w:r>
          </w:p>
        </w:tc>
        <w:tc>
          <w:tcPr>
            <w:tcW w:w="53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7ACC92" w14:textId="77777777" w:rsidR="00E21D30" w:rsidRPr="006E1DB6" w:rsidRDefault="00E21D30" w:rsidP="00E21D30">
            <w:pPr>
              <w:spacing w:line="264" w:lineRule="auto"/>
            </w:pPr>
            <w:r w:rsidRPr="006E1DB6">
              <w:rPr>
                <w:rFonts w:ascii="Calibri" w:eastAsia="Calibri" w:hAnsi="Calibri" w:cs="Calibri"/>
                <w:szCs w:val="22"/>
              </w:rPr>
              <w:t>Defekt s nepodstatným dopadom na prevádzku, resp. bez dopadu na postup testov v testovacom prostredí.</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06BFE0" w14:textId="77777777" w:rsidR="00E21D30" w:rsidRPr="006E1DB6" w:rsidRDefault="00E21D30" w:rsidP="00E21D30">
            <w:pPr>
              <w:spacing w:line="264" w:lineRule="auto"/>
              <w:jc w:val="center"/>
            </w:pPr>
            <w:r w:rsidRPr="006E1DB6">
              <w:rPr>
                <w:rFonts w:ascii="Calibri" w:eastAsia="Calibri" w:hAnsi="Calibri" w:cs="Calibri"/>
                <w:szCs w:val="22"/>
              </w:rPr>
              <w:t>3</w:t>
            </w:r>
          </w:p>
        </w:tc>
      </w:tr>
    </w:tbl>
    <w:p w14:paraId="0B45641B" w14:textId="77777777" w:rsidR="00E21D30" w:rsidRPr="006E1DB6" w:rsidRDefault="00E21D30" w:rsidP="00E21D30">
      <w:pPr>
        <w:widowControl w:val="0"/>
        <w:ind w:left="108" w:hanging="108"/>
        <w:rPr>
          <w:rFonts w:ascii="Calibri" w:eastAsia="Calibri" w:hAnsi="Calibri" w:cs="Calibri"/>
        </w:rPr>
      </w:pPr>
    </w:p>
    <w:p w14:paraId="001E07C0" w14:textId="77777777" w:rsidR="00E21D30" w:rsidRPr="006E1DB6" w:rsidRDefault="00E21D30" w:rsidP="00E21D30">
      <w:pPr>
        <w:spacing w:line="264" w:lineRule="auto"/>
        <w:rPr>
          <w:rFonts w:ascii="Calibri" w:eastAsia="Calibri" w:hAnsi="Calibri" w:cs="Calibri"/>
          <w:szCs w:val="22"/>
        </w:rPr>
      </w:pPr>
      <w:r w:rsidRPr="006E1DB6">
        <w:rPr>
          <w:rFonts w:ascii="Calibri" w:eastAsia="Calibri" w:hAnsi="Calibri" w:cs="Calibri"/>
          <w:szCs w:val="22"/>
        </w:rPr>
        <w:t>Tabuľka č. 4</w:t>
      </w:r>
    </w:p>
    <w:p w14:paraId="1B1BFD1C" w14:textId="77777777" w:rsidR="00E21D30" w:rsidRPr="006E1DB6" w:rsidRDefault="00E21D30" w:rsidP="00E21D30">
      <w:pPr>
        <w:spacing w:line="264" w:lineRule="auto"/>
        <w:jc w:val="both"/>
        <w:rPr>
          <w:rFonts w:ascii="Calibri" w:eastAsia="Calibri" w:hAnsi="Calibri" w:cs="Calibri"/>
        </w:rPr>
      </w:pPr>
    </w:p>
    <w:p w14:paraId="1BC9E308" w14:textId="77777777" w:rsidR="00E21D30" w:rsidRPr="006E1DB6" w:rsidRDefault="00E21D30" w:rsidP="00E21D30">
      <w:pPr>
        <w:spacing w:line="264" w:lineRule="auto"/>
        <w:jc w:val="both"/>
        <w:rPr>
          <w:rFonts w:ascii="Calibri" w:eastAsia="Calibri" w:hAnsi="Calibri" w:cs="Calibri"/>
          <w:szCs w:val="22"/>
        </w:rPr>
      </w:pPr>
      <w:r w:rsidRPr="006E1DB6">
        <w:rPr>
          <w:rFonts w:ascii="Calibri" w:eastAsia="Calibri" w:hAnsi="Calibri" w:cs="Calibri"/>
          <w:szCs w:val="22"/>
        </w:rPr>
        <w:t xml:space="preserve">Zistenie väčšieho počtu Defektov kategórie Normálna alebo akéhokoľvek Defektu kategórie Kritická znamená, že Poskytovateľ nedosiahol minimálnu vyžadovanú úroveň poskytovanej služby. </w:t>
      </w:r>
    </w:p>
    <w:p w14:paraId="2B177330" w14:textId="77777777" w:rsidR="00E21D30" w:rsidRPr="006E1DB6" w:rsidRDefault="00E21D30" w:rsidP="00E21D30">
      <w:pPr>
        <w:spacing w:line="264" w:lineRule="auto"/>
        <w:jc w:val="both"/>
        <w:rPr>
          <w:rFonts w:ascii="Calibri" w:eastAsia="Calibri" w:hAnsi="Calibri" w:cs="Calibri"/>
        </w:rPr>
      </w:pPr>
    </w:p>
    <w:p w14:paraId="3DAAC4A4" w14:textId="77777777" w:rsidR="00E21D30" w:rsidRPr="006E1DB6" w:rsidRDefault="00E21D30" w:rsidP="007F28C0">
      <w:pPr>
        <w:pStyle w:val="Odsekzoznamu"/>
        <w:keepNext/>
        <w:numPr>
          <w:ilvl w:val="1"/>
          <w:numId w:val="234"/>
        </w:numPr>
        <w:pBdr>
          <w:top w:val="nil"/>
          <w:left w:val="nil"/>
          <w:bottom w:val="nil"/>
          <w:right w:val="nil"/>
          <w:between w:val="nil"/>
          <w:bar w:val="nil"/>
        </w:pBdr>
        <w:spacing w:line="360" w:lineRule="auto"/>
        <w:outlineLvl w:val="1"/>
        <w:rPr>
          <w:rFonts w:ascii="Calibri" w:eastAsia="Calibri" w:hAnsi="Calibri" w:cs="Calibri"/>
          <w:b/>
          <w:bCs/>
        </w:rPr>
      </w:pPr>
      <w:r w:rsidRPr="006E1DB6">
        <w:rPr>
          <w:rFonts w:ascii="Calibri" w:eastAsia="Calibri" w:hAnsi="Calibri" w:cs="Calibri"/>
          <w:b/>
          <w:bCs/>
        </w:rPr>
        <w:t>Akceptačné konanie</w:t>
      </w:r>
    </w:p>
    <w:p w14:paraId="5B469700" w14:textId="77777777" w:rsidR="00E21D30" w:rsidRPr="006E1DB6" w:rsidRDefault="00E21D30" w:rsidP="00E21D30">
      <w:pPr>
        <w:spacing w:line="264" w:lineRule="auto"/>
        <w:jc w:val="both"/>
        <w:rPr>
          <w:rFonts w:ascii="Calibri" w:eastAsia="Calibri" w:hAnsi="Calibri" w:cs="Calibri"/>
          <w:szCs w:val="22"/>
        </w:rPr>
      </w:pPr>
      <w:r w:rsidRPr="006E1DB6">
        <w:rPr>
          <w:rFonts w:ascii="Calibri" w:eastAsia="Calibri" w:hAnsi="Calibri" w:cs="Calibri"/>
          <w:szCs w:val="22"/>
        </w:rPr>
        <w:t>Poskytovateľ sa zaväzuje poskytovať Služby rozvoja na základe záväznej objednávky na realizáciu zmeny doručenej Objednávateľom Poskytovateľovi. Poskytovateľ potvrdí Objednávateľovi prijatie objednávky bez zbytočného odkladu po jej doručení. Pre zamedzenie pochybností, potvrdenie prijatia objednávky sa považuje za akceptáciu objednávky.</w:t>
      </w:r>
    </w:p>
    <w:p w14:paraId="3E1BC985" w14:textId="77777777" w:rsidR="00E21D30" w:rsidRPr="006E1DB6" w:rsidRDefault="00E21D30" w:rsidP="00E21D30">
      <w:pPr>
        <w:spacing w:line="264" w:lineRule="auto"/>
        <w:jc w:val="both"/>
        <w:rPr>
          <w:rFonts w:ascii="Calibri" w:eastAsia="Calibri" w:hAnsi="Calibri" w:cs="Calibri"/>
        </w:rPr>
      </w:pPr>
    </w:p>
    <w:p w14:paraId="4B0ECA15" w14:textId="77777777" w:rsidR="00E21D30" w:rsidRPr="006E1DB6" w:rsidRDefault="00E21D30" w:rsidP="00E21D30">
      <w:pPr>
        <w:spacing w:line="264" w:lineRule="auto"/>
        <w:jc w:val="both"/>
        <w:rPr>
          <w:rFonts w:ascii="Calibri" w:eastAsia="Calibri" w:hAnsi="Calibri" w:cs="Calibri"/>
          <w:szCs w:val="22"/>
        </w:rPr>
      </w:pPr>
      <w:r w:rsidRPr="006E1DB6">
        <w:rPr>
          <w:rFonts w:ascii="Calibri" w:eastAsia="Calibri" w:hAnsi="Calibri" w:cs="Calibri"/>
          <w:szCs w:val="22"/>
        </w:rPr>
        <w:t xml:space="preserve">Na odovzdanie príslušného plnenia vyzve písomne Poskytovateľ Objednávateľa minimálne 5 (päť) pracovných dní pred termínom odovzdania plnenia. Objednávateľ sa zaväzuje umožniť Poskytovateľovi odovzdanie plnenia. Odovzdanie a prevzatie jednotlivých plnení sa uskutoční na základe akceptačného protokolu, ktorý podpíšu oprávnení zástupcovia obidvoch Zmluvných strán. </w:t>
      </w:r>
    </w:p>
    <w:p w14:paraId="116B6E82" w14:textId="77777777" w:rsidR="00E21D30" w:rsidRPr="006E1DB6" w:rsidRDefault="00E21D30" w:rsidP="00E21D30">
      <w:pPr>
        <w:spacing w:line="264" w:lineRule="auto"/>
        <w:jc w:val="both"/>
        <w:rPr>
          <w:rFonts w:ascii="Calibri" w:eastAsia="Calibri" w:hAnsi="Calibri" w:cs="Calibri"/>
        </w:rPr>
      </w:pPr>
    </w:p>
    <w:p w14:paraId="617B33C3" w14:textId="77777777" w:rsidR="00E21D30" w:rsidRPr="006E1DB6" w:rsidRDefault="00E21D30" w:rsidP="00E21D30">
      <w:pPr>
        <w:spacing w:line="264" w:lineRule="auto"/>
        <w:jc w:val="both"/>
        <w:rPr>
          <w:rFonts w:ascii="Calibri" w:eastAsia="Calibri" w:hAnsi="Calibri" w:cs="Calibri"/>
          <w:szCs w:val="22"/>
        </w:rPr>
      </w:pPr>
      <w:r w:rsidRPr="006E1DB6">
        <w:rPr>
          <w:rFonts w:ascii="Calibri" w:eastAsia="Calibri" w:hAnsi="Calibri" w:cs="Calibri"/>
          <w:szCs w:val="22"/>
        </w:rPr>
        <w:t>Objednávateľ je oprávnený odmietnuť podpísanie akceptačného protokolu iba písomne s uvedením dôvodov odmietnutia prevzatia príslušného plnenia. Toto písomné odôvodnenie je Objednávateľ povinný doručiť Poskytovateľovi bezodkladne, najneskôr do 5 pracovných dní odo dňa odovzdávania plnenia Poskytovateľom Objednávateľovi. Pokiaľ nebude akceptačný protokol akceptovaný podpisom Objednávateľa a nebudú podľa predchádzajúcej vety doručené Objednávateľom Poskytovateľovi písomne dôvody, prečo nebol podpísaný, platí nevyvrátiteľná domnienka, že akceptačný protokol sa považuje za podpísaný a účinky podpísaného akceptačného protokolu nastali v deň nasledujúcom po uplynutí doby na doručenie dôvodov odmietnutia prevzatia príslušného plnenia. Ak nastane prípad podľa predchádzajúcej vety, prílohou faktúry na úhradu ceny nie je akceptačný protokol, ale informácia o uplynutí vyššie uvedenej lehoty.</w:t>
      </w:r>
    </w:p>
    <w:p w14:paraId="4E7DA511" w14:textId="77777777" w:rsidR="00E21D30" w:rsidRPr="006E1DB6" w:rsidRDefault="00E21D30" w:rsidP="00E21D30">
      <w:pPr>
        <w:spacing w:line="264" w:lineRule="auto"/>
        <w:jc w:val="both"/>
        <w:rPr>
          <w:rFonts w:ascii="Calibri" w:eastAsia="Calibri" w:hAnsi="Calibri" w:cs="Calibri"/>
        </w:rPr>
      </w:pPr>
    </w:p>
    <w:p w14:paraId="4532663A" w14:textId="77777777" w:rsidR="00E21D30" w:rsidRPr="006E1DB6" w:rsidRDefault="00E21D30" w:rsidP="007F28C0">
      <w:pPr>
        <w:pStyle w:val="Odsekzoznamu"/>
        <w:keepNext/>
        <w:numPr>
          <w:ilvl w:val="1"/>
          <w:numId w:val="234"/>
        </w:numPr>
        <w:pBdr>
          <w:top w:val="nil"/>
          <w:left w:val="nil"/>
          <w:bottom w:val="nil"/>
          <w:right w:val="nil"/>
          <w:between w:val="nil"/>
          <w:bar w:val="nil"/>
        </w:pBdr>
        <w:spacing w:line="360" w:lineRule="auto"/>
        <w:outlineLvl w:val="1"/>
        <w:rPr>
          <w:rFonts w:ascii="Calibri" w:eastAsia="Calibri" w:hAnsi="Calibri" w:cs="Calibri"/>
          <w:b/>
          <w:bCs/>
        </w:rPr>
      </w:pPr>
      <w:r w:rsidRPr="006E1DB6">
        <w:rPr>
          <w:rFonts w:ascii="Calibri" w:eastAsia="Calibri" w:hAnsi="Calibri" w:cs="Calibri"/>
          <w:b/>
          <w:bCs/>
        </w:rPr>
        <w:t>Hodnotenie kvality poskytnutej služby</w:t>
      </w:r>
    </w:p>
    <w:p w14:paraId="39888BDF" w14:textId="77777777" w:rsidR="00E21D30" w:rsidRPr="006E1DB6" w:rsidRDefault="00E21D30" w:rsidP="00E21D30">
      <w:pPr>
        <w:spacing w:line="264" w:lineRule="auto"/>
        <w:jc w:val="both"/>
        <w:rPr>
          <w:rFonts w:ascii="Calibri" w:eastAsia="Calibri" w:hAnsi="Calibri" w:cs="Calibri"/>
          <w:szCs w:val="22"/>
        </w:rPr>
      </w:pPr>
      <w:r w:rsidRPr="006E1DB6">
        <w:rPr>
          <w:rFonts w:ascii="Calibri" w:eastAsia="Calibri" w:hAnsi="Calibri" w:cs="Calibri"/>
          <w:szCs w:val="22"/>
        </w:rPr>
        <w:t>Ak je to relevantné, hodnotenie poskytnutej Služby rozvoja je vykonané Akceptačným testovaním, ktoré je zároveň minimálnym vyžadovaným predpokladom pre akceptáciu zmeny. Akceptačné testovanie prebieha podľa vopred dohodnutých testovacích scenárov v testovacom prostredí prípadne priamo v produkčnom prostredí Objednávateľa (požadovanú funkčnosť a požiadavky na testovanie uvedie Objednávateľ v Požiadavke na zmenu).</w:t>
      </w:r>
    </w:p>
    <w:p w14:paraId="466ACAD2" w14:textId="77777777" w:rsidR="00E21D30" w:rsidRPr="006E1DB6" w:rsidRDefault="00E21D30" w:rsidP="00E21D30">
      <w:pPr>
        <w:spacing w:line="264" w:lineRule="auto"/>
        <w:jc w:val="both"/>
        <w:rPr>
          <w:rFonts w:ascii="Calibri" w:eastAsia="Calibri" w:hAnsi="Calibri" w:cs="Calibri"/>
        </w:rPr>
      </w:pPr>
    </w:p>
    <w:p w14:paraId="09F3A7D8" w14:textId="77777777" w:rsidR="00E21D30" w:rsidRPr="006E1DB6" w:rsidRDefault="00E21D30" w:rsidP="00E21D30">
      <w:pPr>
        <w:spacing w:line="264" w:lineRule="auto"/>
        <w:jc w:val="both"/>
        <w:rPr>
          <w:rFonts w:ascii="Calibri" w:eastAsia="Calibri" w:hAnsi="Calibri" w:cs="Calibri"/>
          <w:szCs w:val="22"/>
        </w:rPr>
      </w:pPr>
      <w:r w:rsidRPr="006E1DB6">
        <w:rPr>
          <w:rFonts w:ascii="Calibri" w:eastAsia="Calibri" w:hAnsi="Calibri" w:cs="Calibri"/>
          <w:szCs w:val="22"/>
        </w:rPr>
        <w:lastRenderedPageBreak/>
        <w:t>Zmluvné strany potvrdia poskytnutie Služieb rozvoja akceptačným protokolom, pričom pre účely úhrady ceny za poskytnuté služby sa rozlišuje úroveň akceptácie nasledovne:</w:t>
      </w:r>
    </w:p>
    <w:p w14:paraId="637ABCDE" w14:textId="77777777" w:rsidR="00E21D30" w:rsidRPr="006E1DB6" w:rsidRDefault="00E21D30" w:rsidP="00E21D30">
      <w:pPr>
        <w:numPr>
          <w:ilvl w:val="0"/>
          <w:numId w:val="164"/>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Neakceptované – výstupom je písomné odôvodnenie rozhodnutia zo strany Objednávateľa o neakceptovaní požadovanej Služby. V danom prípade nemá Poskytovateľ právo na úhradu ceny za uvedené Služby. Po vzájomnej dohode môže Poskytovateľ vyzvať Objednávateľa k akceptácii v dodatočnom termíne.</w:t>
      </w:r>
    </w:p>
    <w:p w14:paraId="76AC81B6" w14:textId="77777777" w:rsidR="00E21D30" w:rsidRPr="006E1DB6" w:rsidRDefault="00E21D30" w:rsidP="00E21D30">
      <w:pPr>
        <w:numPr>
          <w:ilvl w:val="0"/>
          <w:numId w:val="164"/>
        </w:numPr>
        <w:pBdr>
          <w:top w:val="nil"/>
          <w:left w:val="nil"/>
          <w:bottom w:val="nil"/>
          <w:right w:val="nil"/>
          <w:between w:val="nil"/>
          <w:bar w:val="nil"/>
        </w:pBdr>
        <w:spacing w:line="264" w:lineRule="auto"/>
        <w:jc w:val="both"/>
        <w:rPr>
          <w:rFonts w:ascii="Calibri" w:eastAsia="Calibri" w:hAnsi="Calibri" w:cs="Calibri"/>
          <w:szCs w:val="22"/>
        </w:rPr>
      </w:pPr>
      <w:r w:rsidRPr="006E1DB6">
        <w:rPr>
          <w:rFonts w:ascii="Calibri" w:eastAsia="Calibri" w:hAnsi="Calibri" w:cs="Calibri"/>
          <w:szCs w:val="22"/>
        </w:rPr>
        <w:t xml:space="preserve">Akceptované – výstupom je podpísanie akceptačného protokolu zo strany oprávnených osôb Poskytovateľa a Objednávateľa. </w:t>
      </w:r>
    </w:p>
    <w:p w14:paraId="52F926FD" w14:textId="77777777" w:rsidR="00E21D30" w:rsidRPr="006E1DB6" w:rsidRDefault="00E21D30" w:rsidP="00E21D30">
      <w:pPr>
        <w:spacing w:line="264" w:lineRule="auto"/>
        <w:jc w:val="both"/>
        <w:rPr>
          <w:rFonts w:ascii="Calibri" w:eastAsia="Calibri" w:hAnsi="Calibri" w:cs="Calibri"/>
        </w:rPr>
      </w:pPr>
    </w:p>
    <w:p w14:paraId="3B59AC20" w14:textId="77777777" w:rsidR="00E21D30" w:rsidRPr="006E1DB6" w:rsidRDefault="00E21D30" w:rsidP="00E21D30">
      <w:pPr>
        <w:spacing w:line="264" w:lineRule="auto"/>
        <w:jc w:val="both"/>
        <w:rPr>
          <w:rFonts w:ascii="Calibri" w:eastAsia="Calibri" w:hAnsi="Calibri" w:cs="Calibri"/>
          <w:szCs w:val="22"/>
        </w:rPr>
      </w:pPr>
      <w:r w:rsidRPr="006E1DB6">
        <w:rPr>
          <w:rFonts w:ascii="Calibri" w:eastAsia="Calibri" w:hAnsi="Calibri" w:cs="Calibri"/>
          <w:szCs w:val="22"/>
        </w:rPr>
        <w:t>Pokiaľ sa zmluvné strany nedohodnú inak, Objednávateľ sa zaväzuje akceptovať implementované zmeny, ak spĺňajú požiadavky v zmysle obojstranne odsúhlasených funkčných špecifikácií uvedených v záväznej objednávke a/alebo v schválenej cenovej ponuke a zároveň počet nevyriešených Defektov k termínu ukončenia Akceptačných testov neprevýši stanovené limity.  Nevyriešené defekty (v rámci limitov) sa Poskytovateľ zaväzuje odstrániť v lehote dohodnutej oprávnenými osobami Zmluvných strán. V prípade absencie dohody je Poskytovateľ povinný defekty (kategórie - normálna) odstrániť do 10 (desiatich) pracovných dní od podpísania akceptačného protokolu.</w:t>
      </w:r>
    </w:p>
    <w:p w14:paraId="7A2D16E5" w14:textId="77777777" w:rsidR="00E21D30" w:rsidRPr="006E1DB6" w:rsidRDefault="00E21D30" w:rsidP="00E21D30">
      <w:pPr>
        <w:spacing w:line="264" w:lineRule="auto"/>
        <w:jc w:val="both"/>
        <w:rPr>
          <w:rFonts w:ascii="Calibri" w:eastAsia="Calibri" w:hAnsi="Calibri" w:cs="Calibri"/>
        </w:rPr>
      </w:pPr>
    </w:p>
    <w:p w14:paraId="2ED45623" w14:textId="77777777" w:rsidR="00E21D30" w:rsidRPr="006E1DB6" w:rsidRDefault="00E21D30" w:rsidP="00E21D30">
      <w:pPr>
        <w:spacing w:line="264" w:lineRule="auto"/>
        <w:jc w:val="both"/>
        <w:rPr>
          <w:rFonts w:ascii="Calibri" w:eastAsia="Calibri" w:hAnsi="Calibri" w:cs="Calibri"/>
          <w:szCs w:val="22"/>
        </w:rPr>
      </w:pPr>
      <w:r w:rsidRPr="006E1DB6">
        <w:rPr>
          <w:rFonts w:ascii="Calibri" w:eastAsia="Calibri" w:hAnsi="Calibri" w:cs="Calibri"/>
          <w:szCs w:val="22"/>
        </w:rPr>
        <w:t xml:space="preserve">Akceptačný protokol s úrovňou akceptácie „Akceptované“ podpísaný oprávnenými osobami Objednávateľa a Poskytovateľa slúži ako podklad pre vystavenie príslušnej faktúry Poskytovateľom a úhradu ceny za Služby rozvoja v zmysle cenovej kalkulácie Poskytovateľa. </w:t>
      </w:r>
    </w:p>
    <w:p w14:paraId="22F95BCD" w14:textId="77777777" w:rsidR="00E21D30" w:rsidRPr="006E1DB6" w:rsidRDefault="00E21D30" w:rsidP="00E21D30">
      <w:pPr>
        <w:spacing w:line="264" w:lineRule="auto"/>
        <w:jc w:val="both"/>
        <w:rPr>
          <w:rFonts w:ascii="Calibri" w:eastAsia="Calibri" w:hAnsi="Calibri" w:cs="Calibri"/>
        </w:rPr>
      </w:pPr>
    </w:p>
    <w:p w14:paraId="53438E34" w14:textId="77777777" w:rsidR="00E21D30" w:rsidRPr="006E1DB6" w:rsidRDefault="00E21D30" w:rsidP="00E21D30">
      <w:pPr>
        <w:rPr>
          <w:rFonts w:ascii="Calibri" w:eastAsia="Calibri" w:hAnsi="Calibri" w:cs="Calibri"/>
        </w:rPr>
      </w:pPr>
    </w:p>
    <w:p w14:paraId="61B34CB6" w14:textId="77777777" w:rsidR="00E21D30" w:rsidRPr="006E1DB6" w:rsidRDefault="00E21D30" w:rsidP="00E21D30">
      <w:pPr>
        <w:pStyle w:val="Odsekzoznamu"/>
        <w:numPr>
          <w:ilvl w:val="0"/>
          <w:numId w:val="156"/>
        </w:numPr>
        <w:pBdr>
          <w:top w:val="nil"/>
          <w:left w:val="nil"/>
          <w:bottom w:val="nil"/>
          <w:right w:val="nil"/>
          <w:between w:val="nil"/>
          <w:bar w:val="nil"/>
        </w:pBdr>
        <w:outlineLvl w:val="1"/>
        <w:rPr>
          <w:rFonts w:ascii="Calibri" w:eastAsia="Calibri" w:hAnsi="Calibri" w:cs="Calibri"/>
          <w:b/>
          <w:bCs/>
          <w:i/>
          <w:iCs/>
          <w:sz w:val="28"/>
          <w:szCs w:val="28"/>
        </w:rPr>
      </w:pPr>
      <w:r w:rsidRPr="006E1DB6">
        <w:rPr>
          <w:rFonts w:ascii="Calibri" w:eastAsia="Calibri" w:hAnsi="Calibri" w:cs="Calibri"/>
          <w:b/>
          <w:bCs/>
          <w:i/>
          <w:iCs/>
          <w:sz w:val="28"/>
          <w:szCs w:val="28"/>
        </w:rPr>
        <w:t xml:space="preserve">Služby </w:t>
      </w:r>
      <w:proofErr w:type="spellStart"/>
      <w:r w:rsidRPr="006E1DB6">
        <w:rPr>
          <w:rFonts w:ascii="Calibri" w:eastAsia="Calibri" w:hAnsi="Calibri" w:cs="Calibri"/>
          <w:b/>
          <w:bCs/>
          <w:i/>
          <w:iCs/>
          <w:sz w:val="28"/>
          <w:szCs w:val="28"/>
        </w:rPr>
        <w:t>maintenance</w:t>
      </w:r>
      <w:proofErr w:type="spellEnd"/>
    </w:p>
    <w:p w14:paraId="3692CA91" w14:textId="77777777" w:rsidR="00E21D30" w:rsidRPr="006E1DB6" w:rsidRDefault="00E21D30" w:rsidP="00E21D30">
      <w:pPr>
        <w:pStyle w:val="Odsekzoznamu"/>
        <w:ind w:left="365"/>
        <w:rPr>
          <w:rFonts w:ascii="Calibri" w:eastAsia="Calibri" w:hAnsi="Calibri" w:cs="Calibri"/>
        </w:rPr>
      </w:pPr>
    </w:p>
    <w:p w14:paraId="3871FE75" w14:textId="77777777" w:rsidR="00E21D30" w:rsidRPr="006E1DB6" w:rsidRDefault="00E21D30" w:rsidP="00E21D30">
      <w:pPr>
        <w:keepNext/>
        <w:jc w:val="both"/>
        <w:outlineLvl w:val="0"/>
        <w:rPr>
          <w:rFonts w:ascii="Calibri" w:hAnsi="Calibri" w:cs="Calibri"/>
          <w:szCs w:val="22"/>
        </w:rPr>
      </w:pPr>
      <w:r w:rsidRPr="006E1DB6">
        <w:rPr>
          <w:rFonts w:ascii="Calibri" w:hAnsi="Calibri" w:cs="Calibri"/>
          <w:szCs w:val="22"/>
        </w:rPr>
        <w:t xml:space="preserve">Služby </w:t>
      </w:r>
      <w:proofErr w:type="spellStart"/>
      <w:r w:rsidRPr="006E1DB6">
        <w:rPr>
          <w:rFonts w:ascii="Calibri" w:hAnsi="Calibri" w:cs="Calibri"/>
          <w:szCs w:val="22"/>
        </w:rPr>
        <w:t>maintenance</w:t>
      </w:r>
      <w:proofErr w:type="spellEnd"/>
      <w:r w:rsidRPr="006E1DB6">
        <w:rPr>
          <w:rFonts w:ascii="Calibri" w:hAnsi="Calibri" w:cs="Calibri"/>
          <w:szCs w:val="22"/>
        </w:rPr>
        <w:t xml:space="preserve"> zahŕňajú poskytovanie technickej podpory, ktorú zabezpečuje tretia strana, za podmienok určených treťou stranou. Jej predmetom je poskytovanie nových verzií zabezpečujúcich odstraňovanie vád a/alebo poskytovanie nových verzií obsahujúcich nové funkcie a/alebo poskytovanie náhradných dielov HW komponentov a SW produktov 3. strán. Na Reakčné doby a Doby neutralizácie pri odstraňovaní vád SW produktov 3. strán sa nevzťahujú časy podľa úrovne spracovania požiadaviek  a budú poskytované v rozsahu zakúpených podmienok (</w:t>
      </w:r>
      <w:proofErr w:type="spellStart"/>
      <w:r w:rsidRPr="006E1DB6">
        <w:rPr>
          <w:rFonts w:ascii="Calibri" w:hAnsi="Calibri" w:cs="Calibri"/>
          <w:szCs w:val="22"/>
        </w:rPr>
        <w:t>maintenance</w:t>
      </w:r>
      <w:proofErr w:type="spellEnd"/>
      <w:r w:rsidRPr="006E1DB6">
        <w:rPr>
          <w:rFonts w:ascii="Calibri" w:hAnsi="Calibri" w:cs="Calibri"/>
          <w:szCs w:val="22"/>
        </w:rPr>
        <w:t>).</w:t>
      </w:r>
    </w:p>
    <w:p w14:paraId="083BA9EC" w14:textId="77777777" w:rsidR="00E21D30" w:rsidRPr="006E1DB6" w:rsidRDefault="00E21D30" w:rsidP="00E21D30">
      <w:pPr>
        <w:keepNext/>
        <w:jc w:val="both"/>
        <w:outlineLvl w:val="0"/>
        <w:rPr>
          <w:rFonts w:ascii="Calibri" w:hAnsi="Calibri" w:cs="Calibri"/>
          <w:szCs w:val="22"/>
        </w:rPr>
      </w:pPr>
      <w:r w:rsidRPr="006E1DB6">
        <w:rPr>
          <w:rFonts w:ascii="Calibri" w:hAnsi="Calibri" w:cs="Calibri"/>
          <w:szCs w:val="22"/>
        </w:rPr>
        <w:t xml:space="preserve"> </w:t>
      </w:r>
    </w:p>
    <w:p w14:paraId="73F266EC" w14:textId="77777777" w:rsidR="00E21D30" w:rsidRPr="006E1DB6" w:rsidRDefault="00E21D30" w:rsidP="00E21D30">
      <w:pPr>
        <w:keepNext/>
        <w:jc w:val="both"/>
        <w:outlineLvl w:val="0"/>
        <w:rPr>
          <w:rFonts w:ascii="Calibri" w:hAnsi="Calibri" w:cs="Calibri"/>
          <w:szCs w:val="22"/>
        </w:rPr>
      </w:pPr>
      <w:r w:rsidRPr="006E1DB6">
        <w:rPr>
          <w:rFonts w:ascii="Calibri" w:hAnsi="Calibri" w:cs="Calibri"/>
          <w:szCs w:val="22"/>
        </w:rPr>
        <w:t xml:space="preserve">Podmienky využívania </w:t>
      </w:r>
      <w:r>
        <w:rPr>
          <w:rFonts w:ascii="Calibri" w:hAnsi="Calibri" w:cs="Calibri"/>
          <w:szCs w:val="22"/>
        </w:rPr>
        <w:t xml:space="preserve">podpory </w:t>
      </w:r>
      <w:r w:rsidRPr="006E1DB6">
        <w:rPr>
          <w:rFonts w:ascii="Calibri" w:hAnsi="Calibri" w:cs="Calibri"/>
          <w:szCs w:val="22"/>
        </w:rPr>
        <w:t>SW produktov 3. strán a HW komponentov, na ktor</w:t>
      </w:r>
      <w:r>
        <w:rPr>
          <w:rFonts w:ascii="Calibri" w:hAnsi="Calibri" w:cs="Calibri"/>
          <w:szCs w:val="22"/>
        </w:rPr>
        <w:t>ú</w:t>
      </w:r>
      <w:r w:rsidRPr="006E1DB6">
        <w:rPr>
          <w:rFonts w:ascii="Calibri" w:hAnsi="Calibri" w:cs="Calibri"/>
          <w:szCs w:val="22"/>
        </w:rPr>
        <w:t xml:space="preserve"> sa vzťahuje objednaná Služba </w:t>
      </w:r>
      <w:proofErr w:type="spellStart"/>
      <w:r w:rsidRPr="006E1DB6">
        <w:rPr>
          <w:rFonts w:ascii="Calibri" w:hAnsi="Calibri" w:cs="Calibri"/>
          <w:szCs w:val="22"/>
        </w:rPr>
        <w:t>maintenance</w:t>
      </w:r>
      <w:proofErr w:type="spellEnd"/>
      <w:r w:rsidRPr="006E1DB6">
        <w:rPr>
          <w:rFonts w:ascii="Calibri" w:hAnsi="Calibri" w:cs="Calibri"/>
          <w:szCs w:val="22"/>
        </w:rPr>
        <w:t>, určuje ich príslušný výrobca. V prípade HW komponentov uvedených v čl. 1 Prílohy č. 10, na ktoré ešte výrobca poskytuje podporu a bola podpora Objednávateľom zakúpená</w:t>
      </w:r>
      <w:r>
        <w:rPr>
          <w:rFonts w:ascii="Calibri" w:hAnsi="Calibri" w:cs="Calibri"/>
          <w:szCs w:val="22"/>
        </w:rPr>
        <w:t>,</w:t>
      </w:r>
      <w:r w:rsidRPr="006E1DB6">
        <w:rPr>
          <w:rFonts w:ascii="Calibri" w:hAnsi="Calibri" w:cs="Calibri"/>
          <w:szCs w:val="22"/>
        </w:rPr>
        <w:t xml:space="preserve"> sa vzťahuje povinnosť Poskytovateľa dodržať Reakčné doby a Doby neutralizácie popísané v čl. 2 ods. 2.4 tejto prílohy a to bez ohľadu na dĺžku reklamačného konania, resp. podmienky </w:t>
      </w:r>
      <w:proofErr w:type="spellStart"/>
      <w:r w:rsidRPr="006E1DB6">
        <w:rPr>
          <w:rFonts w:ascii="Calibri" w:hAnsi="Calibri" w:cs="Calibri"/>
          <w:szCs w:val="22"/>
        </w:rPr>
        <w:t>podskytovania</w:t>
      </w:r>
      <w:proofErr w:type="spellEnd"/>
      <w:r w:rsidRPr="006E1DB6">
        <w:rPr>
          <w:rFonts w:ascii="Calibri" w:hAnsi="Calibri" w:cs="Calibri"/>
          <w:szCs w:val="22"/>
        </w:rPr>
        <w:t xml:space="preserve"> záruky ich výrobcom.</w:t>
      </w:r>
    </w:p>
    <w:p w14:paraId="356361AC" w14:textId="77777777" w:rsidR="00E21D30" w:rsidRPr="006E1DB6" w:rsidRDefault="00E21D30" w:rsidP="00E21D30">
      <w:pPr>
        <w:keepNext/>
        <w:jc w:val="both"/>
        <w:outlineLvl w:val="0"/>
        <w:rPr>
          <w:rFonts w:ascii="Calibri" w:hAnsi="Calibri" w:cs="Calibri"/>
          <w:szCs w:val="22"/>
        </w:rPr>
      </w:pPr>
    </w:p>
    <w:p w14:paraId="40A6D9BA" w14:textId="77777777" w:rsidR="00E21D30" w:rsidRPr="006E1DB6" w:rsidRDefault="00E21D30" w:rsidP="00E21D30">
      <w:pPr>
        <w:keepNext/>
        <w:jc w:val="both"/>
        <w:outlineLvl w:val="0"/>
        <w:rPr>
          <w:rFonts w:ascii="Calibri" w:hAnsi="Calibri" w:cs="Calibri"/>
          <w:szCs w:val="22"/>
        </w:rPr>
      </w:pPr>
      <w:r w:rsidRPr="006E1DB6">
        <w:rPr>
          <w:rFonts w:ascii="Calibri" w:hAnsi="Calibri" w:cs="Calibri"/>
          <w:szCs w:val="22"/>
          <w14:ligatures w14:val="standard"/>
          <w14:cntxtAlts/>
        </w:rPr>
        <w:t xml:space="preserve">Objednávateľ obstaral v predchádzajúcom období na základe predchádzajúcich zmlúv </w:t>
      </w:r>
      <w:r w:rsidRPr="006E1DB6">
        <w:rPr>
          <w:rFonts w:ascii="Calibri" w:hAnsi="Calibri" w:cs="Calibri"/>
          <w:szCs w:val="22"/>
        </w:rPr>
        <w:t xml:space="preserve">SW produkty 3. strán a HW komponenty uvedené v Prílohe č. 10 a plánuje ich zhodnocovať ďalším používaním tak, aby bola zachovaná udržateľnosť a </w:t>
      </w:r>
      <w:proofErr w:type="spellStart"/>
      <w:r w:rsidRPr="006E1DB6">
        <w:rPr>
          <w:rFonts w:ascii="Calibri" w:hAnsi="Calibri" w:cs="Calibri"/>
          <w:szCs w:val="22"/>
        </w:rPr>
        <w:t>interoperabilita</w:t>
      </w:r>
      <w:proofErr w:type="spellEnd"/>
      <w:r w:rsidRPr="006E1DB6">
        <w:rPr>
          <w:rFonts w:ascii="Calibri" w:hAnsi="Calibri" w:cs="Calibri"/>
          <w:szCs w:val="22"/>
        </w:rPr>
        <w:t xml:space="preserve"> v súlade s princípom hospodárnosti a efektívnosti</w:t>
      </w:r>
      <w:r w:rsidRPr="006E1DB6">
        <w:rPr>
          <w:rFonts w:ascii="Calibri" w:hAnsi="Calibri" w:cs="Calibri"/>
          <w:szCs w:val="22"/>
          <w14:ligatures w14:val="standard"/>
          <w14:cntxtAlts/>
        </w:rPr>
        <w:t xml:space="preserve">. </w:t>
      </w:r>
      <w:r w:rsidRPr="006E1DB6">
        <w:rPr>
          <w:rFonts w:ascii="Calibri" w:hAnsi="Calibri" w:cs="Calibri"/>
          <w:szCs w:val="22"/>
        </w:rPr>
        <w:t xml:space="preserve">Predmetom </w:t>
      </w:r>
      <w:r w:rsidRPr="006E1DB6">
        <w:rPr>
          <w:rFonts w:ascii="Calibri" w:hAnsi="Calibri" w:cs="Calibri"/>
          <w:szCs w:val="22"/>
        </w:rPr>
        <w:lastRenderedPageBreak/>
        <w:t>tejto Servisnej zmluvy  nie je dodanie alebo generačná výmena existujúcich SW produktov 3. strán alebo HW komponentov, ale zabezpečenie a poskytnutie služieb podpory (</w:t>
      </w:r>
      <w:proofErr w:type="spellStart"/>
      <w:r w:rsidRPr="005C5185">
        <w:rPr>
          <w:rFonts w:ascii="Calibri" w:hAnsi="Calibri" w:cs="Calibri"/>
          <w:szCs w:val="22"/>
        </w:rPr>
        <w:t>maintenance</w:t>
      </w:r>
      <w:proofErr w:type="spellEnd"/>
      <w:r w:rsidRPr="005C5185">
        <w:rPr>
          <w:rFonts w:ascii="Calibri" w:hAnsi="Calibri" w:cs="Calibri"/>
          <w:szCs w:val="22"/>
        </w:rPr>
        <w:t>).</w:t>
      </w:r>
    </w:p>
    <w:p w14:paraId="5BFB9108" w14:textId="77777777" w:rsidR="00E21D30" w:rsidRPr="006E1DB6" w:rsidRDefault="00E21D30" w:rsidP="00E21D30">
      <w:pPr>
        <w:keepNext/>
        <w:jc w:val="both"/>
        <w:outlineLvl w:val="0"/>
        <w:rPr>
          <w:rFonts w:ascii="Calibri" w:hAnsi="Calibri" w:cs="Calibri"/>
          <w:szCs w:val="22"/>
        </w:rPr>
      </w:pPr>
    </w:p>
    <w:p w14:paraId="5CF7BF4A" w14:textId="77777777" w:rsidR="00E21D30" w:rsidRPr="006E1DB6" w:rsidRDefault="00E21D30" w:rsidP="00E21D30">
      <w:pPr>
        <w:keepNext/>
        <w:jc w:val="both"/>
        <w:outlineLvl w:val="0"/>
        <w:rPr>
          <w:rFonts w:ascii="Calibri" w:hAnsi="Calibri" w:cs="Calibri"/>
          <w:szCs w:val="22"/>
        </w:rPr>
      </w:pPr>
      <w:r w:rsidRPr="006E1DB6">
        <w:rPr>
          <w:rFonts w:ascii="Calibri" w:hAnsi="Calibri" w:cs="Calibri"/>
          <w:szCs w:val="22"/>
        </w:rPr>
        <w:t xml:space="preserve">Objednávateľ požaduje, aby Poskytovateľ v rámci poskytovania Služieb </w:t>
      </w:r>
      <w:proofErr w:type="spellStart"/>
      <w:r w:rsidRPr="006E1DB6">
        <w:rPr>
          <w:rFonts w:ascii="Calibri" w:hAnsi="Calibri" w:cs="Calibri"/>
          <w:szCs w:val="22"/>
        </w:rPr>
        <w:t>maintenance</w:t>
      </w:r>
      <w:proofErr w:type="spellEnd"/>
      <w:r w:rsidRPr="006E1DB6">
        <w:rPr>
          <w:rFonts w:ascii="Calibri" w:hAnsi="Calibri" w:cs="Calibri"/>
          <w:szCs w:val="22"/>
        </w:rPr>
        <w:t xml:space="preserve"> v súlade s objednávkami Objednávateľa zabezpečil technickú podporu od výrobcov (</w:t>
      </w:r>
      <w:proofErr w:type="spellStart"/>
      <w:r w:rsidRPr="006E1DB6">
        <w:rPr>
          <w:rFonts w:ascii="Calibri" w:hAnsi="Calibri" w:cs="Calibri"/>
          <w:szCs w:val="22"/>
        </w:rPr>
        <w:t>maintenance</w:t>
      </w:r>
      <w:proofErr w:type="spellEnd"/>
      <w:r w:rsidRPr="006E1DB6">
        <w:rPr>
          <w:rFonts w:ascii="Calibri" w:hAnsi="Calibri" w:cs="Calibri"/>
          <w:szCs w:val="22"/>
        </w:rPr>
        <w:t xml:space="preserve">) na SW produkty 3. strán a HW komponenty uvedené v Prílohe č. 10. </w:t>
      </w:r>
    </w:p>
    <w:p w14:paraId="27725C7E" w14:textId="77777777" w:rsidR="00E21D30" w:rsidRPr="006E1DB6" w:rsidRDefault="00E21D30" w:rsidP="00E21D30">
      <w:pPr>
        <w:keepNext/>
        <w:jc w:val="both"/>
        <w:outlineLvl w:val="0"/>
        <w:rPr>
          <w:rFonts w:ascii="Calibri" w:hAnsi="Calibri" w:cs="Calibri"/>
          <w:szCs w:val="22"/>
        </w:rPr>
      </w:pPr>
    </w:p>
    <w:p w14:paraId="695302BF" w14:textId="77777777" w:rsidR="00E21D30" w:rsidRPr="006E1DB6" w:rsidRDefault="00E21D30" w:rsidP="00E21D30">
      <w:pPr>
        <w:keepNext/>
        <w:jc w:val="both"/>
        <w:outlineLvl w:val="0"/>
        <w:rPr>
          <w:rFonts w:ascii="Calibri" w:hAnsi="Calibri" w:cs="Calibri"/>
          <w:szCs w:val="22"/>
        </w:rPr>
      </w:pPr>
      <w:r w:rsidRPr="006E1DB6">
        <w:rPr>
          <w:rFonts w:ascii="Calibri" w:hAnsi="Calibri" w:cs="Calibri"/>
          <w:szCs w:val="22"/>
        </w:rPr>
        <w:t xml:space="preserve">Objednávateľ je oprávnený zaslať Poskytovateľovi objednávku na Služby </w:t>
      </w:r>
      <w:proofErr w:type="spellStart"/>
      <w:r w:rsidRPr="006E1DB6">
        <w:rPr>
          <w:rFonts w:ascii="Calibri" w:hAnsi="Calibri" w:cs="Calibri"/>
          <w:szCs w:val="22"/>
        </w:rPr>
        <w:t>maintenance</w:t>
      </w:r>
      <w:proofErr w:type="spellEnd"/>
      <w:r>
        <w:rPr>
          <w:rFonts w:ascii="Calibri" w:hAnsi="Calibri" w:cs="Calibri"/>
          <w:szCs w:val="22"/>
        </w:rPr>
        <w:t xml:space="preserve"> vo vzťahu ku konkrétnemu HW komponentu a SW produktu 3. strany</w:t>
      </w:r>
      <w:r w:rsidRPr="006E1DB6">
        <w:rPr>
          <w:rFonts w:ascii="Calibri" w:hAnsi="Calibri" w:cs="Calibri"/>
          <w:szCs w:val="22"/>
        </w:rPr>
        <w:t xml:space="preserve"> najneskôr 40 kalendárnych dní pred výročím poskytovania Služieb </w:t>
      </w:r>
      <w:proofErr w:type="spellStart"/>
      <w:r w:rsidRPr="006E1DB6">
        <w:rPr>
          <w:rFonts w:ascii="Calibri" w:hAnsi="Calibri" w:cs="Calibri"/>
          <w:szCs w:val="22"/>
        </w:rPr>
        <w:t>maintenance</w:t>
      </w:r>
      <w:proofErr w:type="spellEnd"/>
      <w:r w:rsidRPr="006E1DB6">
        <w:rPr>
          <w:rFonts w:ascii="Calibri" w:hAnsi="Calibri" w:cs="Calibri"/>
          <w:szCs w:val="22"/>
        </w:rPr>
        <w:t xml:space="preserve"> s výnimkou obdobia 40 kalendárnych dní odo dňa nadobudnutia účinnosti tejto Servisnej zmluvy, na ktoré sa uvedená lehota na zaslanie objednávky nevzťahuje. Ak vo vzťahu ku konkrétnemu HW komponentu a SW produktu 3. strany Objednávateľ nemá v čase nadobudnutia účinnosti tejto Servisnej zmluvy zakúpenú podporu výrobcu, je Objednávateľ oprávnený zaslať objednávku na Služby </w:t>
      </w:r>
      <w:proofErr w:type="spellStart"/>
      <w:r w:rsidRPr="006E1DB6">
        <w:rPr>
          <w:rFonts w:ascii="Calibri" w:hAnsi="Calibri" w:cs="Calibri"/>
          <w:szCs w:val="22"/>
        </w:rPr>
        <w:t>maintenance</w:t>
      </w:r>
      <w:proofErr w:type="spellEnd"/>
      <w:r w:rsidRPr="006E1DB6">
        <w:rPr>
          <w:rFonts w:ascii="Calibri" w:hAnsi="Calibri" w:cs="Calibri"/>
          <w:szCs w:val="22"/>
        </w:rPr>
        <w:t xml:space="preserve"> kedykoľvek počas trvania tejto Servisnej zmluvy, Poskytovateľ je povinný poskytnúť Služby </w:t>
      </w:r>
      <w:proofErr w:type="spellStart"/>
      <w:r w:rsidRPr="006E1DB6">
        <w:rPr>
          <w:rFonts w:ascii="Calibri" w:hAnsi="Calibri" w:cs="Calibri"/>
          <w:szCs w:val="22"/>
        </w:rPr>
        <w:t>maintenance</w:t>
      </w:r>
      <w:proofErr w:type="spellEnd"/>
      <w:r w:rsidRPr="006E1DB6">
        <w:rPr>
          <w:rFonts w:ascii="Calibri" w:hAnsi="Calibri" w:cs="Calibri"/>
          <w:szCs w:val="22"/>
        </w:rPr>
        <w:t xml:space="preserve"> do 30 kalendárnych dní od doručenia objednávky.</w:t>
      </w:r>
    </w:p>
    <w:p w14:paraId="309D4356" w14:textId="77777777" w:rsidR="00E21D30" w:rsidRPr="006E1DB6" w:rsidRDefault="00E21D30" w:rsidP="00E21D30">
      <w:pPr>
        <w:keepNext/>
        <w:jc w:val="both"/>
        <w:outlineLvl w:val="0"/>
        <w:rPr>
          <w:rFonts w:ascii="Calibri" w:hAnsi="Calibri" w:cs="Calibri"/>
          <w:szCs w:val="22"/>
        </w:rPr>
      </w:pPr>
    </w:p>
    <w:p w14:paraId="1C2D0DF1" w14:textId="77777777" w:rsidR="00E21D30" w:rsidRPr="006E1DB6" w:rsidRDefault="00E21D30" w:rsidP="00E21D30">
      <w:pPr>
        <w:keepNext/>
        <w:jc w:val="both"/>
        <w:outlineLvl w:val="0"/>
        <w:rPr>
          <w:rFonts w:ascii="Calibri" w:hAnsi="Calibri" w:cs="Calibri"/>
          <w:szCs w:val="22"/>
        </w:rPr>
      </w:pPr>
      <w:r w:rsidRPr="006E1DB6">
        <w:rPr>
          <w:rFonts w:ascii="Calibri" w:hAnsi="Calibri" w:cs="Calibri"/>
          <w:szCs w:val="22"/>
        </w:rPr>
        <w:t>Pokiaľ je to možné z</w:t>
      </w:r>
      <w:r>
        <w:rPr>
          <w:rFonts w:ascii="Calibri" w:hAnsi="Calibri" w:cs="Calibri"/>
          <w:szCs w:val="22"/>
        </w:rPr>
        <w:t xml:space="preserve"> pohľadu podmienok </w:t>
      </w:r>
      <w:r w:rsidRPr="006E1DB6">
        <w:rPr>
          <w:rFonts w:ascii="Calibri" w:hAnsi="Calibri" w:cs="Calibri"/>
          <w:szCs w:val="22"/>
        </w:rPr>
        <w:t xml:space="preserve">podpory od výrobcu, poskytuje Poskytovateľ Služby </w:t>
      </w:r>
      <w:proofErr w:type="spellStart"/>
      <w:r w:rsidRPr="006E1DB6">
        <w:rPr>
          <w:rFonts w:ascii="Calibri" w:hAnsi="Calibri" w:cs="Calibri"/>
          <w:szCs w:val="22"/>
        </w:rPr>
        <w:t>maintenance</w:t>
      </w:r>
      <w:proofErr w:type="spellEnd"/>
      <w:r w:rsidRPr="006E1DB6">
        <w:rPr>
          <w:rFonts w:ascii="Calibri" w:hAnsi="Calibri" w:cs="Calibri"/>
          <w:szCs w:val="22"/>
        </w:rPr>
        <w:t xml:space="preserve"> vždy na dobu 12 mesiacov do ďalšieho výročia poskytovania Služieb </w:t>
      </w:r>
      <w:proofErr w:type="spellStart"/>
      <w:r w:rsidRPr="006E1DB6">
        <w:rPr>
          <w:rFonts w:ascii="Calibri" w:hAnsi="Calibri" w:cs="Calibri"/>
          <w:szCs w:val="22"/>
        </w:rPr>
        <w:t>maintenance</w:t>
      </w:r>
      <w:proofErr w:type="spellEnd"/>
      <w:r w:rsidRPr="006E1DB6">
        <w:rPr>
          <w:rFonts w:ascii="Calibri" w:hAnsi="Calibri" w:cs="Calibri"/>
          <w:szCs w:val="22"/>
        </w:rPr>
        <w:t>. Ak sa podpora výrobcu neposkytuje na 12 mesiacov, poskytne Poskytovateľ podporu do uplynutia obdobia podpory výrobcu a fakturuje Objednávateľovi alikvotnú časť jednotkovej ceny</w:t>
      </w:r>
      <w:r>
        <w:rPr>
          <w:rFonts w:ascii="Calibri" w:hAnsi="Calibri" w:cs="Calibri"/>
          <w:szCs w:val="22"/>
        </w:rPr>
        <w:t xml:space="preserve"> uvedenej v Prílohe č. 5 (</w:t>
      </w:r>
      <w:r w:rsidRPr="005936FE">
        <w:rPr>
          <w:rFonts w:ascii="Calibri" w:hAnsi="Calibri" w:cs="Calibri"/>
          <w:szCs w:val="22"/>
        </w:rPr>
        <w:t>Cena podpory od výrobcu v EUR bez DPH za kus za 12 mesiacov</w:t>
      </w:r>
      <w:r>
        <w:rPr>
          <w:rFonts w:ascii="Calibri" w:hAnsi="Calibri" w:cs="Calibri"/>
          <w:szCs w:val="22"/>
        </w:rPr>
        <w:t>)</w:t>
      </w:r>
      <w:r w:rsidRPr="006E1DB6">
        <w:rPr>
          <w:rFonts w:ascii="Calibri" w:hAnsi="Calibri" w:cs="Calibri"/>
          <w:szCs w:val="22"/>
        </w:rPr>
        <w:t xml:space="preserve">. V objednávke na Služby </w:t>
      </w:r>
      <w:proofErr w:type="spellStart"/>
      <w:r w:rsidRPr="006E1DB6">
        <w:rPr>
          <w:rFonts w:ascii="Calibri" w:hAnsi="Calibri" w:cs="Calibri"/>
          <w:szCs w:val="22"/>
        </w:rPr>
        <w:t>maintenance</w:t>
      </w:r>
      <w:proofErr w:type="spellEnd"/>
      <w:r w:rsidRPr="006E1DB6">
        <w:rPr>
          <w:rFonts w:ascii="Calibri" w:hAnsi="Calibri" w:cs="Calibri"/>
          <w:szCs w:val="22"/>
        </w:rPr>
        <w:t xml:space="preserve"> Objednávateľ uvedie konkrétne položky objednaných Služieb </w:t>
      </w:r>
      <w:proofErr w:type="spellStart"/>
      <w:r w:rsidRPr="006E1DB6">
        <w:rPr>
          <w:rFonts w:ascii="Calibri" w:hAnsi="Calibri" w:cs="Calibri"/>
          <w:szCs w:val="22"/>
        </w:rPr>
        <w:t>maintenance</w:t>
      </w:r>
      <w:proofErr w:type="spellEnd"/>
      <w:r w:rsidRPr="006E1DB6">
        <w:rPr>
          <w:rFonts w:ascii="Calibri" w:hAnsi="Calibri" w:cs="Calibri"/>
          <w:szCs w:val="22"/>
        </w:rPr>
        <w:t xml:space="preserve">, pričom Objednávateľ je oprávnený objednať jednu alebo viac (aj všetky) z položiek uvedených v Prílohe č. 5 pre jeden alebo viac z HW komponentov alebo SW produktov 3. strany uvedených v Prílohe č. 10.   </w:t>
      </w:r>
    </w:p>
    <w:p w14:paraId="077C85E9" w14:textId="77777777" w:rsidR="00E21D30" w:rsidRPr="006E1DB6" w:rsidRDefault="00E21D30" w:rsidP="00E21D30">
      <w:pPr>
        <w:rPr>
          <w:rFonts w:ascii="Calibri" w:eastAsia="Calibri" w:hAnsi="Calibri" w:cs="Calibri"/>
        </w:rPr>
      </w:pPr>
    </w:p>
    <w:p w14:paraId="4F29E754" w14:textId="77777777" w:rsidR="00E21D30" w:rsidRPr="006E1DB6" w:rsidRDefault="00E21D30" w:rsidP="00E21D30">
      <w:pPr>
        <w:rPr>
          <w:rFonts w:ascii="Calibri" w:eastAsia="Calibri" w:hAnsi="Calibri" w:cs="Calibri"/>
        </w:rPr>
      </w:pPr>
      <w:r w:rsidRPr="006E1DB6">
        <w:rPr>
          <w:rFonts w:ascii="Calibri" w:eastAsia="Calibri" w:hAnsi="Calibri" w:cs="Calibri"/>
          <w:szCs w:val="22"/>
        </w:rPr>
        <w:t xml:space="preserve">Záväzné jednotkové ceny položiek Služby </w:t>
      </w:r>
      <w:proofErr w:type="spellStart"/>
      <w:r w:rsidRPr="006E1DB6">
        <w:rPr>
          <w:rFonts w:ascii="Calibri" w:eastAsia="Calibri" w:hAnsi="Calibri" w:cs="Calibri"/>
          <w:szCs w:val="22"/>
        </w:rPr>
        <w:t>maintenance</w:t>
      </w:r>
      <w:proofErr w:type="spellEnd"/>
      <w:r w:rsidRPr="006E1DB6">
        <w:rPr>
          <w:rFonts w:ascii="Calibri" w:eastAsia="Calibri" w:hAnsi="Calibri" w:cs="Calibri"/>
          <w:szCs w:val="22"/>
        </w:rPr>
        <w:t xml:space="preserve"> sú uvedené v Prílohe č. 5.</w:t>
      </w:r>
    </w:p>
    <w:p w14:paraId="159C5763" w14:textId="77777777" w:rsidR="00E21D30" w:rsidRPr="006E1DB6" w:rsidRDefault="00E21D30" w:rsidP="00E21D30">
      <w:pPr>
        <w:rPr>
          <w:rFonts w:ascii="Calibri" w:eastAsia="Calibri" w:hAnsi="Calibri" w:cs="Calibri"/>
        </w:rPr>
      </w:pPr>
    </w:p>
    <w:p w14:paraId="29D12A96" w14:textId="77777777" w:rsidR="00E21D30" w:rsidRPr="006E1DB6" w:rsidRDefault="00E21D30" w:rsidP="00E21D30">
      <w:pPr>
        <w:spacing w:line="264" w:lineRule="auto"/>
        <w:rPr>
          <w:rFonts w:ascii="Calibri" w:eastAsia="Calibri" w:hAnsi="Calibri" w:cs="Calibri"/>
          <w:b/>
          <w:bCs/>
          <w:sz w:val="28"/>
          <w:szCs w:val="28"/>
        </w:rPr>
      </w:pPr>
    </w:p>
    <w:p w14:paraId="585B8A1E" w14:textId="77777777" w:rsidR="00E21D30" w:rsidRPr="006E1DB6" w:rsidRDefault="00E21D30" w:rsidP="00E21D30">
      <w:pPr>
        <w:spacing w:line="264" w:lineRule="auto"/>
        <w:rPr>
          <w:rFonts w:ascii="Calibri" w:eastAsia="Calibri" w:hAnsi="Calibri" w:cs="Calibri"/>
          <w:b/>
          <w:bCs/>
          <w:sz w:val="28"/>
          <w:szCs w:val="28"/>
        </w:rPr>
      </w:pPr>
    </w:p>
    <w:p w14:paraId="4ACE81A1" w14:textId="77777777" w:rsidR="00E21D30" w:rsidRPr="006E1DB6" w:rsidRDefault="00E21D30" w:rsidP="00E21D30">
      <w:pPr>
        <w:spacing w:line="264" w:lineRule="auto"/>
        <w:rPr>
          <w:rFonts w:ascii="Calibri" w:eastAsia="Calibri" w:hAnsi="Calibri" w:cs="Calibri"/>
          <w:b/>
          <w:bCs/>
          <w:sz w:val="28"/>
          <w:szCs w:val="28"/>
        </w:rPr>
      </w:pPr>
    </w:p>
    <w:p w14:paraId="6F4FEA6E" w14:textId="77777777" w:rsidR="00E21D30" w:rsidRPr="006E1DB6" w:rsidRDefault="00E21D30" w:rsidP="00E21D30">
      <w:pPr>
        <w:spacing w:line="264" w:lineRule="auto"/>
        <w:rPr>
          <w:rFonts w:ascii="Calibri" w:eastAsia="Calibri" w:hAnsi="Calibri" w:cs="Calibri"/>
          <w:b/>
          <w:bCs/>
          <w:sz w:val="28"/>
          <w:szCs w:val="28"/>
        </w:rPr>
      </w:pPr>
    </w:p>
    <w:p w14:paraId="67E18235" w14:textId="77777777" w:rsidR="00E21D30" w:rsidRPr="006E1DB6" w:rsidRDefault="00E21D30" w:rsidP="00E21D30">
      <w:pPr>
        <w:spacing w:line="264" w:lineRule="auto"/>
        <w:rPr>
          <w:rFonts w:ascii="Calibri" w:eastAsia="Calibri" w:hAnsi="Calibri" w:cs="Calibri"/>
          <w:b/>
          <w:bCs/>
          <w:sz w:val="28"/>
          <w:szCs w:val="28"/>
        </w:rPr>
      </w:pPr>
    </w:p>
    <w:p w14:paraId="514D1C05" w14:textId="77777777" w:rsidR="00E21D30" w:rsidRPr="006E1DB6" w:rsidRDefault="00E21D30" w:rsidP="00E21D30">
      <w:pPr>
        <w:spacing w:line="264" w:lineRule="auto"/>
        <w:rPr>
          <w:rFonts w:ascii="Calibri" w:eastAsia="Calibri" w:hAnsi="Calibri" w:cs="Calibri"/>
          <w:b/>
          <w:bCs/>
          <w:sz w:val="28"/>
          <w:szCs w:val="28"/>
        </w:rPr>
      </w:pPr>
    </w:p>
    <w:p w14:paraId="1638D3D2" w14:textId="77777777" w:rsidR="00E21D30" w:rsidRPr="006E1DB6" w:rsidRDefault="00E21D30" w:rsidP="00E21D30">
      <w:pPr>
        <w:spacing w:line="264" w:lineRule="auto"/>
        <w:rPr>
          <w:rFonts w:ascii="Calibri" w:eastAsia="Calibri" w:hAnsi="Calibri" w:cs="Calibri"/>
          <w:b/>
          <w:bCs/>
          <w:sz w:val="28"/>
          <w:szCs w:val="28"/>
        </w:rPr>
      </w:pPr>
    </w:p>
    <w:p w14:paraId="1D22D743" w14:textId="77777777" w:rsidR="00E21D30" w:rsidRPr="006E1DB6" w:rsidRDefault="00E21D30" w:rsidP="00E21D30">
      <w:pPr>
        <w:spacing w:line="264" w:lineRule="auto"/>
        <w:rPr>
          <w:rFonts w:ascii="Calibri" w:eastAsia="Calibri" w:hAnsi="Calibri" w:cs="Calibri"/>
          <w:b/>
          <w:bCs/>
          <w:sz w:val="28"/>
          <w:szCs w:val="28"/>
        </w:rPr>
      </w:pPr>
    </w:p>
    <w:p w14:paraId="5CA8F31D" w14:textId="77777777" w:rsidR="00E21D30" w:rsidRPr="006E1DB6" w:rsidRDefault="00E21D30" w:rsidP="00E21D30">
      <w:pPr>
        <w:spacing w:line="264" w:lineRule="auto"/>
        <w:rPr>
          <w:rFonts w:ascii="Calibri" w:eastAsia="Calibri" w:hAnsi="Calibri" w:cs="Calibri"/>
          <w:b/>
          <w:bCs/>
          <w:sz w:val="28"/>
          <w:szCs w:val="28"/>
        </w:rPr>
      </w:pPr>
    </w:p>
    <w:p w14:paraId="58838E34" w14:textId="77777777" w:rsidR="00E21D30" w:rsidRPr="006E1DB6" w:rsidRDefault="00E21D30" w:rsidP="00E21D30">
      <w:pPr>
        <w:rPr>
          <w:rFonts w:ascii="Calibri" w:eastAsia="Calibri" w:hAnsi="Calibri" w:cs="Calibri"/>
          <w:b/>
          <w:bCs/>
          <w:sz w:val="28"/>
          <w:szCs w:val="28"/>
        </w:rPr>
      </w:pPr>
      <w:r w:rsidRPr="006E1DB6">
        <w:rPr>
          <w:rFonts w:ascii="Calibri" w:eastAsia="Calibri" w:hAnsi="Calibri" w:cs="Calibri"/>
          <w:b/>
          <w:bCs/>
          <w:sz w:val="28"/>
          <w:szCs w:val="28"/>
        </w:rPr>
        <w:br w:type="page"/>
      </w:r>
    </w:p>
    <w:p w14:paraId="49F34598" w14:textId="77777777" w:rsidR="00E21D30" w:rsidRPr="006E1DB6" w:rsidRDefault="00E21D30" w:rsidP="00E21D30">
      <w:pPr>
        <w:spacing w:line="264" w:lineRule="auto"/>
        <w:rPr>
          <w:rFonts w:ascii="Calibri" w:eastAsia="Calibri" w:hAnsi="Calibri" w:cs="Calibri"/>
          <w:b/>
          <w:bCs/>
          <w:sz w:val="28"/>
          <w:szCs w:val="28"/>
        </w:rPr>
      </w:pPr>
    </w:p>
    <w:p w14:paraId="14C1B6DB" w14:textId="77777777" w:rsidR="00E21D30" w:rsidRPr="006E1DB6" w:rsidRDefault="00E21D30" w:rsidP="00E21D30">
      <w:pPr>
        <w:keepNext/>
        <w:ind w:left="567" w:hanging="567"/>
        <w:jc w:val="both"/>
        <w:outlineLvl w:val="0"/>
        <w:rPr>
          <w:rFonts w:ascii="Calibri" w:eastAsia="Calibri" w:hAnsi="Calibri" w:cs="Calibri"/>
          <w:b/>
          <w:bCs/>
          <w:i/>
          <w:iCs/>
          <w:sz w:val="28"/>
          <w:szCs w:val="28"/>
        </w:rPr>
      </w:pPr>
      <w:r w:rsidRPr="006E1DB6">
        <w:rPr>
          <w:rFonts w:ascii="Calibri" w:eastAsia="Calibri" w:hAnsi="Calibri" w:cs="Calibri"/>
          <w:b/>
          <w:bCs/>
          <w:sz w:val="28"/>
          <w:szCs w:val="28"/>
        </w:rPr>
        <w:t xml:space="preserve">Príloha č. 2 – Formulár Požiadavka na zmenu </w:t>
      </w:r>
    </w:p>
    <w:p w14:paraId="6690B2D8" w14:textId="77777777" w:rsidR="00E21D30" w:rsidRPr="006E1DB6" w:rsidRDefault="00E21D30" w:rsidP="00E21D30">
      <w:pPr>
        <w:tabs>
          <w:tab w:val="left" w:pos="540"/>
          <w:tab w:val="left" w:pos="1620"/>
        </w:tabs>
        <w:spacing w:line="264" w:lineRule="auto"/>
        <w:rPr>
          <w:rFonts w:ascii="Calibri" w:eastAsia="Calibri" w:hAnsi="Calibri" w:cs="Calibri"/>
        </w:rPr>
      </w:pPr>
    </w:p>
    <w:tbl>
      <w:tblPr>
        <w:tblStyle w:val="TableNormal1"/>
        <w:tblW w:w="922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922"/>
        <w:gridCol w:w="2904"/>
        <w:gridCol w:w="1625"/>
        <w:gridCol w:w="1773"/>
      </w:tblGrid>
      <w:tr w:rsidR="00E21D30" w:rsidRPr="006E1DB6" w14:paraId="5AB08D8F" w14:textId="77777777" w:rsidTr="00E21D30">
        <w:trPr>
          <w:trHeight w:val="255"/>
          <w:jc w:val="center"/>
        </w:trPr>
        <w:tc>
          <w:tcPr>
            <w:tcW w:w="7451" w:type="dxa"/>
            <w:gridSpan w:val="3"/>
            <w:tcBorders>
              <w:top w:val="single" w:sz="6" w:space="0" w:color="000000"/>
              <w:left w:val="single" w:sz="6" w:space="0" w:color="000000"/>
              <w:bottom w:val="single" w:sz="6" w:space="0" w:color="000000"/>
              <w:right w:val="single" w:sz="6" w:space="0" w:color="000000"/>
            </w:tcBorders>
            <w:shd w:val="clear" w:color="auto" w:fill="BFBFBF"/>
            <w:tcMar>
              <w:top w:w="80" w:type="dxa"/>
              <w:left w:w="80" w:type="dxa"/>
              <w:bottom w:w="80" w:type="dxa"/>
              <w:right w:w="80" w:type="dxa"/>
            </w:tcMar>
            <w:vAlign w:val="center"/>
          </w:tcPr>
          <w:p w14:paraId="5829E6A7" w14:textId="77777777" w:rsidR="00E21D30" w:rsidRPr="006E1DB6" w:rsidRDefault="00E21D30" w:rsidP="00E21D30">
            <w:pPr>
              <w:keepNext/>
              <w:keepLines/>
              <w:spacing w:before="100" w:after="60" w:line="264" w:lineRule="auto"/>
              <w:jc w:val="center"/>
            </w:pPr>
            <w:r w:rsidRPr="006E1DB6">
              <w:rPr>
                <w:rFonts w:ascii="Calibri" w:eastAsia="Calibri" w:hAnsi="Calibri" w:cs="Calibri"/>
                <w:b/>
                <w:bCs/>
                <w:szCs w:val="22"/>
              </w:rPr>
              <w:t>Požiadavka na zmenu</w:t>
            </w:r>
          </w:p>
        </w:tc>
        <w:tc>
          <w:tcPr>
            <w:tcW w:w="1773" w:type="dxa"/>
            <w:tcBorders>
              <w:top w:val="single" w:sz="6" w:space="0" w:color="000000"/>
              <w:left w:val="single" w:sz="6" w:space="0" w:color="000000"/>
              <w:bottom w:val="single" w:sz="6" w:space="0" w:color="000000"/>
              <w:right w:val="single" w:sz="6" w:space="0" w:color="000000"/>
            </w:tcBorders>
            <w:shd w:val="clear" w:color="auto" w:fill="BFBFBF"/>
            <w:tcMar>
              <w:top w:w="80" w:type="dxa"/>
              <w:left w:w="80" w:type="dxa"/>
              <w:bottom w:w="80" w:type="dxa"/>
              <w:right w:w="80" w:type="dxa"/>
            </w:tcMar>
          </w:tcPr>
          <w:p w14:paraId="5A827ADE" w14:textId="77777777" w:rsidR="00E21D30" w:rsidRPr="006E1DB6" w:rsidRDefault="00E21D30" w:rsidP="00E21D30">
            <w:pPr>
              <w:spacing w:before="40" w:after="40" w:line="264" w:lineRule="auto"/>
            </w:pPr>
            <w:r w:rsidRPr="006E1DB6">
              <w:rPr>
                <w:rFonts w:ascii="Calibri" w:eastAsia="Calibri" w:hAnsi="Calibri" w:cs="Calibri"/>
                <w:b/>
                <w:bCs/>
                <w:szCs w:val="22"/>
              </w:rPr>
              <w:t xml:space="preserve">Číslo Zmeny </w:t>
            </w:r>
          </w:p>
        </w:tc>
      </w:tr>
      <w:tr w:rsidR="00E21D30" w:rsidRPr="006E1DB6" w14:paraId="52434C6D" w14:textId="77777777" w:rsidTr="00E21D30">
        <w:trPr>
          <w:trHeight w:val="235"/>
          <w:jc w:val="center"/>
        </w:trPr>
        <w:tc>
          <w:tcPr>
            <w:tcW w:w="29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2338AE7" w14:textId="77777777" w:rsidR="00E21D30" w:rsidRPr="006E1DB6" w:rsidRDefault="00E21D30" w:rsidP="00E21D30">
            <w:pPr>
              <w:keepNext/>
              <w:keepLines/>
              <w:spacing w:before="60" w:after="40" w:line="264" w:lineRule="auto"/>
              <w:jc w:val="right"/>
            </w:pPr>
            <w:r w:rsidRPr="006E1DB6">
              <w:rPr>
                <w:rFonts w:ascii="Calibri" w:eastAsia="Calibri" w:hAnsi="Calibri" w:cs="Calibri"/>
                <w:b/>
                <w:bCs/>
                <w:sz w:val="20"/>
                <w:szCs w:val="20"/>
              </w:rPr>
              <w:t>Gestor (Objednávateľ):</w:t>
            </w:r>
          </w:p>
        </w:tc>
        <w:tc>
          <w:tcPr>
            <w:tcW w:w="290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E64A598" w14:textId="77777777" w:rsidR="00E21D30" w:rsidRPr="006E1DB6" w:rsidRDefault="00E21D30" w:rsidP="00E21D30"/>
        </w:tc>
        <w:tc>
          <w:tcPr>
            <w:tcW w:w="16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631A4B8" w14:textId="77777777" w:rsidR="00E21D30" w:rsidRPr="006E1DB6" w:rsidRDefault="00E21D30" w:rsidP="00E21D30">
            <w:pPr>
              <w:keepNext/>
              <w:keepLines/>
              <w:spacing w:before="60" w:after="40" w:line="264" w:lineRule="auto"/>
              <w:jc w:val="right"/>
            </w:pPr>
            <w:r w:rsidRPr="006E1DB6">
              <w:rPr>
                <w:rFonts w:ascii="Calibri" w:eastAsia="Calibri" w:hAnsi="Calibri" w:cs="Calibri"/>
                <w:b/>
                <w:bCs/>
                <w:sz w:val="20"/>
                <w:szCs w:val="20"/>
              </w:rPr>
              <w:t>Organizácia:</w:t>
            </w:r>
          </w:p>
        </w:tc>
        <w:tc>
          <w:tcPr>
            <w:tcW w:w="177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988DAEB" w14:textId="77777777" w:rsidR="00E21D30" w:rsidRPr="006E1DB6" w:rsidRDefault="00E21D30" w:rsidP="00E21D30"/>
        </w:tc>
      </w:tr>
      <w:tr w:rsidR="00E21D30" w:rsidRPr="006E1DB6" w14:paraId="18D2FB7E" w14:textId="77777777" w:rsidTr="00E21D30">
        <w:trPr>
          <w:trHeight w:val="235"/>
          <w:jc w:val="center"/>
        </w:trPr>
        <w:tc>
          <w:tcPr>
            <w:tcW w:w="29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AD7D061" w14:textId="77777777" w:rsidR="00E21D30" w:rsidRPr="006E1DB6" w:rsidRDefault="00E21D30" w:rsidP="00E21D30">
            <w:pPr>
              <w:keepNext/>
              <w:keepLines/>
              <w:spacing w:before="60" w:after="40" w:line="264" w:lineRule="auto"/>
              <w:jc w:val="right"/>
            </w:pPr>
            <w:r w:rsidRPr="006E1DB6">
              <w:rPr>
                <w:rFonts w:ascii="Calibri" w:eastAsia="Calibri" w:hAnsi="Calibri" w:cs="Calibri"/>
                <w:b/>
                <w:bCs/>
                <w:sz w:val="20"/>
                <w:szCs w:val="20"/>
              </w:rPr>
              <w:t>Telefón:</w:t>
            </w:r>
          </w:p>
        </w:tc>
        <w:tc>
          <w:tcPr>
            <w:tcW w:w="290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46210D3" w14:textId="77777777" w:rsidR="00E21D30" w:rsidRPr="006E1DB6" w:rsidRDefault="00E21D30" w:rsidP="00E21D30"/>
        </w:tc>
        <w:tc>
          <w:tcPr>
            <w:tcW w:w="16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12C4499" w14:textId="77777777" w:rsidR="00E21D30" w:rsidRPr="006E1DB6" w:rsidRDefault="00E21D30" w:rsidP="00E21D30">
            <w:pPr>
              <w:keepNext/>
              <w:keepLines/>
              <w:spacing w:before="60" w:after="40" w:line="264" w:lineRule="auto"/>
              <w:jc w:val="right"/>
            </w:pPr>
            <w:r w:rsidRPr="006E1DB6">
              <w:rPr>
                <w:rFonts w:ascii="Calibri" w:eastAsia="Calibri" w:hAnsi="Calibri" w:cs="Calibri"/>
                <w:b/>
                <w:bCs/>
                <w:sz w:val="20"/>
                <w:szCs w:val="20"/>
              </w:rPr>
              <w:t>E-mail:</w:t>
            </w:r>
          </w:p>
        </w:tc>
        <w:tc>
          <w:tcPr>
            <w:tcW w:w="177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A50622C" w14:textId="77777777" w:rsidR="00E21D30" w:rsidRPr="006E1DB6" w:rsidRDefault="00E21D30" w:rsidP="00E21D30"/>
        </w:tc>
      </w:tr>
      <w:tr w:rsidR="00E21D30" w:rsidRPr="006E1DB6" w14:paraId="699CA3B7" w14:textId="77777777" w:rsidTr="00E21D30">
        <w:trPr>
          <w:trHeight w:val="477"/>
          <w:jc w:val="center"/>
        </w:trPr>
        <w:tc>
          <w:tcPr>
            <w:tcW w:w="29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106D704" w14:textId="77777777" w:rsidR="00E21D30" w:rsidRPr="006E1DB6" w:rsidRDefault="00E21D30" w:rsidP="00E21D30">
            <w:pPr>
              <w:keepNext/>
              <w:keepLines/>
              <w:spacing w:before="60" w:after="40" w:line="264" w:lineRule="auto"/>
              <w:jc w:val="right"/>
            </w:pPr>
            <w:r w:rsidRPr="006E1DB6">
              <w:rPr>
                <w:rFonts w:ascii="Calibri" w:eastAsia="Calibri" w:hAnsi="Calibri" w:cs="Calibri"/>
                <w:b/>
                <w:bCs/>
                <w:sz w:val="20"/>
                <w:szCs w:val="20"/>
              </w:rPr>
              <w:t>Projektový manažér (Objednávateľ):</w:t>
            </w:r>
          </w:p>
        </w:tc>
        <w:tc>
          <w:tcPr>
            <w:tcW w:w="290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E73AC87" w14:textId="77777777" w:rsidR="00E21D30" w:rsidRPr="006E1DB6" w:rsidRDefault="00E21D30" w:rsidP="00E21D30"/>
        </w:tc>
        <w:tc>
          <w:tcPr>
            <w:tcW w:w="16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6AE80D9" w14:textId="77777777" w:rsidR="00E21D30" w:rsidRPr="006E1DB6" w:rsidRDefault="00E21D30" w:rsidP="00E21D30">
            <w:pPr>
              <w:keepNext/>
              <w:keepLines/>
              <w:spacing w:before="60" w:after="40" w:line="264" w:lineRule="auto"/>
              <w:jc w:val="right"/>
            </w:pPr>
            <w:r w:rsidRPr="006E1DB6">
              <w:rPr>
                <w:rFonts w:ascii="Calibri" w:eastAsia="Calibri" w:hAnsi="Calibri" w:cs="Calibri"/>
                <w:b/>
                <w:bCs/>
                <w:sz w:val="20"/>
                <w:szCs w:val="20"/>
              </w:rPr>
              <w:t>Telefón:</w:t>
            </w:r>
          </w:p>
        </w:tc>
        <w:tc>
          <w:tcPr>
            <w:tcW w:w="177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F91DB74" w14:textId="77777777" w:rsidR="00E21D30" w:rsidRPr="006E1DB6" w:rsidRDefault="00E21D30" w:rsidP="00E21D30"/>
        </w:tc>
      </w:tr>
      <w:tr w:rsidR="00E21D30" w:rsidRPr="006E1DB6" w14:paraId="48DD4067" w14:textId="77777777" w:rsidTr="00E21D30">
        <w:trPr>
          <w:trHeight w:val="961"/>
          <w:jc w:val="center"/>
        </w:trPr>
        <w:tc>
          <w:tcPr>
            <w:tcW w:w="29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941949F" w14:textId="77777777" w:rsidR="00E21D30" w:rsidRPr="006E1DB6" w:rsidRDefault="00E21D30" w:rsidP="00E21D30">
            <w:pPr>
              <w:keepNext/>
              <w:keepLines/>
              <w:numPr>
                <w:ilvl w:val="0"/>
                <w:numId w:val="165"/>
              </w:numPr>
              <w:spacing w:before="60" w:after="40" w:line="264" w:lineRule="auto"/>
              <w:jc w:val="right"/>
              <w:rPr>
                <w:rFonts w:ascii="Calibri" w:eastAsia="Calibri" w:hAnsi="Calibri" w:cs="Calibri"/>
                <w:b/>
                <w:bCs/>
                <w:sz w:val="20"/>
                <w:szCs w:val="20"/>
              </w:rPr>
            </w:pPr>
            <w:r w:rsidRPr="006E1DB6">
              <w:rPr>
                <w:rFonts w:ascii="Calibri" w:eastAsia="Calibri" w:hAnsi="Calibri" w:cs="Calibri"/>
                <w:b/>
                <w:bCs/>
                <w:sz w:val="20"/>
                <w:szCs w:val="20"/>
              </w:rPr>
              <w:t>Dátum a čas zadania požiadavky:</w:t>
            </w:r>
          </w:p>
        </w:tc>
        <w:tc>
          <w:tcPr>
            <w:tcW w:w="290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3EF7C3E" w14:textId="77777777" w:rsidR="00E21D30" w:rsidRPr="006E1DB6" w:rsidRDefault="00E21D30" w:rsidP="00E21D30"/>
        </w:tc>
        <w:tc>
          <w:tcPr>
            <w:tcW w:w="16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57E2041" w14:textId="77777777" w:rsidR="00E21D30" w:rsidRPr="006E1DB6" w:rsidRDefault="00E21D30" w:rsidP="00E21D30">
            <w:pPr>
              <w:keepNext/>
              <w:keepLines/>
              <w:spacing w:before="60" w:after="40" w:line="264" w:lineRule="auto"/>
              <w:jc w:val="right"/>
            </w:pPr>
            <w:r w:rsidRPr="006E1DB6">
              <w:rPr>
                <w:rFonts w:ascii="Calibri" w:eastAsia="Calibri" w:hAnsi="Calibri" w:cs="Calibri"/>
                <w:b/>
                <w:bCs/>
                <w:sz w:val="20"/>
                <w:szCs w:val="20"/>
              </w:rPr>
              <w:t>Požadovaný termín ukončenia realizácie:</w:t>
            </w:r>
          </w:p>
        </w:tc>
        <w:tc>
          <w:tcPr>
            <w:tcW w:w="177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2A82D43" w14:textId="77777777" w:rsidR="00E21D30" w:rsidRPr="006E1DB6" w:rsidRDefault="00E21D30" w:rsidP="00E21D30">
            <w:pPr>
              <w:spacing w:before="40" w:after="40" w:line="264" w:lineRule="auto"/>
            </w:pPr>
          </w:p>
        </w:tc>
      </w:tr>
      <w:tr w:rsidR="00E21D30" w:rsidRPr="006E1DB6" w14:paraId="72DA5549" w14:textId="77777777" w:rsidTr="00E21D30">
        <w:trPr>
          <w:trHeight w:val="235"/>
          <w:jc w:val="center"/>
        </w:trPr>
        <w:tc>
          <w:tcPr>
            <w:tcW w:w="9224"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AFC79D2" w14:textId="77777777" w:rsidR="00E21D30" w:rsidRPr="006E1DB6" w:rsidRDefault="00E21D30" w:rsidP="00E21D30">
            <w:pPr>
              <w:spacing w:before="40" w:after="40" w:line="264" w:lineRule="auto"/>
              <w:jc w:val="center"/>
            </w:pPr>
            <w:r w:rsidRPr="006E1DB6">
              <w:rPr>
                <w:rFonts w:ascii="Calibri" w:eastAsia="Calibri" w:hAnsi="Calibri" w:cs="Calibri"/>
                <w:b/>
                <w:bCs/>
                <w:sz w:val="20"/>
                <w:szCs w:val="20"/>
              </w:rPr>
              <w:t>Popis zmeny:</w:t>
            </w:r>
          </w:p>
        </w:tc>
      </w:tr>
      <w:tr w:rsidR="00E21D30" w:rsidRPr="006E1DB6" w14:paraId="378F7D70" w14:textId="77777777" w:rsidTr="00E21D30">
        <w:trPr>
          <w:trHeight w:val="477"/>
          <w:jc w:val="center"/>
        </w:trPr>
        <w:tc>
          <w:tcPr>
            <w:tcW w:w="29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D06D638" w14:textId="77777777" w:rsidR="00E21D30" w:rsidRPr="006E1DB6" w:rsidRDefault="00E21D30" w:rsidP="00E21D30">
            <w:pPr>
              <w:keepNext/>
              <w:keepLines/>
              <w:spacing w:before="60" w:after="40" w:line="264" w:lineRule="auto"/>
              <w:jc w:val="right"/>
            </w:pPr>
            <w:r w:rsidRPr="006E1DB6">
              <w:rPr>
                <w:rFonts w:ascii="Calibri" w:eastAsia="Calibri" w:hAnsi="Calibri" w:cs="Calibri"/>
                <w:b/>
                <w:bCs/>
                <w:sz w:val="20"/>
                <w:szCs w:val="20"/>
              </w:rPr>
              <w:t>Detailný popis požiadavky na zmenu:</w:t>
            </w:r>
          </w:p>
        </w:tc>
        <w:tc>
          <w:tcPr>
            <w:tcW w:w="6302"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A54F032" w14:textId="77777777" w:rsidR="00E21D30" w:rsidRPr="006E1DB6" w:rsidRDefault="00E21D30" w:rsidP="00E21D30"/>
        </w:tc>
      </w:tr>
      <w:tr w:rsidR="00E21D30" w:rsidRPr="006E1DB6" w14:paraId="2E441F7D" w14:textId="77777777" w:rsidTr="00E21D30">
        <w:trPr>
          <w:trHeight w:val="235"/>
          <w:jc w:val="center"/>
        </w:trPr>
        <w:tc>
          <w:tcPr>
            <w:tcW w:w="29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6CC1246" w14:textId="77777777" w:rsidR="00E21D30" w:rsidRPr="006E1DB6" w:rsidRDefault="00E21D30" w:rsidP="00E21D30">
            <w:pPr>
              <w:keepNext/>
              <w:keepLines/>
              <w:spacing w:before="60" w:after="40" w:line="264" w:lineRule="auto"/>
              <w:jc w:val="right"/>
            </w:pPr>
            <w:r w:rsidRPr="006E1DB6">
              <w:rPr>
                <w:rFonts w:ascii="Calibri" w:eastAsia="Calibri" w:hAnsi="Calibri" w:cs="Calibri"/>
                <w:b/>
                <w:bCs/>
                <w:sz w:val="20"/>
                <w:szCs w:val="20"/>
              </w:rPr>
              <w:t>Prílohy:</w:t>
            </w:r>
          </w:p>
        </w:tc>
        <w:tc>
          <w:tcPr>
            <w:tcW w:w="290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DE5C014" w14:textId="77777777" w:rsidR="00E21D30" w:rsidRPr="006E1DB6" w:rsidRDefault="00E21D30" w:rsidP="00E21D30"/>
        </w:tc>
        <w:tc>
          <w:tcPr>
            <w:tcW w:w="3398"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2067F07" w14:textId="77777777" w:rsidR="00E21D30" w:rsidRPr="006E1DB6" w:rsidRDefault="00E21D30" w:rsidP="00E21D30"/>
        </w:tc>
      </w:tr>
    </w:tbl>
    <w:p w14:paraId="0678C020" w14:textId="77777777" w:rsidR="00E21D30" w:rsidRPr="006E1DB6" w:rsidRDefault="00E21D30" w:rsidP="00E21D30">
      <w:pPr>
        <w:widowControl w:val="0"/>
        <w:tabs>
          <w:tab w:val="left" w:pos="540"/>
          <w:tab w:val="left" w:pos="1620"/>
        </w:tabs>
        <w:jc w:val="center"/>
        <w:rPr>
          <w:rFonts w:ascii="Calibri" w:eastAsia="Calibri" w:hAnsi="Calibri" w:cs="Calibri"/>
        </w:rPr>
      </w:pPr>
    </w:p>
    <w:p w14:paraId="616F4A90" w14:textId="77777777" w:rsidR="00E21D30" w:rsidRPr="006E1DB6" w:rsidRDefault="00E21D30" w:rsidP="00E21D30">
      <w:pPr>
        <w:spacing w:line="264" w:lineRule="auto"/>
        <w:rPr>
          <w:rFonts w:ascii="Calibri" w:eastAsia="Calibri" w:hAnsi="Calibri" w:cs="Calibri"/>
          <w:i/>
          <w:iCs/>
          <w:color w:val="0000FF"/>
          <w:sz w:val="16"/>
          <w:szCs w:val="16"/>
          <w:u w:color="0000FF"/>
        </w:rPr>
      </w:pPr>
    </w:p>
    <w:p w14:paraId="058C6656" w14:textId="77777777" w:rsidR="00E21D30" w:rsidRPr="006E1DB6" w:rsidRDefault="00E21D30" w:rsidP="00E21D30">
      <w:pPr>
        <w:tabs>
          <w:tab w:val="left" w:pos="540"/>
          <w:tab w:val="left" w:pos="1620"/>
        </w:tabs>
        <w:spacing w:line="264" w:lineRule="auto"/>
        <w:rPr>
          <w:rFonts w:ascii="Calibri" w:eastAsia="Calibri" w:hAnsi="Calibri" w:cs="Calibri"/>
        </w:rPr>
      </w:pPr>
    </w:p>
    <w:p w14:paraId="763E938E" w14:textId="77777777" w:rsidR="00E21D30" w:rsidRPr="006E1DB6" w:rsidRDefault="00E21D30" w:rsidP="00E21D30">
      <w:pPr>
        <w:tabs>
          <w:tab w:val="left" w:pos="540"/>
          <w:tab w:val="left" w:pos="1620"/>
        </w:tabs>
        <w:spacing w:line="264" w:lineRule="auto"/>
        <w:rPr>
          <w:rFonts w:ascii="Calibri" w:eastAsia="Calibri" w:hAnsi="Calibri" w:cs="Calibri"/>
        </w:rPr>
      </w:pPr>
    </w:p>
    <w:p w14:paraId="59AFB621" w14:textId="77777777" w:rsidR="00E21D30" w:rsidRPr="006E1DB6" w:rsidRDefault="00E21D30" w:rsidP="00E21D30">
      <w:pPr>
        <w:tabs>
          <w:tab w:val="left" w:pos="540"/>
          <w:tab w:val="left" w:pos="1620"/>
        </w:tabs>
        <w:spacing w:line="264" w:lineRule="auto"/>
        <w:rPr>
          <w:rFonts w:ascii="Calibri" w:eastAsia="Calibri" w:hAnsi="Calibri" w:cs="Calibri"/>
        </w:rPr>
      </w:pPr>
    </w:p>
    <w:p w14:paraId="44EB0075" w14:textId="77777777" w:rsidR="00E21D30" w:rsidRPr="006E1DB6" w:rsidRDefault="00E21D30" w:rsidP="00E21D30">
      <w:pPr>
        <w:spacing w:line="264" w:lineRule="auto"/>
        <w:rPr>
          <w:rFonts w:ascii="Calibri" w:eastAsia="Calibri" w:hAnsi="Calibri" w:cs="Calibri"/>
        </w:rPr>
      </w:pPr>
    </w:p>
    <w:p w14:paraId="067D54A3" w14:textId="77777777" w:rsidR="00E21D30" w:rsidRPr="006E1DB6" w:rsidRDefault="00E21D30" w:rsidP="00E21D30">
      <w:pPr>
        <w:spacing w:line="264" w:lineRule="auto"/>
        <w:rPr>
          <w:rFonts w:ascii="Calibri" w:eastAsia="Calibri" w:hAnsi="Calibri" w:cs="Calibri"/>
        </w:rPr>
      </w:pPr>
    </w:p>
    <w:p w14:paraId="1124934F" w14:textId="77777777" w:rsidR="00E21D30" w:rsidRPr="006E1DB6" w:rsidRDefault="00E21D30" w:rsidP="00E21D30">
      <w:pPr>
        <w:spacing w:line="264" w:lineRule="auto"/>
        <w:rPr>
          <w:rFonts w:ascii="Calibri" w:eastAsia="Calibri" w:hAnsi="Calibri" w:cs="Calibri"/>
        </w:rPr>
      </w:pPr>
    </w:p>
    <w:p w14:paraId="433409FA" w14:textId="77777777" w:rsidR="00E21D30" w:rsidRPr="006E1DB6" w:rsidRDefault="00E21D30" w:rsidP="00E21D30">
      <w:pPr>
        <w:spacing w:line="264" w:lineRule="auto"/>
        <w:rPr>
          <w:rFonts w:ascii="Calibri" w:eastAsia="Calibri" w:hAnsi="Calibri" w:cs="Calibri"/>
        </w:rPr>
      </w:pPr>
    </w:p>
    <w:p w14:paraId="3E6F9237" w14:textId="77777777" w:rsidR="00E21D30" w:rsidRPr="006E1DB6" w:rsidRDefault="00E21D30" w:rsidP="00E21D30">
      <w:pPr>
        <w:spacing w:line="264" w:lineRule="auto"/>
        <w:rPr>
          <w:rFonts w:ascii="Calibri" w:eastAsia="Calibri" w:hAnsi="Calibri" w:cs="Calibri"/>
        </w:rPr>
      </w:pPr>
    </w:p>
    <w:p w14:paraId="59490C04" w14:textId="77777777" w:rsidR="00E21D30" w:rsidRPr="006E1DB6" w:rsidRDefault="00E21D30" w:rsidP="00E21D30">
      <w:pPr>
        <w:spacing w:line="264" w:lineRule="auto"/>
        <w:rPr>
          <w:rFonts w:ascii="Calibri" w:eastAsia="Calibri" w:hAnsi="Calibri" w:cs="Calibri"/>
        </w:rPr>
      </w:pPr>
    </w:p>
    <w:p w14:paraId="625ECC98" w14:textId="77777777" w:rsidR="00E21D30" w:rsidRPr="006E1DB6" w:rsidRDefault="00E21D30" w:rsidP="00E21D30">
      <w:pPr>
        <w:spacing w:line="264" w:lineRule="auto"/>
        <w:rPr>
          <w:rFonts w:ascii="Calibri" w:eastAsia="Calibri" w:hAnsi="Calibri" w:cs="Calibri"/>
        </w:rPr>
      </w:pPr>
    </w:p>
    <w:p w14:paraId="69DBC692" w14:textId="77777777" w:rsidR="00E21D30" w:rsidRPr="006E1DB6" w:rsidRDefault="00E21D30" w:rsidP="00E21D30">
      <w:pPr>
        <w:spacing w:line="264" w:lineRule="auto"/>
        <w:rPr>
          <w:rFonts w:ascii="Calibri" w:eastAsia="Calibri" w:hAnsi="Calibri" w:cs="Calibri"/>
        </w:rPr>
      </w:pPr>
    </w:p>
    <w:p w14:paraId="2F5DC9B3" w14:textId="77777777" w:rsidR="00E21D30" w:rsidRPr="006E1DB6" w:rsidRDefault="00E21D30" w:rsidP="00E21D30">
      <w:pPr>
        <w:spacing w:line="264" w:lineRule="auto"/>
        <w:rPr>
          <w:rFonts w:ascii="Calibri" w:eastAsia="Calibri" w:hAnsi="Calibri" w:cs="Calibri"/>
        </w:rPr>
      </w:pPr>
    </w:p>
    <w:p w14:paraId="3C0F98C4" w14:textId="77777777" w:rsidR="00E21D30" w:rsidRPr="006E1DB6" w:rsidRDefault="00E21D30" w:rsidP="00E21D30">
      <w:pPr>
        <w:spacing w:line="264" w:lineRule="auto"/>
        <w:rPr>
          <w:rFonts w:ascii="Calibri" w:eastAsia="Calibri" w:hAnsi="Calibri" w:cs="Calibri"/>
        </w:rPr>
      </w:pPr>
    </w:p>
    <w:p w14:paraId="3D646EA5" w14:textId="77777777" w:rsidR="00E21D30" w:rsidRPr="006E1DB6" w:rsidRDefault="00E21D30" w:rsidP="00E21D30">
      <w:pPr>
        <w:spacing w:line="264" w:lineRule="auto"/>
        <w:rPr>
          <w:rFonts w:ascii="Calibri" w:eastAsia="Calibri" w:hAnsi="Calibri" w:cs="Calibri"/>
        </w:rPr>
      </w:pPr>
    </w:p>
    <w:p w14:paraId="50F588CE" w14:textId="77777777" w:rsidR="00E21D30" w:rsidRPr="006E1DB6" w:rsidRDefault="00E21D30" w:rsidP="00E21D30">
      <w:pPr>
        <w:spacing w:line="264" w:lineRule="auto"/>
        <w:rPr>
          <w:rFonts w:ascii="Calibri" w:eastAsia="Calibri" w:hAnsi="Calibri" w:cs="Calibri"/>
        </w:rPr>
      </w:pPr>
    </w:p>
    <w:p w14:paraId="768E3102" w14:textId="77777777" w:rsidR="00E21D30" w:rsidRPr="006E1DB6" w:rsidRDefault="00E21D30" w:rsidP="00E21D30">
      <w:pPr>
        <w:spacing w:line="264" w:lineRule="auto"/>
        <w:rPr>
          <w:rFonts w:ascii="Calibri" w:eastAsia="Calibri" w:hAnsi="Calibri" w:cs="Calibri"/>
        </w:rPr>
      </w:pPr>
    </w:p>
    <w:p w14:paraId="47FB0254" w14:textId="77777777" w:rsidR="00E21D30" w:rsidRPr="006E1DB6" w:rsidRDefault="00E21D30" w:rsidP="00E21D30">
      <w:pPr>
        <w:spacing w:line="264" w:lineRule="auto"/>
        <w:rPr>
          <w:rFonts w:ascii="Calibri" w:eastAsia="Calibri" w:hAnsi="Calibri" w:cs="Calibri"/>
        </w:rPr>
      </w:pPr>
    </w:p>
    <w:p w14:paraId="039519E0" w14:textId="77777777" w:rsidR="00E21D30" w:rsidRPr="006E1DB6" w:rsidRDefault="00E21D30" w:rsidP="00E21D30">
      <w:pPr>
        <w:spacing w:line="264" w:lineRule="auto"/>
        <w:rPr>
          <w:rFonts w:ascii="Calibri" w:eastAsia="Calibri" w:hAnsi="Calibri" w:cs="Calibri"/>
        </w:rPr>
      </w:pPr>
    </w:p>
    <w:p w14:paraId="0A0E5330" w14:textId="77777777" w:rsidR="00E21D30" w:rsidRPr="006E1DB6" w:rsidRDefault="00E21D30" w:rsidP="00E21D30">
      <w:pPr>
        <w:spacing w:line="264" w:lineRule="auto"/>
        <w:rPr>
          <w:rFonts w:ascii="Calibri" w:eastAsia="Calibri" w:hAnsi="Calibri" w:cs="Calibri"/>
        </w:rPr>
      </w:pPr>
    </w:p>
    <w:p w14:paraId="6299FD60" w14:textId="77777777" w:rsidR="00E21D30" w:rsidRPr="006E1DB6" w:rsidRDefault="00E21D30" w:rsidP="00E21D30">
      <w:pPr>
        <w:spacing w:line="264" w:lineRule="auto"/>
        <w:rPr>
          <w:rFonts w:ascii="Calibri" w:eastAsia="Calibri" w:hAnsi="Calibri" w:cs="Calibri"/>
        </w:rPr>
      </w:pPr>
    </w:p>
    <w:p w14:paraId="489A3AC5" w14:textId="77777777" w:rsidR="00E21D30" w:rsidRPr="006E1DB6" w:rsidRDefault="00E21D30" w:rsidP="00E21D30">
      <w:pPr>
        <w:spacing w:line="264" w:lineRule="auto"/>
        <w:rPr>
          <w:rFonts w:ascii="Calibri" w:eastAsia="Calibri" w:hAnsi="Calibri" w:cs="Calibri"/>
        </w:rPr>
      </w:pPr>
    </w:p>
    <w:p w14:paraId="5FCD6ACF" w14:textId="77777777" w:rsidR="00E21D30" w:rsidRPr="006E1DB6" w:rsidRDefault="00E21D30" w:rsidP="00E21D30">
      <w:pPr>
        <w:spacing w:line="264" w:lineRule="auto"/>
        <w:rPr>
          <w:rFonts w:ascii="Calibri" w:eastAsia="Calibri" w:hAnsi="Calibri" w:cs="Calibri"/>
        </w:rPr>
      </w:pPr>
    </w:p>
    <w:p w14:paraId="66877FD5" w14:textId="77777777" w:rsidR="00E21D30" w:rsidRPr="006E1DB6" w:rsidRDefault="00E21D30" w:rsidP="00E21D30">
      <w:pPr>
        <w:spacing w:line="264" w:lineRule="auto"/>
        <w:rPr>
          <w:rFonts w:ascii="Calibri" w:eastAsia="Calibri" w:hAnsi="Calibri" w:cs="Calibri"/>
        </w:rPr>
      </w:pPr>
    </w:p>
    <w:p w14:paraId="773FF926" w14:textId="77777777" w:rsidR="00E21D30" w:rsidRPr="006E1DB6" w:rsidRDefault="00E21D30" w:rsidP="00E21D30">
      <w:pPr>
        <w:spacing w:line="264" w:lineRule="auto"/>
        <w:rPr>
          <w:rFonts w:ascii="Calibri" w:eastAsia="Calibri" w:hAnsi="Calibri" w:cs="Calibri"/>
        </w:rPr>
      </w:pPr>
    </w:p>
    <w:p w14:paraId="6C4620C9" w14:textId="77777777" w:rsidR="00E21D30" w:rsidRPr="006E1DB6" w:rsidRDefault="00E21D30" w:rsidP="00E21D30">
      <w:pPr>
        <w:spacing w:line="264" w:lineRule="auto"/>
        <w:rPr>
          <w:rFonts w:ascii="Calibri" w:eastAsia="Calibri" w:hAnsi="Calibri" w:cs="Calibri"/>
        </w:rPr>
      </w:pPr>
    </w:p>
    <w:p w14:paraId="5964B422" w14:textId="77777777" w:rsidR="00E21D30" w:rsidRPr="006E1DB6" w:rsidRDefault="00E21D30" w:rsidP="00E21D30">
      <w:pPr>
        <w:keepNext/>
        <w:spacing w:after="240"/>
        <w:ind w:left="567" w:hanging="567"/>
        <w:jc w:val="both"/>
        <w:outlineLvl w:val="0"/>
        <w:rPr>
          <w:rFonts w:ascii="Calibri" w:eastAsia="Calibri" w:hAnsi="Calibri" w:cs="Calibri"/>
          <w:b/>
          <w:bCs/>
          <w:i/>
          <w:iCs/>
          <w:sz w:val="28"/>
          <w:szCs w:val="28"/>
        </w:rPr>
      </w:pPr>
      <w:r w:rsidRPr="006E1DB6">
        <w:rPr>
          <w:rFonts w:ascii="Calibri" w:eastAsia="Calibri" w:hAnsi="Calibri" w:cs="Calibri"/>
          <w:b/>
          <w:bCs/>
          <w:sz w:val="28"/>
          <w:szCs w:val="28"/>
        </w:rPr>
        <w:t xml:space="preserve">Príloha č. 3 – Návrh formulára Akceptačný protokol </w:t>
      </w:r>
    </w:p>
    <w:tbl>
      <w:tblPr>
        <w:tblStyle w:val="TableNormal1"/>
        <w:tblW w:w="96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961"/>
        <w:gridCol w:w="3385"/>
        <w:gridCol w:w="1980"/>
        <w:gridCol w:w="2296"/>
      </w:tblGrid>
      <w:tr w:rsidR="00E21D30" w:rsidRPr="006E1DB6" w14:paraId="2E7428E7" w14:textId="77777777" w:rsidTr="00E21D30">
        <w:trPr>
          <w:trHeight w:val="328"/>
        </w:trPr>
        <w:tc>
          <w:tcPr>
            <w:tcW w:w="1961" w:type="dxa"/>
            <w:tcBorders>
              <w:top w:val="single" w:sz="6" w:space="0" w:color="000000"/>
              <w:left w:val="single" w:sz="6" w:space="0" w:color="000000"/>
              <w:bottom w:val="single" w:sz="6" w:space="0" w:color="000000"/>
              <w:right w:val="single" w:sz="6" w:space="0" w:color="000000"/>
            </w:tcBorders>
            <w:shd w:val="clear" w:color="auto" w:fill="BFBFBF"/>
            <w:tcMar>
              <w:top w:w="80" w:type="dxa"/>
              <w:left w:w="80" w:type="dxa"/>
              <w:bottom w:w="80" w:type="dxa"/>
              <w:right w:w="80" w:type="dxa"/>
            </w:tcMar>
            <w:vAlign w:val="center"/>
          </w:tcPr>
          <w:p w14:paraId="075F5299" w14:textId="77777777" w:rsidR="00E21D30" w:rsidRPr="006E1DB6" w:rsidRDefault="00E21D30" w:rsidP="00E21D30"/>
        </w:tc>
        <w:tc>
          <w:tcPr>
            <w:tcW w:w="5365" w:type="dxa"/>
            <w:gridSpan w:val="2"/>
            <w:tcBorders>
              <w:top w:val="single" w:sz="6" w:space="0" w:color="000000"/>
              <w:left w:val="single" w:sz="6" w:space="0" w:color="000000"/>
              <w:bottom w:val="single" w:sz="6" w:space="0" w:color="000000"/>
              <w:right w:val="single" w:sz="6" w:space="0" w:color="000000"/>
            </w:tcBorders>
            <w:shd w:val="clear" w:color="auto" w:fill="BFBFBF"/>
            <w:tcMar>
              <w:top w:w="80" w:type="dxa"/>
              <w:left w:w="80" w:type="dxa"/>
              <w:bottom w:w="80" w:type="dxa"/>
              <w:right w:w="80" w:type="dxa"/>
            </w:tcMar>
            <w:vAlign w:val="center"/>
          </w:tcPr>
          <w:p w14:paraId="6EF06DAD" w14:textId="77777777" w:rsidR="00E21D30" w:rsidRPr="006E1DB6" w:rsidRDefault="00E21D30" w:rsidP="00E21D30">
            <w:pPr>
              <w:keepNext/>
              <w:keepLines/>
              <w:spacing w:before="100" w:after="60" w:line="264" w:lineRule="auto"/>
              <w:jc w:val="center"/>
            </w:pPr>
            <w:r w:rsidRPr="006E1DB6">
              <w:rPr>
                <w:rFonts w:ascii="Calibri" w:eastAsia="Calibri" w:hAnsi="Calibri" w:cs="Calibri"/>
                <w:b/>
                <w:bCs/>
                <w:szCs w:val="22"/>
              </w:rPr>
              <w:t>Akceptačný protokol k zmene</w:t>
            </w:r>
          </w:p>
        </w:tc>
        <w:tc>
          <w:tcPr>
            <w:tcW w:w="2296" w:type="dxa"/>
            <w:tcBorders>
              <w:top w:val="single" w:sz="6" w:space="0" w:color="000000"/>
              <w:left w:val="single" w:sz="6" w:space="0" w:color="000000"/>
              <w:bottom w:val="single" w:sz="6" w:space="0" w:color="000000"/>
              <w:right w:val="single" w:sz="6" w:space="0" w:color="000000"/>
            </w:tcBorders>
            <w:shd w:val="clear" w:color="auto" w:fill="BFBFBF"/>
            <w:tcMar>
              <w:top w:w="80" w:type="dxa"/>
              <w:left w:w="80" w:type="dxa"/>
              <w:bottom w:w="80" w:type="dxa"/>
              <w:right w:w="80" w:type="dxa"/>
            </w:tcMar>
            <w:vAlign w:val="center"/>
          </w:tcPr>
          <w:p w14:paraId="18AC8B99" w14:textId="77777777" w:rsidR="00E21D30" w:rsidRPr="006E1DB6" w:rsidRDefault="00E21D30" w:rsidP="00E21D30">
            <w:pPr>
              <w:spacing w:before="40" w:after="40" w:line="264" w:lineRule="auto"/>
            </w:pPr>
            <w:r w:rsidRPr="006E1DB6">
              <w:rPr>
                <w:rFonts w:ascii="Calibri" w:eastAsia="Calibri" w:hAnsi="Calibri" w:cs="Calibri"/>
                <w:b/>
                <w:bCs/>
                <w:szCs w:val="22"/>
              </w:rPr>
              <w:t>Číslo Zmeny:</w:t>
            </w:r>
          </w:p>
        </w:tc>
      </w:tr>
      <w:tr w:rsidR="00E21D30" w:rsidRPr="006E1DB6" w14:paraId="1EBD7DDB" w14:textId="77777777" w:rsidTr="00E21D30">
        <w:trPr>
          <w:trHeight w:val="477"/>
        </w:trPr>
        <w:tc>
          <w:tcPr>
            <w:tcW w:w="196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951E1DD" w14:textId="77777777" w:rsidR="00E21D30" w:rsidRPr="006E1DB6" w:rsidRDefault="00E21D30" w:rsidP="00E21D30">
            <w:pPr>
              <w:keepNext/>
              <w:keepLines/>
              <w:spacing w:before="60" w:after="40" w:line="264" w:lineRule="auto"/>
              <w:jc w:val="right"/>
            </w:pPr>
            <w:r w:rsidRPr="006E1DB6">
              <w:rPr>
                <w:rFonts w:ascii="Calibri" w:eastAsia="Calibri" w:hAnsi="Calibri" w:cs="Calibri"/>
                <w:b/>
                <w:bCs/>
                <w:sz w:val="20"/>
                <w:szCs w:val="20"/>
              </w:rPr>
              <w:t>ID objednávky:</w:t>
            </w:r>
          </w:p>
        </w:tc>
        <w:tc>
          <w:tcPr>
            <w:tcW w:w="33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5529AC1" w14:textId="77777777" w:rsidR="00E21D30" w:rsidRPr="006E1DB6" w:rsidRDefault="00E21D30" w:rsidP="00E21D30"/>
        </w:tc>
        <w:tc>
          <w:tcPr>
            <w:tcW w:w="19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D078BD2" w14:textId="77777777" w:rsidR="00E21D30" w:rsidRPr="006E1DB6" w:rsidRDefault="00E21D30" w:rsidP="00E21D30">
            <w:pPr>
              <w:keepNext/>
              <w:keepLines/>
              <w:spacing w:before="60" w:after="40" w:line="264" w:lineRule="auto"/>
              <w:jc w:val="right"/>
            </w:pPr>
            <w:r w:rsidRPr="006E1DB6">
              <w:rPr>
                <w:rFonts w:ascii="Calibri" w:eastAsia="Calibri" w:hAnsi="Calibri" w:cs="Calibri"/>
                <w:b/>
                <w:bCs/>
                <w:sz w:val="20"/>
                <w:szCs w:val="20"/>
              </w:rPr>
              <w:t>Dátum vystavenia objednávky:</w:t>
            </w:r>
          </w:p>
        </w:tc>
        <w:tc>
          <w:tcPr>
            <w:tcW w:w="2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58BC97C" w14:textId="77777777" w:rsidR="00E21D30" w:rsidRPr="006E1DB6" w:rsidRDefault="00E21D30" w:rsidP="00E21D30"/>
        </w:tc>
      </w:tr>
      <w:tr w:rsidR="00E21D30" w:rsidRPr="006E1DB6" w14:paraId="7845B4B6" w14:textId="77777777" w:rsidTr="00E21D30">
        <w:trPr>
          <w:trHeight w:val="235"/>
        </w:trPr>
        <w:tc>
          <w:tcPr>
            <w:tcW w:w="196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691EBEF" w14:textId="77777777" w:rsidR="00E21D30" w:rsidRPr="006E1DB6" w:rsidRDefault="00E21D30" w:rsidP="00E21D30">
            <w:pPr>
              <w:keepNext/>
              <w:keepLines/>
              <w:spacing w:before="60" w:after="40" w:line="264" w:lineRule="auto"/>
              <w:jc w:val="right"/>
            </w:pPr>
            <w:r w:rsidRPr="006E1DB6">
              <w:rPr>
                <w:rFonts w:ascii="Calibri" w:eastAsia="Calibri" w:hAnsi="Calibri" w:cs="Calibri"/>
                <w:b/>
                <w:bCs/>
                <w:sz w:val="20"/>
                <w:szCs w:val="20"/>
              </w:rPr>
              <w:t>Gestor:</w:t>
            </w:r>
          </w:p>
        </w:tc>
        <w:tc>
          <w:tcPr>
            <w:tcW w:w="33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7152491" w14:textId="77777777" w:rsidR="00E21D30" w:rsidRPr="006E1DB6" w:rsidRDefault="00E21D30" w:rsidP="00E21D30"/>
        </w:tc>
        <w:tc>
          <w:tcPr>
            <w:tcW w:w="19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1288200" w14:textId="77777777" w:rsidR="00E21D30" w:rsidRPr="006E1DB6" w:rsidRDefault="00E21D30" w:rsidP="00E21D30">
            <w:pPr>
              <w:keepNext/>
              <w:keepLines/>
              <w:spacing w:before="60" w:after="40" w:line="264" w:lineRule="auto"/>
              <w:jc w:val="right"/>
            </w:pPr>
            <w:r w:rsidRPr="006E1DB6">
              <w:rPr>
                <w:rFonts w:ascii="Calibri" w:eastAsia="Calibri" w:hAnsi="Calibri" w:cs="Calibri"/>
                <w:b/>
                <w:bCs/>
                <w:sz w:val="20"/>
                <w:szCs w:val="20"/>
              </w:rPr>
              <w:t>Organizácia:</w:t>
            </w:r>
          </w:p>
        </w:tc>
        <w:tc>
          <w:tcPr>
            <w:tcW w:w="2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A10241A" w14:textId="77777777" w:rsidR="00E21D30" w:rsidRPr="006E1DB6" w:rsidRDefault="00E21D30" w:rsidP="00E21D30"/>
        </w:tc>
      </w:tr>
      <w:tr w:rsidR="00E21D30" w:rsidRPr="006E1DB6" w14:paraId="45662A2A" w14:textId="77777777" w:rsidTr="00E21D30">
        <w:trPr>
          <w:trHeight w:val="719"/>
        </w:trPr>
        <w:tc>
          <w:tcPr>
            <w:tcW w:w="196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5329DF5" w14:textId="77777777" w:rsidR="00E21D30" w:rsidRPr="006E1DB6" w:rsidRDefault="00E21D30" w:rsidP="00E21D30">
            <w:pPr>
              <w:keepNext/>
              <w:keepLines/>
              <w:spacing w:before="60" w:after="40" w:line="264" w:lineRule="auto"/>
              <w:ind w:left="360"/>
              <w:jc w:val="right"/>
              <w:rPr>
                <w:rFonts w:ascii="Calibri" w:eastAsia="Calibri" w:hAnsi="Calibri" w:cs="Calibri"/>
                <w:b/>
                <w:bCs/>
                <w:sz w:val="20"/>
                <w:szCs w:val="20"/>
              </w:rPr>
            </w:pPr>
            <w:r w:rsidRPr="006E1DB6">
              <w:rPr>
                <w:rFonts w:ascii="Calibri" w:eastAsia="Calibri" w:hAnsi="Calibri" w:cs="Calibri"/>
                <w:b/>
                <w:bCs/>
                <w:sz w:val="20"/>
                <w:szCs w:val="20"/>
              </w:rPr>
              <w:t>Projektový manažér:</w:t>
            </w:r>
          </w:p>
        </w:tc>
        <w:tc>
          <w:tcPr>
            <w:tcW w:w="33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1E292F4" w14:textId="77777777" w:rsidR="00E21D30" w:rsidRPr="006E1DB6" w:rsidRDefault="00E21D30" w:rsidP="00E21D30"/>
        </w:tc>
        <w:tc>
          <w:tcPr>
            <w:tcW w:w="19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C2C510B" w14:textId="77777777" w:rsidR="00E21D30" w:rsidRPr="006E1DB6" w:rsidRDefault="00E21D30" w:rsidP="00E21D30">
            <w:pPr>
              <w:keepNext/>
              <w:keepLines/>
              <w:spacing w:before="60" w:after="40" w:line="264" w:lineRule="auto"/>
              <w:jc w:val="right"/>
            </w:pPr>
            <w:r w:rsidRPr="006E1DB6">
              <w:rPr>
                <w:rFonts w:ascii="Calibri" w:eastAsia="Calibri" w:hAnsi="Calibri" w:cs="Calibri"/>
                <w:b/>
                <w:bCs/>
                <w:sz w:val="20"/>
                <w:szCs w:val="20"/>
              </w:rPr>
              <w:t>Plánovaný termín ukončenia realizácie:</w:t>
            </w:r>
          </w:p>
        </w:tc>
        <w:tc>
          <w:tcPr>
            <w:tcW w:w="2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B2DC187" w14:textId="77777777" w:rsidR="00E21D30" w:rsidRPr="006E1DB6" w:rsidRDefault="00E21D30" w:rsidP="00E21D30"/>
        </w:tc>
      </w:tr>
      <w:tr w:rsidR="00E21D30" w:rsidRPr="006E1DB6" w14:paraId="69B68047" w14:textId="77777777" w:rsidTr="00E21D30">
        <w:trPr>
          <w:trHeight w:val="719"/>
        </w:trPr>
        <w:tc>
          <w:tcPr>
            <w:tcW w:w="196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B6C6A17" w14:textId="77777777" w:rsidR="00E21D30" w:rsidRPr="006E1DB6" w:rsidRDefault="00E21D30" w:rsidP="00E21D30">
            <w:pPr>
              <w:keepNext/>
              <w:keepLines/>
              <w:spacing w:before="60" w:after="40" w:line="264" w:lineRule="auto"/>
              <w:jc w:val="right"/>
            </w:pPr>
            <w:r w:rsidRPr="006E1DB6">
              <w:rPr>
                <w:rFonts w:ascii="Calibri" w:eastAsia="Calibri" w:hAnsi="Calibri" w:cs="Calibri"/>
                <w:b/>
                <w:bCs/>
                <w:sz w:val="20"/>
                <w:szCs w:val="20"/>
              </w:rPr>
              <w:t>Krátky popis požiadavky na zmenu</w:t>
            </w:r>
          </w:p>
        </w:tc>
        <w:tc>
          <w:tcPr>
            <w:tcW w:w="7661"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92EF696" w14:textId="77777777" w:rsidR="00E21D30" w:rsidRPr="006E1DB6" w:rsidRDefault="00E21D30" w:rsidP="00E21D30"/>
        </w:tc>
      </w:tr>
    </w:tbl>
    <w:p w14:paraId="19640EF1" w14:textId="77777777" w:rsidR="00E21D30" w:rsidRPr="006E1DB6" w:rsidRDefault="00E21D30" w:rsidP="00E21D30">
      <w:pPr>
        <w:spacing w:line="264" w:lineRule="auto"/>
        <w:rPr>
          <w:rFonts w:ascii="Calibri" w:eastAsia="Calibri" w:hAnsi="Calibri" w:cs="Calibri"/>
          <w:b/>
          <w:bCs/>
          <w:szCs w:val="22"/>
        </w:rPr>
      </w:pPr>
    </w:p>
    <w:p w14:paraId="2E9E03A7" w14:textId="77777777" w:rsidR="00E21D30" w:rsidRPr="006E1DB6" w:rsidRDefault="00E21D30" w:rsidP="00E21D30">
      <w:pPr>
        <w:keepNext/>
        <w:spacing w:line="264" w:lineRule="auto"/>
        <w:rPr>
          <w:rFonts w:ascii="Calibri" w:eastAsia="Calibri" w:hAnsi="Calibri" w:cs="Calibri"/>
          <w:b/>
          <w:bCs/>
          <w:szCs w:val="22"/>
        </w:rPr>
      </w:pPr>
      <w:r w:rsidRPr="006E1DB6">
        <w:rPr>
          <w:rFonts w:ascii="Calibri" w:eastAsia="Calibri" w:hAnsi="Calibri" w:cs="Calibri"/>
          <w:b/>
          <w:bCs/>
          <w:szCs w:val="22"/>
        </w:rPr>
        <w:lastRenderedPageBreak/>
        <w:t>Popis predmetu akceptácie</w:t>
      </w:r>
    </w:p>
    <w:tbl>
      <w:tblPr>
        <w:tblStyle w:val="TableNormal1"/>
        <w:tblW w:w="96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961"/>
        <w:gridCol w:w="7661"/>
      </w:tblGrid>
      <w:tr w:rsidR="00E21D30" w:rsidRPr="006E1DB6" w14:paraId="2795FB3E" w14:textId="77777777" w:rsidTr="00E21D30">
        <w:trPr>
          <w:trHeight w:val="799"/>
        </w:trPr>
        <w:tc>
          <w:tcPr>
            <w:tcW w:w="196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EFED7CF" w14:textId="77777777" w:rsidR="00E21D30" w:rsidRPr="006E1DB6" w:rsidRDefault="00E21D30" w:rsidP="00E21D30">
            <w:pPr>
              <w:keepNext/>
              <w:keepLines/>
              <w:spacing w:before="60" w:after="40" w:line="264" w:lineRule="auto"/>
              <w:ind w:left="360"/>
              <w:rPr>
                <w:rFonts w:ascii="Calibri" w:eastAsia="Calibri" w:hAnsi="Calibri" w:cs="Calibri"/>
                <w:b/>
                <w:bCs/>
                <w:sz w:val="20"/>
                <w:szCs w:val="20"/>
              </w:rPr>
            </w:pPr>
            <w:r w:rsidRPr="006E1DB6">
              <w:rPr>
                <w:rFonts w:ascii="Calibri" w:eastAsia="Calibri" w:hAnsi="Calibri" w:cs="Calibri"/>
                <w:b/>
                <w:bCs/>
                <w:sz w:val="20"/>
                <w:szCs w:val="20"/>
              </w:rPr>
              <w:t>Výsledok testovania:</w:t>
            </w:r>
          </w:p>
        </w:tc>
        <w:tc>
          <w:tcPr>
            <w:tcW w:w="766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1AA1E9B" w14:textId="77777777" w:rsidR="00E21D30" w:rsidRPr="006E1DB6" w:rsidRDefault="00E21D30" w:rsidP="00E21D30">
            <w:pPr>
              <w:numPr>
                <w:ilvl w:val="0"/>
                <w:numId w:val="166"/>
              </w:numPr>
              <w:spacing w:before="40" w:after="40" w:line="264" w:lineRule="auto"/>
              <w:rPr>
                <w:rFonts w:ascii="Calibri" w:eastAsia="Calibri" w:hAnsi="Calibri" w:cs="Calibri"/>
                <w:i/>
                <w:iCs/>
                <w:sz w:val="20"/>
                <w:szCs w:val="20"/>
              </w:rPr>
            </w:pPr>
            <w:r w:rsidRPr="006E1DB6">
              <w:rPr>
                <w:rFonts w:ascii="Calibri" w:eastAsia="Calibri" w:hAnsi="Calibri" w:cs="Calibri"/>
                <w:i/>
                <w:iCs/>
                <w:sz w:val="20"/>
                <w:szCs w:val="20"/>
              </w:rPr>
              <w:t xml:space="preserve">Popis výsledkov testovania v produkčnom prostredí </w:t>
            </w:r>
          </w:p>
          <w:p w14:paraId="4664E445" w14:textId="77777777" w:rsidR="00E21D30" w:rsidRPr="006E1DB6" w:rsidRDefault="00E21D30" w:rsidP="00E21D30">
            <w:pPr>
              <w:spacing w:before="40" w:after="40" w:line="264" w:lineRule="auto"/>
            </w:pPr>
          </w:p>
        </w:tc>
      </w:tr>
      <w:tr w:rsidR="00E21D30" w:rsidRPr="006E1DB6" w14:paraId="47BB2181" w14:textId="77777777" w:rsidTr="00E21D30">
        <w:trPr>
          <w:trHeight w:val="819"/>
        </w:trPr>
        <w:tc>
          <w:tcPr>
            <w:tcW w:w="196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FD43AA3" w14:textId="77777777" w:rsidR="00E21D30" w:rsidRPr="006E1DB6" w:rsidRDefault="00E21D30" w:rsidP="00E21D30">
            <w:pPr>
              <w:keepNext/>
              <w:keepLines/>
              <w:spacing w:before="60" w:after="40" w:line="264" w:lineRule="auto"/>
              <w:ind w:left="360"/>
              <w:rPr>
                <w:rFonts w:ascii="Calibri" w:eastAsia="Calibri" w:hAnsi="Calibri" w:cs="Calibri"/>
                <w:b/>
                <w:bCs/>
                <w:sz w:val="20"/>
                <w:szCs w:val="20"/>
              </w:rPr>
            </w:pPr>
            <w:r w:rsidRPr="006E1DB6">
              <w:rPr>
                <w:rFonts w:ascii="Calibri" w:eastAsia="Calibri" w:hAnsi="Calibri" w:cs="Calibri"/>
                <w:b/>
                <w:bCs/>
                <w:sz w:val="20"/>
                <w:szCs w:val="20"/>
              </w:rPr>
              <w:t>Výsledok nasadenia zmeny:</w:t>
            </w:r>
          </w:p>
        </w:tc>
        <w:tc>
          <w:tcPr>
            <w:tcW w:w="766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BDA5322" w14:textId="77777777" w:rsidR="00E21D30" w:rsidRPr="006E1DB6" w:rsidRDefault="00E21D30" w:rsidP="00E21D30">
            <w:pPr>
              <w:numPr>
                <w:ilvl w:val="0"/>
                <w:numId w:val="166"/>
              </w:numPr>
              <w:spacing w:before="40" w:after="40" w:line="264" w:lineRule="auto"/>
              <w:rPr>
                <w:rFonts w:ascii="Calibri" w:eastAsia="Calibri" w:hAnsi="Calibri" w:cs="Calibri"/>
                <w:i/>
                <w:iCs/>
                <w:sz w:val="20"/>
                <w:szCs w:val="20"/>
              </w:rPr>
            </w:pPr>
            <w:r w:rsidRPr="006E1DB6">
              <w:rPr>
                <w:rFonts w:ascii="Calibri" w:eastAsia="Calibri" w:hAnsi="Calibri" w:cs="Calibri"/>
                <w:i/>
                <w:iCs/>
                <w:sz w:val="20"/>
                <w:szCs w:val="20"/>
              </w:rPr>
              <w:t>Popis priebehu - bez problémov, vyskytli sa chyby – ich popis</w:t>
            </w:r>
          </w:p>
          <w:p w14:paraId="11B429FA" w14:textId="77777777" w:rsidR="00E21D30" w:rsidRPr="006E1DB6" w:rsidRDefault="00E21D30" w:rsidP="00E21D30">
            <w:pPr>
              <w:spacing w:before="40" w:after="40" w:line="264" w:lineRule="auto"/>
              <w:ind w:left="360"/>
              <w:rPr>
                <w:rFonts w:ascii="Calibri" w:eastAsia="Calibri" w:hAnsi="Calibri" w:cs="Calibri"/>
                <w:i/>
                <w:iCs/>
                <w:sz w:val="20"/>
                <w:szCs w:val="20"/>
              </w:rPr>
            </w:pPr>
          </w:p>
        </w:tc>
      </w:tr>
      <w:tr w:rsidR="00E21D30" w:rsidRPr="006E1DB6" w14:paraId="6D5FCE68" w14:textId="77777777" w:rsidTr="00E21D30">
        <w:trPr>
          <w:trHeight w:val="847"/>
        </w:trPr>
        <w:tc>
          <w:tcPr>
            <w:tcW w:w="196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10128DA" w14:textId="77777777" w:rsidR="00E21D30" w:rsidRPr="006E1DB6" w:rsidRDefault="00E21D30" w:rsidP="00E21D30">
            <w:pPr>
              <w:keepNext/>
              <w:keepLines/>
              <w:spacing w:before="60" w:after="40" w:line="264" w:lineRule="auto"/>
              <w:ind w:left="360"/>
              <w:rPr>
                <w:rFonts w:ascii="Calibri" w:eastAsia="Calibri" w:hAnsi="Calibri" w:cs="Calibri"/>
                <w:b/>
                <w:bCs/>
                <w:sz w:val="20"/>
                <w:szCs w:val="20"/>
              </w:rPr>
            </w:pPr>
            <w:r w:rsidRPr="006E1DB6">
              <w:rPr>
                <w:rFonts w:ascii="Calibri" w:eastAsia="Calibri" w:hAnsi="Calibri" w:cs="Calibri"/>
                <w:b/>
                <w:bCs/>
                <w:sz w:val="20"/>
                <w:szCs w:val="20"/>
              </w:rPr>
              <w:t>Realizácia školení</w:t>
            </w:r>
          </w:p>
        </w:tc>
        <w:tc>
          <w:tcPr>
            <w:tcW w:w="766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4892EFA" w14:textId="77777777" w:rsidR="00E21D30" w:rsidRPr="006E1DB6" w:rsidRDefault="00E21D30" w:rsidP="00E21D30">
            <w:pPr>
              <w:numPr>
                <w:ilvl w:val="0"/>
                <w:numId w:val="167"/>
              </w:numPr>
              <w:spacing w:before="40" w:after="40" w:line="264" w:lineRule="auto"/>
              <w:rPr>
                <w:rFonts w:ascii="Calibri" w:eastAsia="Calibri" w:hAnsi="Calibri" w:cs="Calibri"/>
                <w:i/>
                <w:iCs/>
                <w:sz w:val="20"/>
                <w:szCs w:val="20"/>
              </w:rPr>
            </w:pPr>
            <w:r w:rsidRPr="006E1DB6">
              <w:rPr>
                <w:rFonts w:ascii="Calibri" w:eastAsia="Calibri" w:hAnsi="Calibri" w:cs="Calibri"/>
                <w:i/>
                <w:iCs/>
                <w:sz w:val="20"/>
                <w:szCs w:val="20"/>
              </w:rPr>
              <w:t>Zoznam zrealizovaných školení.</w:t>
            </w:r>
          </w:p>
          <w:p w14:paraId="2DDC095C" w14:textId="77777777" w:rsidR="00E21D30" w:rsidRPr="006E1DB6" w:rsidRDefault="00E21D30" w:rsidP="00E21D30">
            <w:pPr>
              <w:numPr>
                <w:ilvl w:val="0"/>
                <w:numId w:val="167"/>
              </w:numPr>
              <w:spacing w:before="40" w:after="40" w:line="264" w:lineRule="auto"/>
              <w:rPr>
                <w:rFonts w:ascii="Calibri" w:eastAsia="Calibri" w:hAnsi="Calibri" w:cs="Calibri"/>
                <w:i/>
                <w:iCs/>
                <w:sz w:val="20"/>
                <w:szCs w:val="20"/>
              </w:rPr>
            </w:pPr>
            <w:r w:rsidRPr="006E1DB6">
              <w:rPr>
                <w:rFonts w:ascii="Calibri" w:eastAsia="Calibri" w:hAnsi="Calibri" w:cs="Calibri"/>
                <w:i/>
                <w:iCs/>
                <w:sz w:val="20"/>
                <w:szCs w:val="20"/>
              </w:rPr>
              <w:t>Prípadne odkaz na Školiaci plán</w:t>
            </w:r>
          </w:p>
        </w:tc>
      </w:tr>
      <w:tr w:rsidR="00E21D30" w:rsidRPr="006E1DB6" w14:paraId="73780DFC" w14:textId="77777777" w:rsidTr="00E21D30">
        <w:trPr>
          <w:trHeight w:val="799"/>
        </w:trPr>
        <w:tc>
          <w:tcPr>
            <w:tcW w:w="196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F7E70A2" w14:textId="77777777" w:rsidR="00E21D30" w:rsidRPr="006E1DB6" w:rsidRDefault="00E21D30" w:rsidP="00E21D30">
            <w:pPr>
              <w:keepNext/>
              <w:keepLines/>
              <w:spacing w:before="60" w:after="40" w:line="264" w:lineRule="auto"/>
              <w:ind w:left="360"/>
              <w:rPr>
                <w:rFonts w:ascii="Calibri" w:eastAsia="Calibri" w:hAnsi="Calibri" w:cs="Calibri"/>
                <w:b/>
                <w:bCs/>
                <w:sz w:val="20"/>
                <w:szCs w:val="20"/>
              </w:rPr>
            </w:pPr>
            <w:r w:rsidRPr="006E1DB6">
              <w:rPr>
                <w:rFonts w:ascii="Calibri" w:eastAsia="Calibri" w:hAnsi="Calibri" w:cs="Calibri"/>
                <w:b/>
                <w:bCs/>
                <w:sz w:val="20"/>
                <w:szCs w:val="20"/>
              </w:rPr>
              <w:t>Odovzdanie dokumentácie:</w:t>
            </w:r>
          </w:p>
        </w:tc>
        <w:tc>
          <w:tcPr>
            <w:tcW w:w="766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0B3AC48" w14:textId="77777777" w:rsidR="00E21D30" w:rsidRPr="006E1DB6" w:rsidRDefault="00E21D30" w:rsidP="00E21D30">
            <w:pPr>
              <w:numPr>
                <w:ilvl w:val="0"/>
                <w:numId w:val="168"/>
              </w:numPr>
              <w:spacing w:before="40" w:after="40" w:line="264" w:lineRule="auto"/>
              <w:rPr>
                <w:rFonts w:ascii="Calibri" w:eastAsia="Calibri" w:hAnsi="Calibri" w:cs="Calibri"/>
                <w:i/>
                <w:iCs/>
                <w:sz w:val="20"/>
                <w:szCs w:val="20"/>
              </w:rPr>
            </w:pPr>
            <w:r w:rsidRPr="006E1DB6">
              <w:rPr>
                <w:rFonts w:ascii="Calibri" w:eastAsia="Calibri" w:hAnsi="Calibri" w:cs="Calibri"/>
                <w:i/>
                <w:iCs/>
                <w:sz w:val="20"/>
                <w:szCs w:val="20"/>
              </w:rPr>
              <w:t>Zoznam odovzdanej dokumentácie.</w:t>
            </w:r>
          </w:p>
          <w:p w14:paraId="07E4E6D4" w14:textId="77777777" w:rsidR="00E21D30" w:rsidRPr="006E1DB6" w:rsidRDefault="00E21D30" w:rsidP="00E21D30">
            <w:pPr>
              <w:numPr>
                <w:ilvl w:val="0"/>
                <w:numId w:val="168"/>
              </w:numPr>
              <w:spacing w:before="40" w:after="40" w:line="264" w:lineRule="auto"/>
              <w:rPr>
                <w:rFonts w:ascii="Calibri" w:eastAsia="Calibri" w:hAnsi="Calibri" w:cs="Calibri"/>
                <w:i/>
                <w:iCs/>
                <w:sz w:val="20"/>
                <w:szCs w:val="20"/>
              </w:rPr>
            </w:pPr>
            <w:r w:rsidRPr="006E1DB6">
              <w:rPr>
                <w:rFonts w:ascii="Calibri" w:eastAsia="Calibri" w:hAnsi="Calibri" w:cs="Calibri"/>
                <w:i/>
                <w:iCs/>
                <w:sz w:val="20"/>
                <w:szCs w:val="20"/>
              </w:rPr>
              <w:t>Prípadne odkaz na externý dokument.</w:t>
            </w:r>
          </w:p>
        </w:tc>
      </w:tr>
    </w:tbl>
    <w:p w14:paraId="5FBD6003" w14:textId="77777777" w:rsidR="00E21D30" w:rsidRPr="006E1DB6" w:rsidRDefault="00E21D30" w:rsidP="00E21D30">
      <w:pPr>
        <w:keepNext/>
        <w:widowControl w:val="0"/>
        <w:rPr>
          <w:rFonts w:ascii="Calibri" w:eastAsia="Calibri" w:hAnsi="Calibri" w:cs="Calibri"/>
          <w:b/>
          <w:bCs/>
          <w:szCs w:val="22"/>
        </w:rPr>
      </w:pPr>
    </w:p>
    <w:p w14:paraId="7F19450D" w14:textId="77777777" w:rsidR="00E21D30" w:rsidRPr="006E1DB6" w:rsidRDefault="00E21D30" w:rsidP="00E21D30">
      <w:pPr>
        <w:keepNext/>
        <w:spacing w:line="264" w:lineRule="auto"/>
        <w:rPr>
          <w:rFonts w:ascii="Calibri" w:eastAsia="Calibri" w:hAnsi="Calibri" w:cs="Calibri"/>
          <w:i/>
          <w:iCs/>
          <w:szCs w:val="22"/>
        </w:rPr>
      </w:pPr>
      <w:r w:rsidRPr="006E1DB6">
        <w:rPr>
          <w:rFonts w:ascii="Calibri" w:eastAsia="Calibri" w:hAnsi="Calibri" w:cs="Calibri"/>
          <w:b/>
          <w:bCs/>
          <w:szCs w:val="22"/>
        </w:rPr>
        <w:t xml:space="preserve">Akceptácia realizácie  Zmeny </w:t>
      </w:r>
      <w:r w:rsidRPr="006E1DB6">
        <w:rPr>
          <w:rFonts w:ascii="Calibri" w:eastAsia="Calibri" w:hAnsi="Calibri" w:cs="Calibri"/>
          <w:i/>
          <w:iCs/>
          <w:szCs w:val="22"/>
        </w:rPr>
        <w:t>Akceptácia Zmeny schvaľovacou autoritou</w:t>
      </w:r>
    </w:p>
    <w:p w14:paraId="077B0E7E" w14:textId="77777777" w:rsidR="00E21D30" w:rsidRPr="006E1DB6" w:rsidRDefault="00E21D30" w:rsidP="00E21D30">
      <w:pPr>
        <w:keepNext/>
        <w:spacing w:line="264" w:lineRule="auto"/>
        <w:rPr>
          <w:rFonts w:ascii="Calibri" w:eastAsia="Calibri" w:hAnsi="Calibri" w:cs="Calibri"/>
          <w:i/>
          <w:iCs/>
          <w:color w:val="0000FF"/>
          <w:szCs w:val="22"/>
          <w:u w:color="0000FF"/>
        </w:rPr>
      </w:pPr>
    </w:p>
    <w:tbl>
      <w:tblPr>
        <w:tblStyle w:val="TableNormal1"/>
        <w:tblW w:w="96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961"/>
        <w:gridCol w:w="2850"/>
        <w:gridCol w:w="1901"/>
        <w:gridCol w:w="2910"/>
      </w:tblGrid>
      <w:tr w:rsidR="00E21D30" w:rsidRPr="006E1DB6" w14:paraId="4004A3D2" w14:textId="77777777" w:rsidTr="00E21D30">
        <w:trPr>
          <w:trHeight w:val="475"/>
        </w:trPr>
        <w:tc>
          <w:tcPr>
            <w:tcW w:w="4811" w:type="dxa"/>
            <w:gridSpan w:val="2"/>
            <w:tcBorders>
              <w:top w:val="single" w:sz="6" w:space="0" w:color="000000"/>
              <w:left w:val="single" w:sz="6" w:space="0" w:color="000000"/>
              <w:bottom w:val="single" w:sz="4" w:space="0" w:color="000000"/>
              <w:right w:val="single" w:sz="6" w:space="0" w:color="000000"/>
            </w:tcBorders>
            <w:shd w:val="clear" w:color="auto" w:fill="BFBFBF"/>
            <w:tcMar>
              <w:top w:w="80" w:type="dxa"/>
              <w:left w:w="80" w:type="dxa"/>
              <w:bottom w:w="80" w:type="dxa"/>
              <w:right w:w="80" w:type="dxa"/>
            </w:tcMar>
          </w:tcPr>
          <w:p w14:paraId="16E7BA8A" w14:textId="77777777" w:rsidR="00E21D30" w:rsidRPr="006E1DB6" w:rsidRDefault="00E21D30" w:rsidP="00E21D30">
            <w:pPr>
              <w:keepNext/>
              <w:keepLines/>
              <w:spacing w:before="60" w:after="40" w:line="264" w:lineRule="auto"/>
              <w:jc w:val="center"/>
            </w:pPr>
            <w:r w:rsidRPr="006E1DB6">
              <w:rPr>
                <w:rFonts w:ascii="Calibri" w:eastAsia="Calibri" w:hAnsi="Calibri" w:cs="Calibri"/>
                <w:b/>
                <w:bCs/>
                <w:sz w:val="20"/>
                <w:szCs w:val="20"/>
              </w:rPr>
              <w:t>Oprávnená osoba Objednávateľa - Gestor</w:t>
            </w:r>
          </w:p>
        </w:tc>
        <w:tc>
          <w:tcPr>
            <w:tcW w:w="4811" w:type="dxa"/>
            <w:gridSpan w:val="2"/>
            <w:tcBorders>
              <w:top w:val="single" w:sz="6" w:space="0" w:color="000000"/>
              <w:left w:val="single" w:sz="6" w:space="0" w:color="000000"/>
              <w:bottom w:val="single" w:sz="4" w:space="0" w:color="000000"/>
              <w:right w:val="single" w:sz="6" w:space="0" w:color="000000"/>
            </w:tcBorders>
            <w:shd w:val="clear" w:color="auto" w:fill="BFBFBF"/>
            <w:tcMar>
              <w:top w:w="80" w:type="dxa"/>
              <w:left w:w="80" w:type="dxa"/>
              <w:bottom w:w="80" w:type="dxa"/>
              <w:right w:w="80" w:type="dxa"/>
            </w:tcMar>
          </w:tcPr>
          <w:p w14:paraId="52EBED8A" w14:textId="77777777" w:rsidR="00E21D30" w:rsidRPr="006E1DB6" w:rsidRDefault="00E21D30" w:rsidP="00E21D30">
            <w:pPr>
              <w:keepNext/>
              <w:keepLines/>
              <w:spacing w:before="60" w:after="40" w:line="264" w:lineRule="auto"/>
              <w:ind w:left="360"/>
              <w:jc w:val="center"/>
              <w:rPr>
                <w:rFonts w:ascii="Calibri" w:eastAsia="Calibri" w:hAnsi="Calibri" w:cs="Calibri"/>
                <w:b/>
                <w:bCs/>
                <w:sz w:val="20"/>
                <w:szCs w:val="20"/>
              </w:rPr>
            </w:pPr>
            <w:r w:rsidRPr="006E1DB6">
              <w:rPr>
                <w:rFonts w:ascii="Calibri" w:eastAsia="Calibri" w:hAnsi="Calibri" w:cs="Calibri"/>
                <w:b/>
                <w:bCs/>
                <w:sz w:val="20"/>
                <w:szCs w:val="20"/>
              </w:rPr>
              <w:t>Oprávnená osoba Objednávateľa - Projektový manažér</w:t>
            </w:r>
          </w:p>
        </w:tc>
      </w:tr>
      <w:tr w:rsidR="00E21D30" w:rsidRPr="006E1DB6" w14:paraId="6947C5F7" w14:textId="77777777" w:rsidTr="00E21D30">
        <w:trPr>
          <w:trHeight w:val="230"/>
        </w:trPr>
        <w:tc>
          <w:tcPr>
            <w:tcW w:w="19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0D7D38" w14:textId="77777777" w:rsidR="00E21D30" w:rsidRPr="006E1DB6" w:rsidRDefault="00E21D30" w:rsidP="00E21D30">
            <w:pPr>
              <w:keepNext/>
              <w:keepLines/>
              <w:spacing w:before="60" w:after="40" w:line="264" w:lineRule="auto"/>
              <w:jc w:val="right"/>
            </w:pPr>
            <w:r w:rsidRPr="006E1DB6">
              <w:rPr>
                <w:rFonts w:ascii="Calibri" w:eastAsia="Calibri" w:hAnsi="Calibri" w:cs="Calibri"/>
                <w:b/>
                <w:bCs/>
                <w:sz w:val="20"/>
                <w:szCs w:val="20"/>
              </w:rPr>
              <w:t>Meno:</w:t>
            </w:r>
          </w:p>
        </w:tc>
        <w:tc>
          <w:tcPr>
            <w:tcW w:w="2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897D39" w14:textId="77777777" w:rsidR="00E21D30" w:rsidRPr="006E1DB6" w:rsidRDefault="00E21D30" w:rsidP="00E21D30"/>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95D02C" w14:textId="77777777" w:rsidR="00E21D30" w:rsidRPr="006E1DB6" w:rsidRDefault="00E21D30" w:rsidP="00E21D30">
            <w:pPr>
              <w:keepNext/>
              <w:keepLines/>
              <w:spacing w:before="60" w:after="40" w:line="264" w:lineRule="auto"/>
              <w:jc w:val="right"/>
            </w:pPr>
            <w:r w:rsidRPr="006E1DB6">
              <w:rPr>
                <w:rFonts w:ascii="Calibri" w:eastAsia="Calibri" w:hAnsi="Calibri" w:cs="Calibri"/>
                <w:b/>
                <w:bCs/>
                <w:sz w:val="20"/>
                <w:szCs w:val="20"/>
              </w:rPr>
              <w:t>Meno:</w:t>
            </w: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5FE102" w14:textId="77777777" w:rsidR="00E21D30" w:rsidRPr="006E1DB6" w:rsidRDefault="00E21D30" w:rsidP="00E21D30"/>
        </w:tc>
      </w:tr>
      <w:tr w:rsidR="00E21D30" w:rsidRPr="006E1DB6" w14:paraId="69861E4F" w14:textId="77777777" w:rsidTr="00E21D30">
        <w:trPr>
          <w:trHeight w:val="230"/>
        </w:trPr>
        <w:tc>
          <w:tcPr>
            <w:tcW w:w="19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82966F" w14:textId="77777777" w:rsidR="00E21D30" w:rsidRPr="006E1DB6" w:rsidRDefault="00E21D30" w:rsidP="00E21D30">
            <w:pPr>
              <w:keepNext/>
              <w:keepLines/>
              <w:spacing w:before="60" w:after="40" w:line="264" w:lineRule="auto"/>
              <w:jc w:val="right"/>
            </w:pPr>
            <w:r w:rsidRPr="006E1DB6">
              <w:rPr>
                <w:rFonts w:ascii="Calibri" w:eastAsia="Calibri" w:hAnsi="Calibri" w:cs="Calibri"/>
                <w:b/>
                <w:bCs/>
                <w:sz w:val="20"/>
                <w:szCs w:val="20"/>
              </w:rPr>
              <w:t>Funkcia:</w:t>
            </w:r>
          </w:p>
        </w:tc>
        <w:tc>
          <w:tcPr>
            <w:tcW w:w="2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D1E3EA" w14:textId="77777777" w:rsidR="00E21D30" w:rsidRPr="006E1DB6" w:rsidRDefault="00E21D30" w:rsidP="00E21D30"/>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213557" w14:textId="77777777" w:rsidR="00E21D30" w:rsidRPr="006E1DB6" w:rsidRDefault="00E21D30" w:rsidP="00E21D30">
            <w:pPr>
              <w:keepNext/>
              <w:keepLines/>
              <w:spacing w:before="60" w:after="40" w:line="264" w:lineRule="auto"/>
              <w:jc w:val="right"/>
            </w:pPr>
            <w:r w:rsidRPr="006E1DB6">
              <w:rPr>
                <w:rFonts w:ascii="Calibri" w:eastAsia="Calibri" w:hAnsi="Calibri" w:cs="Calibri"/>
                <w:b/>
                <w:bCs/>
                <w:sz w:val="20"/>
                <w:szCs w:val="20"/>
              </w:rPr>
              <w:t>Funkcia:</w:t>
            </w: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082BD4" w14:textId="77777777" w:rsidR="00E21D30" w:rsidRPr="006E1DB6" w:rsidRDefault="00E21D30" w:rsidP="00E21D30"/>
        </w:tc>
      </w:tr>
      <w:tr w:rsidR="00E21D30" w:rsidRPr="006E1DB6" w14:paraId="39BE0524" w14:textId="77777777" w:rsidTr="00E21D30">
        <w:trPr>
          <w:trHeight w:val="230"/>
        </w:trPr>
        <w:tc>
          <w:tcPr>
            <w:tcW w:w="19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45A2AD" w14:textId="77777777" w:rsidR="00E21D30" w:rsidRPr="006E1DB6" w:rsidRDefault="00E21D30" w:rsidP="00E21D30">
            <w:pPr>
              <w:keepNext/>
              <w:keepLines/>
              <w:spacing w:before="60" w:after="40" w:line="264" w:lineRule="auto"/>
              <w:jc w:val="right"/>
            </w:pPr>
            <w:r w:rsidRPr="006E1DB6">
              <w:rPr>
                <w:rFonts w:ascii="Calibri" w:eastAsia="Calibri" w:hAnsi="Calibri" w:cs="Calibri"/>
                <w:b/>
                <w:bCs/>
                <w:sz w:val="20"/>
                <w:szCs w:val="20"/>
              </w:rPr>
              <w:t>Dátum:</w:t>
            </w:r>
          </w:p>
        </w:tc>
        <w:tc>
          <w:tcPr>
            <w:tcW w:w="2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7EA8DA" w14:textId="77777777" w:rsidR="00E21D30" w:rsidRPr="006E1DB6" w:rsidRDefault="00E21D30" w:rsidP="00E21D30"/>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20A384" w14:textId="77777777" w:rsidR="00E21D30" w:rsidRPr="006E1DB6" w:rsidRDefault="00E21D30" w:rsidP="00E21D30">
            <w:pPr>
              <w:keepNext/>
              <w:keepLines/>
              <w:spacing w:before="60" w:after="40" w:line="264" w:lineRule="auto"/>
              <w:jc w:val="right"/>
            </w:pPr>
            <w:r w:rsidRPr="006E1DB6">
              <w:rPr>
                <w:rFonts w:ascii="Calibri" w:eastAsia="Calibri" w:hAnsi="Calibri" w:cs="Calibri"/>
                <w:b/>
                <w:bCs/>
                <w:sz w:val="20"/>
                <w:szCs w:val="20"/>
              </w:rPr>
              <w:t>Dátum:</w:t>
            </w: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2DBD26" w14:textId="77777777" w:rsidR="00E21D30" w:rsidRPr="006E1DB6" w:rsidRDefault="00E21D30" w:rsidP="00E21D30"/>
        </w:tc>
      </w:tr>
      <w:tr w:rsidR="00E21D30" w:rsidRPr="006E1DB6" w14:paraId="6105EAD1" w14:textId="77777777" w:rsidTr="00E21D30">
        <w:trPr>
          <w:trHeight w:val="472"/>
        </w:trPr>
        <w:tc>
          <w:tcPr>
            <w:tcW w:w="19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D8019B" w14:textId="77777777" w:rsidR="00E21D30" w:rsidRPr="006E1DB6" w:rsidRDefault="00E21D30" w:rsidP="00E21D30">
            <w:pPr>
              <w:keepNext/>
              <w:keepLines/>
              <w:spacing w:before="60" w:after="40" w:line="264" w:lineRule="auto"/>
              <w:jc w:val="right"/>
            </w:pPr>
            <w:r w:rsidRPr="006E1DB6">
              <w:rPr>
                <w:rFonts w:ascii="Calibri" w:eastAsia="Calibri" w:hAnsi="Calibri" w:cs="Calibri"/>
                <w:b/>
                <w:bCs/>
                <w:sz w:val="20"/>
                <w:szCs w:val="20"/>
              </w:rPr>
              <w:t>Podpis:</w:t>
            </w:r>
          </w:p>
        </w:tc>
        <w:tc>
          <w:tcPr>
            <w:tcW w:w="2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C274BE" w14:textId="77777777" w:rsidR="00E21D30" w:rsidRPr="006E1DB6" w:rsidRDefault="00E21D30" w:rsidP="00E21D30">
            <w:pPr>
              <w:spacing w:before="40" w:after="40" w:line="264" w:lineRule="auto"/>
            </w:pP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058A46" w14:textId="77777777" w:rsidR="00E21D30" w:rsidRPr="006E1DB6" w:rsidRDefault="00E21D30" w:rsidP="00E21D30">
            <w:pPr>
              <w:keepNext/>
              <w:keepLines/>
              <w:spacing w:before="60" w:after="40" w:line="264" w:lineRule="auto"/>
              <w:jc w:val="right"/>
            </w:pPr>
            <w:r w:rsidRPr="006E1DB6">
              <w:rPr>
                <w:rFonts w:ascii="Calibri" w:eastAsia="Calibri" w:hAnsi="Calibri" w:cs="Calibri"/>
                <w:b/>
                <w:bCs/>
                <w:sz w:val="20"/>
                <w:szCs w:val="20"/>
              </w:rPr>
              <w:t>Podpis:</w:t>
            </w: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964C9D" w14:textId="77777777" w:rsidR="00E21D30" w:rsidRPr="006E1DB6" w:rsidRDefault="00E21D30" w:rsidP="00E21D30"/>
        </w:tc>
      </w:tr>
    </w:tbl>
    <w:p w14:paraId="3B0E2E37" w14:textId="77777777" w:rsidR="00E21D30" w:rsidRPr="006E1DB6" w:rsidRDefault="00E21D30" w:rsidP="00E21D30">
      <w:pPr>
        <w:keepNext/>
        <w:widowControl w:val="0"/>
        <w:rPr>
          <w:rFonts w:ascii="Calibri" w:eastAsia="Calibri" w:hAnsi="Calibri" w:cs="Calibri"/>
          <w:i/>
          <w:iCs/>
          <w:color w:val="0000FF"/>
          <w:szCs w:val="22"/>
          <w:u w:color="0000FF"/>
        </w:rPr>
      </w:pPr>
    </w:p>
    <w:p w14:paraId="2A0FC91A" w14:textId="77777777" w:rsidR="00E21D30" w:rsidRPr="006E1DB6" w:rsidRDefault="00E21D30" w:rsidP="00E21D30">
      <w:pPr>
        <w:spacing w:line="264" w:lineRule="auto"/>
        <w:rPr>
          <w:rFonts w:ascii="Calibri" w:eastAsia="Calibri" w:hAnsi="Calibri" w:cs="Calibri"/>
          <w:b/>
          <w:bCs/>
          <w:szCs w:val="22"/>
        </w:rPr>
      </w:pPr>
    </w:p>
    <w:p w14:paraId="3AA2AB1C" w14:textId="77777777" w:rsidR="00E21D30" w:rsidRPr="006E1DB6" w:rsidRDefault="00E21D30" w:rsidP="00E21D30">
      <w:pPr>
        <w:spacing w:line="264" w:lineRule="auto"/>
      </w:pPr>
      <w:r w:rsidRPr="006E1DB6">
        <w:rPr>
          <w:rFonts w:ascii="Calibri" w:eastAsia="Calibri" w:hAnsi="Calibri" w:cs="Calibri"/>
          <w:b/>
          <w:bCs/>
          <w:sz w:val="36"/>
          <w:szCs w:val="36"/>
        </w:rPr>
        <w:br w:type="page"/>
      </w:r>
    </w:p>
    <w:p w14:paraId="0D8B21A6" w14:textId="77777777" w:rsidR="00E21D30" w:rsidRPr="006E1DB6" w:rsidRDefault="00E21D30" w:rsidP="00E21D30">
      <w:pPr>
        <w:keepNext/>
        <w:spacing w:after="240"/>
        <w:ind w:left="567" w:hanging="567"/>
        <w:jc w:val="both"/>
        <w:outlineLvl w:val="0"/>
        <w:rPr>
          <w:rFonts w:ascii="Calibri" w:eastAsia="Calibri" w:hAnsi="Calibri" w:cs="Calibri"/>
          <w:b/>
          <w:bCs/>
          <w:i/>
          <w:iCs/>
          <w:sz w:val="28"/>
          <w:szCs w:val="28"/>
        </w:rPr>
      </w:pPr>
      <w:r w:rsidRPr="006E1DB6">
        <w:rPr>
          <w:rFonts w:ascii="Calibri" w:eastAsia="Calibri" w:hAnsi="Calibri" w:cs="Calibri"/>
          <w:b/>
          <w:bCs/>
          <w:sz w:val="28"/>
          <w:szCs w:val="28"/>
        </w:rPr>
        <w:lastRenderedPageBreak/>
        <w:t>Príloha č. 4 – Formulár report o vykonaných Službách podpory prevádzky</w:t>
      </w:r>
    </w:p>
    <w:p w14:paraId="2D9693EE" w14:textId="77777777" w:rsidR="00E21D30" w:rsidRPr="006E1DB6" w:rsidRDefault="00E21D30" w:rsidP="00E21D30">
      <w:pPr>
        <w:rPr>
          <w:rFonts w:ascii="Calibri" w:eastAsia="Calibri" w:hAnsi="Calibri" w:cs="Calibri"/>
          <w:b/>
          <w:bCs/>
          <w:u w:val="single"/>
        </w:rPr>
      </w:pPr>
      <w:r w:rsidRPr="006E1DB6">
        <w:rPr>
          <w:rFonts w:ascii="Calibri" w:eastAsia="Calibri" w:hAnsi="Calibri" w:cs="Calibri"/>
          <w:b/>
          <w:bCs/>
          <w:u w:val="single"/>
        </w:rPr>
        <w:t>Report činností</w:t>
      </w:r>
    </w:p>
    <w:p w14:paraId="04B5D4E6" w14:textId="77777777" w:rsidR="00E21D30" w:rsidRPr="006E1DB6" w:rsidRDefault="00E21D30" w:rsidP="00E21D30">
      <w:pPr>
        <w:rPr>
          <w:rFonts w:ascii="Calibri" w:eastAsia="Calibri" w:hAnsi="Calibri" w:cs="Calibri"/>
          <w:b/>
          <w:bCs/>
          <w:u w:val="single"/>
        </w:rPr>
      </w:pPr>
    </w:p>
    <w:tbl>
      <w:tblPr>
        <w:tblStyle w:val="TableNormal1"/>
        <w:tblW w:w="923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257"/>
        <w:gridCol w:w="4982"/>
      </w:tblGrid>
      <w:tr w:rsidR="00E21D30" w:rsidRPr="006E1DB6" w14:paraId="3FE44F7A" w14:textId="77777777" w:rsidTr="00E21D30">
        <w:trPr>
          <w:trHeight w:val="255"/>
        </w:trPr>
        <w:tc>
          <w:tcPr>
            <w:tcW w:w="4257" w:type="dxa"/>
            <w:tcBorders>
              <w:top w:val="single" w:sz="6" w:space="0" w:color="000000"/>
              <w:left w:val="single" w:sz="6" w:space="0" w:color="000000"/>
              <w:bottom w:val="single" w:sz="6" w:space="0" w:color="000000"/>
              <w:right w:val="single" w:sz="6" w:space="0" w:color="000000"/>
            </w:tcBorders>
            <w:shd w:val="clear" w:color="auto" w:fill="BFBFBF"/>
            <w:tcMar>
              <w:top w:w="80" w:type="dxa"/>
              <w:left w:w="80" w:type="dxa"/>
              <w:bottom w:w="80" w:type="dxa"/>
              <w:right w:w="80" w:type="dxa"/>
            </w:tcMar>
          </w:tcPr>
          <w:p w14:paraId="4EB54150" w14:textId="77777777" w:rsidR="00E21D30" w:rsidRPr="006E1DB6" w:rsidRDefault="00E21D30" w:rsidP="00E21D30">
            <w:pPr>
              <w:keepNext/>
              <w:keepLines/>
              <w:numPr>
                <w:ilvl w:val="0"/>
                <w:numId w:val="169"/>
              </w:numPr>
              <w:spacing w:before="60" w:after="40" w:line="264" w:lineRule="auto"/>
              <w:rPr>
                <w:rFonts w:ascii="Calibri" w:eastAsia="Calibri" w:hAnsi="Calibri" w:cs="Calibri"/>
                <w:b/>
                <w:bCs/>
                <w:szCs w:val="22"/>
              </w:rPr>
            </w:pPr>
            <w:r w:rsidRPr="006E1DB6">
              <w:rPr>
                <w:rFonts w:ascii="Calibri" w:eastAsia="Calibri" w:hAnsi="Calibri" w:cs="Calibri"/>
                <w:b/>
                <w:bCs/>
                <w:szCs w:val="22"/>
              </w:rPr>
              <w:t>Poskytovateľ</w:t>
            </w:r>
          </w:p>
        </w:tc>
        <w:tc>
          <w:tcPr>
            <w:tcW w:w="4982" w:type="dxa"/>
            <w:tcBorders>
              <w:top w:val="single" w:sz="6" w:space="0" w:color="000000"/>
              <w:left w:val="single" w:sz="6" w:space="0" w:color="000000"/>
              <w:bottom w:val="single" w:sz="6" w:space="0" w:color="000000"/>
              <w:right w:val="single" w:sz="6" w:space="0" w:color="000000"/>
            </w:tcBorders>
            <w:shd w:val="clear" w:color="auto" w:fill="BFBFBF"/>
            <w:tcMar>
              <w:top w:w="80" w:type="dxa"/>
              <w:left w:w="80" w:type="dxa"/>
              <w:bottom w:w="80" w:type="dxa"/>
              <w:right w:w="80" w:type="dxa"/>
            </w:tcMar>
          </w:tcPr>
          <w:p w14:paraId="1A977806" w14:textId="77777777" w:rsidR="00E21D30" w:rsidRPr="006E1DB6" w:rsidRDefault="00E21D30" w:rsidP="00E21D30">
            <w:pPr>
              <w:spacing w:before="60" w:after="60" w:line="264" w:lineRule="auto"/>
              <w:jc w:val="both"/>
            </w:pPr>
            <w:r w:rsidRPr="006E1DB6">
              <w:rPr>
                <w:rFonts w:ascii="Calibri" w:eastAsia="Calibri" w:hAnsi="Calibri" w:cs="Calibri"/>
                <w:i/>
                <w:iCs/>
                <w:szCs w:val="22"/>
              </w:rPr>
              <w:t xml:space="preserve"> </w:t>
            </w:r>
            <w:r w:rsidRPr="006E1DB6">
              <w:rPr>
                <w:rFonts w:ascii="Calibri" w:eastAsia="Calibri" w:hAnsi="Calibri" w:cs="Calibri"/>
                <w:b/>
                <w:bCs/>
                <w:szCs w:val="22"/>
              </w:rPr>
              <w:t>Objednávateľ</w:t>
            </w:r>
          </w:p>
        </w:tc>
      </w:tr>
      <w:tr w:rsidR="00E21D30" w:rsidRPr="006E1DB6" w14:paraId="4A8A2495" w14:textId="77777777" w:rsidTr="00E21D30">
        <w:trPr>
          <w:trHeight w:val="235"/>
        </w:trPr>
        <w:tc>
          <w:tcPr>
            <w:tcW w:w="42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4C9D83B" w14:textId="77777777" w:rsidR="00E21D30" w:rsidRPr="006E1DB6" w:rsidRDefault="00E21D30" w:rsidP="00E21D30">
            <w:pPr>
              <w:keepNext/>
              <w:keepLines/>
              <w:numPr>
                <w:ilvl w:val="0"/>
                <w:numId w:val="170"/>
              </w:numPr>
              <w:spacing w:before="60" w:after="40" w:line="264" w:lineRule="auto"/>
              <w:rPr>
                <w:rFonts w:ascii="Calibri" w:eastAsia="Calibri" w:hAnsi="Calibri" w:cs="Calibri"/>
                <w:i/>
                <w:iCs/>
                <w:sz w:val="20"/>
                <w:szCs w:val="20"/>
              </w:rPr>
            </w:pPr>
            <w:r w:rsidRPr="006E1DB6">
              <w:rPr>
                <w:rFonts w:ascii="Calibri" w:eastAsia="Calibri" w:hAnsi="Calibri" w:cs="Calibri"/>
                <w:i/>
                <w:iCs/>
                <w:sz w:val="20"/>
                <w:szCs w:val="20"/>
              </w:rPr>
              <w:t>obchodné meno:</w:t>
            </w:r>
          </w:p>
        </w:tc>
        <w:tc>
          <w:tcPr>
            <w:tcW w:w="498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E793244" w14:textId="77777777" w:rsidR="00E21D30" w:rsidRPr="006E1DB6" w:rsidRDefault="00E21D30" w:rsidP="00E21D30">
            <w:pPr>
              <w:spacing w:before="40" w:after="40" w:line="264" w:lineRule="auto"/>
            </w:pPr>
            <w:r w:rsidRPr="006E1DB6">
              <w:rPr>
                <w:rFonts w:ascii="Calibri" w:eastAsia="Calibri" w:hAnsi="Calibri" w:cs="Calibri"/>
                <w:sz w:val="20"/>
                <w:szCs w:val="20"/>
              </w:rPr>
              <w:t>Ministerstvo spravodlivosti SR</w:t>
            </w:r>
          </w:p>
        </w:tc>
      </w:tr>
      <w:tr w:rsidR="00E21D30" w:rsidRPr="006E1DB6" w14:paraId="57FF1F20" w14:textId="77777777" w:rsidTr="00E21D30">
        <w:trPr>
          <w:trHeight w:val="235"/>
        </w:trPr>
        <w:tc>
          <w:tcPr>
            <w:tcW w:w="42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0AA45B7" w14:textId="77777777" w:rsidR="00E21D30" w:rsidRPr="006E1DB6" w:rsidRDefault="00E21D30" w:rsidP="00E21D30">
            <w:pPr>
              <w:keepNext/>
              <w:keepLines/>
              <w:numPr>
                <w:ilvl w:val="0"/>
                <w:numId w:val="171"/>
              </w:numPr>
              <w:spacing w:before="60" w:after="40" w:line="264" w:lineRule="auto"/>
              <w:rPr>
                <w:rFonts w:ascii="Calibri" w:eastAsia="Calibri" w:hAnsi="Calibri" w:cs="Calibri"/>
                <w:i/>
                <w:iCs/>
                <w:sz w:val="20"/>
                <w:szCs w:val="20"/>
              </w:rPr>
            </w:pPr>
            <w:r w:rsidRPr="006E1DB6">
              <w:rPr>
                <w:rFonts w:ascii="Calibri" w:eastAsia="Calibri" w:hAnsi="Calibri" w:cs="Calibri"/>
                <w:i/>
                <w:iCs/>
                <w:sz w:val="20"/>
                <w:szCs w:val="20"/>
              </w:rPr>
              <w:t>Adresa:</w:t>
            </w:r>
          </w:p>
        </w:tc>
        <w:tc>
          <w:tcPr>
            <w:tcW w:w="498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F41524D" w14:textId="77777777" w:rsidR="00E21D30" w:rsidRPr="006E1DB6" w:rsidRDefault="00E21D30" w:rsidP="00E21D30">
            <w:pPr>
              <w:spacing w:before="40" w:after="40" w:line="264" w:lineRule="auto"/>
            </w:pPr>
            <w:r w:rsidRPr="006E1DB6">
              <w:rPr>
                <w:rFonts w:ascii="Calibri" w:eastAsia="Calibri" w:hAnsi="Calibri" w:cs="Calibri"/>
                <w:sz w:val="20"/>
                <w:szCs w:val="20"/>
              </w:rPr>
              <w:t>Račianska ulica 71, 813 11 Bratislava</w:t>
            </w:r>
          </w:p>
        </w:tc>
      </w:tr>
      <w:tr w:rsidR="00E21D30" w:rsidRPr="006E1DB6" w14:paraId="65F638FE" w14:textId="77777777" w:rsidTr="00E21D30">
        <w:trPr>
          <w:trHeight w:val="235"/>
        </w:trPr>
        <w:tc>
          <w:tcPr>
            <w:tcW w:w="42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159EF94" w14:textId="77777777" w:rsidR="00E21D30" w:rsidRPr="006E1DB6" w:rsidRDefault="00E21D30" w:rsidP="00E21D30">
            <w:pPr>
              <w:keepNext/>
              <w:keepLines/>
              <w:numPr>
                <w:ilvl w:val="0"/>
                <w:numId w:val="172"/>
              </w:numPr>
              <w:spacing w:before="60" w:after="40" w:line="264" w:lineRule="auto"/>
              <w:rPr>
                <w:rFonts w:ascii="Calibri" w:eastAsia="Calibri" w:hAnsi="Calibri" w:cs="Calibri"/>
                <w:i/>
                <w:iCs/>
                <w:sz w:val="20"/>
                <w:szCs w:val="20"/>
              </w:rPr>
            </w:pPr>
            <w:r w:rsidRPr="006E1DB6">
              <w:rPr>
                <w:rFonts w:ascii="Calibri" w:eastAsia="Calibri" w:hAnsi="Calibri" w:cs="Calibri"/>
                <w:i/>
                <w:iCs/>
                <w:sz w:val="20"/>
                <w:szCs w:val="20"/>
              </w:rPr>
              <w:t>Kontakt:</w:t>
            </w:r>
          </w:p>
        </w:tc>
        <w:tc>
          <w:tcPr>
            <w:tcW w:w="498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249029E" w14:textId="77777777" w:rsidR="00E21D30" w:rsidRPr="006E1DB6" w:rsidRDefault="00E21D30" w:rsidP="00E21D30">
            <w:pPr>
              <w:spacing w:before="40" w:after="40" w:line="264" w:lineRule="auto"/>
            </w:pPr>
            <w:r w:rsidRPr="006E1DB6">
              <w:rPr>
                <w:rFonts w:ascii="Calibri" w:eastAsia="Calibri" w:hAnsi="Calibri" w:cs="Calibri"/>
                <w:sz w:val="20"/>
                <w:szCs w:val="20"/>
              </w:rPr>
              <w:t>Kontakt:</w:t>
            </w:r>
          </w:p>
        </w:tc>
      </w:tr>
      <w:tr w:rsidR="00E21D30" w:rsidRPr="006E1DB6" w14:paraId="6D70B37C" w14:textId="77777777" w:rsidTr="00E21D30">
        <w:trPr>
          <w:trHeight w:val="235"/>
        </w:trPr>
        <w:tc>
          <w:tcPr>
            <w:tcW w:w="42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1F5610F" w14:textId="77777777" w:rsidR="00E21D30" w:rsidRPr="006E1DB6" w:rsidRDefault="00E21D30" w:rsidP="00E21D30"/>
        </w:tc>
        <w:tc>
          <w:tcPr>
            <w:tcW w:w="498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D994ECC" w14:textId="77777777" w:rsidR="00E21D30" w:rsidRPr="006E1DB6" w:rsidRDefault="00E21D30" w:rsidP="00E21D30"/>
        </w:tc>
      </w:tr>
      <w:tr w:rsidR="00E21D30" w:rsidRPr="006E1DB6" w14:paraId="53AA4615" w14:textId="77777777" w:rsidTr="00E21D30">
        <w:trPr>
          <w:trHeight w:val="235"/>
        </w:trPr>
        <w:tc>
          <w:tcPr>
            <w:tcW w:w="42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7A291E9" w14:textId="77777777" w:rsidR="00E21D30" w:rsidRPr="006E1DB6" w:rsidRDefault="00E21D30" w:rsidP="00E21D30"/>
        </w:tc>
        <w:tc>
          <w:tcPr>
            <w:tcW w:w="498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2C466D8" w14:textId="77777777" w:rsidR="00E21D30" w:rsidRPr="006E1DB6" w:rsidRDefault="00E21D30" w:rsidP="00E21D30"/>
        </w:tc>
      </w:tr>
      <w:tr w:rsidR="00E21D30" w:rsidRPr="006E1DB6" w14:paraId="718BD63A" w14:textId="77777777" w:rsidTr="00E21D30">
        <w:trPr>
          <w:trHeight w:val="517"/>
        </w:trPr>
        <w:tc>
          <w:tcPr>
            <w:tcW w:w="9239"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64F76C2" w14:textId="77777777" w:rsidR="00E21D30" w:rsidRPr="006E1DB6" w:rsidRDefault="00E21D30" w:rsidP="00E21D30">
            <w:pPr>
              <w:spacing w:before="40" w:after="40" w:line="264" w:lineRule="auto"/>
            </w:pPr>
            <w:r w:rsidRPr="006E1DB6">
              <w:rPr>
                <w:rFonts w:ascii="Calibri" w:eastAsia="Calibri" w:hAnsi="Calibri" w:cs="Calibri"/>
                <w:sz w:val="20"/>
                <w:szCs w:val="20"/>
              </w:rPr>
              <w:t xml:space="preserve">Názov servisnej zmluvy </w:t>
            </w:r>
          </w:p>
        </w:tc>
      </w:tr>
      <w:tr w:rsidR="00E21D30" w:rsidRPr="006E1DB6" w14:paraId="28A73F64" w14:textId="77777777" w:rsidTr="00E21D30">
        <w:trPr>
          <w:trHeight w:val="1047"/>
        </w:trPr>
        <w:tc>
          <w:tcPr>
            <w:tcW w:w="9239"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CA6628A" w14:textId="77777777" w:rsidR="00E21D30" w:rsidRPr="006E1DB6" w:rsidRDefault="00E21D30" w:rsidP="00E21D30">
            <w:pPr>
              <w:spacing w:before="40" w:after="40" w:line="264" w:lineRule="auto"/>
              <w:rPr>
                <w:rFonts w:ascii="Calibri" w:eastAsia="Calibri" w:hAnsi="Calibri" w:cs="Calibri"/>
                <w:i/>
                <w:sz w:val="20"/>
                <w:szCs w:val="20"/>
              </w:rPr>
            </w:pPr>
            <w:r w:rsidRPr="006E1DB6">
              <w:rPr>
                <w:rFonts w:ascii="Calibri" w:eastAsia="Calibri" w:hAnsi="Calibri" w:cs="Calibri"/>
                <w:i/>
                <w:sz w:val="20"/>
                <w:szCs w:val="20"/>
              </w:rPr>
              <w:t xml:space="preserve">Report činností za </w:t>
            </w:r>
            <w:r w:rsidRPr="006E1DB6">
              <w:rPr>
                <w:rFonts w:ascii="Calibri" w:eastAsia="Calibri" w:hAnsi="Calibri" w:cs="Calibri"/>
                <w:i/>
                <w:iCs/>
                <w:sz w:val="20"/>
                <w:szCs w:val="20"/>
              </w:rPr>
              <w:t>mesiac/rok</w:t>
            </w:r>
            <w:r w:rsidRPr="006E1DB6">
              <w:rPr>
                <w:rFonts w:ascii="Calibri" w:eastAsia="Calibri" w:hAnsi="Calibri" w:cs="Calibri"/>
                <w:i/>
                <w:sz w:val="20"/>
                <w:szCs w:val="20"/>
              </w:rPr>
              <w:t xml:space="preserve"> v zmysle Servisnej zmluvy v rozsahu minimálne Tiket ID, ID Komponentu / Funkčnej časti, Popis tiketu, Typ tiketu/požiadavky, Iniciátor tiketu, Dátum a čas vytvorenia, Dátum a čas vyriešenia,  Čas riešenia tiketu, Čas tiketu v stave čakajúci, Dôvod čakania, Priorita, Riešenie</w:t>
            </w:r>
          </w:p>
          <w:p w14:paraId="361EF82A" w14:textId="77777777" w:rsidR="00E21D30" w:rsidRPr="006E1DB6" w:rsidRDefault="00E21D30" w:rsidP="00E21D30">
            <w:pPr>
              <w:spacing w:before="40" w:after="40" w:line="264" w:lineRule="auto"/>
              <w:rPr>
                <w:rFonts w:ascii="Calibri" w:eastAsia="Calibri" w:hAnsi="Calibri" w:cs="Calibri"/>
                <w:i/>
                <w:sz w:val="20"/>
                <w:szCs w:val="20"/>
              </w:rPr>
            </w:pPr>
          </w:p>
          <w:p w14:paraId="5D23274B" w14:textId="77777777" w:rsidR="00E21D30" w:rsidRPr="006E1DB6" w:rsidRDefault="00E21D30" w:rsidP="00E21D30">
            <w:pPr>
              <w:spacing w:before="40" w:after="40" w:line="264" w:lineRule="auto"/>
              <w:rPr>
                <w:i/>
              </w:rPr>
            </w:pPr>
            <w:r w:rsidRPr="006E1DB6">
              <w:rPr>
                <w:rFonts w:ascii="Calibri" w:eastAsia="Calibri" w:hAnsi="Calibri" w:cs="Calibri"/>
                <w:i/>
                <w:sz w:val="20"/>
                <w:szCs w:val="20"/>
              </w:rPr>
              <w:t xml:space="preserve">Štatistika tiketov pre sledovanie parametrov kvality poskytovaných služieb za </w:t>
            </w:r>
            <w:r w:rsidRPr="006E1DB6">
              <w:rPr>
                <w:rFonts w:ascii="Calibri" w:eastAsia="Calibri" w:hAnsi="Calibri" w:cs="Calibri"/>
                <w:i/>
                <w:iCs/>
                <w:sz w:val="20"/>
                <w:szCs w:val="20"/>
              </w:rPr>
              <w:t xml:space="preserve">mesiac/rok </w:t>
            </w:r>
            <w:r w:rsidRPr="006E1DB6">
              <w:rPr>
                <w:rFonts w:ascii="Calibri" w:eastAsia="Calibri" w:hAnsi="Calibri" w:cs="Calibri"/>
                <w:i/>
                <w:sz w:val="20"/>
                <w:szCs w:val="20"/>
              </w:rPr>
              <w:t>v zmysle Servisnej zmluvy v rozsahu minimálne Typ požiadavky/problému/incidentu, Početnosť, Splnenie/Nesplnenie doby neutralizácie problému</w:t>
            </w:r>
          </w:p>
        </w:tc>
      </w:tr>
    </w:tbl>
    <w:p w14:paraId="33379C52" w14:textId="77777777" w:rsidR="00E21D30" w:rsidRPr="006E1DB6" w:rsidRDefault="00E21D30" w:rsidP="00E21D30">
      <w:pPr>
        <w:widowControl w:val="0"/>
        <w:rPr>
          <w:rFonts w:ascii="Calibri" w:eastAsia="Calibri" w:hAnsi="Calibri" w:cs="Calibri"/>
          <w:b/>
          <w:bCs/>
          <w:u w:val="single"/>
        </w:rPr>
      </w:pPr>
    </w:p>
    <w:p w14:paraId="7774CA15" w14:textId="77777777" w:rsidR="00E21D30" w:rsidRPr="006E1DB6" w:rsidRDefault="00E21D30" w:rsidP="00E21D30">
      <w:pPr>
        <w:spacing w:line="264" w:lineRule="auto"/>
        <w:rPr>
          <w:rFonts w:ascii="Calibri" w:eastAsia="Calibri" w:hAnsi="Calibri" w:cs="Calibri"/>
          <w:b/>
          <w:bCs/>
          <w:u w:val="single"/>
        </w:rPr>
      </w:pPr>
      <w:r w:rsidRPr="006E1DB6">
        <w:rPr>
          <w:rFonts w:ascii="Calibri" w:eastAsia="Calibri" w:hAnsi="Calibri" w:cs="Calibri"/>
          <w:b/>
          <w:bCs/>
          <w:u w:val="single"/>
        </w:rPr>
        <w:t>Report o profylaktických činnostiach</w:t>
      </w:r>
    </w:p>
    <w:p w14:paraId="56796EBB" w14:textId="77777777" w:rsidR="00E21D30" w:rsidRPr="006E1DB6" w:rsidRDefault="00E21D30" w:rsidP="00E21D30">
      <w:pPr>
        <w:spacing w:line="264" w:lineRule="auto"/>
        <w:rPr>
          <w:rFonts w:ascii="Calibri" w:eastAsia="Calibri" w:hAnsi="Calibri" w:cs="Calibri"/>
          <w:b/>
          <w:bCs/>
          <w:u w:val="single"/>
        </w:rPr>
      </w:pPr>
    </w:p>
    <w:p w14:paraId="0B99D361" w14:textId="77777777" w:rsidR="00E21D30" w:rsidRPr="006E1DB6" w:rsidRDefault="00E21D30" w:rsidP="00E21D30">
      <w:pPr>
        <w:spacing w:line="264" w:lineRule="auto"/>
        <w:jc w:val="both"/>
        <w:rPr>
          <w:rFonts w:ascii="Calibri" w:eastAsia="Calibri" w:hAnsi="Calibri" w:cs="Calibri"/>
          <w:szCs w:val="22"/>
        </w:rPr>
      </w:pPr>
      <w:r w:rsidRPr="006E1DB6">
        <w:rPr>
          <w:rFonts w:ascii="Calibri" w:eastAsia="Calibri" w:hAnsi="Calibri" w:cs="Calibri"/>
          <w:szCs w:val="22"/>
        </w:rPr>
        <w:t>Report o profylaktických činnostiach sa predkladá v elektronickej forme vo formáte Microsoft Excel. Názov zasielaného súboru je SYSTEM_NET_RRRR_MM.xlsx (kde RRRR je aktuálny rok a MM aktuálny mesiac).</w:t>
      </w:r>
    </w:p>
    <w:p w14:paraId="274EE2BE" w14:textId="77777777" w:rsidR="00E21D30" w:rsidRPr="006E1DB6" w:rsidRDefault="00E21D30" w:rsidP="00E21D30">
      <w:pPr>
        <w:rPr>
          <w:rFonts w:ascii="Calibri" w:eastAsia="Calibri" w:hAnsi="Calibri" w:cs="Calibri"/>
          <w:szCs w:val="22"/>
        </w:rPr>
      </w:pPr>
    </w:p>
    <w:tbl>
      <w:tblPr>
        <w:tblStyle w:val="TableNormal1"/>
        <w:tblW w:w="962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24"/>
        <w:gridCol w:w="2597"/>
        <w:gridCol w:w="3233"/>
        <w:gridCol w:w="1551"/>
        <w:gridCol w:w="1323"/>
      </w:tblGrid>
      <w:tr w:rsidR="00E21D30" w:rsidRPr="006E1DB6" w14:paraId="198FE84E" w14:textId="77777777" w:rsidTr="00E21D30">
        <w:trPr>
          <w:trHeight w:val="250"/>
        </w:trPr>
        <w:tc>
          <w:tcPr>
            <w:tcW w:w="6754" w:type="dxa"/>
            <w:gridSpan w:val="3"/>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185D56D6" w14:textId="77777777" w:rsidR="00E21D30" w:rsidRPr="006E1DB6" w:rsidRDefault="00E21D30" w:rsidP="00E21D30">
            <w:r w:rsidRPr="006E1DB6">
              <w:rPr>
                <w:rFonts w:ascii="Calibri" w:eastAsia="Calibri" w:hAnsi="Calibri" w:cs="Calibri"/>
                <w:b/>
                <w:bCs/>
                <w:szCs w:val="22"/>
              </w:rPr>
              <w:t>Štatistické hlásenie o vykonaných podporných službách</w:t>
            </w:r>
          </w:p>
        </w:tc>
        <w:tc>
          <w:tcPr>
            <w:tcW w:w="1551"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4FD911FA" w14:textId="77777777" w:rsidR="00E21D30" w:rsidRPr="006E1DB6" w:rsidRDefault="00E21D30" w:rsidP="00E21D30">
            <w:pPr>
              <w:spacing w:line="264" w:lineRule="auto"/>
              <w:jc w:val="center"/>
            </w:pPr>
            <w:r w:rsidRPr="006E1DB6">
              <w:rPr>
                <w:rFonts w:ascii="Calibri" w:eastAsia="Calibri" w:hAnsi="Calibri" w:cs="Calibri"/>
                <w:b/>
                <w:bCs/>
                <w:szCs w:val="22"/>
              </w:rPr>
              <w:t>Obdobie:</w:t>
            </w: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93938A" w14:textId="77777777" w:rsidR="00E21D30" w:rsidRPr="006E1DB6" w:rsidRDefault="00E21D30" w:rsidP="00E21D30">
            <w:pPr>
              <w:spacing w:line="264" w:lineRule="auto"/>
            </w:pPr>
            <w:r w:rsidRPr="006E1DB6">
              <w:rPr>
                <w:rFonts w:ascii="Calibri" w:eastAsia="Calibri" w:hAnsi="Calibri" w:cs="Calibri"/>
                <w:szCs w:val="22"/>
              </w:rPr>
              <w:t>MM/YYYY</w:t>
            </w:r>
          </w:p>
        </w:tc>
      </w:tr>
      <w:tr w:rsidR="00E21D30" w:rsidRPr="006E1DB6" w14:paraId="54784AB4" w14:textId="77777777" w:rsidTr="00E21D30">
        <w:trPr>
          <w:trHeight w:val="778"/>
        </w:trPr>
        <w:tc>
          <w:tcPr>
            <w:tcW w:w="92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40CFC3A4" w14:textId="77777777" w:rsidR="00E21D30" w:rsidRPr="006E1DB6" w:rsidRDefault="00E21D30" w:rsidP="00E21D30">
            <w:pPr>
              <w:spacing w:line="264" w:lineRule="auto"/>
              <w:jc w:val="center"/>
            </w:pPr>
            <w:r w:rsidRPr="006E1DB6">
              <w:rPr>
                <w:rFonts w:ascii="Calibri" w:eastAsia="Calibri" w:hAnsi="Calibri" w:cs="Calibri"/>
                <w:b/>
                <w:bCs/>
                <w:szCs w:val="22"/>
              </w:rPr>
              <w:t xml:space="preserve">ID Aktivity </w:t>
            </w:r>
          </w:p>
        </w:tc>
        <w:tc>
          <w:tcPr>
            <w:tcW w:w="2597"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7D91331B" w14:textId="77777777" w:rsidR="00E21D30" w:rsidRPr="006E1DB6" w:rsidRDefault="00E21D30" w:rsidP="00E21D30">
            <w:pPr>
              <w:spacing w:line="264" w:lineRule="auto"/>
              <w:jc w:val="center"/>
            </w:pPr>
            <w:r w:rsidRPr="006E1DB6">
              <w:rPr>
                <w:rFonts w:ascii="Calibri" w:eastAsia="Calibri" w:hAnsi="Calibri" w:cs="Calibri"/>
                <w:b/>
                <w:bCs/>
                <w:szCs w:val="22"/>
              </w:rPr>
              <w:t>ID Komponentu / Funkčnej časti</w:t>
            </w:r>
          </w:p>
        </w:tc>
        <w:tc>
          <w:tcPr>
            <w:tcW w:w="3232"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46628C6B" w14:textId="77777777" w:rsidR="00E21D30" w:rsidRPr="006E1DB6" w:rsidRDefault="00E21D30" w:rsidP="00E21D30">
            <w:pPr>
              <w:spacing w:line="264" w:lineRule="auto"/>
              <w:jc w:val="center"/>
            </w:pPr>
            <w:r w:rsidRPr="006E1DB6">
              <w:rPr>
                <w:rFonts w:ascii="Calibri" w:eastAsia="Calibri" w:hAnsi="Calibri" w:cs="Calibri"/>
                <w:b/>
                <w:bCs/>
                <w:szCs w:val="22"/>
              </w:rPr>
              <w:t>Popis vykonanej profylaktickej činnosti</w:t>
            </w:r>
          </w:p>
        </w:tc>
        <w:tc>
          <w:tcPr>
            <w:tcW w:w="1551"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4DB1B737" w14:textId="77777777" w:rsidR="00E21D30" w:rsidRPr="006E1DB6" w:rsidRDefault="00E21D30" w:rsidP="00E21D30">
            <w:pPr>
              <w:spacing w:line="264" w:lineRule="auto"/>
              <w:jc w:val="center"/>
            </w:pPr>
            <w:r w:rsidRPr="006E1DB6">
              <w:rPr>
                <w:rFonts w:ascii="Calibri" w:eastAsia="Calibri" w:hAnsi="Calibri" w:cs="Calibri"/>
                <w:b/>
                <w:bCs/>
                <w:szCs w:val="22"/>
              </w:rPr>
              <w:t>Čas vykonania činnosti</w:t>
            </w:r>
          </w:p>
        </w:tc>
        <w:tc>
          <w:tcPr>
            <w:tcW w:w="132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35CEAAB9" w14:textId="77777777" w:rsidR="00E21D30" w:rsidRPr="006E1DB6" w:rsidRDefault="00E21D30" w:rsidP="00E21D30">
            <w:pPr>
              <w:spacing w:line="264" w:lineRule="auto"/>
              <w:jc w:val="center"/>
            </w:pPr>
            <w:r w:rsidRPr="006E1DB6">
              <w:rPr>
                <w:rFonts w:ascii="Calibri" w:eastAsia="Calibri" w:hAnsi="Calibri" w:cs="Calibri"/>
                <w:b/>
                <w:bCs/>
                <w:szCs w:val="22"/>
              </w:rPr>
              <w:t>Poznámka</w:t>
            </w:r>
          </w:p>
        </w:tc>
      </w:tr>
      <w:tr w:rsidR="00E21D30" w:rsidRPr="006E1DB6" w14:paraId="16B9811B" w14:textId="77777777" w:rsidTr="00E21D30">
        <w:trPr>
          <w:trHeight w:val="250"/>
        </w:trPr>
        <w:tc>
          <w:tcPr>
            <w:tcW w:w="9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D6D0E1" w14:textId="77777777" w:rsidR="00E21D30" w:rsidRPr="006E1DB6" w:rsidRDefault="00E21D30" w:rsidP="00E21D30"/>
        </w:tc>
        <w:tc>
          <w:tcPr>
            <w:tcW w:w="25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181A62" w14:textId="77777777" w:rsidR="00E21D30" w:rsidRPr="006E1DB6" w:rsidRDefault="00E21D30" w:rsidP="00E21D30"/>
        </w:tc>
        <w:tc>
          <w:tcPr>
            <w:tcW w:w="3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B908DA" w14:textId="77777777" w:rsidR="00E21D30" w:rsidRPr="006E1DB6" w:rsidRDefault="00E21D30" w:rsidP="00E21D30"/>
        </w:tc>
        <w:tc>
          <w:tcPr>
            <w:tcW w:w="1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957893" w14:textId="77777777" w:rsidR="00E21D30" w:rsidRPr="006E1DB6" w:rsidRDefault="00E21D30" w:rsidP="00E21D30"/>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3F7006" w14:textId="77777777" w:rsidR="00E21D30" w:rsidRPr="006E1DB6" w:rsidRDefault="00E21D30" w:rsidP="00E21D30"/>
        </w:tc>
      </w:tr>
      <w:tr w:rsidR="00E21D30" w:rsidRPr="006E1DB6" w14:paraId="5C072BF3" w14:textId="77777777" w:rsidTr="00E21D30">
        <w:trPr>
          <w:trHeight w:val="250"/>
        </w:trPr>
        <w:tc>
          <w:tcPr>
            <w:tcW w:w="9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9AA400" w14:textId="77777777" w:rsidR="00E21D30" w:rsidRPr="006E1DB6" w:rsidRDefault="00E21D30" w:rsidP="00E21D30"/>
        </w:tc>
        <w:tc>
          <w:tcPr>
            <w:tcW w:w="25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9280DE" w14:textId="77777777" w:rsidR="00E21D30" w:rsidRPr="006E1DB6" w:rsidRDefault="00E21D30" w:rsidP="00E21D30"/>
        </w:tc>
        <w:tc>
          <w:tcPr>
            <w:tcW w:w="3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66C1EE" w14:textId="77777777" w:rsidR="00E21D30" w:rsidRPr="006E1DB6" w:rsidRDefault="00E21D30" w:rsidP="00E21D30"/>
        </w:tc>
        <w:tc>
          <w:tcPr>
            <w:tcW w:w="1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2A95EA" w14:textId="77777777" w:rsidR="00E21D30" w:rsidRPr="006E1DB6" w:rsidRDefault="00E21D30" w:rsidP="00E21D30"/>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C5EC4D" w14:textId="77777777" w:rsidR="00E21D30" w:rsidRPr="006E1DB6" w:rsidRDefault="00E21D30" w:rsidP="00E21D30"/>
        </w:tc>
      </w:tr>
    </w:tbl>
    <w:p w14:paraId="1A2DEB5C" w14:textId="77777777" w:rsidR="00E21D30" w:rsidRPr="006E1DB6" w:rsidRDefault="00E21D30" w:rsidP="00E21D30">
      <w:pPr>
        <w:widowControl w:val="0"/>
        <w:rPr>
          <w:rFonts w:ascii="Calibri" w:eastAsia="Calibri" w:hAnsi="Calibri" w:cs="Calibri"/>
          <w:szCs w:val="22"/>
        </w:rPr>
      </w:pPr>
    </w:p>
    <w:p w14:paraId="6EAAF958" w14:textId="77777777" w:rsidR="00E21D30" w:rsidRPr="006E1DB6" w:rsidRDefault="00E21D30" w:rsidP="00E21D30">
      <w:pPr>
        <w:rPr>
          <w:rFonts w:ascii="Calibri" w:eastAsia="Calibri" w:hAnsi="Calibri" w:cs="Calibri"/>
          <w:szCs w:val="22"/>
        </w:rPr>
      </w:pPr>
    </w:p>
    <w:p w14:paraId="302C8567" w14:textId="77777777" w:rsidR="00E21D30" w:rsidRPr="006E1DB6" w:rsidRDefault="00E21D30" w:rsidP="00E21D30">
      <w:pPr>
        <w:rPr>
          <w:rFonts w:ascii="Calibri" w:eastAsia="Calibri" w:hAnsi="Calibri" w:cs="Calibri"/>
          <w:b/>
          <w:bCs/>
          <w:szCs w:val="22"/>
          <w:u w:val="single"/>
        </w:rPr>
      </w:pPr>
      <w:r w:rsidRPr="006E1DB6">
        <w:rPr>
          <w:rFonts w:ascii="Calibri" w:eastAsia="Calibri" w:hAnsi="Calibri" w:cs="Calibri"/>
          <w:b/>
          <w:bCs/>
          <w:szCs w:val="22"/>
          <w:u w:val="single"/>
        </w:rPr>
        <w:t>Report otvorených tiketov</w:t>
      </w:r>
    </w:p>
    <w:tbl>
      <w:tblPr>
        <w:tblStyle w:val="TableNormal1"/>
        <w:tblW w:w="962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96"/>
        <w:gridCol w:w="2631"/>
        <w:gridCol w:w="3264"/>
        <w:gridCol w:w="1583"/>
        <w:gridCol w:w="1353"/>
      </w:tblGrid>
      <w:tr w:rsidR="00E21D30" w:rsidRPr="006E1DB6" w14:paraId="7446EAF5" w14:textId="77777777" w:rsidTr="00E21D30">
        <w:trPr>
          <w:trHeight w:val="754"/>
        </w:trPr>
        <w:tc>
          <w:tcPr>
            <w:tcW w:w="796"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37069191" w14:textId="77777777" w:rsidR="00E21D30" w:rsidRPr="006E1DB6" w:rsidRDefault="00E21D30" w:rsidP="00E21D30">
            <w:pPr>
              <w:spacing w:line="264" w:lineRule="auto"/>
              <w:jc w:val="center"/>
            </w:pPr>
            <w:r w:rsidRPr="006E1DB6">
              <w:rPr>
                <w:rFonts w:ascii="Calibri" w:eastAsia="Calibri" w:hAnsi="Calibri" w:cs="Calibri"/>
                <w:b/>
                <w:bCs/>
                <w:szCs w:val="22"/>
              </w:rPr>
              <w:t xml:space="preserve">Tiket ID </w:t>
            </w:r>
          </w:p>
        </w:tc>
        <w:tc>
          <w:tcPr>
            <w:tcW w:w="2631"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120B36A7" w14:textId="77777777" w:rsidR="00E21D30" w:rsidRPr="006E1DB6" w:rsidRDefault="00E21D30" w:rsidP="00E21D30">
            <w:pPr>
              <w:spacing w:line="264" w:lineRule="auto"/>
              <w:jc w:val="center"/>
            </w:pPr>
            <w:r w:rsidRPr="006E1DB6">
              <w:rPr>
                <w:rFonts w:ascii="Calibri" w:eastAsia="Calibri" w:hAnsi="Calibri" w:cs="Calibri"/>
                <w:b/>
                <w:bCs/>
                <w:szCs w:val="22"/>
              </w:rPr>
              <w:t>Popis tiketu</w:t>
            </w:r>
          </w:p>
        </w:tc>
        <w:tc>
          <w:tcPr>
            <w:tcW w:w="326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533C6960" w14:textId="77777777" w:rsidR="00E21D30" w:rsidRPr="006E1DB6" w:rsidRDefault="00E21D30" w:rsidP="00E21D30">
            <w:pPr>
              <w:spacing w:line="264" w:lineRule="auto"/>
              <w:jc w:val="center"/>
            </w:pPr>
            <w:r w:rsidRPr="006E1DB6">
              <w:rPr>
                <w:rFonts w:ascii="Calibri" w:eastAsia="Calibri" w:hAnsi="Calibri" w:cs="Calibri"/>
                <w:b/>
                <w:bCs/>
                <w:szCs w:val="22"/>
              </w:rPr>
              <w:t>Dátum vytvorenia</w:t>
            </w:r>
          </w:p>
        </w:tc>
        <w:tc>
          <w:tcPr>
            <w:tcW w:w="158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4FA3775E" w14:textId="77777777" w:rsidR="00E21D30" w:rsidRPr="006E1DB6" w:rsidRDefault="00E21D30" w:rsidP="00E21D30">
            <w:pPr>
              <w:spacing w:line="264" w:lineRule="auto"/>
              <w:jc w:val="center"/>
            </w:pPr>
            <w:r w:rsidRPr="006E1DB6">
              <w:rPr>
                <w:rFonts w:ascii="Calibri" w:eastAsia="Calibri" w:hAnsi="Calibri" w:cs="Calibri"/>
                <w:b/>
                <w:bCs/>
                <w:szCs w:val="22"/>
              </w:rPr>
              <w:t>Stav tiketu</w:t>
            </w:r>
          </w:p>
        </w:tc>
        <w:tc>
          <w:tcPr>
            <w:tcW w:w="135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4D2735C7" w14:textId="77777777" w:rsidR="00E21D30" w:rsidRPr="006E1DB6" w:rsidRDefault="00E21D30" w:rsidP="00E21D30">
            <w:pPr>
              <w:spacing w:line="264" w:lineRule="auto"/>
              <w:jc w:val="center"/>
            </w:pPr>
            <w:r w:rsidRPr="006E1DB6">
              <w:rPr>
                <w:rFonts w:ascii="Calibri" w:eastAsia="Calibri" w:hAnsi="Calibri" w:cs="Calibri"/>
                <w:b/>
                <w:bCs/>
                <w:szCs w:val="22"/>
              </w:rPr>
              <w:t>Riešiteľ</w:t>
            </w:r>
          </w:p>
        </w:tc>
      </w:tr>
      <w:tr w:rsidR="00E21D30" w:rsidRPr="006E1DB6" w14:paraId="075CE376" w14:textId="77777777" w:rsidTr="00E21D30">
        <w:trPr>
          <w:trHeight w:val="250"/>
        </w:trPr>
        <w:tc>
          <w:tcPr>
            <w:tcW w:w="7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B0A6C6" w14:textId="77777777" w:rsidR="00E21D30" w:rsidRPr="006E1DB6" w:rsidRDefault="00E21D30" w:rsidP="00E21D30"/>
        </w:tc>
        <w:tc>
          <w:tcPr>
            <w:tcW w:w="26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FAD7D1" w14:textId="77777777" w:rsidR="00E21D30" w:rsidRPr="006E1DB6" w:rsidRDefault="00E21D30" w:rsidP="00E21D30"/>
        </w:tc>
        <w:tc>
          <w:tcPr>
            <w:tcW w:w="32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363742" w14:textId="77777777" w:rsidR="00E21D30" w:rsidRPr="006E1DB6" w:rsidRDefault="00E21D30" w:rsidP="00E21D30"/>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F299A6" w14:textId="77777777" w:rsidR="00E21D30" w:rsidRPr="006E1DB6" w:rsidRDefault="00E21D30" w:rsidP="00E21D30"/>
        </w:tc>
        <w:tc>
          <w:tcPr>
            <w:tcW w:w="1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FD3166" w14:textId="77777777" w:rsidR="00E21D30" w:rsidRPr="006E1DB6" w:rsidRDefault="00E21D30" w:rsidP="00E21D30"/>
        </w:tc>
      </w:tr>
      <w:tr w:rsidR="00E21D30" w:rsidRPr="006E1DB6" w14:paraId="3554EBF8" w14:textId="77777777" w:rsidTr="00E21D30">
        <w:trPr>
          <w:trHeight w:val="250"/>
        </w:trPr>
        <w:tc>
          <w:tcPr>
            <w:tcW w:w="7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8ECB56" w14:textId="77777777" w:rsidR="00E21D30" w:rsidRPr="006E1DB6" w:rsidRDefault="00E21D30" w:rsidP="00E21D30"/>
        </w:tc>
        <w:tc>
          <w:tcPr>
            <w:tcW w:w="26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1B4ED3" w14:textId="77777777" w:rsidR="00E21D30" w:rsidRPr="006E1DB6" w:rsidRDefault="00E21D30" w:rsidP="00E21D30"/>
        </w:tc>
        <w:tc>
          <w:tcPr>
            <w:tcW w:w="32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ABD169" w14:textId="77777777" w:rsidR="00E21D30" w:rsidRPr="006E1DB6" w:rsidRDefault="00E21D30" w:rsidP="00E21D30"/>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8DA467" w14:textId="77777777" w:rsidR="00E21D30" w:rsidRPr="006E1DB6" w:rsidRDefault="00E21D30" w:rsidP="00E21D30"/>
        </w:tc>
        <w:tc>
          <w:tcPr>
            <w:tcW w:w="1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E8D58A" w14:textId="77777777" w:rsidR="00E21D30" w:rsidRPr="006E1DB6" w:rsidRDefault="00E21D30" w:rsidP="00E21D30"/>
        </w:tc>
      </w:tr>
    </w:tbl>
    <w:p w14:paraId="15ED64F5" w14:textId="77777777" w:rsidR="00E21D30" w:rsidRPr="006E1DB6" w:rsidRDefault="00E21D30" w:rsidP="00E21D30">
      <w:pPr>
        <w:widowControl w:val="0"/>
        <w:rPr>
          <w:rFonts w:ascii="Calibri" w:eastAsia="Calibri" w:hAnsi="Calibri" w:cs="Calibri"/>
          <w:b/>
          <w:bCs/>
          <w:szCs w:val="22"/>
        </w:rPr>
      </w:pPr>
    </w:p>
    <w:p w14:paraId="4F46D901" w14:textId="77777777" w:rsidR="00E21D30" w:rsidRPr="006E1DB6" w:rsidRDefault="00E21D30" w:rsidP="00E21D30"/>
    <w:p w14:paraId="6BFFD892" w14:textId="77777777" w:rsidR="00E21D30" w:rsidRPr="006E1DB6" w:rsidRDefault="00E21D30" w:rsidP="00E21D30">
      <w:pPr>
        <w:keepNext/>
        <w:spacing w:after="240"/>
        <w:jc w:val="both"/>
        <w:outlineLvl w:val="0"/>
        <w:rPr>
          <w:rFonts w:ascii="Calibri" w:eastAsia="Calibri" w:hAnsi="Calibri" w:cs="Calibri"/>
          <w:b/>
          <w:bCs/>
          <w:i/>
          <w:iCs/>
          <w:sz w:val="28"/>
          <w:szCs w:val="28"/>
        </w:rPr>
      </w:pPr>
      <w:r w:rsidRPr="006E1DB6">
        <w:rPr>
          <w:rFonts w:ascii="Calibri" w:eastAsia="Calibri" w:hAnsi="Calibri" w:cs="Calibri"/>
          <w:b/>
          <w:bCs/>
          <w:sz w:val="28"/>
          <w:szCs w:val="28"/>
        </w:rPr>
        <w:t xml:space="preserve">Príloha č. 5 – Cenník jednotkových sadzieb Poskytovateľa pre Služby rozvoja, Cenník Služby podpory prevádzky a Cenník služieb </w:t>
      </w:r>
      <w:proofErr w:type="spellStart"/>
      <w:r w:rsidRPr="006E1DB6">
        <w:rPr>
          <w:rFonts w:ascii="Calibri" w:eastAsia="Calibri" w:hAnsi="Calibri" w:cs="Calibri"/>
          <w:b/>
          <w:bCs/>
          <w:sz w:val="28"/>
          <w:szCs w:val="28"/>
        </w:rPr>
        <w:t>maintenance</w:t>
      </w:r>
      <w:proofErr w:type="spellEnd"/>
    </w:p>
    <w:p w14:paraId="512457BE" w14:textId="77777777" w:rsidR="00E21D30" w:rsidRPr="006E1DB6" w:rsidRDefault="00E21D30" w:rsidP="00E21D30">
      <w:pPr>
        <w:rPr>
          <w:rFonts w:ascii="Calibri" w:eastAsia="Calibri" w:hAnsi="Calibri" w:cs="Calibri"/>
          <w:b/>
          <w:bCs/>
          <w:szCs w:val="22"/>
        </w:rPr>
      </w:pPr>
    </w:p>
    <w:p w14:paraId="7A46F3DA" w14:textId="77777777" w:rsidR="00E21D30" w:rsidRPr="006E1DB6" w:rsidRDefault="00E21D30" w:rsidP="00E21D30">
      <w:pPr>
        <w:rPr>
          <w:rFonts w:ascii="Calibri" w:eastAsia="Calibri" w:hAnsi="Calibri" w:cs="Calibri"/>
          <w:b/>
          <w:bCs/>
        </w:rPr>
      </w:pPr>
      <w:r w:rsidRPr="006E1DB6">
        <w:rPr>
          <w:rFonts w:ascii="Calibri" w:eastAsia="Calibri" w:hAnsi="Calibri" w:cs="Calibri"/>
          <w:b/>
          <w:bCs/>
        </w:rPr>
        <w:t>Cenník Služieb podpory prevádzky</w:t>
      </w:r>
    </w:p>
    <w:tbl>
      <w:tblPr>
        <w:tblStyle w:val="TableNormal1"/>
        <w:tblW w:w="962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19"/>
        <w:gridCol w:w="1858"/>
        <w:gridCol w:w="822"/>
        <w:gridCol w:w="1023"/>
        <w:gridCol w:w="992"/>
        <w:gridCol w:w="990"/>
        <w:gridCol w:w="1056"/>
        <w:gridCol w:w="697"/>
        <w:gridCol w:w="625"/>
        <w:gridCol w:w="1045"/>
      </w:tblGrid>
      <w:tr w:rsidR="00E21D30" w:rsidRPr="006E1DB6" w14:paraId="2A2554F6" w14:textId="77777777" w:rsidTr="00E21D30">
        <w:trPr>
          <w:trHeight w:val="1210"/>
        </w:trPr>
        <w:tc>
          <w:tcPr>
            <w:tcW w:w="5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05FE9D" w14:textId="77777777" w:rsidR="00E21D30" w:rsidRPr="006E1DB6" w:rsidRDefault="00E21D30" w:rsidP="00E21D30">
            <w:proofErr w:type="spellStart"/>
            <w:r w:rsidRPr="006E1DB6">
              <w:rPr>
                <w:rFonts w:ascii="Calibri" w:eastAsia="Calibri" w:hAnsi="Calibri" w:cs="Calibri"/>
                <w:sz w:val="16"/>
                <w:szCs w:val="16"/>
              </w:rPr>
              <w:t>P.č</w:t>
            </w:r>
            <w:proofErr w:type="spellEnd"/>
            <w:r w:rsidRPr="006E1DB6">
              <w:rPr>
                <w:rFonts w:ascii="Calibri" w:eastAsia="Calibri" w:hAnsi="Calibri" w:cs="Calibri"/>
                <w:sz w:val="16"/>
                <w:szCs w:val="16"/>
              </w:rPr>
              <w:t>.</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058FCB" w14:textId="77777777" w:rsidR="00E21D30" w:rsidRPr="006E1DB6" w:rsidRDefault="00E21D30" w:rsidP="00E21D30">
            <w:r w:rsidRPr="006E1DB6">
              <w:rPr>
                <w:rFonts w:ascii="Calibri" w:eastAsia="Calibri" w:hAnsi="Calibri" w:cs="Calibri"/>
                <w:b/>
                <w:bCs/>
                <w:sz w:val="16"/>
                <w:szCs w:val="16"/>
              </w:rPr>
              <w:t>Položka</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6A58E2" w14:textId="77777777" w:rsidR="00E21D30" w:rsidRPr="006E1DB6" w:rsidRDefault="00E21D30" w:rsidP="00E21D30">
            <w:r w:rsidRPr="006E1DB6">
              <w:rPr>
                <w:rFonts w:ascii="Calibri" w:eastAsia="Calibri" w:hAnsi="Calibri" w:cs="Calibri"/>
                <w:b/>
                <w:bCs/>
                <w:sz w:val="16"/>
                <w:szCs w:val="16"/>
              </w:rPr>
              <w:t xml:space="preserve">Merná jednotka </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E08C93" w14:textId="77777777" w:rsidR="00E21D30" w:rsidRPr="006E1DB6" w:rsidRDefault="00E21D30" w:rsidP="00E21D30">
            <w:r w:rsidRPr="006E1DB6">
              <w:rPr>
                <w:rFonts w:ascii="Calibri" w:eastAsia="Calibri" w:hAnsi="Calibri" w:cs="Calibri"/>
                <w:b/>
                <w:bCs/>
                <w:sz w:val="16"/>
                <w:szCs w:val="16"/>
              </w:rPr>
              <w:t xml:space="preserve">Požadované množstvo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7DBF44" w14:textId="77777777" w:rsidR="00E21D30" w:rsidRPr="006E1DB6" w:rsidRDefault="00E21D30" w:rsidP="00E21D30">
            <w:r w:rsidRPr="006E1DB6">
              <w:rPr>
                <w:rFonts w:ascii="Calibri" w:eastAsia="Calibri" w:hAnsi="Calibri" w:cs="Calibri"/>
                <w:b/>
                <w:bCs/>
                <w:sz w:val="16"/>
                <w:szCs w:val="16"/>
              </w:rPr>
              <w:t xml:space="preserve">Jednotková cena v EUR bez DPH </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1F61B4" w14:textId="77777777" w:rsidR="00E21D30" w:rsidRPr="006E1DB6" w:rsidRDefault="00E21D30" w:rsidP="00E21D30">
            <w:r w:rsidRPr="006E1DB6">
              <w:rPr>
                <w:rFonts w:ascii="Calibri" w:eastAsia="Calibri" w:hAnsi="Calibri" w:cs="Calibri"/>
                <w:b/>
                <w:bCs/>
                <w:sz w:val="16"/>
                <w:szCs w:val="16"/>
              </w:rPr>
              <w:t xml:space="preserve">Jednotková cena v EUR vrátane DPH </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F4139A" w14:textId="77777777" w:rsidR="00E21D30" w:rsidRPr="006E1DB6" w:rsidRDefault="00E21D30" w:rsidP="00E21D30">
            <w:pPr>
              <w:rPr>
                <w:rFonts w:ascii="Calibri" w:eastAsia="Calibri" w:hAnsi="Calibri" w:cs="Calibri"/>
                <w:b/>
                <w:bCs/>
                <w:sz w:val="16"/>
                <w:szCs w:val="16"/>
              </w:rPr>
            </w:pPr>
            <w:r w:rsidRPr="006E1DB6">
              <w:rPr>
                <w:rFonts w:ascii="Calibri" w:eastAsia="Calibri" w:hAnsi="Calibri" w:cs="Calibri"/>
                <w:b/>
                <w:bCs/>
                <w:sz w:val="16"/>
                <w:szCs w:val="16"/>
              </w:rPr>
              <w:t xml:space="preserve">Cena za </w:t>
            </w:r>
          </w:p>
          <w:p w14:paraId="42A0D349" w14:textId="77777777" w:rsidR="00E21D30" w:rsidRPr="006E1DB6" w:rsidRDefault="00E21D30" w:rsidP="00E21D30">
            <w:r w:rsidRPr="006E1DB6">
              <w:rPr>
                <w:rFonts w:ascii="Calibri" w:eastAsia="Calibri" w:hAnsi="Calibri" w:cs="Calibri"/>
                <w:b/>
                <w:bCs/>
                <w:sz w:val="16"/>
                <w:szCs w:val="16"/>
              </w:rPr>
              <w:t xml:space="preserve">požadované množstvo v EUR bez DPH </w:t>
            </w:r>
          </w:p>
        </w:tc>
        <w:tc>
          <w:tcPr>
            <w:tcW w:w="6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D67747" w14:textId="77777777" w:rsidR="00E21D30" w:rsidRPr="006E1DB6" w:rsidRDefault="00E21D30" w:rsidP="00E21D30">
            <w:r w:rsidRPr="006E1DB6">
              <w:rPr>
                <w:rFonts w:ascii="Calibri" w:eastAsia="Calibri" w:hAnsi="Calibri" w:cs="Calibri"/>
                <w:b/>
                <w:bCs/>
                <w:sz w:val="16"/>
                <w:szCs w:val="16"/>
              </w:rPr>
              <w:t xml:space="preserve">Sadzba DPH v % </w:t>
            </w:r>
          </w:p>
        </w:tc>
        <w:tc>
          <w:tcPr>
            <w:tcW w:w="6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AABDE0" w14:textId="77777777" w:rsidR="00E21D30" w:rsidRPr="006E1DB6" w:rsidRDefault="00E21D30" w:rsidP="00E21D30">
            <w:r w:rsidRPr="006E1DB6">
              <w:rPr>
                <w:rFonts w:ascii="Calibri" w:eastAsia="Calibri" w:hAnsi="Calibri" w:cs="Calibri"/>
                <w:b/>
                <w:bCs/>
                <w:sz w:val="16"/>
                <w:szCs w:val="16"/>
              </w:rPr>
              <w:t xml:space="preserve">Výška DPH v EUR </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432778" w14:textId="77777777" w:rsidR="00E21D30" w:rsidRPr="006E1DB6" w:rsidRDefault="00E21D30" w:rsidP="00E21D30">
            <w:pPr>
              <w:rPr>
                <w:rFonts w:ascii="Calibri" w:eastAsia="Calibri" w:hAnsi="Calibri" w:cs="Calibri"/>
                <w:b/>
                <w:bCs/>
                <w:sz w:val="16"/>
                <w:szCs w:val="16"/>
              </w:rPr>
            </w:pPr>
            <w:r w:rsidRPr="006E1DB6">
              <w:rPr>
                <w:rFonts w:ascii="Calibri" w:eastAsia="Calibri" w:hAnsi="Calibri" w:cs="Calibri"/>
                <w:b/>
                <w:bCs/>
                <w:sz w:val="16"/>
                <w:szCs w:val="16"/>
              </w:rPr>
              <w:t xml:space="preserve">Cena za </w:t>
            </w:r>
          </w:p>
          <w:p w14:paraId="0C4E126B" w14:textId="77777777" w:rsidR="00E21D30" w:rsidRPr="006E1DB6" w:rsidRDefault="00E21D30" w:rsidP="00E21D30">
            <w:r w:rsidRPr="006E1DB6">
              <w:rPr>
                <w:rFonts w:ascii="Calibri" w:eastAsia="Calibri" w:hAnsi="Calibri" w:cs="Calibri"/>
                <w:b/>
                <w:bCs/>
                <w:sz w:val="16"/>
                <w:szCs w:val="16"/>
              </w:rPr>
              <w:t xml:space="preserve">požadované množstvo v EUR vrátane DPH </w:t>
            </w:r>
          </w:p>
        </w:tc>
      </w:tr>
      <w:tr w:rsidR="00E21D30" w:rsidRPr="006E1DB6" w14:paraId="19823A65" w14:textId="77777777" w:rsidTr="00E21D30">
        <w:trPr>
          <w:trHeight w:val="610"/>
        </w:trPr>
        <w:tc>
          <w:tcPr>
            <w:tcW w:w="5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391CC8" w14:textId="77777777" w:rsidR="00E21D30" w:rsidRPr="006E1DB6" w:rsidRDefault="00E21D30" w:rsidP="00E21D30">
            <w:r w:rsidRPr="006E1DB6">
              <w:rPr>
                <w:rFonts w:ascii="Calibri" w:eastAsia="Calibri" w:hAnsi="Calibri" w:cs="Calibri"/>
                <w:sz w:val="16"/>
                <w:szCs w:val="16"/>
              </w:rPr>
              <w:t>1.</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12266F" w14:textId="77777777" w:rsidR="00E21D30" w:rsidRPr="006E1DB6" w:rsidRDefault="00E21D30" w:rsidP="00E21D30">
            <w:r w:rsidRPr="006E1DB6">
              <w:rPr>
                <w:rFonts w:ascii="Calibri" w:eastAsia="Calibri" w:hAnsi="Calibri" w:cs="Calibri"/>
                <w:sz w:val="16"/>
                <w:szCs w:val="16"/>
              </w:rPr>
              <w:t>Cena za poskytnutie služieb podpory prevádzky</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593AE0" w14:textId="77777777" w:rsidR="00E21D30" w:rsidRPr="006E1DB6" w:rsidRDefault="00E21D30" w:rsidP="00E21D30">
            <w:r w:rsidRPr="006E1DB6">
              <w:rPr>
                <w:rFonts w:ascii="Calibri" w:eastAsia="Calibri" w:hAnsi="Calibri" w:cs="Calibri"/>
                <w:sz w:val="16"/>
                <w:szCs w:val="16"/>
              </w:rPr>
              <w:t>mesiac</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34994F" w14:textId="77777777" w:rsidR="00E21D30" w:rsidRPr="006E1DB6" w:rsidRDefault="00E21D30" w:rsidP="00E21D30">
            <w:pPr>
              <w:jc w:val="center"/>
            </w:pPr>
            <w:r w:rsidRPr="006E1DB6">
              <w:rPr>
                <w:rFonts w:ascii="Calibri" w:eastAsia="Calibri" w:hAnsi="Calibri" w:cs="Calibri"/>
                <w:sz w:val="16"/>
                <w:szCs w:val="16"/>
              </w:rPr>
              <w:t>48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EA684E" w14:textId="77777777" w:rsidR="00E21D30" w:rsidRPr="006E1DB6" w:rsidRDefault="00E21D30" w:rsidP="00E21D30"/>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B054CC" w14:textId="77777777" w:rsidR="00E21D30" w:rsidRPr="006E1DB6" w:rsidRDefault="00E21D30" w:rsidP="00E21D30"/>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B1F57E" w14:textId="77777777" w:rsidR="00E21D30" w:rsidRPr="006E1DB6" w:rsidRDefault="00E21D30" w:rsidP="00E21D30"/>
        </w:tc>
        <w:tc>
          <w:tcPr>
            <w:tcW w:w="6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23C561" w14:textId="77777777" w:rsidR="00E21D30" w:rsidRPr="006E1DB6" w:rsidRDefault="00E21D30" w:rsidP="00E21D30"/>
        </w:tc>
        <w:tc>
          <w:tcPr>
            <w:tcW w:w="6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57F593" w14:textId="77777777" w:rsidR="00E21D30" w:rsidRPr="006E1DB6" w:rsidRDefault="00E21D30" w:rsidP="00E21D30"/>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74F25A" w14:textId="77777777" w:rsidR="00E21D30" w:rsidRPr="006E1DB6" w:rsidRDefault="00E21D30" w:rsidP="00E21D30"/>
        </w:tc>
      </w:tr>
    </w:tbl>
    <w:p w14:paraId="3406E40C" w14:textId="77777777" w:rsidR="00E21D30" w:rsidRPr="006E1DB6" w:rsidRDefault="00E21D30" w:rsidP="00E21D30">
      <w:pPr>
        <w:widowControl w:val="0"/>
        <w:rPr>
          <w:rFonts w:ascii="Calibri" w:eastAsia="Calibri" w:hAnsi="Calibri" w:cs="Calibri"/>
          <w:b/>
          <w:bCs/>
        </w:rPr>
      </w:pPr>
    </w:p>
    <w:p w14:paraId="07677269" w14:textId="77777777" w:rsidR="00E21D30" w:rsidRPr="006E1DB6" w:rsidRDefault="00E21D30" w:rsidP="00E21D30">
      <w:pPr>
        <w:rPr>
          <w:rFonts w:ascii="Calibri" w:eastAsia="Calibri" w:hAnsi="Calibri" w:cs="Calibri"/>
          <w:b/>
          <w:bCs/>
        </w:rPr>
      </w:pPr>
    </w:p>
    <w:p w14:paraId="269CD5A7" w14:textId="77777777" w:rsidR="00E21D30" w:rsidRPr="006E1DB6" w:rsidRDefault="00E21D30" w:rsidP="00E21D30">
      <w:pPr>
        <w:rPr>
          <w:rFonts w:ascii="Calibri" w:eastAsia="Calibri" w:hAnsi="Calibri" w:cs="Calibri"/>
          <w:b/>
          <w:bCs/>
        </w:rPr>
      </w:pPr>
      <w:r w:rsidRPr="006E1DB6">
        <w:rPr>
          <w:rFonts w:ascii="Calibri" w:eastAsia="Calibri" w:hAnsi="Calibri" w:cs="Calibri"/>
          <w:b/>
          <w:bCs/>
        </w:rPr>
        <w:t>Cenník Služieb rozvoja</w:t>
      </w:r>
    </w:p>
    <w:tbl>
      <w:tblPr>
        <w:tblStyle w:val="TableNormal1"/>
        <w:tblW w:w="962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21"/>
        <w:gridCol w:w="1850"/>
        <w:gridCol w:w="823"/>
        <w:gridCol w:w="1023"/>
        <w:gridCol w:w="992"/>
        <w:gridCol w:w="990"/>
        <w:gridCol w:w="1058"/>
        <w:gridCol w:w="698"/>
        <w:gridCol w:w="625"/>
        <w:gridCol w:w="1047"/>
      </w:tblGrid>
      <w:tr w:rsidR="00E21D30" w:rsidRPr="006E1DB6" w14:paraId="67FB2393" w14:textId="77777777" w:rsidTr="00E21D30">
        <w:trPr>
          <w:trHeight w:val="1210"/>
        </w:trPr>
        <w:tc>
          <w:tcPr>
            <w:tcW w:w="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BD2149" w14:textId="77777777" w:rsidR="00E21D30" w:rsidRPr="006E1DB6" w:rsidRDefault="00E21D30" w:rsidP="00E21D30">
            <w:proofErr w:type="spellStart"/>
            <w:r w:rsidRPr="006E1DB6">
              <w:rPr>
                <w:rFonts w:ascii="Calibri" w:eastAsia="Calibri" w:hAnsi="Calibri" w:cs="Calibri"/>
                <w:sz w:val="16"/>
                <w:szCs w:val="16"/>
              </w:rPr>
              <w:t>P.č</w:t>
            </w:r>
            <w:proofErr w:type="spellEnd"/>
            <w:r w:rsidRPr="006E1DB6">
              <w:rPr>
                <w:rFonts w:ascii="Calibri" w:eastAsia="Calibri" w:hAnsi="Calibri" w:cs="Calibri"/>
                <w:sz w:val="16"/>
                <w:szCs w:val="16"/>
              </w:rPr>
              <w:t>.</w:t>
            </w:r>
          </w:p>
        </w:tc>
        <w:tc>
          <w:tcPr>
            <w:tcW w:w="1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B2E183" w14:textId="77777777" w:rsidR="00E21D30" w:rsidRPr="006E1DB6" w:rsidRDefault="00E21D30" w:rsidP="00E21D30">
            <w:r w:rsidRPr="006E1DB6">
              <w:rPr>
                <w:rFonts w:ascii="Calibri" w:eastAsia="Calibri" w:hAnsi="Calibri" w:cs="Calibri"/>
                <w:b/>
                <w:bCs/>
                <w:sz w:val="16"/>
                <w:szCs w:val="16"/>
              </w:rPr>
              <w:t>Položka</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8218F6" w14:textId="77777777" w:rsidR="00E21D30" w:rsidRPr="006E1DB6" w:rsidRDefault="00E21D30" w:rsidP="00E21D30">
            <w:r w:rsidRPr="006E1DB6">
              <w:rPr>
                <w:rFonts w:ascii="Calibri" w:eastAsia="Calibri" w:hAnsi="Calibri" w:cs="Calibri"/>
                <w:b/>
                <w:bCs/>
                <w:sz w:val="16"/>
                <w:szCs w:val="16"/>
              </w:rPr>
              <w:t xml:space="preserve">Merná jednotka </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045BF3" w14:textId="77777777" w:rsidR="00E21D30" w:rsidRPr="006E1DB6" w:rsidRDefault="00E21D30" w:rsidP="00E21D30">
            <w:r w:rsidRPr="006E1DB6">
              <w:rPr>
                <w:rFonts w:ascii="Calibri" w:eastAsia="Calibri" w:hAnsi="Calibri" w:cs="Calibri"/>
                <w:b/>
                <w:bCs/>
                <w:sz w:val="16"/>
                <w:szCs w:val="16"/>
              </w:rPr>
              <w:t xml:space="preserve">Požadované množstvo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48572A" w14:textId="77777777" w:rsidR="00E21D30" w:rsidRPr="006E1DB6" w:rsidRDefault="00E21D30" w:rsidP="00E21D30">
            <w:r w:rsidRPr="006E1DB6">
              <w:rPr>
                <w:rFonts w:ascii="Calibri" w:eastAsia="Calibri" w:hAnsi="Calibri" w:cs="Calibri"/>
                <w:b/>
                <w:bCs/>
                <w:sz w:val="16"/>
                <w:szCs w:val="16"/>
              </w:rPr>
              <w:t xml:space="preserve">Jednotková cena v EUR bez DPH </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44B097" w14:textId="77777777" w:rsidR="00E21D30" w:rsidRPr="006E1DB6" w:rsidRDefault="00E21D30" w:rsidP="00E21D30">
            <w:r w:rsidRPr="006E1DB6">
              <w:rPr>
                <w:rFonts w:ascii="Calibri" w:eastAsia="Calibri" w:hAnsi="Calibri" w:cs="Calibri"/>
                <w:b/>
                <w:bCs/>
                <w:sz w:val="16"/>
                <w:szCs w:val="16"/>
              </w:rPr>
              <w:t xml:space="preserve">Jednotková cena v EUR vrátane DPH </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374B87" w14:textId="77777777" w:rsidR="00E21D30" w:rsidRPr="006E1DB6" w:rsidRDefault="00E21D30" w:rsidP="00E21D30">
            <w:pPr>
              <w:rPr>
                <w:rFonts w:ascii="Calibri" w:eastAsia="Calibri" w:hAnsi="Calibri" w:cs="Calibri"/>
                <w:b/>
                <w:bCs/>
                <w:sz w:val="16"/>
                <w:szCs w:val="16"/>
              </w:rPr>
            </w:pPr>
            <w:r w:rsidRPr="006E1DB6">
              <w:rPr>
                <w:rFonts w:ascii="Calibri" w:eastAsia="Calibri" w:hAnsi="Calibri" w:cs="Calibri"/>
                <w:b/>
                <w:bCs/>
                <w:sz w:val="16"/>
                <w:szCs w:val="16"/>
              </w:rPr>
              <w:t xml:space="preserve">Cena za </w:t>
            </w:r>
          </w:p>
          <w:p w14:paraId="6C593622" w14:textId="77777777" w:rsidR="00E21D30" w:rsidRPr="006E1DB6" w:rsidRDefault="00E21D30" w:rsidP="00E21D30">
            <w:r w:rsidRPr="006E1DB6">
              <w:rPr>
                <w:rFonts w:ascii="Calibri" w:eastAsia="Calibri" w:hAnsi="Calibri" w:cs="Calibri"/>
                <w:b/>
                <w:bCs/>
                <w:sz w:val="16"/>
                <w:szCs w:val="16"/>
              </w:rPr>
              <w:t xml:space="preserve">požadované množstvo v EUR bez DPH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7EAA1E" w14:textId="77777777" w:rsidR="00E21D30" w:rsidRPr="006E1DB6" w:rsidRDefault="00E21D30" w:rsidP="00E21D30">
            <w:r w:rsidRPr="006E1DB6">
              <w:rPr>
                <w:rFonts w:ascii="Calibri" w:eastAsia="Calibri" w:hAnsi="Calibri" w:cs="Calibri"/>
                <w:b/>
                <w:bCs/>
                <w:sz w:val="16"/>
                <w:szCs w:val="16"/>
              </w:rPr>
              <w:t xml:space="preserve">Sadzba DPH v % </w:t>
            </w:r>
          </w:p>
        </w:tc>
        <w:tc>
          <w:tcPr>
            <w:tcW w:w="6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510CCD" w14:textId="77777777" w:rsidR="00E21D30" w:rsidRPr="006E1DB6" w:rsidRDefault="00E21D30" w:rsidP="00E21D30">
            <w:r w:rsidRPr="006E1DB6">
              <w:rPr>
                <w:rFonts w:ascii="Calibri" w:eastAsia="Calibri" w:hAnsi="Calibri" w:cs="Calibri"/>
                <w:b/>
                <w:bCs/>
                <w:sz w:val="16"/>
                <w:szCs w:val="16"/>
              </w:rPr>
              <w:t xml:space="preserve">Výška DPH v EUR </w:t>
            </w: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64EE63" w14:textId="77777777" w:rsidR="00E21D30" w:rsidRPr="006E1DB6" w:rsidRDefault="00E21D30" w:rsidP="00E21D30">
            <w:pPr>
              <w:rPr>
                <w:rFonts w:ascii="Calibri" w:eastAsia="Calibri" w:hAnsi="Calibri" w:cs="Calibri"/>
                <w:b/>
                <w:bCs/>
                <w:sz w:val="16"/>
                <w:szCs w:val="16"/>
              </w:rPr>
            </w:pPr>
            <w:r w:rsidRPr="006E1DB6">
              <w:rPr>
                <w:rFonts w:ascii="Calibri" w:eastAsia="Calibri" w:hAnsi="Calibri" w:cs="Calibri"/>
                <w:b/>
                <w:bCs/>
                <w:sz w:val="16"/>
                <w:szCs w:val="16"/>
              </w:rPr>
              <w:t xml:space="preserve">Cena za </w:t>
            </w:r>
          </w:p>
          <w:p w14:paraId="4A1A249B" w14:textId="77777777" w:rsidR="00E21D30" w:rsidRPr="006E1DB6" w:rsidRDefault="00E21D30" w:rsidP="00E21D30">
            <w:r w:rsidRPr="006E1DB6">
              <w:rPr>
                <w:rFonts w:ascii="Calibri" w:eastAsia="Calibri" w:hAnsi="Calibri" w:cs="Calibri"/>
                <w:b/>
                <w:bCs/>
                <w:sz w:val="16"/>
                <w:szCs w:val="16"/>
              </w:rPr>
              <w:t xml:space="preserve">požadované množstvo v EUR vrátane DPH </w:t>
            </w:r>
          </w:p>
        </w:tc>
      </w:tr>
      <w:tr w:rsidR="00E21D30" w:rsidRPr="006E1DB6" w14:paraId="65E3525C" w14:textId="77777777" w:rsidTr="00E21D30">
        <w:trPr>
          <w:trHeight w:val="410"/>
        </w:trPr>
        <w:tc>
          <w:tcPr>
            <w:tcW w:w="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90B35E" w14:textId="77777777" w:rsidR="00E21D30" w:rsidRPr="006E1DB6" w:rsidRDefault="00E21D30" w:rsidP="00E21D30">
            <w:r w:rsidRPr="006E1DB6">
              <w:rPr>
                <w:rFonts w:ascii="Calibri" w:eastAsia="Calibri" w:hAnsi="Calibri" w:cs="Calibri"/>
                <w:sz w:val="16"/>
                <w:szCs w:val="16"/>
              </w:rPr>
              <w:t>1.</w:t>
            </w:r>
          </w:p>
        </w:tc>
        <w:tc>
          <w:tcPr>
            <w:tcW w:w="1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3DE561" w14:textId="77777777" w:rsidR="00E21D30" w:rsidRPr="006E1DB6" w:rsidRDefault="00E21D30" w:rsidP="00E21D30">
            <w:r w:rsidRPr="006E1DB6">
              <w:rPr>
                <w:rFonts w:ascii="Calibri" w:eastAsia="Calibri" w:hAnsi="Calibri" w:cs="Calibri"/>
                <w:sz w:val="16"/>
                <w:szCs w:val="16"/>
              </w:rPr>
              <w:t>Expert- jednotný paušál</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9597FA" w14:textId="77777777" w:rsidR="00E21D30" w:rsidRPr="006E1DB6" w:rsidRDefault="00E21D30" w:rsidP="00E21D30">
            <w:pPr>
              <w:jc w:val="center"/>
            </w:pPr>
            <w:r w:rsidRPr="006E1DB6">
              <w:rPr>
                <w:rFonts w:ascii="Calibri" w:eastAsia="Calibri" w:hAnsi="Calibri" w:cs="Calibri"/>
                <w:sz w:val="16"/>
                <w:szCs w:val="16"/>
              </w:rPr>
              <w:t>MD</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F40E37" w14:textId="77777777" w:rsidR="00E21D30" w:rsidRPr="006E1DB6" w:rsidRDefault="00E21D30" w:rsidP="00E21D30">
            <w:pPr>
              <w:jc w:val="center"/>
            </w:pPr>
            <w:r w:rsidRPr="006E1DB6">
              <w:rPr>
                <w:rFonts w:ascii="Calibri" w:eastAsia="Calibri" w:hAnsi="Calibri" w:cs="Calibri"/>
                <w:sz w:val="16"/>
                <w:szCs w:val="16"/>
                <w:u w:color="FF0000"/>
              </w:rPr>
              <w:t>2 000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D216E4" w14:textId="77777777" w:rsidR="00E21D30" w:rsidRPr="006E1DB6" w:rsidRDefault="00E21D30" w:rsidP="00E21D30"/>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C50A89" w14:textId="77777777" w:rsidR="00E21D30" w:rsidRPr="006E1DB6" w:rsidRDefault="00E21D30" w:rsidP="00E21D30"/>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31FE37" w14:textId="77777777" w:rsidR="00E21D30" w:rsidRPr="006E1DB6" w:rsidRDefault="00E21D30" w:rsidP="00E21D30"/>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F252A7" w14:textId="77777777" w:rsidR="00E21D30" w:rsidRPr="006E1DB6" w:rsidRDefault="00E21D30" w:rsidP="00E21D30"/>
        </w:tc>
        <w:tc>
          <w:tcPr>
            <w:tcW w:w="6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59C63B" w14:textId="77777777" w:rsidR="00E21D30" w:rsidRPr="006E1DB6" w:rsidRDefault="00E21D30" w:rsidP="00E21D30"/>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169F20" w14:textId="77777777" w:rsidR="00E21D30" w:rsidRPr="006E1DB6" w:rsidRDefault="00E21D30" w:rsidP="00E21D30"/>
        </w:tc>
      </w:tr>
    </w:tbl>
    <w:p w14:paraId="5CDB750D" w14:textId="77777777" w:rsidR="00E21D30" w:rsidRPr="006E1DB6" w:rsidRDefault="00E21D30" w:rsidP="00E21D30">
      <w:pPr>
        <w:widowControl w:val="0"/>
        <w:rPr>
          <w:rFonts w:ascii="Calibri" w:eastAsia="Calibri" w:hAnsi="Calibri" w:cs="Calibri"/>
          <w:b/>
          <w:bCs/>
        </w:rPr>
      </w:pPr>
    </w:p>
    <w:p w14:paraId="6A26678F" w14:textId="77777777" w:rsidR="00E21D30" w:rsidRPr="006E1DB6" w:rsidRDefault="00E21D30" w:rsidP="00E21D30">
      <w:pPr>
        <w:widowControl w:val="0"/>
        <w:rPr>
          <w:rFonts w:ascii="Calibri" w:eastAsia="Calibri" w:hAnsi="Calibri" w:cs="Calibri"/>
          <w:b/>
          <w:bCs/>
        </w:rPr>
      </w:pPr>
    </w:p>
    <w:p w14:paraId="5E5FD21B" w14:textId="77777777" w:rsidR="00E21D30" w:rsidRPr="006E1DB6" w:rsidRDefault="00E21D30" w:rsidP="00E21D30">
      <w:pPr>
        <w:widowControl w:val="0"/>
        <w:rPr>
          <w:rFonts w:ascii="Calibri" w:eastAsia="Calibri" w:hAnsi="Calibri" w:cs="Calibri"/>
          <w:b/>
          <w:bCs/>
        </w:rPr>
      </w:pPr>
    </w:p>
    <w:p w14:paraId="1D0C4B00" w14:textId="77777777" w:rsidR="00E21D30" w:rsidRPr="006E1DB6" w:rsidRDefault="00E21D30" w:rsidP="00E21D30">
      <w:pPr>
        <w:rPr>
          <w:rFonts w:ascii="Calibri" w:eastAsia="Calibri" w:hAnsi="Calibri" w:cs="Calibri"/>
          <w:b/>
          <w:bCs/>
        </w:rPr>
      </w:pPr>
      <w:r w:rsidRPr="006E1DB6">
        <w:rPr>
          <w:rFonts w:ascii="Calibri" w:eastAsia="Calibri" w:hAnsi="Calibri" w:cs="Calibri"/>
          <w:b/>
          <w:bCs/>
        </w:rPr>
        <w:t xml:space="preserve">Cenník Služieb </w:t>
      </w:r>
      <w:proofErr w:type="spellStart"/>
      <w:r w:rsidRPr="006E1DB6">
        <w:rPr>
          <w:rFonts w:ascii="Calibri" w:eastAsia="Calibri" w:hAnsi="Calibri" w:cs="Calibri"/>
          <w:b/>
          <w:bCs/>
        </w:rPr>
        <w:t>maintenance</w:t>
      </w:r>
      <w:proofErr w:type="spellEnd"/>
    </w:p>
    <w:p w14:paraId="7BA5F5C5" w14:textId="77777777" w:rsidR="00E21D30" w:rsidRPr="006E1DB6" w:rsidRDefault="00E21D30" w:rsidP="00E21D30">
      <w:pPr>
        <w:rPr>
          <w:rFonts w:ascii="Calibri" w:eastAsia="Calibri" w:hAnsi="Calibri" w:cs="Calibri"/>
          <w:b/>
          <w:bCs/>
        </w:rPr>
      </w:pPr>
    </w:p>
    <w:p w14:paraId="28D27E4E" w14:textId="77777777" w:rsidR="00E21D30" w:rsidRPr="006E1DB6" w:rsidRDefault="00E21D30" w:rsidP="00E21D30">
      <w:pPr>
        <w:rPr>
          <w:rFonts w:ascii="Calibri" w:eastAsia="Calibri" w:hAnsi="Calibri" w:cs="Calibri"/>
          <w:b/>
          <w:bCs/>
        </w:rPr>
      </w:pPr>
      <w:r w:rsidRPr="006E1DB6">
        <w:rPr>
          <w:rFonts w:ascii="Calibri" w:eastAsia="Calibri" w:hAnsi="Calibri" w:cs="Calibri"/>
          <w:b/>
          <w:bCs/>
        </w:rPr>
        <w:t>HW komponenty:</w:t>
      </w:r>
    </w:p>
    <w:p w14:paraId="2E443401" w14:textId="77777777" w:rsidR="00E21D30" w:rsidRPr="006E1DB6" w:rsidRDefault="00E21D30" w:rsidP="00E21D30">
      <w:pPr>
        <w:rPr>
          <w:rFonts w:ascii="Calibri" w:eastAsia="Calibri" w:hAnsi="Calibri" w:cs="Calibri"/>
          <w:b/>
          <w:bCs/>
        </w:rPr>
      </w:pPr>
    </w:p>
    <w:tbl>
      <w:tblPr>
        <w:tblW w:w="0" w:type="auto"/>
        <w:tblInd w:w="-10" w:type="dxa"/>
        <w:tblLayout w:type="fixed"/>
        <w:tblCellMar>
          <w:left w:w="70" w:type="dxa"/>
          <w:right w:w="70" w:type="dxa"/>
        </w:tblCellMar>
        <w:tblLook w:val="04A0" w:firstRow="1" w:lastRow="0" w:firstColumn="1" w:lastColumn="0" w:noHBand="0" w:noVBand="1"/>
      </w:tblPr>
      <w:tblGrid>
        <w:gridCol w:w="508"/>
        <w:gridCol w:w="1029"/>
        <w:gridCol w:w="550"/>
        <w:gridCol w:w="607"/>
        <w:gridCol w:w="567"/>
        <w:gridCol w:w="794"/>
        <w:gridCol w:w="794"/>
        <w:gridCol w:w="794"/>
        <w:gridCol w:w="1728"/>
        <w:gridCol w:w="1134"/>
      </w:tblGrid>
      <w:tr w:rsidR="00E21D30" w:rsidRPr="006E1DB6" w14:paraId="4FCDCA69" w14:textId="77777777" w:rsidTr="00E21D30">
        <w:trPr>
          <w:trHeight w:val="1920"/>
        </w:trPr>
        <w:tc>
          <w:tcPr>
            <w:tcW w:w="508" w:type="dxa"/>
            <w:tcBorders>
              <w:top w:val="single" w:sz="8" w:space="0" w:color="auto"/>
              <w:left w:val="single" w:sz="8" w:space="0" w:color="auto"/>
              <w:bottom w:val="single" w:sz="8" w:space="0" w:color="auto"/>
              <w:right w:val="single" w:sz="4" w:space="0" w:color="auto"/>
            </w:tcBorders>
            <w:shd w:val="clear" w:color="000000" w:fill="BFBFBF"/>
            <w:hideMark/>
          </w:tcPr>
          <w:p w14:paraId="098BD0A6" w14:textId="77777777" w:rsidR="00E21D30" w:rsidRPr="006E1DB6" w:rsidRDefault="00E21D30" w:rsidP="00E21D30">
            <w:pPr>
              <w:rPr>
                <w:rFonts w:ascii="Calibri" w:hAnsi="Calibri"/>
                <w:sz w:val="16"/>
                <w:szCs w:val="16"/>
              </w:rPr>
            </w:pPr>
            <w:proofErr w:type="spellStart"/>
            <w:r w:rsidRPr="006E1DB6">
              <w:rPr>
                <w:rFonts w:ascii="Calibri" w:hAnsi="Calibri"/>
                <w:sz w:val="16"/>
                <w:szCs w:val="16"/>
              </w:rPr>
              <w:t>P.č</w:t>
            </w:r>
            <w:proofErr w:type="spellEnd"/>
            <w:r w:rsidRPr="006E1DB6">
              <w:rPr>
                <w:rFonts w:ascii="Calibri" w:hAnsi="Calibri"/>
                <w:sz w:val="16"/>
                <w:szCs w:val="16"/>
              </w:rPr>
              <w:t>.</w:t>
            </w:r>
          </w:p>
        </w:tc>
        <w:tc>
          <w:tcPr>
            <w:tcW w:w="1029" w:type="dxa"/>
            <w:tcBorders>
              <w:top w:val="single" w:sz="8" w:space="0" w:color="auto"/>
              <w:left w:val="nil"/>
              <w:bottom w:val="single" w:sz="8" w:space="0" w:color="auto"/>
              <w:right w:val="single" w:sz="4" w:space="0" w:color="auto"/>
            </w:tcBorders>
            <w:shd w:val="clear" w:color="000000" w:fill="BFBFBF"/>
            <w:hideMark/>
          </w:tcPr>
          <w:p w14:paraId="53D03251" w14:textId="77777777" w:rsidR="00E21D30" w:rsidRPr="006E1DB6" w:rsidRDefault="00E21D30" w:rsidP="00E21D30">
            <w:pPr>
              <w:rPr>
                <w:rFonts w:ascii="Calibri" w:hAnsi="Calibri"/>
                <w:sz w:val="16"/>
                <w:szCs w:val="16"/>
              </w:rPr>
            </w:pPr>
            <w:r w:rsidRPr="006E1DB6">
              <w:rPr>
                <w:rFonts w:ascii="Calibri" w:hAnsi="Calibri"/>
                <w:sz w:val="16"/>
                <w:szCs w:val="16"/>
              </w:rPr>
              <w:t>Položka/PN</w:t>
            </w:r>
          </w:p>
        </w:tc>
        <w:tc>
          <w:tcPr>
            <w:tcW w:w="550" w:type="dxa"/>
            <w:tcBorders>
              <w:top w:val="single" w:sz="8" w:space="0" w:color="auto"/>
              <w:left w:val="nil"/>
              <w:bottom w:val="single" w:sz="8" w:space="0" w:color="auto"/>
              <w:right w:val="single" w:sz="4" w:space="0" w:color="auto"/>
            </w:tcBorders>
            <w:shd w:val="clear" w:color="000000" w:fill="BFBFBF"/>
            <w:hideMark/>
          </w:tcPr>
          <w:p w14:paraId="7527283C" w14:textId="77777777" w:rsidR="00E21D30" w:rsidRPr="006E1DB6" w:rsidRDefault="00E21D30" w:rsidP="00E21D30">
            <w:pPr>
              <w:rPr>
                <w:rFonts w:ascii="Calibri" w:hAnsi="Calibri"/>
                <w:sz w:val="16"/>
                <w:szCs w:val="16"/>
              </w:rPr>
            </w:pPr>
            <w:r w:rsidRPr="006E1DB6">
              <w:rPr>
                <w:rFonts w:ascii="Calibri" w:hAnsi="Calibri"/>
                <w:sz w:val="16"/>
                <w:szCs w:val="16"/>
              </w:rPr>
              <w:t>Počet komponentov</w:t>
            </w:r>
          </w:p>
        </w:tc>
        <w:tc>
          <w:tcPr>
            <w:tcW w:w="607" w:type="dxa"/>
            <w:tcBorders>
              <w:top w:val="single" w:sz="8" w:space="0" w:color="auto"/>
              <w:left w:val="nil"/>
              <w:bottom w:val="single" w:sz="8" w:space="0" w:color="auto"/>
              <w:right w:val="single" w:sz="4" w:space="0" w:color="auto"/>
            </w:tcBorders>
            <w:shd w:val="clear" w:color="000000" w:fill="BFBFBF"/>
            <w:hideMark/>
          </w:tcPr>
          <w:p w14:paraId="7A3F8BB1" w14:textId="77777777" w:rsidR="00E21D30" w:rsidRPr="006E1DB6" w:rsidRDefault="00E21D30" w:rsidP="00E21D30">
            <w:pPr>
              <w:rPr>
                <w:rFonts w:ascii="Calibri" w:hAnsi="Calibri"/>
                <w:sz w:val="16"/>
                <w:szCs w:val="16"/>
              </w:rPr>
            </w:pPr>
            <w:r w:rsidRPr="006E1DB6">
              <w:rPr>
                <w:rFonts w:ascii="Calibri" w:hAnsi="Calibri"/>
                <w:sz w:val="16"/>
                <w:szCs w:val="16"/>
              </w:rPr>
              <w:t>Aktuálna doba platnosti podpory</w:t>
            </w:r>
          </w:p>
        </w:tc>
        <w:tc>
          <w:tcPr>
            <w:tcW w:w="567" w:type="dxa"/>
            <w:tcBorders>
              <w:top w:val="single" w:sz="8" w:space="0" w:color="auto"/>
              <w:left w:val="nil"/>
              <w:bottom w:val="single" w:sz="8" w:space="0" w:color="auto"/>
              <w:right w:val="single" w:sz="4" w:space="0" w:color="auto"/>
            </w:tcBorders>
            <w:shd w:val="clear" w:color="000000" w:fill="BFBFBF"/>
            <w:hideMark/>
          </w:tcPr>
          <w:p w14:paraId="72DEF5EA" w14:textId="77777777" w:rsidR="00E21D30" w:rsidRPr="006E1DB6" w:rsidRDefault="00E21D30" w:rsidP="00E21D30">
            <w:pPr>
              <w:rPr>
                <w:rFonts w:ascii="Calibri" w:hAnsi="Calibri"/>
                <w:sz w:val="16"/>
                <w:szCs w:val="16"/>
              </w:rPr>
            </w:pPr>
            <w:r w:rsidRPr="006E1DB6">
              <w:rPr>
                <w:rFonts w:ascii="Calibri" w:hAnsi="Calibri"/>
                <w:sz w:val="16"/>
                <w:szCs w:val="16"/>
              </w:rPr>
              <w:t>Doba platnosti podpory výrobcom</w:t>
            </w:r>
          </w:p>
          <w:p w14:paraId="6E8D1282" w14:textId="77777777" w:rsidR="00E21D30" w:rsidRPr="006E1DB6" w:rsidRDefault="00E21D30" w:rsidP="00E21D30">
            <w:pPr>
              <w:rPr>
                <w:rFonts w:ascii="Calibri" w:hAnsi="Calibri"/>
                <w:sz w:val="16"/>
                <w:szCs w:val="16"/>
              </w:rPr>
            </w:pPr>
          </w:p>
        </w:tc>
        <w:tc>
          <w:tcPr>
            <w:tcW w:w="794" w:type="dxa"/>
            <w:tcBorders>
              <w:top w:val="single" w:sz="8" w:space="0" w:color="auto"/>
              <w:left w:val="nil"/>
              <w:bottom w:val="single" w:sz="8" w:space="0" w:color="auto"/>
              <w:right w:val="single" w:sz="4" w:space="0" w:color="auto"/>
            </w:tcBorders>
            <w:shd w:val="clear" w:color="000000" w:fill="BFBFBF"/>
            <w:hideMark/>
          </w:tcPr>
          <w:p w14:paraId="350BF2D9" w14:textId="77777777" w:rsidR="00E21D30" w:rsidRPr="006E1DB6" w:rsidRDefault="00E21D30" w:rsidP="00E21D30">
            <w:pPr>
              <w:rPr>
                <w:rFonts w:ascii="Calibri" w:hAnsi="Calibri"/>
                <w:sz w:val="16"/>
                <w:szCs w:val="16"/>
              </w:rPr>
            </w:pPr>
            <w:r w:rsidRPr="006E1DB6">
              <w:rPr>
                <w:rFonts w:ascii="Calibri" w:hAnsi="Calibri"/>
                <w:sz w:val="16"/>
                <w:szCs w:val="16"/>
              </w:rPr>
              <w:t xml:space="preserve">Cena </w:t>
            </w:r>
            <w:r>
              <w:rPr>
                <w:rFonts w:ascii="Calibri" w:hAnsi="Calibri"/>
                <w:sz w:val="16"/>
                <w:szCs w:val="16"/>
              </w:rPr>
              <w:t xml:space="preserve">podpory od výrobcu </w:t>
            </w:r>
            <w:r w:rsidRPr="006E1DB6">
              <w:rPr>
                <w:rFonts w:ascii="Calibri" w:hAnsi="Calibri"/>
                <w:sz w:val="16"/>
                <w:szCs w:val="16"/>
              </w:rPr>
              <w:t xml:space="preserve">v EUR bez DPH za kus </w:t>
            </w:r>
            <w:r>
              <w:rPr>
                <w:rFonts w:ascii="Calibri" w:hAnsi="Calibri"/>
                <w:sz w:val="16"/>
                <w:szCs w:val="16"/>
              </w:rPr>
              <w:t>za 12 mesiacov</w:t>
            </w:r>
          </w:p>
        </w:tc>
        <w:tc>
          <w:tcPr>
            <w:tcW w:w="794" w:type="dxa"/>
            <w:tcBorders>
              <w:top w:val="single" w:sz="8" w:space="0" w:color="auto"/>
              <w:left w:val="nil"/>
              <w:bottom w:val="single" w:sz="8" w:space="0" w:color="auto"/>
              <w:right w:val="single" w:sz="4" w:space="0" w:color="auto"/>
            </w:tcBorders>
            <w:shd w:val="clear" w:color="000000" w:fill="BFBFBF"/>
            <w:hideMark/>
          </w:tcPr>
          <w:p w14:paraId="26703EC8" w14:textId="77777777" w:rsidR="00E21D30" w:rsidRPr="006E1DB6" w:rsidRDefault="00E21D30" w:rsidP="00E21D30">
            <w:pPr>
              <w:rPr>
                <w:rFonts w:ascii="Calibri" w:hAnsi="Calibri"/>
                <w:sz w:val="16"/>
                <w:szCs w:val="16"/>
              </w:rPr>
            </w:pPr>
            <w:r>
              <w:rPr>
                <w:rFonts w:ascii="Calibri" w:hAnsi="Calibri"/>
                <w:sz w:val="16"/>
                <w:szCs w:val="16"/>
              </w:rPr>
              <w:t>Počet rokov pre podporu</w:t>
            </w:r>
          </w:p>
        </w:tc>
        <w:tc>
          <w:tcPr>
            <w:tcW w:w="794" w:type="dxa"/>
            <w:tcBorders>
              <w:top w:val="single" w:sz="8" w:space="0" w:color="auto"/>
              <w:left w:val="nil"/>
              <w:bottom w:val="single" w:sz="8" w:space="0" w:color="auto"/>
              <w:right w:val="single" w:sz="4" w:space="0" w:color="auto"/>
            </w:tcBorders>
            <w:shd w:val="clear" w:color="000000" w:fill="BFBFBF"/>
            <w:hideMark/>
          </w:tcPr>
          <w:p w14:paraId="3B25513A" w14:textId="77777777" w:rsidR="00E21D30" w:rsidRPr="006E1DB6" w:rsidRDefault="00E21D30" w:rsidP="00E21D30">
            <w:pPr>
              <w:rPr>
                <w:rFonts w:ascii="Calibri" w:hAnsi="Calibri"/>
                <w:sz w:val="16"/>
                <w:szCs w:val="16"/>
              </w:rPr>
            </w:pPr>
            <w:r w:rsidRPr="006E1DB6">
              <w:rPr>
                <w:rFonts w:ascii="Calibri" w:hAnsi="Calibri"/>
                <w:sz w:val="16"/>
                <w:szCs w:val="16"/>
              </w:rPr>
              <w:t xml:space="preserve">Sadzba DPH v % </w:t>
            </w:r>
          </w:p>
        </w:tc>
        <w:tc>
          <w:tcPr>
            <w:tcW w:w="1728" w:type="dxa"/>
            <w:tcBorders>
              <w:top w:val="single" w:sz="8" w:space="0" w:color="auto"/>
              <w:left w:val="nil"/>
              <w:bottom w:val="single" w:sz="8" w:space="0" w:color="auto"/>
              <w:right w:val="single" w:sz="4" w:space="0" w:color="auto"/>
            </w:tcBorders>
            <w:shd w:val="clear" w:color="000000" w:fill="BFBFBF"/>
            <w:hideMark/>
          </w:tcPr>
          <w:p w14:paraId="21A9FE5B" w14:textId="77777777" w:rsidR="00E21D30" w:rsidRPr="006E1DB6" w:rsidRDefault="00E21D30" w:rsidP="00E21D30">
            <w:pPr>
              <w:rPr>
                <w:rFonts w:ascii="Calibri" w:hAnsi="Calibri"/>
                <w:sz w:val="16"/>
                <w:szCs w:val="16"/>
              </w:rPr>
            </w:pPr>
            <w:r>
              <w:rPr>
                <w:rFonts w:ascii="Calibri" w:hAnsi="Calibri"/>
                <w:sz w:val="16"/>
                <w:szCs w:val="16"/>
              </w:rPr>
              <w:t>Výška DPH za požadovaný</w:t>
            </w:r>
            <w:r w:rsidRPr="006E1DB6">
              <w:rPr>
                <w:rFonts w:ascii="Calibri" w:hAnsi="Calibri"/>
                <w:sz w:val="16"/>
                <w:szCs w:val="16"/>
              </w:rPr>
              <w:t xml:space="preserve"> </w:t>
            </w:r>
            <w:r>
              <w:rPr>
                <w:rFonts w:ascii="Calibri" w:hAnsi="Calibri"/>
                <w:sz w:val="16"/>
                <w:szCs w:val="16"/>
              </w:rPr>
              <w:t xml:space="preserve">počet rokov a požadované </w:t>
            </w:r>
            <w:r w:rsidRPr="006E1DB6">
              <w:rPr>
                <w:rFonts w:ascii="Calibri" w:hAnsi="Calibri"/>
                <w:sz w:val="16"/>
                <w:szCs w:val="16"/>
              </w:rPr>
              <w:t xml:space="preserve">množstvo v EUR </w:t>
            </w:r>
          </w:p>
        </w:tc>
        <w:tc>
          <w:tcPr>
            <w:tcW w:w="1134" w:type="dxa"/>
            <w:tcBorders>
              <w:top w:val="single" w:sz="8" w:space="0" w:color="auto"/>
              <w:left w:val="nil"/>
              <w:bottom w:val="single" w:sz="8" w:space="0" w:color="auto"/>
              <w:right w:val="single" w:sz="8" w:space="0" w:color="auto"/>
            </w:tcBorders>
            <w:shd w:val="clear" w:color="000000" w:fill="BFBFBF"/>
            <w:hideMark/>
          </w:tcPr>
          <w:p w14:paraId="118FAC33" w14:textId="77777777" w:rsidR="00E21D30" w:rsidRPr="006E1DB6" w:rsidRDefault="00E21D30" w:rsidP="00E21D30">
            <w:pPr>
              <w:rPr>
                <w:rFonts w:ascii="Calibri" w:hAnsi="Calibri"/>
                <w:sz w:val="16"/>
                <w:szCs w:val="16"/>
              </w:rPr>
            </w:pPr>
            <w:r w:rsidRPr="006E1DB6">
              <w:rPr>
                <w:rFonts w:ascii="Calibri" w:hAnsi="Calibri"/>
                <w:sz w:val="16"/>
                <w:szCs w:val="16"/>
              </w:rPr>
              <w:t xml:space="preserve">Cena za </w:t>
            </w:r>
            <w:r>
              <w:rPr>
                <w:rFonts w:ascii="Calibri" w:hAnsi="Calibri"/>
                <w:sz w:val="16"/>
                <w:szCs w:val="16"/>
              </w:rPr>
              <w:t xml:space="preserve">požadovaný počet rokov a </w:t>
            </w:r>
            <w:r w:rsidRPr="006E1DB6">
              <w:rPr>
                <w:rFonts w:ascii="Calibri" w:hAnsi="Calibri"/>
                <w:sz w:val="16"/>
                <w:szCs w:val="16"/>
              </w:rPr>
              <w:t xml:space="preserve">požadované množstvo v EUR vrátane DPH </w:t>
            </w:r>
          </w:p>
        </w:tc>
      </w:tr>
      <w:tr w:rsidR="00E21D30" w:rsidRPr="006E1DB6" w14:paraId="6B82414D" w14:textId="77777777" w:rsidTr="00E21D30">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24DB0C97" w14:textId="77777777" w:rsidR="00E21D30" w:rsidRPr="006E1DB6" w:rsidRDefault="00E21D30" w:rsidP="00E21D30">
            <w:pPr>
              <w:rPr>
                <w:rFonts w:ascii="Calibri" w:hAnsi="Calibri"/>
                <w:sz w:val="16"/>
                <w:szCs w:val="16"/>
              </w:rPr>
            </w:pPr>
            <w:r w:rsidRPr="006E1DB6">
              <w:rPr>
                <w:rFonts w:ascii="Calibri" w:hAnsi="Calibri"/>
                <w:sz w:val="16"/>
                <w:szCs w:val="16"/>
              </w:rPr>
              <w:t>1.</w:t>
            </w:r>
          </w:p>
        </w:tc>
        <w:tc>
          <w:tcPr>
            <w:tcW w:w="1029" w:type="dxa"/>
            <w:tcBorders>
              <w:top w:val="nil"/>
              <w:left w:val="nil"/>
              <w:bottom w:val="single" w:sz="4" w:space="0" w:color="auto"/>
              <w:right w:val="single" w:sz="4" w:space="0" w:color="auto"/>
            </w:tcBorders>
            <w:shd w:val="clear" w:color="auto" w:fill="auto"/>
            <w:noWrap/>
            <w:vAlign w:val="bottom"/>
            <w:hideMark/>
          </w:tcPr>
          <w:p w14:paraId="027ECCA8" w14:textId="77777777" w:rsidR="00E21D30" w:rsidRPr="006E1DB6" w:rsidRDefault="00E21D30" w:rsidP="00E21D30">
            <w:pPr>
              <w:rPr>
                <w:rFonts w:ascii="Calibri" w:hAnsi="Calibri"/>
                <w:sz w:val="16"/>
                <w:szCs w:val="16"/>
              </w:rPr>
            </w:pPr>
            <w:r w:rsidRPr="006E1DB6">
              <w:rPr>
                <w:rFonts w:ascii="Calibri" w:hAnsi="Calibri"/>
                <w:sz w:val="16"/>
                <w:szCs w:val="16"/>
              </w:rPr>
              <w:t>VG310</w:t>
            </w:r>
          </w:p>
        </w:tc>
        <w:tc>
          <w:tcPr>
            <w:tcW w:w="550" w:type="dxa"/>
            <w:tcBorders>
              <w:top w:val="nil"/>
              <w:left w:val="nil"/>
              <w:bottom w:val="single" w:sz="4" w:space="0" w:color="auto"/>
              <w:right w:val="single" w:sz="4" w:space="0" w:color="auto"/>
            </w:tcBorders>
            <w:shd w:val="clear" w:color="auto" w:fill="auto"/>
            <w:noWrap/>
            <w:vAlign w:val="bottom"/>
            <w:hideMark/>
          </w:tcPr>
          <w:p w14:paraId="557E0DAA" w14:textId="77777777" w:rsidR="00E21D30" w:rsidRPr="006E1DB6" w:rsidRDefault="00E21D30" w:rsidP="00E21D30">
            <w:pPr>
              <w:jc w:val="right"/>
              <w:rPr>
                <w:rFonts w:ascii="Calibri" w:hAnsi="Calibri"/>
                <w:sz w:val="16"/>
                <w:szCs w:val="16"/>
              </w:rPr>
            </w:pPr>
            <w:r w:rsidRPr="006E1DB6">
              <w:rPr>
                <w:rFonts w:ascii="Calibri" w:hAnsi="Calibri"/>
                <w:sz w:val="16"/>
                <w:szCs w:val="16"/>
              </w:rPr>
              <w:t>1</w:t>
            </w:r>
          </w:p>
        </w:tc>
        <w:tc>
          <w:tcPr>
            <w:tcW w:w="607" w:type="dxa"/>
            <w:tcBorders>
              <w:top w:val="nil"/>
              <w:left w:val="nil"/>
              <w:bottom w:val="single" w:sz="4" w:space="0" w:color="auto"/>
              <w:right w:val="single" w:sz="4" w:space="0" w:color="auto"/>
            </w:tcBorders>
            <w:shd w:val="clear" w:color="auto" w:fill="auto"/>
            <w:noWrap/>
            <w:vAlign w:val="bottom"/>
            <w:hideMark/>
          </w:tcPr>
          <w:p w14:paraId="5FDF1B49" w14:textId="77777777" w:rsidR="00E21D30" w:rsidRPr="006E1DB6" w:rsidRDefault="00E21D30" w:rsidP="00E21D30">
            <w:pPr>
              <w:jc w:val="right"/>
              <w:rPr>
                <w:rFonts w:ascii="Calibri" w:hAnsi="Calibri"/>
                <w:sz w:val="16"/>
                <w:szCs w:val="16"/>
              </w:rPr>
            </w:pPr>
            <w:r w:rsidRPr="006E1DB6">
              <w:rPr>
                <w:rFonts w:ascii="Calibri" w:hAnsi="Calibri"/>
                <w:sz w:val="16"/>
                <w:szCs w:val="16"/>
              </w:rPr>
              <w:t>31.03.2020</w:t>
            </w:r>
          </w:p>
        </w:tc>
        <w:tc>
          <w:tcPr>
            <w:tcW w:w="567" w:type="dxa"/>
            <w:tcBorders>
              <w:top w:val="nil"/>
              <w:left w:val="nil"/>
              <w:bottom w:val="single" w:sz="4" w:space="0" w:color="auto"/>
              <w:right w:val="single" w:sz="4" w:space="0" w:color="auto"/>
            </w:tcBorders>
            <w:shd w:val="clear" w:color="auto" w:fill="auto"/>
            <w:noWrap/>
            <w:vAlign w:val="bottom"/>
            <w:hideMark/>
          </w:tcPr>
          <w:p w14:paraId="0D2698EA"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1CC4F0DF"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4A5966C4" w14:textId="77777777" w:rsidR="00E21D30" w:rsidRPr="006E1DB6" w:rsidRDefault="00E21D30" w:rsidP="00E21D30">
            <w:pPr>
              <w:rPr>
                <w:rFonts w:ascii="Calibri" w:hAnsi="Calibri"/>
                <w:sz w:val="16"/>
                <w:szCs w:val="16"/>
              </w:rPr>
            </w:pPr>
            <w:r w:rsidRPr="006E1DB6">
              <w:rPr>
                <w:rFonts w:ascii="Calibri" w:hAnsi="Calibri"/>
                <w:sz w:val="16"/>
                <w:szCs w:val="16"/>
              </w:rPr>
              <w:t> </w:t>
            </w:r>
            <w:r>
              <w:rPr>
                <w:rFonts w:ascii="Calibri" w:hAnsi="Calibri"/>
                <w:sz w:val="16"/>
                <w:szCs w:val="16"/>
              </w:rPr>
              <w:t>4</w:t>
            </w:r>
          </w:p>
        </w:tc>
        <w:tc>
          <w:tcPr>
            <w:tcW w:w="794" w:type="dxa"/>
            <w:tcBorders>
              <w:top w:val="nil"/>
              <w:left w:val="nil"/>
              <w:bottom w:val="single" w:sz="4" w:space="0" w:color="auto"/>
              <w:right w:val="single" w:sz="4" w:space="0" w:color="auto"/>
            </w:tcBorders>
            <w:shd w:val="clear" w:color="auto" w:fill="auto"/>
            <w:noWrap/>
            <w:vAlign w:val="bottom"/>
            <w:hideMark/>
          </w:tcPr>
          <w:p w14:paraId="62C8392E"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36467A98"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48D9EDBD" w14:textId="77777777" w:rsidR="00E21D30" w:rsidRPr="006E1DB6" w:rsidRDefault="00E21D30" w:rsidP="00E21D30">
            <w:pPr>
              <w:rPr>
                <w:rFonts w:ascii="Calibri" w:hAnsi="Calibri"/>
                <w:sz w:val="16"/>
                <w:szCs w:val="16"/>
              </w:rPr>
            </w:pPr>
            <w:r w:rsidRPr="006E1DB6">
              <w:rPr>
                <w:rFonts w:ascii="Calibri" w:hAnsi="Calibri"/>
                <w:sz w:val="16"/>
                <w:szCs w:val="16"/>
              </w:rPr>
              <w:t> </w:t>
            </w:r>
          </w:p>
        </w:tc>
      </w:tr>
      <w:tr w:rsidR="00E21D30" w:rsidRPr="006E1DB6" w14:paraId="72BC13D4" w14:textId="77777777" w:rsidTr="00E21D30">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7F101869" w14:textId="77777777" w:rsidR="00E21D30" w:rsidRPr="006E1DB6" w:rsidRDefault="00E21D30" w:rsidP="00E21D30">
            <w:pPr>
              <w:rPr>
                <w:rFonts w:ascii="Calibri" w:hAnsi="Calibri"/>
                <w:sz w:val="16"/>
                <w:szCs w:val="16"/>
              </w:rPr>
            </w:pPr>
            <w:r w:rsidRPr="006E1DB6">
              <w:rPr>
                <w:rFonts w:ascii="Calibri" w:hAnsi="Calibri"/>
                <w:sz w:val="16"/>
                <w:szCs w:val="16"/>
              </w:rPr>
              <w:t>2.</w:t>
            </w:r>
          </w:p>
        </w:tc>
        <w:tc>
          <w:tcPr>
            <w:tcW w:w="1029" w:type="dxa"/>
            <w:tcBorders>
              <w:top w:val="nil"/>
              <w:left w:val="nil"/>
              <w:bottom w:val="single" w:sz="4" w:space="0" w:color="auto"/>
              <w:right w:val="single" w:sz="4" w:space="0" w:color="auto"/>
            </w:tcBorders>
            <w:shd w:val="clear" w:color="auto" w:fill="auto"/>
            <w:noWrap/>
            <w:vAlign w:val="bottom"/>
            <w:hideMark/>
          </w:tcPr>
          <w:p w14:paraId="278574A6" w14:textId="77777777" w:rsidR="00E21D30" w:rsidRPr="006E1DB6" w:rsidRDefault="00E21D30" w:rsidP="00E21D30">
            <w:pPr>
              <w:rPr>
                <w:rFonts w:ascii="Calibri" w:hAnsi="Calibri"/>
                <w:sz w:val="16"/>
                <w:szCs w:val="16"/>
              </w:rPr>
            </w:pPr>
            <w:r w:rsidRPr="006E1DB6">
              <w:rPr>
                <w:rFonts w:ascii="Calibri" w:hAnsi="Calibri"/>
                <w:sz w:val="16"/>
                <w:szCs w:val="16"/>
              </w:rPr>
              <w:t>UCUCS-EZ-C220M3S</w:t>
            </w:r>
          </w:p>
        </w:tc>
        <w:tc>
          <w:tcPr>
            <w:tcW w:w="550" w:type="dxa"/>
            <w:tcBorders>
              <w:top w:val="nil"/>
              <w:left w:val="nil"/>
              <w:bottom w:val="single" w:sz="4" w:space="0" w:color="auto"/>
              <w:right w:val="single" w:sz="4" w:space="0" w:color="auto"/>
            </w:tcBorders>
            <w:shd w:val="clear" w:color="auto" w:fill="auto"/>
            <w:noWrap/>
            <w:vAlign w:val="bottom"/>
            <w:hideMark/>
          </w:tcPr>
          <w:p w14:paraId="45D8CB90" w14:textId="77777777" w:rsidR="00E21D30" w:rsidRPr="006E1DB6" w:rsidRDefault="00E21D30" w:rsidP="00E21D30">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29062330" w14:textId="77777777" w:rsidR="00E21D30" w:rsidRPr="006E1DB6" w:rsidRDefault="00E21D30" w:rsidP="00E21D30">
            <w:pPr>
              <w:jc w:val="right"/>
              <w:rPr>
                <w:rFonts w:ascii="Calibri" w:hAnsi="Calibri"/>
                <w:sz w:val="16"/>
                <w:szCs w:val="16"/>
              </w:rPr>
            </w:pPr>
            <w:r w:rsidRPr="006E1DB6">
              <w:rPr>
                <w:rFonts w:ascii="Calibri" w:hAnsi="Calibri"/>
                <w:sz w:val="16"/>
                <w:szCs w:val="16"/>
              </w:rPr>
              <w:t>31.03.2020</w:t>
            </w:r>
          </w:p>
        </w:tc>
        <w:tc>
          <w:tcPr>
            <w:tcW w:w="567" w:type="dxa"/>
            <w:tcBorders>
              <w:top w:val="nil"/>
              <w:left w:val="nil"/>
              <w:bottom w:val="single" w:sz="4" w:space="0" w:color="auto"/>
              <w:right w:val="single" w:sz="4" w:space="0" w:color="auto"/>
            </w:tcBorders>
            <w:shd w:val="clear" w:color="auto" w:fill="auto"/>
            <w:noWrap/>
            <w:vAlign w:val="bottom"/>
            <w:hideMark/>
          </w:tcPr>
          <w:p w14:paraId="6B80B40A" w14:textId="77777777" w:rsidR="00E21D30" w:rsidRPr="006E1DB6" w:rsidRDefault="00E21D30" w:rsidP="00E21D30">
            <w:pPr>
              <w:jc w:val="right"/>
              <w:rPr>
                <w:rFonts w:ascii="Calibri" w:hAnsi="Calibri"/>
                <w:sz w:val="16"/>
                <w:szCs w:val="16"/>
              </w:rPr>
            </w:pPr>
            <w:r w:rsidRPr="006E1DB6">
              <w:rPr>
                <w:rFonts w:ascii="Calibri" w:hAnsi="Calibri"/>
                <w:sz w:val="16"/>
                <w:szCs w:val="16"/>
              </w:rPr>
              <w:t>31.10.2021</w:t>
            </w:r>
          </w:p>
        </w:tc>
        <w:tc>
          <w:tcPr>
            <w:tcW w:w="794" w:type="dxa"/>
            <w:tcBorders>
              <w:top w:val="nil"/>
              <w:left w:val="nil"/>
              <w:bottom w:val="single" w:sz="4" w:space="0" w:color="auto"/>
              <w:right w:val="single" w:sz="4" w:space="0" w:color="auto"/>
            </w:tcBorders>
            <w:shd w:val="clear" w:color="auto" w:fill="auto"/>
            <w:noWrap/>
            <w:vAlign w:val="bottom"/>
            <w:hideMark/>
          </w:tcPr>
          <w:p w14:paraId="4387C809"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4B11EA65" w14:textId="77777777" w:rsidR="00E21D30" w:rsidRPr="006E1DB6" w:rsidRDefault="00E21D30" w:rsidP="00E21D30">
            <w:pPr>
              <w:rPr>
                <w:rFonts w:ascii="Calibri" w:hAnsi="Calibri"/>
                <w:sz w:val="16"/>
                <w:szCs w:val="16"/>
              </w:rPr>
            </w:pPr>
            <w:r w:rsidRPr="006E1DB6">
              <w:rPr>
                <w:rFonts w:ascii="Calibri" w:hAnsi="Calibri"/>
                <w:sz w:val="16"/>
                <w:szCs w:val="16"/>
              </w:rPr>
              <w:t> </w:t>
            </w:r>
            <w:r>
              <w:rPr>
                <w:rFonts w:ascii="Calibri" w:hAnsi="Calibri"/>
                <w:sz w:val="16"/>
                <w:szCs w:val="16"/>
              </w:rPr>
              <w:t>2</w:t>
            </w:r>
          </w:p>
        </w:tc>
        <w:tc>
          <w:tcPr>
            <w:tcW w:w="794" w:type="dxa"/>
            <w:tcBorders>
              <w:top w:val="nil"/>
              <w:left w:val="nil"/>
              <w:bottom w:val="single" w:sz="4" w:space="0" w:color="auto"/>
              <w:right w:val="single" w:sz="4" w:space="0" w:color="auto"/>
            </w:tcBorders>
            <w:shd w:val="clear" w:color="auto" w:fill="auto"/>
            <w:noWrap/>
            <w:vAlign w:val="bottom"/>
            <w:hideMark/>
          </w:tcPr>
          <w:p w14:paraId="0959F877"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5B9DA38D"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49984C83" w14:textId="77777777" w:rsidR="00E21D30" w:rsidRPr="006E1DB6" w:rsidRDefault="00E21D30" w:rsidP="00E21D30">
            <w:pPr>
              <w:rPr>
                <w:rFonts w:ascii="Calibri" w:hAnsi="Calibri"/>
                <w:sz w:val="16"/>
                <w:szCs w:val="16"/>
              </w:rPr>
            </w:pPr>
            <w:r w:rsidRPr="006E1DB6">
              <w:rPr>
                <w:rFonts w:ascii="Calibri" w:hAnsi="Calibri"/>
                <w:sz w:val="16"/>
                <w:szCs w:val="16"/>
              </w:rPr>
              <w:t> </w:t>
            </w:r>
          </w:p>
        </w:tc>
      </w:tr>
      <w:tr w:rsidR="00E21D30" w:rsidRPr="006E1DB6" w14:paraId="64D15839" w14:textId="77777777" w:rsidTr="00E21D30">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3451AED7" w14:textId="77777777" w:rsidR="00E21D30" w:rsidRPr="006E1DB6" w:rsidRDefault="00E21D30" w:rsidP="00E21D30">
            <w:pPr>
              <w:rPr>
                <w:rFonts w:ascii="Calibri" w:hAnsi="Calibri"/>
                <w:sz w:val="16"/>
                <w:szCs w:val="16"/>
              </w:rPr>
            </w:pPr>
            <w:r w:rsidRPr="006E1DB6">
              <w:rPr>
                <w:rFonts w:ascii="Calibri" w:hAnsi="Calibri"/>
                <w:sz w:val="16"/>
                <w:szCs w:val="16"/>
              </w:rPr>
              <w:t>3.</w:t>
            </w:r>
          </w:p>
        </w:tc>
        <w:tc>
          <w:tcPr>
            <w:tcW w:w="1029" w:type="dxa"/>
            <w:tcBorders>
              <w:top w:val="nil"/>
              <w:left w:val="nil"/>
              <w:bottom w:val="single" w:sz="4" w:space="0" w:color="auto"/>
              <w:right w:val="single" w:sz="4" w:space="0" w:color="auto"/>
            </w:tcBorders>
            <w:shd w:val="clear" w:color="auto" w:fill="auto"/>
            <w:noWrap/>
            <w:vAlign w:val="bottom"/>
            <w:hideMark/>
          </w:tcPr>
          <w:p w14:paraId="3CAD4DA4" w14:textId="77777777" w:rsidR="00E21D30" w:rsidRPr="006E1DB6" w:rsidRDefault="00E21D30" w:rsidP="00E21D30">
            <w:pPr>
              <w:rPr>
                <w:rFonts w:ascii="Calibri" w:hAnsi="Calibri"/>
                <w:sz w:val="16"/>
                <w:szCs w:val="16"/>
              </w:rPr>
            </w:pPr>
            <w:r w:rsidRPr="006E1DB6">
              <w:rPr>
                <w:rFonts w:ascii="Calibri" w:hAnsi="Calibri"/>
                <w:sz w:val="16"/>
                <w:szCs w:val="16"/>
              </w:rPr>
              <w:t>N2K-C2248TP-1GE</w:t>
            </w:r>
          </w:p>
        </w:tc>
        <w:tc>
          <w:tcPr>
            <w:tcW w:w="550" w:type="dxa"/>
            <w:tcBorders>
              <w:top w:val="nil"/>
              <w:left w:val="nil"/>
              <w:bottom w:val="single" w:sz="4" w:space="0" w:color="auto"/>
              <w:right w:val="single" w:sz="4" w:space="0" w:color="auto"/>
            </w:tcBorders>
            <w:shd w:val="clear" w:color="auto" w:fill="auto"/>
            <w:noWrap/>
            <w:vAlign w:val="bottom"/>
            <w:hideMark/>
          </w:tcPr>
          <w:p w14:paraId="5F8856C1" w14:textId="77777777" w:rsidR="00E21D30" w:rsidRPr="006E1DB6" w:rsidRDefault="00E21D30" w:rsidP="00E21D30">
            <w:pPr>
              <w:jc w:val="right"/>
              <w:rPr>
                <w:rFonts w:ascii="Calibri" w:hAnsi="Calibri"/>
                <w:sz w:val="16"/>
                <w:szCs w:val="16"/>
              </w:rPr>
            </w:pPr>
            <w:r w:rsidRPr="006E1DB6">
              <w:rPr>
                <w:rFonts w:ascii="Calibri" w:hAnsi="Calibri"/>
                <w:sz w:val="16"/>
                <w:szCs w:val="16"/>
              </w:rPr>
              <w:t>6</w:t>
            </w:r>
          </w:p>
        </w:tc>
        <w:tc>
          <w:tcPr>
            <w:tcW w:w="607" w:type="dxa"/>
            <w:tcBorders>
              <w:top w:val="nil"/>
              <w:left w:val="nil"/>
              <w:bottom w:val="single" w:sz="4" w:space="0" w:color="auto"/>
              <w:right w:val="single" w:sz="4" w:space="0" w:color="auto"/>
            </w:tcBorders>
            <w:shd w:val="clear" w:color="auto" w:fill="auto"/>
            <w:noWrap/>
            <w:vAlign w:val="bottom"/>
            <w:hideMark/>
          </w:tcPr>
          <w:p w14:paraId="0C752393" w14:textId="77777777" w:rsidR="00E21D30" w:rsidRPr="006E1DB6" w:rsidRDefault="00E21D30" w:rsidP="00E21D30">
            <w:pPr>
              <w:jc w:val="right"/>
              <w:rPr>
                <w:rFonts w:ascii="Calibri" w:hAnsi="Calibri"/>
                <w:sz w:val="16"/>
                <w:szCs w:val="16"/>
              </w:rPr>
            </w:pPr>
            <w:r w:rsidRPr="006E1DB6">
              <w:rPr>
                <w:rFonts w:ascii="Calibri" w:hAnsi="Calibri"/>
                <w:sz w:val="16"/>
                <w:szCs w:val="16"/>
              </w:rPr>
              <w:t>31.03.2020</w:t>
            </w:r>
          </w:p>
        </w:tc>
        <w:tc>
          <w:tcPr>
            <w:tcW w:w="567" w:type="dxa"/>
            <w:tcBorders>
              <w:top w:val="nil"/>
              <w:left w:val="nil"/>
              <w:bottom w:val="single" w:sz="4" w:space="0" w:color="auto"/>
              <w:right w:val="single" w:sz="4" w:space="0" w:color="auto"/>
            </w:tcBorders>
            <w:shd w:val="clear" w:color="auto" w:fill="auto"/>
            <w:noWrap/>
            <w:vAlign w:val="bottom"/>
            <w:hideMark/>
          </w:tcPr>
          <w:p w14:paraId="04E282BE" w14:textId="77777777" w:rsidR="00E21D30" w:rsidRPr="006E1DB6" w:rsidRDefault="00E21D30" w:rsidP="00E21D30">
            <w:pPr>
              <w:jc w:val="right"/>
              <w:rPr>
                <w:rFonts w:ascii="Calibri" w:hAnsi="Calibri"/>
                <w:sz w:val="16"/>
                <w:szCs w:val="16"/>
              </w:rPr>
            </w:pPr>
            <w:r w:rsidRPr="006E1DB6">
              <w:rPr>
                <w:rFonts w:ascii="Calibri" w:hAnsi="Calibri"/>
                <w:sz w:val="16"/>
                <w:szCs w:val="16"/>
              </w:rPr>
              <w:t>30.11.2021</w:t>
            </w:r>
          </w:p>
        </w:tc>
        <w:tc>
          <w:tcPr>
            <w:tcW w:w="794" w:type="dxa"/>
            <w:tcBorders>
              <w:top w:val="nil"/>
              <w:left w:val="nil"/>
              <w:bottom w:val="single" w:sz="4" w:space="0" w:color="auto"/>
              <w:right w:val="single" w:sz="4" w:space="0" w:color="auto"/>
            </w:tcBorders>
            <w:shd w:val="clear" w:color="auto" w:fill="auto"/>
            <w:noWrap/>
            <w:vAlign w:val="bottom"/>
            <w:hideMark/>
          </w:tcPr>
          <w:p w14:paraId="00BE5951"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217524EF" w14:textId="77777777" w:rsidR="00E21D30" w:rsidRPr="006E1DB6" w:rsidRDefault="00E21D30" w:rsidP="00E21D30">
            <w:pPr>
              <w:rPr>
                <w:rFonts w:ascii="Calibri" w:hAnsi="Calibri"/>
                <w:sz w:val="16"/>
                <w:szCs w:val="16"/>
              </w:rPr>
            </w:pPr>
            <w:r w:rsidRPr="006E1DB6">
              <w:rPr>
                <w:rFonts w:ascii="Calibri" w:hAnsi="Calibri"/>
                <w:sz w:val="16"/>
                <w:szCs w:val="16"/>
              </w:rPr>
              <w:t> </w:t>
            </w:r>
            <w:r>
              <w:rPr>
                <w:rFonts w:ascii="Calibri" w:hAnsi="Calibri"/>
                <w:sz w:val="16"/>
                <w:szCs w:val="16"/>
              </w:rPr>
              <w:t>2</w:t>
            </w:r>
          </w:p>
        </w:tc>
        <w:tc>
          <w:tcPr>
            <w:tcW w:w="794" w:type="dxa"/>
            <w:tcBorders>
              <w:top w:val="nil"/>
              <w:left w:val="nil"/>
              <w:bottom w:val="single" w:sz="4" w:space="0" w:color="auto"/>
              <w:right w:val="single" w:sz="4" w:space="0" w:color="auto"/>
            </w:tcBorders>
            <w:shd w:val="clear" w:color="auto" w:fill="auto"/>
            <w:noWrap/>
            <w:vAlign w:val="bottom"/>
            <w:hideMark/>
          </w:tcPr>
          <w:p w14:paraId="2616BA9F"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510223EA"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5A28A867" w14:textId="77777777" w:rsidR="00E21D30" w:rsidRPr="006E1DB6" w:rsidRDefault="00E21D30" w:rsidP="00E21D30">
            <w:pPr>
              <w:rPr>
                <w:rFonts w:ascii="Calibri" w:hAnsi="Calibri"/>
                <w:sz w:val="16"/>
                <w:szCs w:val="16"/>
              </w:rPr>
            </w:pPr>
            <w:r w:rsidRPr="006E1DB6">
              <w:rPr>
                <w:rFonts w:ascii="Calibri" w:hAnsi="Calibri"/>
                <w:sz w:val="16"/>
                <w:szCs w:val="16"/>
              </w:rPr>
              <w:t> </w:t>
            </w:r>
          </w:p>
        </w:tc>
      </w:tr>
      <w:tr w:rsidR="00E21D30" w:rsidRPr="006E1DB6" w14:paraId="23DF2529" w14:textId="77777777" w:rsidTr="00E21D30">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4E32769F" w14:textId="77777777" w:rsidR="00E21D30" w:rsidRPr="006E1DB6" w:rsidRDefault="00E21D30" w:rsidP="00E21D30">
            <w:pPr>
              <w:rPr>
                <w:rFonts w:ascii="Calibri" w:hAnsi="Calibri"/>
                <w:sz w:val="16"/>
                <w:szCs w:val="16"/>
              </w:rPr>
            </w:pPr>
            <w:r w:rsidRPr="006E1DB6">
              <w:rPr>
                <w:rFonts w:ascii="Calibri" w:hAnsi="Calibri"/>
                <w:sz w:val="16"/>
                <w:szCs w:val="16"/>
              </w:rPr>
              <w:t>4.</w:t>
            </w:r>
          </w:p>
        </w:tc>
        <w:tc>
          <w:tcPr>
            <w:tcW w:w="1029" w:type="dxa"/>
            <w:tcBorders>
              <w:top w:val="nil"/>
              <w:left w:val="nil"/>
              <w:bottom w:val="single" w:sz="4" w:space="0" w:color="auto"/>
              <w:right w:val="single" w:sz="4" w:space="0" w:color="auto"/>
            </w:tcBorders>
            <w:shd w:val="clear" w:color="auto" w:fill="auto"/>
            <w:noWrap/>
            <w:vAlign w:val="bottom"/>
            <w:hideMark/>
          </w:tcPr>
          <w:p w14:paraId="00FD8B88" w14:textId="77777777" w:rsidR="00E21D30" w:rsidRPr="006E1DB6" w:rsidRDefault="00E21D30" w:rsidP="00E21D30">
            <w:pPr>
              <w:rPr>
                <w:rFonts w:ascii="Calibri" w:hAnsi="Calibri"/>
                <w:sz w:val="16"/>
                <w:szCs w:val="16"/>
              </w:rPr>
            </w:pPr>
            <w:r w:rsidRPr="006E1DB6">
              <w:rPr>
                <w:rFonts w:ascii="Calibri" w:hAnsi="Calibri"/>
                <w:sz w:val="16"/>
                <w:szCs w:val="16"/>
              </w:rPr>
              <w:t>UCSC-C240-M3S</w:t>
            </w:r>
          </w:p>
        </w:tc>
        <w:tc>
          <w:tcPr>
            <w:tcW w:w="550" w:type="dxa"/>
            <w:tcBorders>
              <w:top w:val="nil"/>
              <w:left w:val="nil"/>
              <w:bottom w:val="single" w:sz="4" w:space="0" w:color="auto"/>
              <w:right w:val="single" w:sz="4" w:space="0" w:color="auto"/>
            </w:tcBorders>
            <w:shd w:val="clear" w:color="auto" w:fill="auto"/>
            <w:noWrap/>
            <w:vAlign w:val="bottom"/>
            <w:hideMark/>
          </w:tcPr>
          <w:p w14:paraId="19DE84C0" w14:textId="77777777" w:rsidR="00E21D30" w:rsidRPr="006E1DB6" w:rsidRDefault="00E21D30" w:rsidP="00E21D30">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089770E7" w14:textId="77777777" w:rsidR="00E21D30" w:rsidRPr="006E1DB6" w:rsidRDefault="00E21D30" w:rsidP="00E21D30">
            <w:pPr>
              <w:jc w:val="right"/>
              <w:rPr>
                <w:rFonts w:ascii="Calibri" w:hAnsi="Calibri"/>
                <w:sz w:val="16"/>
                <w:szCs w:val="16"/>
              </w:rPr>
            </w:pPr>
            <w:r w:rsidRPr="006E1DB6">
              <w:rPr>
                <w:rFonts w:ascii="Calibri" w:hAnsi="Calibri"/>
                <w:sz w:val="16"/>
                <w:szCs w:val="16"/>
              </w:rPr>
              <w:t>31.03.2020</w:t>
            </w:r>
          </w:p>
        </w:tc>
        <w:tc>
          <w:tcPr>
            <w:tcW w:w="567" w:type="dxa"/>
            <w:tcBorders>
              <w:top w:val="nil"/>
              <w:left w:val="nil"/>
              <w:bottom w:val="single" w:sz="4" w:space="0" w:color="auto"/>
              <w:right w:val="single" w:sz="4" w:space="0" w:color="auto"/>
            </w:tcBorders>
            <w:shd w:val="clear" w:color="auto" w:fill="auto"/>
            <w:noWrap/>
            <w:vAlign w:val="bottom"/>
            <w:hideMark/>
          </w:tcPr>
          <w:p w14:paraId="34D300E8" w14:textId="77777777" w:rsidR="00E21D30" w:rsidRPr="006E1DB6" w:rsidRDefault="00E21D30" w:rsidP="00E21D30">
            <w:pPr>
              <w:jc w:val="right"/>
              <w:rPr>
                <w:rFonts w:ascii="Calibri" w:hAnsi="Calibri"/>
                <w:sz w:val="16"/>
                <w:szCs w:val="16"/>
              </w:rPr>
            </w:pPr>
            <w:r w:rsidRPr="006E1DB6">
              <w:rPr>
                <w:rFonts w:ascii="Calibri" w:hAnsi="Calibri"/>
                <w:sz w:val="16"/>
                <w:szCs w:val="16"/>
              </w:rPr>
              <w:t>31.12.2021</w:t>
            </w:r>
          </w:p>
        </w:tc>
        <w:tc>
          <w:tcPr>
            <w:tcW w:w="794" w:type="dxa"/>
            <w:tcBorders>
              <w:top w:val="nil"/>
              <w:left w:val="nil"/>
              <w:bottom w:val="single" w:sz="4" w:space="0" w:color="auto"/>
              <w:right w:val="single" w:sz="4" w:space="0" w:color="auto"/>
            </w:tcBorders>
            <w:shd w:val="clear" w:color="auto" w:fill="auto"/>
            <w:noWrap/>
            <w:vAlign w:val="bottom"/>
            <w:hideMark/>
          </w:tcPr>
          <w:p w14:paraId="1DD6A235"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4E1985E2" w14:textId="77777777" w:rsidR="00E21D30" w:rsidRPr="006E1DB6" w:rsidRDefault="00E21D30" w:rsidP="00E21D30">
            <w:pPr>
              <w:rPr>
                <w:rFonts w:ascii="Calibri" w:hAnsi="Calibri"/>
                <w:sz w:val="16"/>
                <w:szCs w:val="16"/>
              </w:rPr>
            </w:pPr>
            <w:r w:rsidRPr="006E1DB6">
              <w:rPr>
                <w:rFonts w:ascii="Calibri" w:hAnsi="Calibri"/>
                <w:sz w:val="16"/>
                <w:szCs w:val="16"/>
              </w:rPr>
              <w:t> </w:t>
            </w:r>
            <w:r>
              <w:rPr>
                <w:rFonts w:ascii="Calibri" w:hAnsi="Calibri"/>
                <w:sz w:val="16"/>
                <w:szCs w:val="16"/>
              </w:rPr>
              <w:t>2</w:t>
            </w:r>
          </w:p>
        </w:tc>
        <w:tc>
          <w:tcPr>
            <w:tcW w:w="794" w:type="dxa"/>
            <w:tcBorders>
              <w:top w:val="nil"/>
              <w:left w:val="nil"/>
              <w:bottom w:val="single" w:sz="4" w:space="0" w:color="auto"/>
              <w:right w:val="single" w:sz="4" w:space="0" w:color="auto"/>
            </w:tcBorders>
            <w:shd w:val="clear" w:color="auto" w:fill="auto"/>
            <w:noWrap/>
            <w:vAlign w:val="bottom"/>
            <w:hideMark/>
          </w:tcPr>
          <w:p w14:paraId="44322141"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52329D38"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7AC648AE" w14:textId="77777777" w:rsidR="00E21D30" w:rsidRPr="006E1DB6" w:rsidRDefault="00E21D30" w:rsidP="00E21D30">
            <w:pPr>
              <w:rPr>
                <w:rFonts w:ascii="Calibri" w:hAnsi="Calibri"/>
                <w:sz w:val="16"/>
                <w:szCs w:val="16"/>
              </w:rPr>
            </w:pPr>
            <w:r w:rsidRPr="006E1DB6">
              <w:rPr>
                <w:rFonts w:ascii="Calibri" w:hAnsi="Calibri"/>
                <w:sz w:val="16"/>
                <w:szCs w:val="16"/>
              </w:rPr>
              <w:t> </w:t>
            </w:r>
          </w:p>
        </w:tc>
      </w:tr>
      <w:tr w:rsidR="00E21D30" w:rsidRPr="006E1DB6" w14:paraId="697DC274" w14:textId="77777777" w:rsidTr="00E21D30">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42A169BD" w14:textId="77777777" w:rsidR="00E21D30" w:rsidRPr="006E1DB6" w:rsidRDefault="00E21D30" w:rsidP="00E21D30">
            <w:pPr>
              <w:rPr>
                <w:rFonts w:ascii="Calibri" w:hAnsi="Calibri"/>
                <w:sz w:val="16"/>
                <w:szCs w:val="16"/>
              </w:rPr>
            </w:pPr>
            <w:r w:rsidRPr="006E1DB6">
              <w:rPr>
                <w:rFonts w:ascii="Calibri" w:hAnsi="Calibri"/>
                <w:sz w:val="16"/>
                <w:szCs w:val="16"/>
              </w:rPr>
              <w:t>5.</w:t>
            </w:r>
          </w:p>
        </w:tc>
        <w:tc>
          <w:tcPr>
            <w:tcW w:w="1029" w:type="dxa"/>
            <w:tcBorders>
              <w:top w:val="nil"/>
              <w:left w:val="nil"/>
              <w:bottom w:val="single" w:sz="4" w:space="0" w:color="auto"/>
              <w:right w:val="single" w:sz="4" w:space="0" w:color="auto"/>
            </w:tcBorders>
            <w:shd w:val="clear" w:color="auto" w:fill="auto"/>
            <w:noWrap/>
            <w:vAlign w:val="bottom"/>
            <w:hideMark/>
          </w:tcPr>
          <w:p w14:paraId="45625B51" w14:textId="77777777" w:rsidR="00E21D30" w:rsidRPr="006E1DB6" w:rsidRDefault="00E21D30" w:rsidP="00E21D30">
            <w:pPr>
              <w:rPr>
                <w:rFonts w:ascii="Calibri" w:hAnsi="Calibri"/>
                <w:sz w:val="16"/>
                <w:szCs w:val="16"/>
              </w:rPr>
            </w:pPr>
            <w:r w:rsidRPr="006E1DB6">
              <w:rPr>
                <w:rFonts w:ascii="Calibri" w:hAnsi="Calibri"/>
                <w:sz w:val="16"/>
                <w:szCs w:val="16"/>
              </w:rPr>
              <w:t>CISCO2911-HSEC/K9</w:t>
            </w:r>
          </w:p>
        </w:tc>
        <w:tc>
          <w:tcPr>
            <w:tcW w:w="550" w:type="dxa"/>
            <w:tcBorders>
              <w:top w:val="nil"/>
              <w:left w:val="nil"/>
              <w:bottom w:val="single" w:sz="4" w:space="0" w:color="auto"/>
              <w:right w:val="single" w:sz="4" w:space="0" w:color="auto"/>
            </w:tcBorders>
            <w:shd w:val="clear" w:color="auto" w:fill="auto"/>
            <w:noWrap/>
            <w:vAlign w:val="bottom"/>
            <w:hideMark/>
          </w:tcPr>
          <w:p w14:paraId="6955FC3A" w14:textId="77777777" w:rsidR="00E21D30" w:rsidRPr="006E1DB6" w:rsidRDefault="00E21D30" w:rsidP="00E21D30">
            <w:pPr>
              <w:jc w:val="right"/>
              <w:rPr>
                <w:rFonts w:ascii="Calibri" w:hAnsi="Calibri"/>
                <w:sz w:val="16"/>
                <w:szCs w:val="16"/>
              </w:rPr>
            </w:pPr>
            <w:r w:rsidRPr="006E1DB6">
              <w:rPr>
                <w:rFonts w:ascii="Calibri" w:hAnsi="Calibri"/>
                <w:sz w:val="16"/>
                <w:szCs w:val="16"/>
              </w:rPr>
              <w:t>1</w:t>
            </w:r>
          </w:p>
        </w:tc>
        <w:tc>
          <w:tcPr>
            <w:tcW w:w="607" w:type="dxa"/>
            <w:tcBorders>
              <w:top w:val="nil"/>
              <w:left w:val="nil"/>
              <w:bottom w:val="single" w:sz="4" w:space="0" w:color="auto"/>
              <w:right w:val="single" w:sz="4" w:space="0" w:color="auto"/>
            </w:tcBorders>
            <w:shd w:val="clear" w:color="auto" w:fill="auto"/>
            <w:noWrap/>
            <w:vAlign w:val="bottom"/>
            <w:hideMark/>
          </w:tcPr>
          <w:p w14:paraId="22BA3A0E" w14:textId="77777777" w:rsidR="00E21D30" w:rsidRPr="006E1DB6" w:rsidRDefault="00E21D30" w:rsidP="00E21D30">
            <w:pPr>
              <w:jc w:val="right"/>
              <w:rPr>
                <w:rFonts w:ascii="Calibri" w:hAnsi="Calibri"/>
                <w:sz w:val="16"/>
                <w:szCs w:val="16"/>
              </w:rPr>
            </w:pPr>
            <w:r w:rsidRPr="006E1DB6">
              <w:rPr>
                <w:rFonts w:ascii="Calibri" w:hAnsi="Calibri"/>
                <w:sz w:val="16"/>
                <w:szCs w:val="16"/>
              </w:rPr>
              <w:t>31.03.2020</w:t>
            </w:r>
          </w:p>
        </w:tc>
        <w:tc>
          <w:tcPr>
            <w:tcW w:w="567" w:type="dxa"/>
            <w:tcBorders>
              <w:top w:val="nil"/>
              <w:left w:val="nil"/>
              <w:bottom w:val="single" w:sz="4" w:space="0" w:color="auto"/>
              <w:right w:val="single" w:sz="4" w:space="0" w:color="auto"/>
            </w:tcBorders>
            <w:shd w:val="clear" w:color="auto" w:fill="auto"/>
            <w:noWrap/>
            <w:vAlign w:val="bottom"/>
            <w:hideMark/>
          </w:tcPr>
          <w:p w14:paraId="5D51DDA9" w14:textId="77777777" w:rsidR="00E21D30" w:rsidRPr="006E1DB6" w:rsidRDefault="00E21D30" w:rsidP="00E21D30">
            <w:pPr>
              <w:jc w:val="right"/>
              <w:rPr>
                <w:rFonts w:ascii="Calibri" w:hAnsi="Calibri"/>
                <w:sz w:val="16"/>
                <w:szCs w:val="16"/>
              </w:rPr>
            </w:pPr>
            <w:r w:rsidRPr="006E1DB6">
              <w:rPr>
                <w:rFonts w:ascii="Calibri" w:hAnsi="Calibri"/>
                <w:sz w:val="16"/>
                <w:szCs w:val="16"/>
              </w:rPr>
              <w:t>31.12.2022</w:t>
            </w:r>
          </w:p>
        </w:tc>
        <w:tc>
          <w:tcPr>
            <w:tcW w:w="794" w:type="dxa"/>
            <w:tcBorders>
              <w:top w:val="nil"/>
              <w:left w:val="nil"/>
              <w:bottom w:val="single" w:sz="4" w:space="0" w:color="auto"/>
              <w:right w:val="single" w:sz="4" w:space="0" w:color="auto"/>
            </w:tcBorders>
            <w:shd w:val="clear" w:color="auto" w:fill="auto"/>
            <w:noWrap/>
            <w:vAlign w:val="bottom"/>
            <w:hideMark/>
          </w:tcPr>
          <w:p w14:paraId="28B18D8A"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3E8FA540" w14:textId="77777777" w:rsidR="00E21D30" w:rsidRPr="006E1DB6" w:rsidRDefault="00E21D30" w:rsidP="00E21D30">
            <w:pPr>
              <w:rPr>
                <w:rFonts w:ascii="Calibri" w:hAnsi="Calibri"/>
                <w:sz w:val="16"/>
                <w:szCs w:val="16"/>
              </w:rPr>
            </w:pPr>
            <w:r w:rsidRPr="006E1DB6">
              <w:rPr>
                <w:rFonts w:ascii="Calibri" w:hAnsi="Calibri"/>
                <w:sz w:val="16"/>
                <w:szCs w:val="16"/>
              </w:rPr>
              <w:t> </w:t>
            </w:r>
            <w:r>
              <w:rPr>
                <w:rFonts w:ascii="Calibri" w:hAnsi="Calibri"/>
                <w:sz w:val="16"/>
                <w:szCs w:val="16"/>
              </w:rPr>
              <w:t>3</w:t>
            </w:r>
          </w:p>
        </w:tc>
        <w:tc>
          <w:tcPr>
            <w:tcW w:w="794" w:type="dxa"/>
            <w:tcBorders>
              <w:top w:val="nil"/>
              <w:left w:val="nil"/>
              <w:bottom w:val="single" w:sz="4" w:space="0" w:color="auto"/>
              <w:right w:val="single" w:sz="4" w:space="0" w:color="auto"/>
            </w:tcBorders>
            <w:shd w:val="clear" w:color="auto" w:fill="auto"/>
            <w:noWrap/>
            <w:vAlign w:val="bottom"/>
            <w:hideMark/>
          </w:tcPr>
          <w:p w14:paraId="27C351FB"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0B2CD9D6"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52AD9D70" w14:textId="77777777" w:rsidR="00E21D30" w:rsidRPr="006E1DB6" w:rsidRDefault="00E21D30" w:rsidP="00E21D30">
            <w:pPr>
              <w:rPr>
                <w:rFonts w:ascii="Calibri" w:hAnsi="Calibri"/>
                <w:sz w:val="16"/>
                <w:szCs w:val="16"/>
              </w:rPr>
            </w:pPr>
            <w:r w:rsidRPr="006E1DB6">
              <w:rPr>
                <w:rFonts w:ascii="Calibri" w:hAnsi="Calibri"/>
                <w:sz w:val="16"/>
                <w:szCs w:val="16"/>
              </w:rPr>
              <w:t> </w:t>
            </w:r>
          </w:p>
        </w:tc>
      </w:tr>
      <w:tr w:rsidR="00E21D30" w:rsidRPr="006E1DB6" w14:paraId="465CE5F2" w14:textId="77777777" w:rsidTr="00E21D30">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1899C425" w14:textId="77777777" w:rsidR="00E21D30" w:rsidRPr="006E1DB6" w:rsidRDefault="00E21D30" w:rsidP="00E21D30">
            <w:pPr>
              <w:rPr>
                <w:rFonts w:ascii="Calibri" w:hAnsi="Calibri"/>
                <w:sz w:val="16"/>
                <w:szCs w:val="16"/>
              </w:rPr>
            </w:pPr>
            <w:r w:rsidRPr="006E1DB6">
              <w:rPr>
                <w:rFonts w:ascii="Calibri" w:hAnsi="Calibri"/>
                <w:sz w:val="16"/>
                <w:szCs w:val="16"/>
              </w:rPr>
              <w:t>6.</w:t>
            </w:r>
          </w:p>
        </w:tc>
        <w:tc>
          <w:tcPr>
            <w:tcW w:w="1029" w:type="dxa"/>
            <w:tcBorders>
              <w:top w:val="nil"/>
              <w:left w:val="nil"/>
              <w:bottom w:val="single" w:sz="4" w:space="0" w:color="auto"/>
              <w:right w:val="single" w:sz="4" w:space="0" w:color="auto"/>
            </w:tcBorders>
            <w:shd w:val="clear" w:color="auto" w:fill="auto"/>
            <w:noWrap/>
            <w:vAlign w:val="bottom"/>
            <w:hideMark/>
          </w:tcPr>
          <w:p w14:paraId="5E067769" w14:textId="77777777" w:rsidR="00E21D30" w:rsidRPr="006E1DB6" w:rsidRDefault="00E21D30" w:rsidP="00E21D30">
            <w:pPr>
              <w:rPr>
                <w:rFonts w:ascii="Calibri" w:hAnsi="Calibri"/>
                <w:sz w:val="16"/>
                <w:szCs w:val="16"/>
              </w:rPr>
            </w:pPr>
            <w:r w:rsidRPr="006E1DB6">
              <w:rPr>
                <w:rFonts w:ascii="Calibri" w:hAnsi="Calibri"/>
                <w:sz w:val="16"/>
                <w:szCs w:val="16"/>
              </w:rPr>
              <w:t>CISCO2911-HSEC+/K9</w:t>
            </w:r>
          </w:p>
        </w:tc>
        <w:tc>
          <w:tcPr>
            <w:tcW w:w="550" w:type="dxa"/>
            <w:tcBorders>
              <w:top w:val="nil"/>
              <w:left w:val="nil"/>
              <w:bottom w:val="single" w:sz="4" w:space="0" w:color="auto"/>
              <w:right w:val="single" w:sz="4" w:space="0" w:color="auto"/>
            </w:tcBorders>
            <w:shd w:val="clear" w:color="auto" w:fill="auto"/>
            <w:noWrap/>
            <w:vAlign w:val="bottom"/>
            <w:hideMark/>
          </w:tcPr>
          <w:p w14:paraId="391FEB49" w14:textId="77777777" w:rsidR="00E21D30" w:rsidRPr="006E1DB6" w:rsidRDefault="00E21D30" w:rsidP="00E21D30">
            <w:pPr>
              <w:jc w:val="right"/>
              <w:rPr>
                <w:rFonts w:ascii="Calibri" w:hAnsi="Calibri"/>
                <w:sz w:val="16"/>
                <w:szCs w:val="16"/>
              </w:rPr>
            </w:pPr>
            <w:r w:rsidRPr="006E1DB6">
              <w:rPr>
                <w:rFonts w:ascii="Calibri" w:hAnsi="Calibri"/>
                <w:sz w:val="16"/>
                <w:szCs w:val="16"/>
              </w:rPr>
              <w:t>131</w:t>
            </w:r>
          </w:p>
        </w:tc>
        <w:tc>
          <w:tcPr>
            <w:tcW w:w="607" w:type="dxa"/>
            <w:tcBorders>
              <w:top w:val="nil"/>
              <w:left w:val="nil"/>
              <w:bottom w:val="single" w:sz="4" w:space="0" w:color="auto"/>
              <w:right w:val="single" w:sz="4" w:space="0" w:color="auto"/>
            </w:tcBorders>
            <w:shd w:val="clear" w:color="auto" w:fill="auto"/>
            <w:noWrap/>
            <w:vAlign w:val="bottom"/>
            <w:hideMark/>
          </w:tcPr>
          <w:p w14:paraId="189217D4" w14:textId="77777777" w:rsidR="00E21D30" w:rsidRPr="006E1DB6" w:rsidRDefault="00E21D30" w:rsidP="00E21D30">
            <w:pPr>
              <w:jc w:val="right"/>
              <w:rPr>
                <w:rFonts w:ascii="Calibri" w:hAnsi="Calibri"/>
                <w:sz w:val="16"/>
                <w:szCs w:val="16"/>
              </w:rPr>
            </w:pPr>
            <w:r w:rsidRPr="006E1DB6">
              <w:rPr>
                <w:rFonts w:ascii="Calibri" w:hAnsi="Calibri"/>
                <w:sz w:val="16"/>
                <w:szCs w:val="16"/>
              </w:rPr>
              <w:t>31.03.2020</w:t>
            </w:r>
          </w:p>
        </w:tc>
        <w:tc>
          <w:tcPr>
            <w:tcW w:w="567" w:type="dxa"/>
            <w:tcBorders>
              <w:top w:val="nil"/>
              <w:left w:val="nil"/>
              <w:bottom w:val="single" w:sz="4" w:space="0" w:color="auto"/>
              <w:right w:val="single" w:sz="4" w:space="0" w:color="auto"/>
            </w:tcBorders>
            <w:shd w:val="clear" w:color="auto" w:fill="auto"/>
            <w:noWrap/>
            <w:vAlign w:val="bottom"/>
            <w:hideMark/>
          </w:tcPr>
          <w:p w14:paraId="37A8DE5B" w14:textId="77777777" w:rsidR="00E21D30" w:rsidRPr="006E1DB6" w:rsidRDefault="00E21D30" w:rsidP="00E21D30">
            <w:pPr>
              <w:jc w:val="right"/>
              <w:rPr>
                <w:rFonts w:ascii="Calibri" w:hAnsi="Calibri"/>
                <w:sz w:val="16"/>
                <w:szCs w:val="16"/>
              </w:rPr>
            </w:pPr>
            <w:r w:rsidRPr="006E1DB6">
              <w:rPr>
                <w:rFonts w:ascii="Calibri" w:hAnsi="Calibri"/>
                <w:sz w:val="16"/>
                <w:szCs w:val="16"/>
              </w:rPr>
              <w:t>31.12.2022</w:t>
            </w:r>
          </w:p>
        </w:tc>
        <w:tc>
          <w:tcPr>
            <w:tcW w:w="794" w:type="dxa"/>
            <w:tcBorders>
              <w:top w:val="nil"/>
              <w:left w:val="nil"/>
              <w:bottom w:val="single" w:sz="4" w:space="0" w:color="auto"/>
              <w:right w:val="single" w:sz="4" w:space="0" w:color="auto"/>
            </w:tcBorders>
            <w:shd w:val="clear" w:color="auto" w:fill="auto"/>
            <w:noWrap/>
            <w:vAlign w:val="bottom"/>
            <w:hideMark/>
          </w:tcPr>
          <w:p w14:paraId="646727B1"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646A9AF3" w14:textId="77777777" w:rsidR="00E21D30" w:rsidRPr="006E1DB6" w:rsidRDefault="00E21D30" w:rsidP="00E21D30">
            <w:pPr>
              <w:rPr>
                <w:rFonts w:ascii="Calibri" w:hAnsi="Calibri"/>
                <w:sz w:val="16"/>
                <w:szCs w:val="16"/>
              </w:rPr>
            </w:pPr>
            <w:r w:rsidRPr="006E1DB6">
              <w:rPr>
                <w:rFonts w:ascii="Calibri" w:hAnsi="Calibri"/>
                <w:sz w:val="16"/>
                <w:szCs w:val="16"/>
              </w:rPr>
              <w:t> </w:t>
            </w:r>
            <w:r>
              <w:rPr>
                <w:rFonts w:ascii="Calibri" w:hAnsi="Calibri"/>
                <w:sz w:val="16"/>
                <w:szCs w:val="16"/>
              </w:rPr>
              <w:t>3</w:t>
            </w:r>
          </w:p>
        </w:tc>
        <w:tc>
          <w:tcPr>
            <w:tcW w:w="794" w:type="dxa"/>
            <w:tcBorders>
              <w:top w:val="nil"/>
              <w:left w:val="nil"/>
              <w:bottom w:val="single" w:sz="4" w:space="0" w:color="auto"/>
              <w:right w:val="single" w:sz="4" w:space="0" w:color="auto"/>
            </w:tcBorders>
            <w:shd w:val="clear" w:color="auto" w:fill="auto"/>
            <w:noWrap/>
            <w:vAlign w:val="bottom"/>
            <w:hideMark/>
          </w:tcPr>
          <w:p w14:paraId="68C73A76"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3E1AA712"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1F882E17" w14:textId="77777777" w:rsidR="00E21D30" w:rsidRPr="006E1DB6" w:rsidRDefault="00E21D30" w:rsidP="00E21D30">
            <w:pPr>
              <w:rPr>
                <w:rFonts w:ascii="Calibri" w:hAnsi="Calibri"/>
                <w:sz w:val="16"/>
                <w:szCs w:val="16"/>
              </w:rPr>
            </w:pPr>
            <w:r w:rsidRPr="006E1DB6">
              <w:rPr>
                <w:rFonts w:ascii="Calibri" w:hAnsi="Calibri"/>
                <w:sz w:val="16"/>
                <w:szCs w:val="16"/>
              </w:rPr>
              <w:t> </w:t>
            </w:r>
          </w:p>
        </w:tc>
      </w:tr>
      <w:tr w:rsidR="00E21D30" w:rsidRPr="006E1DB6" w14:paraId="3D7B66E4" w14:textId="77777777" w:rsidTr="00E21D30">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74EE5A97" w14:textId="77777777" w:rsidR="00E21D30" w:rsidRPr="006E1DB6" w:rsidRDefault="00E21D30" w:rsidP="00E21D30">
            <w:pPr>
              <w:rPr>
                <w:rFonts w:ascii="Calibri" w:hAnsi="Calibri"/>
                <w:sz w:val="16"/>
                <w:szCs w:val="16"/>
              </w:rPr>
            </w:pPr>
            <w:r w:rsidRPr="006E1DB6">
              <w:rPr>
                <w:rFonts w:ascii="Calibri" w:hAnsi="Calibri"/>
                <w:sz w:val="16"/>
                <w:szCs w:val="16"/>
              </w:rPr>
              <w:lastRenderedPageBreak/>
              <w:t>7.</w:t>
            </w:r>
          </w:p>
        </w:tc>
        <w:tc>
          <w:tcPr>
            <w:tcW w:w="1029" w:type="dxa"/>
            <w:tcBorders>
              <w:top w:val="nil"/>
              <w:left w:val="nil"/>
              <w:bottom w:val="single" w:sz="4" w:space="0" w:color="auto"/>
              <w:right w:val="single" w:sz="4" w:space="0" w:color="auto"/>
            </w:tcBorders>
            <w:shd w:val="clear" w:color="auto" w:fill="auto"/>
            <w:noWrap/>
            <w:vAlign w:val="bottom"/>
            <w:hideMark/>
          </w:tcPr>
          <w:p w14:paraId="77163F59" w14:textId="77777777" w:rsidR="00E21D30" w:rsidRPr="006E1DB6" w:rsidRDefault="00E21D30" w:rsidP="00E21D30">
            <w:pPr>
              <w:rPr>
                <w:rFonts w:ascii="Calibri" w:hAnsi="Calibri"/>
                <w:sz w:val="16"/>
                <w:szCs w:val="16"/>
              </w:rPr>
            </w:pPr>
            <w:r w:rsidRPr="006E1DB6">
              <w:rPr>
                <w:rFonts w:ascii="Calibri" w:hAnsi="Calibri"/>
                <w:sz w:val="16"/>
                <w:szCs w:val="16"/>
              </w:rPr>
              <w:t>CISCO2921-HSEC+/K9</w:t>
            </w:r>
          </w:p>
        </w:tc>
        <w:tc>
          <w:tcPr>
            <w:tcW w:w="550" w:type="dxa"/>
            <w:tcBorders>
              <w:top w:val="nil"/>
              <w:left w:val="nil"/>
              <w:bottom w:val="single" w:sz="4" w:space="0" w:color="auto"/>
              <w:right w:val="single" w:sz="4" w:space="0" w:color="auto"/>
            </w:tcBorders>
            <w:shd w:val="clear" w:color="auto" w:fill="auto"/>
            <w:noWrap/>
            <w:vAlign w:val="bottom"/>
            <w:hideMark/>
          </w:tcPr>
          <w:p w14:paraId="2B893A23" w14:textId="77777777" w:rsidR="00E21D30" w:rsidRPr="006E1DB6" w:rsidRDefault="00E21D30" w:rsidP="00E21D30">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4A880D7B" w14:textId="77777777" w:rsidR="00E21D30" w:rsidRPr="006E1DB6" w:rsidRDefault="00E21D30" w:rsidP="00E21D30">
            <w:pPr>
              <w:jc w:val="right"/>
              <w:rPr>
                <w:rFonts w:ascii="Calibri" w:hAnsi="Calibri"/>
                <w:sz w:val="16"/>
                <w:szCs w:val="16"/>
              </w:rPr>
            </w:pPr>
            <w:r w:rsidRPr="006E1DB6">
              <w:rPr>
                <w:rFonts w:ascii="Calibri" w:hAnsi="Calibri"/>
                <w:sz w:val="16"/>
                <w:szCs w:val="16"/>
              </w:rPr>
              <w:t>31.03.2020</w:t>
            </w:r>
          </w:p>
        </w:tc>
        <w:tc>
          <w:tcPr>
            <w:tcW w:w="567" w:type="dxa"/>
            <w:tcBorders>
              <w:top w:val="nil"/>
              <w:left w:val="nil"/>
              <w:bottom w:val="single" w:sz="4" w:space="0" w:color="auto"/>
              <w:right w:val="single" w:sz="4" w:space="0" w:color="auto"/>
            </w:tcBorders>
            <w:shd w:val="clear" w:color="auto" w:fill="auto"/>
            <w:noWrap/>
            <w:vAlign w:val="bottom"/>
            <w:hideMark/>
          </w:tcPr>
          <w:p w14:paraId="607A0D6F" w14:textId="77777777" w:rsidR="00E21D30" w:rsidRPr="006E1DB6" w:rsidRDefault="00E21D30" w:rsidP="00E21D30">
            <w:pPr>
              <w:jc w:val="right"/>
              <w:rPr>
                <w:rFonts w:ascii="Calibri" w:hAnsi="Calibri"/>
                <w:sz w:val="16"/>
                <w:szCs w:val="16"/>
              </w:rPr>
            </w:pPr>
            <w:r w:rsidRPr="006E1DB6">
              <w:rPr>
                <w:rFonts w:ascii="Calibri" w:hAnsi="Calibri"/>
                <w:sz w:val="16"/>
                <w:szCs w:val="16"/>
              </w:rPr>
              <w:t>31.12.2022</w:t>
            </w:r>
          </w:p>
        </w:tc>
        <w:tc>
          <w:tcPr>
            <w:tcW w:w="794" w:type="dxa"/>
            <w:tcBorders>
              <w:top w:val="nil"/>
              <w:left w:val="nil"/>
              <w:bottom w:val="single" w:sz="4" w:space="0" w:color="auto"/>
              <w:right w:val="single" w:sz="4" w:space="0" w:color="auto"/>
            </w:tcBorders>
            <w:shd w:val="clear" w:color="auto" w:fill="auto"/>
            <w:noWrap/>
            <w:vAlign w:val="bottom"/>
            <w:hideMark/>
          </w:tcPr>
          <w:p w14:paraId="45624ECA"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677571B3" w14:textId="77777777" w:rsidR="00E21D30" w:rsidRPr="006E1DB6" w:rsidRDefault="00E21D30" w:rsidP="00E21D30">
            <w:pPr>
              <w:rPr>
                <w:rFonts w:ascii="Calibri" w:hAnsi="Calibri"/>
                <w:sz w:val="16"/>
                <w:szCs w:val="16"/>
              </w:rPr>
            </w:pPr>
            <w:r w:rsidRPr="006E1DB6">
              <w:rPr>
                <w:rFonts w:ascii="Calibri" w:hAnsi="Calibri"/>
                <w:sz w:val="16"/>
                <w:szCs w:val="16"/>
              </w:rPr>
              <w:t> </w:t>
            </w:r>
            <w:r>
              <w:rPr>
                <w:rFonts w:ascii="Calibri" w:hAnsi="Calibri"/>
                <w:sz w:val="16"/>
                <w:szCs w:val="16"/>
              </w:rPr>
              <w:t>3</w:t>
            </w:r>
          </w:p>
        </w:tc>
        <w:tc>
          <w:tcPr>
            <w:tcW w:w="794" w:type="dxa"/>
            <w:tcBorders>
              <w:top w:val="nil"/>
              <w:left w:val="nil"/>
              <w:bottom w:val="single" w:sz="4" w:space="0" w:color="auto"/>
              <w:right w:val="single" w:sz="4" w:space="0" w:color="auto"/>
            </w:tcBorders>
            <w:shd w:val="clear" w:color="auto" w:fill="auto"/>
            <w:noWrap/>
            <w:vAlign w:val="bottom"/>
            <w:hideMark/>
          </w:tcPr>
          <w:p w14:paraId="1F97C376"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1C323AC5"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4E05542F" w14:textId="77777777" w:rsidR="00E21D30" w:rsidRPr="006E1DB6" w:rsidRDefault="00E21D30" w:rsidP="00E21D30">
            <w:pPr>
              <w:rPr>
                <w:rFonts w:ascii="Calibri" w:hAnsi="Calibri"/>
                <w:sz w:val="16"/>
                <w:szCs w:val="16"/>
              </w:rPr>
            </w:pPr>
            <w:r w:rsidRPr="006E1DB6">
              <w:rPr>
                <w:rFonts w:ascii="Calibri" w:hAnsi="Calibri"/>
                <w:sz w:val="16"/>
                <w:szCs w:val="16"/>
              </w:rPr>
              <w:t> </w:t>
            </w:r>
          </w:p>
        </w:tc>
      </w:tr>
      <w:tr w:rsidR="00E21D30" w:rsidRPr="006E1DB6" w14:paraId="0D046432" w14:textId="77777777" w:rsidTr="00E21D30">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42270E2C" w14:textId="77777777" w:rsidR="00E21D30" w:rsidRPr="006E1DB6" w:rsidRDefault="00E21D30" w:rsidP="00E21D30">
            <w:pPr>
              <w:rPr>
                <w:rFonts w:ascii="Calibri" w:hAnsi="Calibri"/>
                <w:sz w:val="16"/>
                <w:szCs w:val="16"/>
              </w:rPr>
            </w:pPr>
            <w:r w:rsidRPr="006E1DB6">
              <w:rPr>
                <w:rFonts w:ascii="Calibri" w:hAnsi="Calibri"/>
                <w:sz w:val="16"/>
                <w:szCs w:val="16"/>
              </w:rPr>
              <w:t>8.</w:t>
            </w:r>
          </w:p>
        </w:tc>
        <w:tc>
          <w:tcPr>
            <w:tcW w:w="1029" w:type="dxa"/>
            <w:tcBorders>
              <w:top w:val="nil"/>
              <w:left w:val="nil"/>
              <w:bottom w:val="single" w:sz="4" w:space="0" w:color="auto"/>
              <w:right w:val="single" w:sz="4" w:space="0" w:color="auto"/>
            </w:tcBorders>
            <w:shd w:val="clear" w:color="auto" w:fill="auto"/>
            <w:noWrap/>
            <w:vAlign w:val="bottom"/>
            <w:hideMark/>
          </w:tcPr>
          <w:p w14:paraId="6F57838D" w14:textId="77777777" w:rsidR="00E21D30" w:rsidRPr="006E1DB6" w:rsidRDefault="00E21D30" w:rsidP="00E21D30">
            <w:pPr>
              <w:rPr>
                <w:rFonts w:ascii="Calibri" w:hAnsi="Calibri"/>
                <w:sz w:val="16"/>
                <w:szCs w:val="16"/>
              </w:rPr>
            </w:pPr>
            <w:r w:rsidRPr="006E1DB6">
              <w:rPr>
                <w:rFonts w:ascii="Calibri" w:hAnsi="Calibri"/>
                <w:sz w:val="16"/>
                <w:szCs w:val="16"/>
              </w:rPr>
              <w:t>CISCO2951-HSEC+/K9</w:t>
            </w:r>
          </w:p>
        </w:tc>
        <w:tc>
          <w:tcPr>
            <w:tcW w:w="550" w:type="dxa"/>
            <w:tcBorders>
              <w:top w:val="nil"/>
              <w:left w:val="nil"/>
              <w:bottom w:val="single" w:sz="4" w:space="0" w:color="auto"/>
              <w:right w:val="single" w:sz="4" w:space="0" w:color="auto"/>
            </w:tcBorders>
            <w:shd w:val="clear" w:color="auto" w:fill="auto"/>
            <w:noWrap/>
            <w:vAlign w:val="bottom"/>
            <w:hideMark/>
          </w:tcPr>
          <w:p w14:paraId="0B5EA2B3" w14:textId="77777777" w:rsidR="00E21D30" w:rsidRPr="006E1DB6" w:rsidRDefault="00E21D30" w:rsidP="00E21D30">
            <w:pPr>
              <w:jc w:val="right"/>
              <w:rPr>
                <w:rFonts w:ascii="Calibri" w:hAnsi="Calibri"/>
                <w:sz w:val="16"/>
                <w:szCs w:val="16"/>
              </w:rPr>
            </w:pPr>
            <w:r w:rsidRPr="006E1DB6">
              <w:rPr>
                <w:rFonts w:ascii="Calibri" w:hAnsi="Calibri"/>
                <w:sz w:val="16"/>
                <w:szCs w:val="16"/>
              </w:rPr>
              <w:t>17</w:t>
            </w:r>
          </w:p>
        </w:tc>
        <w:tc>
          <w:tcPr>
            <w:tcW w:w="607" w:type="dxa"/>
            <w:tcBorders>
              <w:top w:val="nil"/>
              <w:left w:val="nil"/>
              <w:bottom w:val="single" w:sz="4" w:space="0" w:color="auto"/>
              <w:right w:val="single" w:sz="4" w:space="0" w:color="auto"/>
            </w:tcBorders>
            <w:shd w:val="clear" w:color="auto" w:fill="auto"/>
            <w:noWrap/>
            <w:vAlign w:val="bottom"/>
            <w:hideMark/>
          </w:tcPr>
          <w:p w14:paraId="489464D9" w14:textId="77777777" w:rsidR="00E21D30" w:rsidRPr="006E1DB6" w:rsidRDefault="00E21D30" w:rsidP="00E21D30">
            <w:pPr>
              <w:jc w:val="right"/>
              <w:rPr>
                <w:rFonts w:ascii="Calibri" w:hAnsi="Calibri"/>
                <w:sz w:val="16"/>
                <w:szCs w:val="16"/>
              </w:rPr>
            </w:pPr>
            <w:r w:rsidRPr="006E1DB6">
              <w:rPr>
                <w:rFonts w:ascii="Calibri" w:hAnsi="Calibri"/>
                <w:sz w:val="16"/>
                <w:szCs w:val="16"/>
              </w:rPr>
              <w:t>31.03.2020</w:t>
            </w:r>
          </w:p>
        </w:tc>
        <w:tc>
          <w:tcPr>
            <w:tcW w:w="567" w:type="dxa"/>
            <w:tcBorders>
              <w:top w:val="nil"/>
              <w:left w:val="nil"/>
              <w:bottom w:val="single" w:sz="4" w:space="0" w:color="auto"/>
              <w:right w:val="single" w:sz="4" w:space="0" w:color="auto"/>
            </w:tcBorders>
            <w:shd w:val="clear" w:color="auto" w:fill="auto"/>
            <w:noWrap/>
            <w:vAlign w:val="bottom"/>
            <w:hideMark/>
          </w:tcPr>
          <w:p w14:paraId="7FEDBF08" w14:textId="77777777" w:rsidR="00E21D30" w:rsidRPr="006E1DB6" w:rsidRDefault="00E21D30" w:rsidP="00E21D30">
            <w:pPr>
              <w:jc w:val="right"/>
              <w:rPr>
                <w:rFonts w:ascii="Calibri" w:hAnsi="Calibri"/>
                <w:sz w:val="16"/>
                <w:szCs w:val="16"/>
              </w:rPr>
            </w:pPr>
            <w:r w:rsidRPr="006E1DB6">
              <w:rPr>
                <w:rFonts w:ascii="Calibri" w:hAnsi="Calibri"/>
                <w:sz w:val="16"/>
                <w:szCs w:val="16"/>
              </w:rPr>
              <w:t>31.12.2022</w:t>
            </w:r>
          </w:p>
        </w:tc>
        <w:tc>
          <w:tcPr>
            <w:tcW w:w="794" w:type="dxa"/>
            <w:tcBorders>
              <w:top w:val="nil"/>
              <w:left w:val="nil"/>
              <w:bottom w:val="single" w:sz="4" w:space="0" w:color="auto"/>
              <w:right w:val="single" w:sz="4" w:space="0" w:color="auto"/>
            </w:tcBorders>
            <w:shd w:val="clear" w:color="auto" w:fill="auto"/>
            <w:noWrap/>
            <w:vAlign w:val="bottom"/>
            <w:hideMark/>
          </w:tcPr>
          <w:p w14:paraId="5EC68CD1"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021511F6" w14:textId="77777777" w:rsidR="00E21D30" w:rsidRPr="006E1DB6" w:rsidRDefault="00E21D30" w:rsidP="00E21D30">
            <w:pPr>
              <w:rPr>
                <w:rFonts w:ascii="Calibri" w:hAnsi="Calibri"/>
                <w:sz w:val="16"/>
                <w:szCs w:val="16"/>
              </w:rPr>
            </w:pPr>
            <w:r w:rsidRPr="006E1DB6">
              <w:rPr>
                <w:rFonts w:ascii="Calibri" w:hAnsi="Calibri"/>
                <w:sz w:val="16"/>
                <w:szCs w:val="16"/>
              </w:rPr>
              <w:t> </w:t>
            </w:r>
            <w:r>
              <w:rPr>
                <w:rFonts w:ascii="Calibri" w:hAnsi="Calibri"/>
                <w:sz w:val="16"/>
                <w:szCs w:val="16"/>
              </w:rPr>
              <w:t>3</w:t>
            </w:r>
          </w:p>
        </w:tc>
        <w:tc>
          <w:tcPr>
            <w:tcW w:w="794" w:type="dxa"/>
            <w:tcBorders>
              <w:top w:val="nil"/>
              <w:left w:val="nil"/>
              <w:bottom w:val="single" w:sz="4" w:space="0" w:color="auto"/>
              <w:right w:val="single" w:sz="4" w:space="0" w:color="auto"/>
            </w:tcBorders>
            <w:shd w:val="clear" w:color="auto" w:fill="auto"/>
            <w:noWrap/>
            <w:vAlign w:val="bottom"/>
            <w:hideMark/>
          </w:tcPr>
          <w:p w14:paraId="7D5EAA49"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33B79AE6"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25BE3502" w14:textId="77777777" w:rsidR="00E21D30" w:rsidRPr="006E1DB6" w:rsidRDefault="00E21D30" w:rsidP="00E21D30">
            <w:pPr>
              <w:rPr>
                <w:rFonts w:ascii="Calibri" w:hAnsi="Calibri"/>
                <w:sz w:val="16"/>
                <w:szCs w:val="16"/>
              </w:rPr>
            </w:pPr>
            <w:r w:rsidRPr="006E1DB6">
              <w:rPr>
                <w:rFonts w:ascii="Calibri" w:hAnsi="Calibri"/>
                <w:sz w:val="16"/>
                <w:szCs w:val="16"/>
              </w:rPr>
              <w:t> </w:t>
            </w:r>
          </w:p>
        </w:tc>
      </w:tr>
      <w:tr w:rsidR="00E21D30" w:rsidRPr="006E1DB6" w14:paraId="6433F307" w14:textId="77777777" w:rsidTr="00E21D30">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7C849D2A" w14:textId="77777777" w:rsidR="00E21D30" w:rsidRPr="006E1DB6" w:rsidRDefault="00E21D30" w:rsidP="00E21D30">
            <w:pPr>
              <w:rPr>
                <w:rFonts w:ascii="Calibri" w:hAnsi="Calibri"/>
                <w:sz w:val="16"/>
                <w:szCs w:val="16"/>
              </w:rPr>
            </w:pPr>
            <w:r w:rsidRPr="006E1DB6">
              <w:rPr>
                <w:rFonts w:ascii="Calibri" w:hAnsi="Calibri"/>
                <w:sz w:val="16"/>
                <w:szCs w:val="16"/>
              </w:rPr>
              <w:t>9.</w:t>
            </w:r>
          </w:p>
        </w:tc>
        <w:tc>
          <w:tcPr>
            <w:tcW w:w="1029" w:type="dxa"/>
            <w:tcBorders>
              <w:top w:val="nil"/>
              <w:left w:val="nil"/>
              <w:bottom w:val="single" w:sz="4" w:space="0" w:color="auto"/>
              <w:right w:val="single" w:sz="4" w:space="0" w:color="auto"/>
            </w:tcBorders>
            <w:shd w:val="clear" w:color="auto" w:fill="auto"/>
            <w:noWrap/>
            <w:vAlign w:val="bottom"/>
            <w:hideMark/>
          </w:tcPr>
          <w:p w14:paraId="068E4DA5" w14:textId="77777777" w:rsidR="00E21D30" w:rsidRPr="006E1DB6" w:rsidRDefault="00E21D30" w:rsidP="00E21D30">
            <w:pPr>
              <w:rPr>
                <w:rFonts w:ascii="Calibri" w:hAnsi="Calibri"/>
                <w:sz w:val="16"/>
                <w:szCs w:val="16"/>
              </w:rPr>
            </w:pPr>
            <w:r w:rsidRPr="006E1DB6">
              <w:rPr>
                <w:rFonts w:ascii="Calibri" w:hAnsi="Calibri"/>
                <w:sz w:val="16"/>
                <w:szCs w:val="16"/>
              </w:rPr>
              <w:t>ASA5585-S20X-K9</w:t>
            </w:r>
          </w:p>
        </w:tc>
        <w:tc>
          <w:tcPr>
            <w:tcW w:w="550" w:type="dxa"/>
            <w:tcBorders>
              <w:top w:val="nil"/>
              <w:left w:val="nil"/>
              <w:bottom w:val="single" w:sz="4" w:space="0" w:color="auto"/>
              <w:right w:val="single" w:sz="4" w:space="0" w:color="auto"/>
            </w:tcBorders>
            <w:shd w:val="clear" w:color="auto" w:fill="auto"/>
            <w:noWrap/>
            <w:vAlign w:val="bottom"/>
            <w:hideMark/>
          </w:tcPr>
          <w:p w14:paraId="1C45704F" w14:textId="77777777" w:rsidR="00E21D30" w:rsidRPr="006E1DB6" w:rsidRDefault="00E21D30" w:rsidP="00E21D30">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2EF25779" w14:textId="77777777" w:rsidR="00E21D30" w:rsidRPr="006E1DB6" w:rsidRDefault="00E21D30" w:rsidP="00E21D30">
            <w:pPr>
              <w:jc w:val="right"/>
              <w:rPr>
                <w:rFonts w:ascii="Calibri" w:hAnsi="Calibri"/>
                <w:sz w:val="16"/>
                <w:szCs w:val="16"/>
              </w:rPr>
            </w:pPr>
            <w:r w:rsidRPr="006E1DB6">
              <w:rPr>
                <w:rFonts w:ascii="Calibri" w:hAnsi="Calibri"/>
                <w:sz w:val="16"/>
                <w:szCs w:val="16"/>
              </w:rPr>
              <w:t>31.03.2020</w:t>
            </w:r>
          </w:p>
        </w:tc>
        <w:tc>
          <w:tcPr>
            <w:tcW w:w="567" w:type="dxa"/>
            <w:tcBorders>
              <w:top w:val="nil"/>
              <w:left w:val="nil"/>
              <w:bottom w:val="single" w:sz="4" w:space="0" w:color="auto"/>
              <w:right w:val="single" w:sz="4" w:space="0" w:color="auto"/>
            </w:tcBorders>
            <w:shd w:val="clear" w:color="auto" w:fill="auto"/>
            <w:noWrap/>
            <w:vAlign w:val="bottom"/>
            <w:hideMark/>
          </w:tcPr>
          <w:p w14:paraId="22128F75" w14:textId="77777777" w:rsidR="00E21D30" w:rsidRPr="006E1DB6" w:rsidRDefault="00E21D30" w:rsidP="00E21D30">
            <w:pPr>
              <w:jc w:val="right"/>
              <w:rPr>
                <w:rFonts w:ascii="Calibri" w:hAnsi="Calibri"/>
                <w:sz w:val="16"/>
                <w:szCs w:val="16"/>
              </w:rPr>
            </w:pPr>
            <w:r w:rsidRPr="006E1DB6">
              <w:rPr>
                <w:rFonts w:ascii="Calibri" w:hAnsi="Calibri"/>
                <w:sz w:val="16"/>
                <w:szCs w:val="16"/>
              </w:rPr>
              <w:t>31.05.2023</w:t>
            </w:r>
          </w:p>
        </w:tc>
        <w:tc>
          <w:tcPr>
            <w:tcW w:w="794" w:type="dxa"/>
            <w:tcBorders>
              <w:top w:val="nil"/>
              <w:left w:val="nil"/>
              <w:bottom w:val="single" w:sz="4" w:space="0" w:color="auto"/>
              <w:right w:val="single" w:sz="4" w:space="0" w:color="auto"/>
            </w:tcBorders>
            <w:shd w:val="clear" w:color="auto" w:fill="auto"/>
            <w:noWrap/>
            <w:vAlign w:val="bottom"/>
            <w:hideMark/>
          </w:tcPr>
          <w:p w14:paraId="3D162E75"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170105C3" w14:textId="77777777" w:rsidR="00E21D30" w:rsidRPr="006E1DB6" w:rsidRDefault="00E21D30" w:rsidP="00E21D30">
            <w:pPr>
              <w:rPr>
                <w:rFonts w:ascii="Calibri" w:hAnsi="Calibri"/>
                <w:sz w:val="16"/>
                <w:szCs w:val="16"/>
              </w:rPr>
            </w:pPr>
            <w:r w:rsidRPr="006E1DB6">
              <w:rPr>
                <w:rFonts w:ascii="Calibri" w:hAnsi="Calibri"/>
                <w:sz w:val="16"/>
                <w:szCs w:val="16"/>
              </w:rPr>
              <w:t> </w:t>
            </w:r>
            <w:r>
              <w:rPr>
                <w:rFonts w:ascii="Calibri" w:hAnsi="Calibri"/>
                <w:sz w:val="16"/>
                <w:szCs w:val="16"/>
              </w:rPr>
              <w:t>3</w:t>
            </w:r>
          </w:p>
        </w:tc>
        <w:tc>
          <w:tcPr>
            <w:tcW w:w="794" w:type="dxa"/>
            <w:tcBorders>
              <w:top w:val="nil"/>
              <w:left w:val="nil"/>
              <w:bottom w:val="single" w:sz="4" w:space="0" w:color="auto"/>
              <w:right w:val="single" w:sz="4" w:space="0" w:color="auto"/>
            </w:tcBorders>
            <w:shd w:val="clear" w:color="auto" w:fill="auto"/>
            <w:noWrap/>
            <w:vAlign w:val="bottom"/>
            <w:hideMark/>
          </w:tcPr>
          <w:p w14:paraId="1D46D9B7"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421B0D15"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22D1C309" w14:textId="77777777" w:rsidR="00E21D30" w:rsidRPr="006E1DB6" w:rsidRDefault="00E21D30" w:rsidP="00E21D30">
            <w:pPr>
              <w:rPr>
                <w:rFonts w:ascii="Calibri" w:hAnsi="Calibri"/>
                <w:sz w:val="16"/>
                <w:szCs w:val="16"/>
              </w:rPr>
            </w:pPr>
            <w:r w:rsidRPr="006E1DB6">
              <w:rPr>
                <w:rFonts w:ascii="Calibri" w:hAnsi="Calibri"/>
                <w:sz w:val="16"/>
                <w:szCs w:val="16"/>
              </w:rPr>
              <w:t> </w:t>
            </w:r>
          </w:p>
        </w:tc>
      </w:tr>
      <w:tr w:rsidR="00E21D30" w:rsidRPr="006E1DB6" w14:paraId="0C09876C" w14:textId="77777777" w:rsidTr="00E21D30">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37FF4DAD" w14:textId="77777777" w:rsidR="00E21D30" w:rsidRPr="006E1DB6" w:rsidRDefault="00E21D30" w:rsidP="00E21D30">
            <w:pPr>
              <w:rPr>
                <w:rFonts w:ascii="Calibri" w:hAnsi="Calibri"/>
                <w:sz w:val="16"/>
                <w:szCs w:val="16"/>
              </w:rPr>
            </w:pPr>
            <w:r w:rsidRPr="006E1DB6">
              <w:rPr>
                <w:rFonts w:ascii="Calibri" w:hAnsi="Calibri"/>
                <w:sz w:val="16"/>
                <w:szCs w:val="16"/>
              </w:rPr>
              <w:t>10.</w:t>
            </w:r>
          </w:p>
        </w:tc>
        <w:tc>
          <w:tcPr>
            <w:tcW w:w="1029" w:type="dxa"/>
            <w:tcBorders>
              <w:top w:val="nil"/>
              <w:left w:val="nil"/>
              <w:bottom w:val="single" w:sz="4" w:space="0" w:color="auto"/>
              <w:right w:val="single" w:sz="4" w:space="0" w:color="auto"/>
            </w:tcBorders>
            <w:shd w:val="clear" w:color="auto" w:fill="auto"/>
            <w:noWrap/>
            <w:vAlign w:val="bottom"/>
            <w:hideMark/>
          </w:tcPr>
          <w:p w14:paraId="5853C288" w14:textId="77777777" w:rsidR="00E21D30" w:rsidRPr="006E1DB6" w:rsidRDefault="00E21D30" w:rsidP="00E21D30">
            <w:pPr>
              <w:rPr>
                <w:rFonts w:ascii="Calibri" w:hAnsi="Calibri"/>
                <w:sz w:val="16"/>
                <w:szCs w:val="16"/>
              </w:rPr>
            </w:pPr>
            <w:r w:rsidRPr="006E1DB6">
              <w:rPr>
                <w:rFonts w:ascii="Calibri" w:hAnsi="Calibri"/>
                <w:sz w:val="16"/>
                <w:szCs w:val="16"/>
              </w:rPr>
              <w:t>ATA190</w:t>
            </w:r>
          </w:p>
        </w:tc>
        <w:tc>
          <w:tcPr>
            <w:tcW w:w="550" w:type="dxa"/>
            <w:tcBorders>
              <w:top w:val="nil"/>
              <w:left w:val="nil"/>
              <w:bottom w:val="single" w:sz="4" w:space="0" w:color="auto"/>
              <w:right w:val="single" w:sz="4" w:space="0" w:color="auto"/>
            </w:tcBorders>
            <w:shd w:val="clear" w:color="auto" w:fill="auto"/>
            <w:noWrap/>
            <w:vAlign w:val="bottom"/>
            <w:hideMark/>
          </w:tcPr>
          <w:p w14:paraId="205ACFB2" w14:textId="77777777" w:rsidR="00E21D30" w:rsidRPr="006E1DB6" w:rsidRDefault="00E21D30" w:rsidP="00E21D30">
            <w:pPr>
              <w:jc w:val="right"/>
              <w:rPr>
                <w:rFonts w:ascii="Calibri" w:hAnsi="Calibri"/>
                <w:sz w:val="16"/>
                <w:szCs w:val="16"/>
              </w:rPr>
            </w:pPr>
            <w:r w:rsidRPr="006E1DB6">
              <w:rPr>
                <w:rFonts w:ascii="Calibri" w:hAnsi="Calibri"/>
                <w:sz w:val="16"/>
                <w:szCs w:val="16"/>
              </w:rPr>
              <w:t>12</w:t>
            </w:r>
          </w:p>
        </w:tc>
        <w:tc>
          <w:tcPr>
            <w:tcW w:w="607" w:type="dxa"/>
            <w:tcBorders>
              <w:top w:val="nil"/>
              <w:left w:val="nil"/>
              <w:bottom w:val="single" w:sz="4" w:space="0" w:color="auto"/>
              <w:right w:val="single" w:sz="4" w:space="0" w:color="auto"/>
            </w:tcBorders>
            <w:shd w:val="clear" w:color="auto" w:fill="auto"/>
            <w:noWrap/>
            <w:vAlign w:val="bottom"/>
            <w:hideMark/>
          </w:tcPr>
          <w:p w14:paraId="56DEB5E8" w14:textId="77777777" w:rsidR="00E21D30" w:rsidRPr="006E1DB6" w:rsidRDefault="00E21D30" w:rsidP="00E21D30">
            <w:pPr>
              <w:jc w:val="right"/>
              <w:rPr>
                <w:rFonts w:ascii="Calibri" w:hAnsi="Calibri"/>
                <w:sz w:val="16"/>
                <w:szCs w:val="16"/>
              </w:rPr>
            </w:pPr>
            <w:r w:rsidRPr="006E1DB6">
              <w:rPr>
                <w:rFonts w:ascii="Calibri" w:hAnsi="Calibri"/>
                <w:sz w:val="16"/>
                <w:szCs w:val="16"/>
              </w:rPr>
              <w:t>31.03.2020</w:t>
            </w:r>
          </w:p>
        </w:tc>
        <w:tc>
          <w:tcPr>
            <w:tcW w:w="567" w:type="dxa"/>
            <w:tcBorders>
              <w:top w:val="nil"/>
              <w:left w:val="nil"/>
              <w:bottom w:val="single" w:sz="4" w:space="0" w:color="auto"/>
              <w:right w:val="single" w:sz="4" w:space="0" w:color="auto"/>
            </w:tcBorders>
            <w:shd w:val="clear" w:color="auto" w:fill="auto"/>
            <w:noWrap/>
            <w:vAlign w:val="bottom"/>
            <w:hideMark/>
          </w:tcPr>
          <w:p w14:paraId="38F561BE" w14:textId="77777777" w:rsidR="00E21D30" w:rsidRPr="006E1DB6" w:rsidRDefault="00E21D30" w:rsidP="00E21D30">
            <w:pPr>
              <w:jc w:val="right"/>
              <w:rPr>
                <w:rFonts w:ascii="Calibri" w:hAnsi="Calibri"/>
                <w:sz w:val="16"/>
                <w:szCs w:val="16"/>
              </w:rPr>
            </w:pPr>
            <w:r w:rsidRPr="006E1DB6">
              <w:rPr>
                <w:rFonts w:ascii="Calibri" w:hAnsi="Calibri"/>
                <w:sz w:val="16"/>
                <w:szCs w:val="16"/>
              </w:rPr>
              <w:t>31.03.2024</w:t>
            </w:r>
          </w:p>
        </w:tc>
        <w:tc>
          <w:tcPr>
            <w:tcW w:w="794" w:type="dxa"/>
            <w:tcBorders>
              <w:top w:val="nil"/>
              <w:left w:val="nil"/>
              <w:bottom w:val="single" w:sz="4" w:space="0" w:color="auto"/>
              <w:right w:val="single" w:sz="4" w:space="0" w:color="auto"/>
            </w:tcBorders>
            <w:shd w:val="clear" w:color="auto" w:fill="auto"/>
            <w:noWrap/>
            <w:vAlign w:val="bottom"/>
            <w:hideMark/>
          </w:tcPr>
          <w:p w14:paraId="38B39568"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5C779963" w14:textId="77777777" w:rsidR="00E21D30" w:rsidRPr="006E1DB6" w:rsidRDefault="00E21D30" w:rsidP="00E21D30">
            <w:pPr>
              <w:rPr>
                <w:rFonts w:ascii="Calibri" w:hAnsi="Calibri"/>
                <w:sz w:val="16"/>
                <w:szCs w:val="16"/>
              </w:rPr>
            </w:pPr>
            <w:r w:rsidRPr="006E1DB6">
              <w:rPr>
                <w:rFonts w:ascii="Calibri" w:hAnsi="Calibri"/>
                <w:sz w:val="16"/>
                <w:szCs w:val="16"/>
              </w:rPr>
              <w:t> </w:t>
            </w:r>
            <w:r>
              <w:rPr>
                <w:rFonts w:ascii="Calibri" w:hAnsi="Calibri"/>
                <w:sz w:val="16"/>
                <w:szCs w:val="16"/>
              </w:rPr>
              <w:t>4</w:t>
            </w:r>
          </w:p>
        </w:tc>
        <w:tc>
          <w:tcPr>
            <w:tcW w:w="794" w:type="dxa"/>
            <w:tcBorders>
              <w:top w:val="nil"/>
              <w:left w:val="nil"/>
              <w:bottom w:val="single" w:sz="4" w:space="0" w:color="auto"/>
              <w:right w:val="single" w:sz="4" w:space="0" w:color="auto"/>
            </w:tcBorders>
            <w:shd w:val="clear" w:color="auto" w:fill="auto"/>
            <w:noWrap/>
            <w:vAlign w:val="bottom"/>
            <w:hideMark/>
          </w:tcPr>
          <w:p w14:paraId="7344464D"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1D49E1EC"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366CEE94" w14:textId="77777777" w:rsidR="00E21D30" w:rsidRPr="006E1DB6" w:rsidRDefault="00E21D30" w:rsidP="00E21D30">
            <w:pPr>
              <w:rPr>
                <w:rFonts w:ascii="Calibri" w:hAnsi="Calibri"/>
                <w:sz w:val="16"/>
                <w:szCs w:val="16"/>
              </w:rPr>
            </w:pPr>
            <w:r w:rsidRPr="006E1DB6">
              <w:rPr>
                <w:rFonts w:ascii="Calibri" w:hAnsi="Calibri"/>
                <w:sz w:val="16"/>
                <w:szCs w:val="16"/>
              </w:rPr>
              <w:t> </w:t>
            </w:r>
          </w:p>
        </w:tc>
      </w:tr>
      <w:tr w:rsidR="00E21D30" w:rsidRPr="006E1DB6" w14:paraId="3CA17557" w14:textId="77777777" w:rsidTr="00E21D30">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649D0409" w14:textId="77777777" w:rsidR="00E21D30" w:rsidRPr="006E1DB6" w:rsidRDefault="00E21D30" w:rsidP="00E21D30">
            <w:pPr>
              <w:rPr>
                <w:rFonts w:ascii="Calibri" w:hAnsi="Calibri"/>
                <w:sz w:val="16"/>
                <w:szCs w:val="16"/>
              </w:rPr>
            </w:pPr>
            <w:r w:rsidRPr="006E1DB6">
              <w:rPr>
                <w:rFonts w:ascii="Calibri" w:hAnsi="Calibri"/>
                <w:sz w:val="16"/>
                <w:szCs w:val="16"/>
              </w:rPr>
              <w:t>11.</w:t>
            </w:r>
          </w:p>
        </w:tc>
        <w:tc>
          <w:tcPr>
            <w:tcW w:w="1029" w:type="dxa"/>
            <w:tcBorders>
              <w:top w:val="nil"/>
              <w:left w:val="nil"/>
              <w:bottom w:val="single" w:sz="4" w:space="0" w:color="auto"/>
              <w:right w:val="single" w:sz="4" w:space="0" w:color="auto"/>
            </w:tcBorders>
            <w:shd w:val="clear" w:color="auto" w:fill="auto"/>
            <w:noWrap/>
            <w:vAlign w:val="bottom"/>
            <w:hideMark/>
          </w:tcPr>
          <w:p w14:paraId="76B0CA3F" w14:textId="77777777" w:rsidR="00E21D30" w:rsidRPr="006E1DB6" w:rsidRDefault="00E21D30" w:rsidP="00E21D30">
            <w:pPr>
              <w:rPr>
                <w:rFonts w:ascii="Calibri" w:hAnsi="Calibri"/>
                <w:sz w:val="16"/>
                <w:szCs w:val="16"/>
              </w:rPr>
            </w:pPr>
            <w:r w:rsidRPr="006E1DB6">
              <w:rPr>
                <w:rFonts w:ascii="Calibri" w:hAnsi="Calibri"/>
                <w:sz w:val="16"/>
                <w:szCs w:val="16"/>
              </w:rPr>
              <w:t>2073-720</w:t>
            </w:r>
          </w:p>
        </w:tc>
        <w:tc>
          <w:tcPr>
            <w:tcW w:w="550" w:type="dxa"/>
            <w:tcBorders>
              <w:top w:val="nil"/>
              <w:left w:val="nil"/>
              <w:bottom w:val="single" w:sz="4" w:space="0" w:color="auto"/>
              <w:right w:val="single" w:sz="4" w:space="0" w:color="auto"/>
            </w:tcBorders>
            <w:shd w:val="clear" w:color="auto" w:fill="auto"/>
            <w:noWrap/>
            <w:vAlign w:val="bottom"/>
            <w:hideMark/>
          </w:tcPr>
          <w:p w14:paraId="774BD230" w14:textId="77777777" w:rsidR="00E21D30" w:rsidRPr="006E1DB6" w:rsidRDefault="00E21D30" w:rsidP="00E21D30">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32CB6CA8" w14:textId="77777777" w:rsidR="00E21D30" w:rsidRPr="006E1DB6" w:rsidRDefault="00E21D30" w:rsidP="00E21D30">
            <w:pPr>
              <w:jc w:val="right"/>
              <w:rPr>
                <w:rFonts w:ascii="Calibri" w:hAnsi="Calibri"/>
                <w:sz w:val="16"/>
                <w:szCs w:val="16"/>
              </w:rPr>
            </w:pPr>
            <w:r w:rsidRPr="006E1DB6">
              <w:rPr>
                <w:rFonts w:ascii="Calibri" w:hAnsi="Calibri"/>
                <w:sz w:val="16"/>
                <w:szCs w:val="16"/>
              </w:rPr>
              <w:t>31.03.2020</w:t>
            </w:r>
          </w:p>
        </w:tc>
        <w:tc>
          <w:tcPr>
            <w:tcW w:w="567" w:type="dxa"/>
            <w:tcBorders>
              <w:top w:val="nil"/>
              <w:left w:val="nil"/>
              <w:bottom w:val="single" w:sz="4" w:space="0" w:color="auto"/>
              <w:right w:val="single" w:sz="4" w:space="0" w:color="auto"/>
            </w:tcBorders>
            <w:shd w:val="clear" w:color="auto" w:fill="auto"/>
            <w:noWrap/>
            <w:vAlign w:val="bottom"/>
            <w:hideMark/>
          </w:tcPr>
          <w:p w14:paraId="41142E31"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3E3CDA61"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3F928724" w14:textId="77777777" w:rsidR="00E21D30" w:rsidRPr="006E1DB6" w:rsidRDefault="00E21D30" w:rsidP="00E21D30">
            <w:pPr>
              <w:rPr>
                <w:rFonts w:ascii="Calibri" w:hAnsi="Calibri"/>
                <w:sz w:val="16"/>
                <w:szCs w:val="16"/>
              </w:rPr>
            </w:pPr>
            <w:r w:rsidRPr="006E1DB6">
              <w:rPr>
                <w:rFonts w:ascii="Calibri" w:hAnsi="Calibri"/>
                <w:sz w:val="16"/>
                <w:szCs w:val="16"/>
              </w:rPr>
              <w:t> </w:t>
            </w:r>
            <w:r>
              <w:rPr>
                <w:rFonts w:ascii="Calibri" w:hAnsi="Calibri"/>
                <w:sz w:val="16"/>
                <w:szCs w:val="16"/>
              </w:rPr>
              <w:t>4</w:t>
            </w:r>
          </w:p>
        </w:tc>
        <w:tc>
          <w:tcPr>
            <w:tcW w:w="794" w:type="dxa"/>
            <w:tcBorders>
              <w:top w:val="nil"/>
              <w:left w:val="nil"/>
              <w:bottom w:val="single" w:sz="4" w:space="0" w:color="auto"/>
              <w:right w:val="single" w:sz="4" w:space="0" w:color="auto"/>
            </w:tcBorders>
            <w:shd w:val="clear" w:color="auto" w:fill="auto"/>
            <w:noWrap/>
            <w:vAlign w:val="bottom"/>
            <w:hideMark/>
          </w:tcPr>
          <w:p w14:paraId="735749FD"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76BE6DE9"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028B7F5B" w14:textId="77777777" w:rsidR="00E21D30" w:rsidRPr="006E1DB6" w:rsidRDefault="00E21D30" w:rsidP="00E21D30">
            <w:pPr>
              <w:rPr>
                <w:rFonts w:ascii="Calibri" w:hAnsi="Calibri"/>
                <w:sz w:val="16"/>
                <w:szCs w:val="16"/>
              </w:rPr>
            </w:pPr>
            <w:r w:rsidRPr="006E1DB6">
              <w:rPr>
                <w:rFonts w:ascii="Calibri" w:hAnsi="Calibri"/>
                <w:sz w:val="16"/>
                <w:szCs w:val="16"/>
              </w:rPr>
              <w:t> </w:t>
            </w:r>
          </w:p>
        </w:tc>
      </w:tr>
      <w:tr w:rsidR="00E21D30" w:rsidRPr="006E1DB6" w14:paraId="6EA14B34" w14:textId="77777777" w:rsidTr="00E21D30">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191F55B0" w14:textId="77777777" w:rsidR="00E21D30" w:rsidRPr="006E1DB6" w:rsidRDefault="00E21D30" w:rsidP="00E21D30">
            <w:pPr>
              <w:rPr>
                <w:rFonts w:ascii="Calibri" w:hAnsi="Calibri"/>
                <w:sz w:val="16"/>
                <w:szCs w:val="16"/>
              </w:rPr>
            </w:pPr>
            <w:r w:rsidRPr="006E1DB6">
              <w:rPr>
                <w:rFonts w:ascii="Calibri" w:hAnsi="Calibri"/>
                <w:sz w:val="16"/>
                <w:szCs w:val="16"/>
              </w:rPr>
              <w:t>12.</w:t>
            </w:r>
          </w:p>
        </w:tc>
        <w:tc>
          <w:tcPr>
            <w:tcW w:w="1029" w:type="dxa"/>
            <w:tcBorders>
              <w:top w:val="nil"/>
              <w:left w:val="nil"/>
              <w:bottom w:val="single" w:sz="4" w:space="0" w:color="auto"/>
              <w:right w:val="single" w:sz="4" w:space="0" w:color="auto"/>
            </w:tcBorders>
            <w:shd w:val="clear" w:color="auto" w:fill="auto"/>
            <w:noWrap/>
            <w:vAlign w:val="bottom"/>
            <w:hideMark/>
          </w:tcPr>
          <w:p w14:paraId="62270B90" w14:textId="77777777" w:rsidR="00E21D30" w:rsidRPr="006E1DB6" w:rsidRDefault="00E21D30" w:rsidP="00E21D30">
            <w:pPr>
              <w:rPr>
                <w:rFonts w:ascii="Calibri" w:hAnsi="Calibri"/>
                <w:sz w:val="16"/>
                <w:szCs w:val="16"/>
              </w:rPr>
            </w:pPr>
            <w:r w:rsidRPr="006E1DB6">
              <w:rPr>
                <w:rFonts w:ascii="Calibri" w:hAnsi="Calibri"/>
                <w:sz w:val="16"/>
                <w:szCs w:val="16"/>
              </w:rPr>
              <w:t>2076-24F</w:t>
            </w:r>
          </w:p>
        </w:tc>
        <w:tc>
          <w:tcPr>
            <w:tcW w:w="550" w:type="dxa"/>
            <w:tcBorders>
              <w:top w:val="nil"/>
              <w:left w:val="nil"/>
              <w:bottom w:val="single" w:sz="4" w:space="0" w:color="auto"/>
              <w:right w:val="single" w:sz="4" w:space="0" w:color="auto"/>
            </w:tcBorders>
            <w:shd w:val="clear" w:color="auto" w:fill="auto"/>
            <w:noWrap/>
            <w:vAlign w:val="bottom"/>
            <w:hideMark/>
          </w:tcPr>
          <w:p w14:paraId="0EF39039" w14:textId="77777777" w:rsidR="00E21D30" w:rsidRPr="006E1DB6" w:rsidRDefault="00E21D30" w:rsidP="00E21D30">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30F08651" w14:textId="77777777" w:rsidR="00E21D30" w:rsidRPr="006E1DB6" w:rsidRDefault="00E21D30" w:rsidP="00E21D30">
            <w:pPr>
              <w:jc w:val="right"/>
              <w:rPr>
                <w:rFonts w:ascii="Calibri" w:hAnsi="Calibri"/>
                <w:sz w:val="16"/>
                <w:szCs w:val="16"/>
              </w:rPr>
            </w:pPr>
            <w:r w:rsidRPr="006E1DB6">
              <w:rPr>
                <w:rFonts w:ascii="Calibri" w:hAnsi="Calibri"/>
                <w:sz w:val="16"/>
                <w:szCs w:val="16"/>
              </w:rPr>
              <w:t>31.03.2020</w:t>
            </w:r>
          </w:p>
        </w:tc>
        <w:tc>
          <w:tcPr>
            <w:tcW w:w="567" w:type="dxa"/>
            <w:tcBorders>
              <w:top w:val="nil"/>
              <w:left w:val="nil"/>
              <w:bottom w:val="single" w:sz="4" w:space="0" w:color="auto"/>
              <w:right w:val="single" w:sz="4" w:space="0" w:color="auto"/>
            </w:tcBorders>
            <w:shd w:val="clear" w:color="auto" w:fill="auto"/>
            <w:noWrap/>
            <w:vAlign w:val="bottom"/>
            <w:hideMark/>
          </w:tcPr>
          <w:p w14:paraId="165DA054"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20DC7442"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4464D53A" w14:textId="77777777" w:rsidR="00E21D30" w:rsidRPr="006E1DB6" w:rsidRDefault="00E21D30" w:rsidP="00E21D30">
            <w:pPr>
              <w:rPr>
                <w:rFonts w:ascii="Calibri" w:hAnsi="Calibri"/>
                <w:sz w:val="16"/>
                <w:szCs w:val="16"/>
              </w:rPr>
            </w:pPr>
            <w:r w:rsidRPr="006E1DB6">
              <w:rPr>
                <w:rFonts w:ascii="Calibri" w:hAnsi="Calibri"/>
                <w:sz w:val="16"/>
                <w:szCs w:val="16"/>
              </w:rPr>
              <w:t> </w:t>
            </w:r>
            <w:r>
              <w:rPr>
                <w:rFonts w:ascii="Calibri" w:hAnsi="Calibri"/>
                <w:sz w:val="16"/>
                <w:szCs w:val="16"/>
              </w:rPr>
              <w:t>4</w:t>
            </w:r>
          </w:p>
        </w:tc>
        <w:tc>
          <w:tcPr>
            <w:tcW w:w="794" w:type="dxa"/>
            <w:tcBorders>
              <w:top w:val="nil"/>
              <w:left w:val="nil"/>
              <w:bottom w:val="single" w:sz="4" w:space="0" w:color="auto"/>
              <w:right w:val="single" w:sz="4" w:space="0" w:color="auto"/>
            </w:tcBorders>
            <w:shd w:val="clear" w:color="auto" w:fill="auto"/>
            <w:noWrap/>
            <w:vAlign w:val="bottom"/>
            <w:hideMark/>
          </w:tcPr>
          <w:p w14:paraId="6B54F652"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357AA957"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3DBF4AB1" w14:textId="77777777" w:rsidR="00E21D30" w:rsidRPr="006E1DB6" w:rsidRDefault="00E21D30" w:rsidP="00E21D30">
            <w:pPr>
              <w:rPr>
                <w:rFonts w:ascii="Calibri" w:hAnsi="Calibri"/>
                <w:sz w:val="16"/>
                <w:szCs w:val="16"/>
              </w:rPr>
            </w:pPr>
            <w:r w:rsidRPr="006E1DB6">
              <w:rPr>
                <w:rFonts w:ascii="Calibri" w:hAnsi="Calibri"/>
                <w:sz w:val="16"/>
                <w:szCs w:val="16"/>
              </w:rPr>
              <w:t> </w:t>
            </w:r>
          </w:p>
        </w:tc>
      </w:tr>
      <w:tr w:rsidR="00E21D30" w:rsidRPr="006E1DB6" w14:paraId="54526401" w14:textId="77777777" w:rsidTr="00E21D30">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3CCF011A" w14:textId="77777777" w:rsidR="00E21D30" w:rsidRPr="006E1DB6" w:rsidRDefault="00E21D30" w:rsidP="00E21D30">
            <w:pPr>
              <w:rPr>
                <w:rFonts w:ascii="Calibri" w:hAnsi="Calibri"/>
                <w:sz w:val="16"/>
                <w:szCs w:val="16"/>
              </w:rPr>
            </w:pPr>
            <w:r w:rsidRPr="006E1DB6">
              <w:rPr>
                <w:rFonts w:ascii="Calibri" w:hAnsi="Calibri"/>
                <w:sz w:val="16"/>
                <w:szCs w:val="16"/>
              </w:rPr>
              <w:t>13.</w:t>
            </w:r>
          </w:p>
        </w:tc>
        <w:tc>
          <w:tcPr>
            <w:tcW w:w="1029" w:type="dxa"/>
            <w:tcBorders>
              <w:top w:val="nil"/>
              <w:left w:val="nil"/>
              <w:bottom w:val="single" w:sz="4" w:space="0" w:color="auto"/>
              <w:right w:val="single" w:sz="4" w:space="0" w:color="auto"/>
            </w:tcBorders>
            <w:shd w:val="clear" w:color="auto" w:fill="auto"/>
            <w:noWrap/>
            <w:vAlign w:val="bottom"/>
            <w:hideMark/>
          </w:tcPr>
          <w:p w14:paraId="6C6A1BFB" w14:textId="77777777" w:rsidR="00E21D30" w:rsidRPr="006E1DB6" w:rsidRDefault="00E21D30" w:rsidP="00E21D30">
            <w:pPr>
              <w:rPr>
                <w:rFonts w:ascii="Calibri" w:hAnsi="Calibri"/>
                <w:sz w:val="16"/>
                <w:szCs w:val="16"/>
              </w:rPr>
            </w:pPr>
            <w:r w:rsidRPr="006E1DB6">
              <w:rPr>
                <w:rFonts w:ascii="Calibri" w:hAnsi="Calibri"/>
                <w:sz w:val="16"/>
                <w:szCs w:val="16"/>
              </w:rPr>
              <w:t>2076-524</w:t>
            </w:r>
          </w:p>
        </w:tc>
        <w:tc>
          <w:tcPr>
            <w:tcW w:w="550" w:type="dxa"/>
            <w:tcBorders>
              <w:top w:val="nil"/>
              <w:left w:val="nil"/>
              <w:bottom w:val="single" w:sz="4" w:space="0" w:color="auto"/>
              <w:right w:val="single" w:sz="4" w:space="0" w:color="auto"/>
            </w:tcBorders>
            <w:shd w:val="clear" w:color="auto" w:fill="auto"/>
            <w:noWrap/>
            <w:vAlign w:val="bottom"/>
            <w:hideMark/>
          </w:tcPr>
          <w:p w14:paraId="3DC06EB6" w14:textId="77777777" w:rsidR="00E21D30" w:rsidRPr="006E1DB6" w:rsidRDefault="00E21D30" w:rsidP="00E21D30">
            <w:pPr>
              <w:jc w:val="right"/>
              <w:rPr>
                <w:rFonts w:ascii="Calibri" w:hAnsi="Calibri"/>
                <w:sz w:val="16"/>
                <w:szCs w:val="16"/>
              </w:rPr>
            </w:pPr>
            <w:r w:rsidRPr="006E1DB6">
              <w:rPr>
                <w:rFonts w:ascii="Calibri" w:hAnsi="Calibri"/>
                <w:sz w:val="16"/>
                <w:szCs w:val="16"/>
              </w:rPr>
              <w:t>1</w:t>
            </w:r>
          </w:p>
        </w:tc>
        <w:tc>
          <w:tcPr>
            <w:tcW w:w="607" w:type="dxa"/>
            <w:tcBorders>
              <w:top w:val="nil"/>
              <w:left w:val="nil"/>
              <w:bottom w:val="single" w:sz="4" w:space="0" w:color="auto"/>
              <w:right w:val="single" w:sz="4" w:space="0" w:color="auto"/>
            </w:tcBorders>
            <w:shd w:val="clear" w:color="auto" w:fill="auto"/>
            <w:noWrap/>
            <w:vAlign w:val="bottom"/>
            <w:hideMark/>
          </w:tcPr>
          <w:p w14:paraId="1A63FFC8" w14:textId="77777777" w:rsidR="00E21D30" w:rsidRPr="006E1DB6" w:rsidRDefault="00E21D30" w:rsidP="00E21D30">
            <w:pPr>
              <w:jc w:val="right"/>
              <w:rPr>
                <w:rFonts w:ascii="Calibri" w:hAnsi="Calibri"/>
                <w:sz w:val="16"/>
                <w:szCs w:val="16"/>
              </w:rPr>
            </w:pPr>
            <w:r w:rsidRPr="006E1DB6">
              <w:rPr>
                <w:rFonts w:ascii="Calibri" w:hAnsi="Calibri"/>
                <w:sz w:val="16"/>
                <w:szCs w:val="16"/>
              </w:rPr>
              <w:t>31.03.2020</w:t>
            </w:r>
          </w:p>
        </w:tc>
        <w:tc>
          <w:tcPr>
            <w:tcW w:w="567" w:type="dxa"/>
            <w:tcBorders>
              <w:top w:val="nil"/>
              <w:left w:val="nil"/>
              <w:bottom w:val="single" w:sz="4" w:space="0" w:color="auto"/>
              <w:right w:val="single" w:sz="4" w:space="0" w:color="auto"/>
            </w:tcBorders>
            <w:shd w:val="clear" w:color="auto" w:fill="auto"/>
            <w:noWrap/>
            <w:vAlign w:val="bottom"/>
            <w:hideMark/>
          </w:tcPr>
          <w:p w14:paraId="09584FF6"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1C003B9A"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4FFB555E" w14:textId="77777777" w:rsidR="00E21D30" w:rsidRPr="006E1DB6" w:rsidRDefault="00E21D30" w:rsidP="00E21D30">
            <w:pPr>
              <w:rPr>
                <w:rFonts w:ascii="Calibri" w:hAnsi="Calibri"/>
                <w:sz w:val="16"/>
                <w:szCs w:val="16"/>
              </w:rPr>
            </w:pPr>
            <w:r w:rsidRPr="006E1DB6">
              <w:rPr>
                <w:rFonts w:ascii="Calibri" w:hAnsi="Calibri"/>
                <w:sz w:val="16"/>
                <w:szCs w:val="16"/>
              </w:rPr>
              <w:t> </w:t>
            </w:r>
            <w:r>
              <w:rPr>
                <w:rFonts w:ascii="Calibri" w:hAnsi="Calibri"/>
                <w:sz w:val="16"/>
                <w:szCs w:val="16"/>
              </w:rPr>
              <w:t>4</w:t>
            </w:r>
          </w:p>
        </w:tc>
        <w:tc>
          <w:tcPr>
            <w:tcW w:w="794" w:type="dxa"/>
            <w:tcBorders>
              <w:top w:val="nil"/>
              <w:left w:val="nil"/>
              <w:bottom w:val="single" w:sz="4" w:space="0" w:color="auto"/>
              <w:right w:val="single" w:sz="4" w:space="0" w:color="auto"/>
            </w:tcBorders>
            <w:shd w:val="clear" w:color="auto" w:fill="auto"/>
            <w:noWrap/>
            <w:vAlign w:val="bottom"/>
            <w:hideMark/>
          </w:tcPr>
          <w:p w14:paraId="7806C97E"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376CD884"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65BB0F9A" w14:textId="77777777" w:rsidR="00E21D30" w:rsidRPr="006E1DB6" w:rsidRDefault="00E21D30" w:rsidP="00E21D30">
            <w:pPr>
              <w:rPr>
                <w:rFonts w:ascii="Calibri" w:hAnsi="Calibri"/>
                <w:sz w:val="16"/>
                <w:szCs w:val="16"/>
              </w:rPr>
            </w:pPr>
            <w:r w:rsidRPr="006E1DB6">
              <w:rPr>
                <w:rFonts w:ascii="Calibri" w:hAnsi="Calibri"/>
                <w:sz w:val="16"/>
                <w:szCs w:val="16"/>
              </w:rPr>
              <w:t> </w:t>
            </w:r>
          </w:p>
        </w:tc>
      </w:tr>
      <w:tr w:rsidR="00E21D30" w:rsidRPr="006E1DB6" w14:paraId="24CAE440" w14:textId="77777777" w:rsidTr="00E21D30">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77D36B21" w14:textId="77777777" w:rsidR="00E21D30" w:rsidRPr="006E1DB6" w:rsidRDefault="00E21D30" w:rsidP="00E21D30">
            <w:pPr>
              <w:rPr>
                <w:rFonts w:ascii="Calibri" w:hAnsi="Calibri"/>
                <w:sz w:val="16"/>
                <w:szCs w:val="16"/>
              </w:rPr>
            </w:pPr>
            <w:r w:rsidRPr="006E1DB6">
              <w:rPr>
                <w:rFonts w:ascii="Calibri" w:hAnsi="Calibri"/>
                <w:sz w:val="16"/>
                <w:szCs w:val="16"/>
              </w:rPr>
              <w:t>14.</w:t>
            </w:r>
          </w:p>
        </w:tc>
        <w:tc>
          <w:tcPr>
            <w:tcW w:w="1029" w:type="dxa"/>
            <w:tcBorders>
              <w:top w:val="nil"/>
              <w:left w:val="nil"/>
              <w:bottom w:val="single" w:sz="4" w:space="0" w:color="auto"/>
              <w:right w:val="single" w:sz="4" w:space="0" w:color="auto"/>
            </w:tcBorders>
            <w:shd w:val="clear" w:color="auto" w:fill="auto"/>
            <w:noWrap/>
            <w:vAlign w:val="bottom"/>
            <w:hideMark/>
          </w:tcPr>
          <w:p w14:paraId="04C1B8FE" w14:textId="77777777" w:rsidR="00E21D30" w:rsidRPr="006E1DB6" w:rsidRDefault="00E21D30" w:rsidP="00E21D30">
            <w:pPr>
              <w:rPr>
                <w:rFonts w:ascii="Calibri" w:hAnsi="Calibri"/>
                <w:sz w:val="16"/>
                <w:szCs w:val="16"/>
              </w:rPr>
            </w:pPr>
            <w:r w:rsidRPr="006E1DB6">
              <w:rPr>
                <w:rFonts w:ascii="Calibri" w:hAnsi="Calibri"/>
                <w:sz w:val="16"/>
                <w:szCs w:val="16"/>
              </w:rPr>
              <w:t>CISCO3945E-SEC/K9</w:t>
            </w:r>
          </w:p>
        </w:tc>
        <w:tc>
          <w:tcPr>
            <w:tcW w:w="550" w:type="dxa"/>
            <w:tcBorders>
              <w:top w:val="nil"/>
              <w:left w:val="nil"/>
              <w:bottom w:val="single" w:sz="4" w:space="0" w:color="auto"/>
              <w:right w:val="single" w:sz="4" w:space="0" w:color="auto"/>
            </w:tcBorders>
            <w:shd w:val="clear" w:color="auto" w:fill="auto"/>
            <w:noWrap/>
            <w:vAlign w:val="bottom"/>
            <w:hideMark/>
          </w:tcPr>
          <w:p w14:paraId="16E2A03F" w14:textId="77777777" w:rsidR="00E21D30" w:rsidRPr="006E1DB6" w:rsidRDefault="00E21D30" w:rsidP="00E21D30">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0F2A5EAA" w14:textId="77777777" w:rsidR="00E21D30" w:rsidRPr="006E1DB6" w:rsidRDefault="00E21D30" w:rsidP="00E21D30">
            <w:pPr>
              <w:jc w:val="right"/>
              <w:rPr>
                <w:rFonts w:ascii="Calibri" w:hAnsi="Calibri"/>
                <w:sz w:val="16"/>
                <w:szCs w:val="16"/>
              </w:rPr>
            </w:pPr>
            <w:r w:rsidRPr="006E1DB6">
              <w:rPr>
                <w:rFonts w:ascii="Calibri" w:hAnsi="Calibri"/>
                <w:sz w:val="16"/>
                <w:szCs w:val="16"/>
              </w:rPr>
              <w:t>29.04.2020</w:t>
            </w:r>
          </w:p>
        </w:tc>
        <w:tc>
          <w:tcPr>
            <w:tcW w:w="567" w:type="dxa"/>
            <w:tcBorders>
              <w:top w:val="nil"/>
              <w:left w:val="nil"/>
              <w:bottom w:val="single" w:sz="4" w:space="0" w:color="auto"/>
              <w:right w:val="single" w:sz="4" w:space="0" w:color="auto"/>
            </w:tcBorders>
            <w:shd w:val="clear" w:color="auto" w:fill="auto"/>
            <w:noWrap/>
            <w:vAlign w:val="bottom"/>
            <w:hideMark/>
          </w:tcPr>
          <w:p w14:paraId="677E6810" w14:textId="77777777" w:rsidR="00E21D30" w:rsidRPr="006E1DB6" w:rsidRDefault="00E21D30" w:rsidP="00E21D30">
            <w:pPr>
              <w:jc w:val="right"/>
              <w:rPr>
                <w:rFonts w:ascii="Calibri" w:hAnsi="Calibri"/>
                <w:sz w:val="16"/>
                <w:szCs w:val="16"/>
              </w:rPr>
            </w:pPr>
            <w:r w:rsidRPr="006E1DB6">
              <w:rPr>
                <w:rFonts w:ascii="Calibri" w:hAnsi="Calibri"/>
                <w:sz w:val="16"/>
                <w:szCs w:val="16"/>
              </w:rPr>
              <w:t>31.12.2022</w:t>
            </w:r>
          </w:p>
        </w:tc>
        <w:tc>
          <w:tcPr>
            <w:tcW w:w="794" w:type="dxa"/>
            <w:tcBorders>
              <w:top w:val="nil"/>
              <w:left w:val="nil"/>
              <w:bottom w:val="single" w:sz="4" w:space="0" w:color="auto"/>
              <w:right w:val="single" w:sz="4" w:space="0" w:color="auto"/>
            </w:tcBorders>
            <w:shd w:val="clear" w:color="auto" w:fill="auto"/>
            <w:noWrap/>
            <w:vAlign w:val="bottom"/>
            <w:hideMark/>
          </w:tcPr>
          <w:p w14:paraId="776B1283"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61B23096" w14:textId="77777777" w:rsidR="00E21D30" w:rsidRPr="006E1DB6" w:rsidRDefault="00E21D30" w:rsidP="00E21D30">
            <w:pPr>
              <w:rPr>
                <w:rFonts w:ascii="Calibri" w:hAnsi="Calibri"/>
                <w:sz w:val="16"/>
                <w:szCs w:val="16"/>
              </w:rPr>
            </w:pPr>
            <w:r w:rsidRPr="006E1DB6">
              <w:rPr>
                <w:rFonts w:ascii="Calibri" w:hAnsi="Calibri"/>
                <w:sz w:val="16"/>
                <w:szCs w:val="16"/>
              </w:rPr>
              <w:t> </w:t>
            </w:r>
            <w:r>
              <w:rPr>
                <w:rFonts w:ascii="Calibri" w:hAnsi="Calibri"/>
                <w:sz w:val="16"/>
                <w:szCs w:val="16"/>
              </w:rPr>
              <w:t>3</w:t>
            </w:r>
          </w:p>
        </w:tc>
        <w:tc>
          <w:tcPr>
            <w:tcW w:w="794" w:type="dxa"/>
            <w:tcBorders>
              <w:top w:val="nil"/>
              <w:left w:val="nil"/>
              <w:bottom w:val="single" w:sz="4" w:space="0" w:color="auto"/>
              <w:right w:val="single" w:sz="4" w:space="0" w:color="auto"/>
            </w:tcBorders>
            <w:shd w:val="clear" w:color="auto" w:fill="auto"/>
            <w:noWrap/>
            <w:vAlign w:val="bottom"/>
            <w:hideMark/>
          </w:tcPr>
          <w:p w14:paraId="0BFED438"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4A202722"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4E8A256F" w14:textId="77777777" w:rsidR="00E21D30" w:rsidRPr="006E1DB6" w:rsidRDefault="00E21D30" w:rsidP="00E21D30">
            <w:pPr>
              <w:rPr>
                <w:rFonts w:ascii="Calibri" w:hAnsi="Calibri"/>
                <w:sz w:val="16"/>
                <w:szCs w:val="16"/>
              </w:rPr>
            </w:pPr>
            <w:r w:rsidRPr="006E1DB6">
              <w:rPr>
                <w:rFonts w:ascii="Calibri" w:hAnsi="Calibri"/>
                <w:sz w:val="16"/>
                <w:szCs w:val="16"/>
              </w:rPr>
              <w:t> </w:t>
            </w:r>
          </w:p>
        </w:tc>
      </w:tr>
      <w:tr w:rsidR="00E21D30" w:rsidRPr="006E1DB6" w14:paraId="6EEA0859" w14:textId="77777777" w:rsidTr="00E21D30">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16A32553" w14:textId="77777777" w:rsidR="00E21D30" w:rsidRPr="006E1DB6" w:rsidRDefault="00E21D30" w:rsidP="00E21D30">
            <w:pPr>
              <w:rPr>
                <w:rFonts w:ascii="Calibri" w:hAnsi="Calibri"/>
                <w:sz w:val="16"/>
                <w:szCs w:val="16"/>
              </w:rPr>
            </w:pPr>
            <w:r w:rsidRPr="006E1DB6">
              <w:rPr>
                <w:rFonts w:ascii="Calibri" w:hAnsi="Calibri"/>
                <w:sz w:val="16"/>
                <w:szCs w:val="16"/>
              </w:rPr>
              <w:t>15.</w:t>
            </w:r>
          </w:p>
        </w:tc>
        <w:tc>
          <w:tcPr>
            <w:tcW w:w="1029" w:type="dxa"/>
            <w:tcBorders>
              <w:top w:val="nil"/>
              <w:left w:val="nil"/>
              <w:bottom w:val="single" w:sz="4" w:space="0" w:color="auto"/>
              <w:right w:val="single" w:sz="4" w:space="0" w:color="auto"/>
            </w:tcBorders>
            <w:shd w:val="clear" w:color="auto" w:fill="auto"/>
            <w:noWrap/>
            <w:vAlign w:val="bottom"/>
            <w:hideMark/>
          </w:tcPr>
          <w:p w14:paraId="0BDB8BDD" w14:textId="77777777" w:rsidR="00E21D30" w:rsidRPr="006E1DB6" w:rsidRDefault="00E21D30" w:rsidP="00E21D30">
            <w:pPr>
              <w:rPr>
                <w:rFonts w:ascii="Calibri" w:hAnsi="Calibri"/>
                <w:sz w:val="16"/>
                <w:szCs w:val="16"/>
              </w:rPr>
            </w:pPr>
            <w:r w:rsidRPr="006E1DB6">
              <w:rPr>
                <w:rFonts w:ascii="Calibri" w:hAnsi="Calibri"/>
                <w:sz w:val="16"/>
                <w:szCs w:val="16"/>
              </w:rPr>
              <w:t>N7K-C7010-B2S2</w:t>
            </w:r>
          </w:p>
        </w:tc>
        <w:tc>
          <w:tcPr>
            <w:tcW w:w="550" w:type="dxa"/>
            <w:tcBorders>
              <w:top w:val="nil"/>
              <w:left w:val="nil"/>
              <w:bottom w:val="single" w:sz="4" w:space="0" w:color="auto"/>
              <w:right w:val="single" w:sz="4" w:space="0" w:color="auto"/>
            </w:tcBorders>
            <w:shd w:val="clear" w:color="auto" w:fill="auto"/>
            <w:noWrap/>
            <w:vAlign w:val="bottom"/>
            <w:hideMark/>
          </w:tcPr>
          <w:p w14:paraId="0091654C" w14:textId="77777777" w:rsidR="00E21D30" w:rsidRPr="006E1DB6" w:rsidRDefault="00E21D30" w:rsidP="00E21D30">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64E7B713" w14:textId="77777777" w:rsidR="00E21D30" w:rsidRPr="006E1DB6" w:rsidRDefault="00E21D30" w:rsidP="00E21D30">
            <w:pPr>
              <w:jc w:val="right"/>
              <w:rPr>
                <w:rFonts w:ascii="Calibri" w:hAnsi="Calibri"/>
                <w:sz w:val="16"/>
                <w:szCs w:val="16"/>
              </w:rPr>
            </w:pPr>
            <w:r w:rsidRPr="006E1DB6">
              <w:rPr>
                <w:rFonts w:ascii="Calibri" w:hAnsi="Calibri"/>
                <w:sz w:val="16"/>
                <w:szCs w:val="16"/>
              </w:rPr>
              <w:t>31.05.2020</w:t>
            </w:r>
          </w:p>
        </w:tc>
        <w:tc>
          <w:tcPr>
            <w:tcW w:w="567" w:type="dxa"/>
            <w:tcBorders>
              <w:top w:val="nil"/>
              <w:left w:val="nil"/>
              <w:bottom w:val="single" w:sz="4" w:space="0" w:color="auto"/>
              <w:right w:val="single" w:sz="4" w:space="0" w:color="auto"/>
            </w:tcBorders>
            <w:shd w:val="clear" w:color="auto" w:fill="auto"/>
            <w:noWrap/>
            <w:vAlign w:val="bottom"/>
            <w:hideMark/>
          </w:tcPr>
          <w:p w14:paraId="28674306"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1C830A6F"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6A340236" w14:textId="77777777" w:rsidR="00E21D30" w:rsidRPr="006E1DB6" w:rsidRDefault="00E21D30" w:rsidP="00E21D30">
            <w:pPr>
              <w:rPr>
                <w:rFonts w:ascii="Calibri" w:hAnsi="Calibri"/>
                <w:sz w:val="16"/>
                <w:szCs w:val="16"/>
              </w:rPr>
            </w:pPr>
            <w:r w:rsidRPr="006E1DB6">
              <w:rPr>
                <w:rFonts w:ascii="Calibri" w:hAnsi="Calibri"/>
                <w:sz w:val="16"/>
                <w:szCs w:val="16"/>
              </w:rPr>
              <w:t> </w:t>
            </w:r>
            <w:r>
              <w:rPr>
                <w:rFonts w:ascii="Calibri" w:hAnsi="Calibri"/>
                <w:sz w:val="16"/>
                <w:szCs w:val="16"/>
              </w:rPr>
              <w:t>4</w:t>
            </w:r>
          </w:p>
        </w:tc>
        <w:tc>
          <w:tcPr>
            <w:tcW w:w="794" w:type="dxa"/>
            <w:tcBorders>
              <w:top w:val="nil"/>
              <w:left w:val="nil"/>
              <w:bottom w:val="single" w:sz="4" w:space="0" w:color="auto"/>
              <w:right w:val="single" w:sz="4" w:space="0" w:color="auto"/>
            </w:tcBorders>
            <w:shd w:val="clear" w:color="auto" w:fill="auto"/>
            <w:noWrap/>
            <w:vAlign w:val="bottom"/>
            <w:hideMark/>
          </w:tcPr>
          <w:p w14:paraId="6845D32B"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59C2F4A2"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272FC6CA" w14:textId="77777777" w:rsidR="00E21D30" w:rsidRPr="006E1DB6" w:rsidRDefault="00E21D30" w:rsidP="00E21D30">
            <w:pPr>
              <w:rPr>
                <w:rFonts w:ascii="Calibri" w:hAnsi="Calibri"/>
                <w:sz w:val="16"/>
                <w:szCs w:val="16"/>
              </w:rPr>
            </w:pPr>
            <w:r w:rsidRPr="006E1DB6">
              <w:rPr>
                <w:rFonts w:ascii="Calibri" w:hAnsi="Calibri"/>
                <w:sz w:val="16"/>
                <w:szCs w:val="16"/>
              </w:rPr>
              <w:t> </w:t>
            </w:r>
          </w:p>
        </w:tc>
      </w:tr>
      <w:tr w:rsidR="00E21D30" w:rsidRPr="006E1DB6" w14:paraId="3CB80E2F" w14:textId="77777777" w:rsidTr="00E21D30">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234F3DCA" w14:textId="77777777" w:rsidR="00E21D30" w:rsidRPr="006E1DB6" w:rsidRDefault="00E21D30" w:rsidP="00E21D30">
            <w:pPr>
              <w:rPr>
                <w:rFonts w:ascii="Calibri" w:hAnsi="Calibri"/>
                <w:sz w:val="16"/>
                <w:szCs w:val="16"/>
              </w:rPr>
            </w:pPr>
            <w:r w:rsidRPr="006E1DB6">
              <w:rPr>
                <w:rFonts w:ascii="Calibri" w:hAnsi="Calibri"/>
                <w:sz w:val="16"/>
                <w:szCs w:val="16"/>
              </w:rPr>
              <w:t>16.</w:t>
            </w:r>
          </w:p>
        </w:tc>
        <w:tc>
          <w:tcPr>
            <w:tcW w:w="1029" w:type="dxa"/>
            <w:tcBorders>
              <w:top w:val="nil"/>
              <w:left w:val="nil"/>
              <w:bottom w:val="single" w:sz="4" w:space="0" w:color="auto"/>
              <w:right w:val="single" w:sz="4" w:space="0" w:color="auto"/>
            </w:tcBorders>
            <w:shd w:val="clear" w:color="auto" w:fill="auto"/>
            <w:noWrap/>
            <w:vAlign w:val="bottom"/>
            <w:hideMark/>
          </w:tcPr>
          <w:p w14:paraId="320220D0" w14:textId="77777777" w:rsidR="00E21D30" w:rsidRPr="006E1DB6" w:rsidRDefault="00E21D30" w:rsidP="00E21D30">
            <w:pPr>
              <w:rPr>
                <w:rFonts w:ascii="Calibri" w:hAnsi="Calibri"/>
                <w:sz w:val="16"/>
                <w:szCs w:val="16"/>
              </w:rPr>
            </w:pPr>
            <w:r w:rsidRPr="006E1DB6">
              <w:rPr>
                <w:rFonts w:ascii="Calibri" w:hAnsi="Calibri"/>
                <w:sz w:val="16"/>
                <w:szCs w:val="16"/>
              </w:rPr>
              <w:t>TCS-C220-PRO10P-K9</w:t>
            </w:r>
          </w:p>
        </w:tc>
        <w:tc>
          <w:tcPr>
            <w:tcW w:w="550" w:type="dxa"/>
            <w:tcBorders>
              <w:top w:val="nil"/>
              <w:left w:val="nil"/>
              <w:bottom w:val="single" w:sz="4" w:space="0" w:color="auto"/>
              <w:right w:val="single" w:sz="4" w:space="0" w:color="auto"/>
            </w:tcBorders>
            <w:shd w:val="clear" w:color="auto" w:fill="auto"/>
            <w:noWrap/>
            <w:vAlign w:val="bottom"/>
            <w:hideMark/>
          </w:tcPr>
          <w:p w14:paraId="16B18868" w14:textId="77777777" w:rsidR="00E21D30" w:rsidRPr="006E1DB6" w:rsidRDefault="00E21D30" w:rsidP="00E21D30">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33CAC424" w14:textId="77777777" w:rsidR="00E21D30" w:rsidRPr="006E1DB6" w:rsidRDefault="00E21D30" w:rsidP="00E21D30">
            <w:pPr>
              <w:jc w:val="right"/>
              <w:rPr>
                <w:rFonts w:ascii="Calibri" w:hAnsi="Calibri"/>
                <w:sz w:val="16"/>
                <w:szCs w:val="16"/>
              </w:rPr>
            </w:pPr>
            <w:r w:rsidRPr="006E1DB6">
              <w:rPr>
                <w:rFonts w:ascii="Calibri" w:hAnsi="Calibri"/>
                <w:sz w:val="16"/>
                <w:szCs w:val="16"/>
              </w:rPr>
              <w:t>31.05.2020</w:t>
            </w:r>
          </w:p>
        </w:tc>
        <w:tc>
          <w:tcPr>
            <w:tcW w:w="567" w:type="dxa"/>
            <w:tcBorders>
              <w:top w:val="nil"/>
              <w:left w:val="nil"/>
              <w:bottom w:val="single" w:sz="4" w:space="0" w:color="auto"/>
              <w:right w:val="single" w:sz="4" w:space="0" w:color="auto"/>
            </w:tcBorders>
            <w:shd w:val="clear" w:color="auto" w:fill="auto"/>
            <w:noWrap/>
            <w:vAlign w:val="bottom"/>
            <w:hideMark/>
          </w:tcPr>
          <w:p w14:paraId="04D36210" w14:textId="77777777" w:rsidR="00E21D30" w:rsidRPr="006E1DB6" w:rsidRDefault="00E21D30" w:rsidP="00E21D30">
            <w:pPr>
              <w:jc w:val="right"/>
              <w:rPr>
                <w:rFonts w:ascii="Calibri" w:hAnsi="Calibri"/>
                <w:sz w:val="16"/>
                <w:szCs w:val="16"/>
              </w:rPr>
            </w:pPr>
            <w:r w:rsidRPr="006E1DB6">
              <w:rPr>
                <w:rFonts w:ascii="Calibri" w:hAnsi="Calibri"/>
                <w:sz w:val="16"/>
                <w:szCs w:val="16"/>
              </w:rPr>
              <w:t>31.03.2021</w:t>
            </w:r>
          </w:p>
        </w:tc>
        <w:tc>
          <w:tcPr>
            <w:tcW w:w="794" w:type="dxa"/>
            <w:tcBorders>
              <w:top w:val="nil"/>
              <w:left w:val="nil"/>
              <w:bottom w:val="single" w:sz="4" w:space="0" w:color="auto"/>
              <w:right w:val="single" w:sz="4" w:space="0" w:color="auto"/>
            </w:tcBorders>
            <w:shd w:val="clear" w:color="auto" w:fill="auto"/>
            <w:noWrap/>
            <w:vAlign w:val="bottom"/>
            <w:hideMark/>
          </w:tcPr>
          <w:p w14:paraId="3C65B024"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242334FD" w14:textId="77777777" w:rsidR="00E21D30" w:rsidRPr="006E1DB6" w:rsidRDefault="00E21D30" w:rsidP="00E21D30">
            <w:pPr>
              <w:rPr>
                <w:rFonts w:ascii="Calibri" w:hAnsi="Calibri"/>
                <w:sz w:val="16"/>
                <w:szCs w:val="16"/>
              </w:rPr>
            </w:pPr>
            <w:r w:rsidRPr="006E1DB6">
              <w:rPr>
                <w:rFonts w:ascii="Calibri" w:hAnsi="Calibri"/>
                <w:sz w:val="16"/>
                <w:szCs w:val="16"/>
              </w:rPr>
              <w:t> </w:t>
            </w:r>
            <w:r>
              <w:rPr>
                <w:rFonts w:ascii="Calibri" w:hAnsi="Calibri"/>
                <w:sz w:val="16"/>
                <w:szCs w:val="16"/>
              </w:rPr>
              <w:t>1</w:t>
            </w:r>
          </w:p>
        </w:tc>
        <w:tc>
          <w:tcPr>
            <w:tcW w:w="794" w:type="dxa"/>
            <w:tcBorders>
              <w:top w:val="nil"/>
              <w:left w:val="nil"/>
              <w:bottom w:val="single" w:sz="4" w:space="0" w:color="auto"/>
              <w:right w:val="single" w:sz="4" w:space="0" w:color="auto"/>
            </w:tcBorders>
            <w:shd w:val="clear" w:color="auto" w:fill="auto"/>
            <w:noWrap/>
            <w:vAlign w:val="bottom"/>
            <w:hideMark/>
          </w:tcPr>
          <w:p w14:paraId="75B49491"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2BB46388"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425B1EC4" w14:textId="77777777" w:rsidR="00E21D30" w:rsidRPr="006E1DB6" w:rsidRDefault="00E21D30" w:rsidP="00E21D30">
            <w:pPr>
              <w:rPr>
                <w:rFonts w:ascii="Calibri" w:hAnsi="Calibri"/>
                <w:sz w:val="16"/>
                <w:szCs w:val="16"/>
              </w:rPr>
            </w:pPr>
            <w:r w:rsidRPr="006E1DB6">
              <w:rPr>
                <w:rFonts w:ascii="Calibri" w:hAnsi="Calibri"/>
                <w:sz w:val="16"/>
                <w:szCs w:val="16"/>
              </w:rPr>
              <w:t> </w:t>
            </w:r>
          </w:p>
        </w:tc>
      </w:tr>
      <w:tr w:rsidR="00E21D30" w:rsidRPr="006E1DB6" w14:paraId="23EA8C57" w14:textId="77777777" w:rsidTr="00E21D30">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7C04F7C3" w14:textId="77777777" w:rsidR="00E21D30" w:rsidRPr="006E1DB6" w:rsidRDefault="00E21D30" w:rsidP="00E21D30">
            <w:pPr>
              <w:rPr>
                <w:rFonts w:ascii="Calibri" w:hAnsi="Calibri"/>
                <w:sz w:val="16"/>
                <w:szCs w:val="16"/>
              </w:rPr>
            </w:pPr>
            <w:r w:rsidRPr="006E1DB6">
              <w:rPr>
                <w:rFonts w:ascii="Calibri" w:hAnsi="Calibri"/>
                <w:sz w:val="16"/>
                <w:szCs w:val="16"/>
              </w:rPr>
              <w:t>17.</w:t>
            </w:r>
          </w:p>
        </w:tc>
        <w:tc>
          <w:tcPr>
            <w:tcW w:w="1029" w:type="dxa"/>
            <w:tcBorders>
              <w:top w:val="nil"/>
              <w:left w:val="nil"/>
              <w:bottom w:val="single" w:sz="4" w:space="0" w:color="auto"/>
              <w:right w:val="single" w:sz="4" w:space="0" w:color="auto"/>
            </w:tcBorders>
            <w:shd w:val="clear" w:color="auto" w:fill="auto"/>
            <w:noWrap/>
            <w:vAlign w:val="bottom"/>
            <w:hideMark/>
          </w:tcPr>
          <w:p w14:paraId="65A1FA1C" w14:textId="77777777" w:rsidR="00E21D30" w:rsidRPr="006E1DB6" w:rsidRDefault="00E21D30" w:rsidP="00E21D30">
            <w:pPr>
              <w:rPr>
                <w:rFonts w:ascii="Calibri" w:hAnsi="Calibri"/>
                <w:sz w:val="16"/>
                <w:szCs w:val="16"/>
              </w:rPr>
            </w:pPr>
            <w:r w:rsidRPr="006E1DB6">
              <w:rPr>
                <w:rFonts w:ascii="Calibri" w:hAnsi="Calibri"/>
                <w:sz w:val="16"/>
                <w:szCs w:val="16"/>
              </w:rPr>
              <w:t>SNS-3495-K9</w:t>
            </w:r>
          </w:p>
        </w:tc>
        <w:tc>
          <w:tcPr>
            <w:tcW w:w="550" w:type="dxa"/>
            <w:tcBorders>
              <w:top w:val="nil"/>
              <w:left w:val="nil"/>
              <w:bottom w:val="single" w:sz="4" w:space="0" w:color="auto"/>
              <w:right w:val="single" w:sz="4" w:space="0" w:color="auto"/>
            </w:tcBorders>
            <w:shd w:val="clear" w:color="auto" w:fill="auto"/>
            <w:noWrap/>
            <w:vAlign w:val="bottom"/>
            <w:hideMark/>
          </w:tcPr>
          <w:p w14:paraId="1204F132" w14:textId="77777777" w:rsidR="00E21D30" w:rsidRPr="006E1DB6" w:rsidRDefault="00E21D30" w:rsidP="00E21D30">
            <w:pPr>
              <w:jc w:val="right"/>
              <w:rPr>
                <w:rFonts w:ascii="Calibri" w:hAnsi="Calibri"/>
                <w:sz w:val="16"/>
                <w:szCs w:val="16"/>
              </w:rPr>
            </w:pPr>
            <w:r w:rsidRPr="006E1DB6">
              <w:rPr>
                <w:rFonts w:ascii="Calibri" w:hAnsi="Calibri"/>
                <w:sz w:val="16"/>
                <w:szCs w:val="16"/>
              </w:rPr>
              <w:t>4</w:t>
            </w:r>
          </w:p>
        </w:tc>
        <w:tc>
          <w:tcPr>
            <w:tcW w:w="607" w:type="dxa"/>
            <w:tcBorders>
              <w:top w:val="nil"/>
              <w:left w:val="nil"/>
              <w:bottom w:val="single" w:sz="4" w:space="0" w:color="auto"/>
              <w:right w:val="single" w:sz="4" w:space="0" w:color="auto"/>
            </w:tcBorders>
            <w:shd w:val="clear" w:color="auto" w:fill="auto"/>
            <w:noWrap/>
            <w:vAlign w:val="bottom"/>
            <w:hideMark/>
          </w:tcPr>
          <w:p w14:paraId="62A5C9A7" w14:textId="77777777" w:rsidR="00E21D30" w:rsidRPr="006E1DB6" w:rsidRDefault="00E21D30" w:rsidP="00E21D30">
            <w:pPr>
              <w:jc w:val="right"/>
              <w:rPr>
                <w:rFonts w:ascii="Calibri" w:hAnsi="Calibri"/>
                <w:sz w:val="16"/>
                <w:szCs w:val="16"/>
              </w:rPr>
            </w:pPr>
            <w:r w:rsidRPr="006E1DB6">
              <w:rPr>
                <w:rFonts w:ascii="Calibri" w:hAnsi="Calibri"/>
                <w:sz w:val="16"/>
                <w:szCs w:val="16"/>
              </w:rPr>
              <w:t>31.05.2020</w:t>
            </w:r>
          </w:p>
        </w:tc>
        <w:tc>
          <w:tcPr>
            <w:tcW w:w="567" w:type="dxa"/>
            <w:tcBorders>
              <w:top w:val="nil"/>
              <w:left w:val="nil"/>
              <w:bottom w:val="single" w:sz="4" w:space="0" w:color="auto"/>
              <w:right w:val="single" w:sz="4" w:space="0" w:color="auto"/>
            </w:tcBorders>
            <w:shd w:val="clear" w:color="auto" w:fill="auto"/>
            <w:noWrap/>
            <w:vAlign w:val="bottom"/>
            <w:hideMark/>
          </w:tcPr>
          <w:p w14:paraId="0D35F83E" w14:textId="77777777" w:rsidR="00E21D30" w:rsidRPr="006E1DB6" w:rsidRDefault="00E21D30" w:rsidP="00E21D30">
            <w:pPr>
              <w:jc w:val="right"/>
              <w:rPr>
                <w:rFonts w:ascii="Calibri" w:hAnsi="Calibri"/>
                <w:sz w:val="16"/>
                <w:szCs w:val="16"/>
              </w:rPr>
            </w:pPr>
            <w:r w:rsidRPr="006E1DB6">
              <w:rPr>
                <w:rFonts w:ascii="Calibri" w:hAnsi="Calibri"/>
                <w:sz w:val="16"/>
                <w:szCs w:val="16"/>
              </w:rPr>
              <w:t>31.10.2021</w:t>
            </w:r>
          </w:p>
        </w:tc>
        <w:tc>
          <w:tcPr>
            <w:tcW w:w="794" w:type="dxa"/>
            <w:tcBorders>
              <w:top w:val="nil"/>
              <w:left w:val="nil"/>
              <w:bottom w:val="single" w:sz="4" w:space="0" w:color="auto"/>
              <w:right w:val="single" w:sz="4" w:space="0" w:color="auto"/>
            </w:tcBorders>
            <w:shd w:val="clear" w:color="auto" w:fill="auto"/>
            <w:noWrap/>
            <w:vAlign w:val="bottom"/>
            <w:hideMark/>
          </w:tcPr>
          <w:p w14:paraId="6A811D91"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7658229B" w14:textId="77777777" w:rsidR="00E21D30" w:rsidRPr="006E1DB6" w:rsidRDefault="00E21D30" w:rsidP="00E21D30">
            <w:pPr>
              <w:rPr>
                <w:rFonts w:ascii="Calibri" w:hAnsi="Calibri"/>
                <w:sz w:val="16"/>
                <w:szCs w:val="16"/>
              </w:rPr>
            </w:pPr>
            <w:r w:rsidRPr="006E1DB6">
              <w:rPr>
                <w:rFonts w:ascii="Calibri" w:hAnsi="Calibri"/>
                <w:sz w:val="16"/>
                <w:szCs w:val="16"/>
              </w:rPr>
              <w:t> </w:t>
            </w:r>
            <w:r>
              <w:rPr>
                <w:rFonts w:ascii="Calibri" w:hAnsi="Calibri"/>
                <w:sz w:val="16"/>
                <w:szCs w:val="16"/>
              </w:rPr>
              <w:t>2</w:t>
            </w:r>
          </w:p>
        </w:tc>
        <w:tc>
          <w:tcPr>
            <w:tcW w:w="794" w:type="dxa"/>
            <w:tcBorders>
              <w:top w:val="nil"/>
              <w:left w:val="nil"/>
              <w:bottom w:val="single" w:sz="4" w:space="0" w:color="auto"/>
              <w:right w:val="single" w:sz="4" w:space="0" w:color="auto"/>
            </w:tcBorders>
            <w:shd w:val="clear" w:color="auto" w:fill="auto"/>
            <w:noWrap/>
            <w:vAlign w:val="bottom"/>
            <w:hideMark/>
          </w:tcPr>
          <w:p w14:paraId="2E3499D5"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32FE4E3B"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610BFCB5" w14:textId="77777777" w:rsidR="00E21D30" w:rsidRPr="006E1DB6" w:rsidRDefault="00E21D30" w:rsidP="00E21D30">
            <w:pPr>
              <w:rPr>
                <w:rFonts w:ascii="Calibri" w:hAnsi="Calibri"/>
                <w:sz w:val="16"/>
                <w:szCs w:val="16"/>
              </w:rPr>
            </w:pPr>
            <w:r w:rsidRPr="006E1DB6">
              <w:rPr>
                <w:rFonts w:ascii="Calibri" w:hAnsi="Calibri"/>
                <w:sz w:val="16"/>
                <w:szCs w:val="16"/>
              </w:rPr>
              <w:t> </w:t>
            </w:r>
          </w:p>
        </w:tc>
      </w:tr>
      <w:tr w:rsidR="00E21D30" w:rsidRPr="006E1DB6" w14:paraId="21E2E6AC" w14:textId="77777777" w:rsidTr="00E21D30">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78169E40" w14:textId="77777777" w:rsidR="00E21D30" w:rsidRPr="006E1DB6" w:rsidRDefault="00E21D30" w:rsidP="00E21D30">
            <w:pPr>
              <w:rPr>
                <w:rFonts w:ascii="Calibri" w:hAnsi="Calibri"/>
                <w:sz w:val="16"/>
                <w:szCs w:val="16"/>
              </w:rPr>
            </w:pPr>
            <w:r w:rsidRPr="006E1DB6">
              <w:rPr>
                <w:rFonts w:ascii="Calibri" w:hAnsi="Calibri"/>
                <w:sz w:val="16"/>
                <w:szCs w:val="16"/>
              </w:rPr>
              <w:t>18.</w:t>
            </w:r>
          </w:p>
        </w:tc>
        <w:tc>
          <w:tcPr>
            <w:tcW w:w="1029" w:type="dxa"/>
            <w:tcBorders>
              <w:top w:val="nil"/>
              <w:left w:val="nil"/>
              <w:bottom w:val="single" w:sz="4" w:space="0" w:color="auto"/>
              <w:right w:val="single" w:sz="4" w:space="0" w:color="auto"/>
            </w:tcBorders>
            <w:shd w:val="clear" w:color="auto" w:fill="auto"/>
            <w:noWrap/>
            <w:vAlign w:val="bottom"/>
            <w:hideMark/>
          </w:tcPr>
          <w:p w14:paraId="16C1E361" w14:textId="77777777" w:rsidR="00E21D30" w:rsidRPr="006E1DB6" w:rsidRDefault="00E21D30" w:rsidP="00E21D30">
            <w:pPr>
              <w:rPr>
                <w:rFonts w:ascii="Calibri" w:hAnsi="Calibri"/>
                <w:sz w:val="16"/>
                <w:szCs w:val="16"/>
              </w:rPr>
            </w:pPr>
            <w:r w:rsidRPr="006E1DB6">
              <w:rPr>
                <w:rFonts w:ascii="Calibri" w:hAnsi="Calibri"/>
                <w:sz w:val="16"/>
                <w:szCs w:val="16"/>
              </w:rPr>
              <w:t>N2K-C2248TF-1GE</w:t>
            </w:r>
          </w:p>
        </w:tc>
        <w:tc>
          <w:tcPr>
            <w:tcW w:w="550" w:type="dxa"/>
            <w:tcBorders>
              <w:top w:val="nil"/>
              <w:left w:val="nil"/>
              <w:bottom w:val="single" w:sz="4" w:space="0" w:color="auto"/>
              <w:right w:val="single" w:sz="4" w:space="0" w:color="auto"/>
            </w:tcBorders>
            <w:shd w:val="clear" w:color="auto" w:fill="auto"/>
            <w:noWrap/>
            <w:vAlign w:val="bottom"/>
            <w:hideMark/>
          </w:tcPr>
          <w:p w14:paraId="273CC9E5" w14:textId="77777777" w:rsidR="00E21D30" w:rsidRPr="006E1DB6" w:rsidRDefault="00E21D30" w:rsidP="00E21D30">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621A1EDF" w14:textId="77777777" w:rsidR="00E21D30" w:rsidRPr="006E1DB6" w:rsidRDefault="00E21D30" w:rsidP="00E21D30">
            <w:pPr>
              <w:jc w:val="right"/>
              <w:rPr>
                <w:rFonts w:ascii="Calibri" w:hAnsi="Calibri"/>
                <w:sz w:val="16"/>
                <w:szCs w:val="16"/>
              </w:rPr>
            </w:pPr>
            <w:r w:rsidRPr="006E1DB6">
              <w:rPr>
                <w:rFonts w:ascii="Calibri" w:hAnsi="Calibri"/>
                <w:sz w:val="16"/>
                <w:szCs w:val="16"/>
              </w:rPr>
              <w:t>31.05.2020</w:t>
            </w:r>
          </w:p>
        </w:tc>
        <w:tc>
          <w:tcPr>
            <w:tcW w:w="567" w:type="dxa"/>
            <w:tcBorders>
              <w:top w:val="nil"/>
              <w:left w:val="nil"/>
              <w:bottom w:val="single" w:sz="4" w:space="0" w:color="auto"/>
              <w:right w:val="single" w:sz="4" w:space="0" w:color="auto"/>
            </w:tcBorders>
            <w:shd w:val="clear" w:color="auto" w:fill="auto"/>
            <w:noWrap/>
            <w:vAlign w:val="bottom"/>
            <w:hideMark/>
          </w:tcPr>
          <w:p w14:paraId="1F1F3232" w14:textId="77777777" w:rsidR="00E21D30" w:rsidRPr="006E1DB6" w:rsidRDefault="00E21D30" w:rsidP="00E21D30">
            <w:pPr>
              <w:jc w:val="right"/>
              <w:rPr>
                <w:rFonts w:ascii="Calibri" w:hAnsi="Calibri"/>
                <w:sz w:val="16"/>
                <w:szCs w:val="16"/>
              </w:rPr>
            </w:pPr>
            <w:r w:rsidRPr="006E1DB6">
              <w:rPr>
                <w:rFonts w:ascii="Calibri" w:hAnsi="Calibri"/>
                <w:sz w:val="16"/>
                <w:szCs w:val="16"/>
              </w:rPr>
              <w:t>30.11.2021</w:t>
            </w:r>
          </w:p>
        </w:tc>
        <w:tc>
          <w:tcPr>
            <w:tcW w:w="794" w:type="dxa"/>
            <w:tcBorders>
              <w:top w:val="nil"/>
              <w:left w:val="nil"/>
              <w:bottom w:val="single" w:sz="4" w:space="0" w:color="auto"/>
              <w:right w:val="single" w:sz="4" w:space="0" w:color="auto"/>
            </w:tcBorders>
            <w:shd w:val="clear" w:color="auto" w:fill="auto"/>
            <w:noWrap/>
            <w:vAlign w:val="bottom"/>
            <w:hideMark/>
          </w:tcPr>
          <w:p w14:paraId="0AD57232"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398AAD53" w14:textId="77777777" w:rsidR="00E21D30" w:rsidRPr="006E1DB6" w:rsidRDefault="00E21D30" w:rsidP="00E21D30">
            <w:pPr>
              <w:rPr>
                <w:rFonts w:ascii="Calibri" w:hAnsi="Calibri"/>
                <w:sz w:val="16"/>
                <w:szCs w:val="16"/>
              </w:rPr>
            </w:pPr>
            <w:r w:rsidRPr="006E1DB6">
              <w:rPr>
                <w:rFonts w:ascii="Calibri" w:hAnsi="Calibri"/>
                <w:sz w:val="16"/>
                <w:szCs w:val="16"/>
              </w:rPr>
              <w:t> </w:t>
            </w:r>
            <w:r>
              <w:rPr>
                <w:rFonts w:ascii="Calibri" w:hAnsi="Calibri"/>
                <w:sz w:val="16"/>
                <w:szCs w:val="16"/>
              </w:rPr>
              <w:t>2</w:t>
            </w:r>
          </w:p>
        </w:tc>
        <w:tc>
          <w:tcPr>
            <w:tcW w:w="794" w:type="dxa"/>
            <w:tcBorders>
              <w:top w:val="nil"/>
              <w:left w:val="nil"/>
              <w:bottom w:val="single" w:sz="4" w:space="0" w:color="auto"/>
              <w:right w:val="single" w:sz="4" w:space="0" w:color="auto"/>
            </w:tcBorders>
            <w:shd w:val="clear" w:color="auto" w:fill="auto"/>
            <w:noWrap/>
            <w:vAlign w:val="bottom"/>
            <w:hideMark/>
          </w:tcPr>
          <w:p w14:paraId="182815BB"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54D672D6"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420055A8" w14:textId="77777777" w:rsidR="00E21D30" w:rsidRPr="006E1DB6" w:rsidRDefault="00E21D30" w:rsidP="00E21D30">
            <w:pPr>
              <w:rPr>
                <w:rFonts w:ascii="Calibri" w:hAnsi="Calibri"/>
                <w:sz w:val="16"/>
                <w:szCs w:val="16"/>
              </w:rPr>
            </w:pPr>
            <w:r w:rsidRPr="006E1DB6">
              <w:rPr>
                <w:rFonts w:ascii="Calibri" w:hAnsi="Calibri"/>
                <w:sz w:val="16"/>
                <w:szCs w:val="16"/>
              </w:rPr>
              <w:t> </w:t>
            </w:r>
          </w:p>
        </w:tc>
      </w:tr>
      <w:tr w:rsidR="00E21D30" w:rsidRPr="006E1DB6" w14:paraId="63FF6451" w14:textId="77777777" w:rsidTr="00E21D30">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18B829C1" w14:textId="77777777" w:rsidR="00E21D30" w:rsidRPr="006E1DB6" w:rsidRDefault="00E21D30" w:rsidP="00E21D30">
            <w:pPr>
              <w:rPr>
                <w:rFonts w:ascii="Calibri" w:hAnsi="Calibri"/>
                <w:sz w:val="16"/>
                <w:szCs w:val="16"/>
              </w:rPr>
            </w:pPr>
            <w:r w:rsidRPr="006E1DB6">
              <w:rPr>
                <w:rFonts w:ascii="Calibri" w:hAnsi="Calibri"/>
                <w:sz w:val="16"/>
                <w:szCs w:val="16"/>
              </w:rPr>
              <w:t>19.</w:t>
            </w:r>
          </w:p>
        </w:tc>
        <w:tc>
          <w:tcPr>
            <w:tcW w:w="1029" w:type="dxa"/>
            <w:tcBorders>
              <w:top w:val="nil"/>
              <w:left w:val="nil"/>
              <w:bottom w:val="single" w:sz="4" w:space="0" w:color="auto"/>
              <w:right w:val="single" w:sz="4" w:space="0" w:color="auto"/>
            </w:tcBorders>
            <w:shd w:val="clear" w:color="auto" w:fill="auto"/>
            <w:noWrap/>
            <w:vAlign w:val="bottom"/>
            <w:hideMark/>
          </w:tcPr>
          <w:p w14:paraId="6C269FB6" w14:textId="77777777" w:rsidR="00E21D30" w:rsidRPr="006E1DB6" w:rsidRDefault="00E21D30" w:rsidP="00E21D30">
            <w:pPr>
              <w:rPr>
                <w:rFonts w:ascii="Calibri" w:hAnsi="Calibri"/>
                <w:sz w:val="16"/>
                <w:szCs w:val="16"/>
              </w:rPr>
            </w:pPr>
            <w:r w:rsidRPr="006E1DB6">
              <w:rPr>
                <w:rFonts w:ascii="Calibri" w:hAnsi="Calibri"/>
                <w:sz w:val="16"/>
                <w:szCs w:val="16"/>
              </w:rPr>
              <w:t>CTI-5320-MCU-K9</w:t>
            </w:r>
          </w:p>
        </w:tc>
        <w:tc>
          <w:tcPr>
            <w:tcW w:w="550" w:type="dxa"/>
            <w:tcBorders>
              <w:top w:val="nil"/>
              <w:left w:val="nil"/>
              <w:bottom w:val="single" w:sz="4" w:space="0" w:color="auto"/>
              <w:right w:val="single" w:sz="4" w:space="0" w:color="auto"/>
            </w:tcBorders>
            <w:shd w:val="clear" w:color="auto" w:fill="auto"/>
            <w:noWrap/>
            <w:vAlign w:val="bottom"/>
            <w:hideMark/>
          </w:tcPr>
          <w:p w14:paraId="20C9F7B7" w14:textId="77777777" w:rsidR="00E21D30" w:rsidRPr="006E1DB6" w:rsidRDefault="00E21D30" w:rsidP="00E21D30">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7F30DED9" w14:textId="77777777" w:rsidR="00E21D30" w:rsidRPr="006E1DB6" w:rsidRDefault="00E21D30" w:rsidP="00E21D30">
            <w:pPr>
              <w:jc w:val="right"/>
              <w:rPr>
                <w:rFonts w:ascii="Calibri" w:hAnsi="Calibri"/>
                <w:sz w:val="16"/>
                <w:szCs w:val="16"/>
              </w:rPr>
            </w:pPr>
            <w:r w:rsidRPr="006E1DB6">
              <w:rPr>
                <w:rFonts w:ascii="Calibri" w:hAnsi="Calibri"/>
                <w:sz w:val="16"/>
                <w:szCs w:val="16"/>
              </w:rPr>
              <w:t>31.05.2020</w:t>
            </w:r>
          </w:p>
        </w:tc>
        <w:tc>
          <w:tcPr>
            <w:tcW w:w="567" w:type="dxa"/>
            <w:tcBorders>
              <w:top w:val="nil"/>
              <w:left w:val="nil"/>
              <w:bottom w:val="single" w:sz="4" w:space="0" w:color="auto"/>
              <w:right w:val="single" w:sz="4" w:space="0" w:color="auto"/>
            </w:tcBorders>
            <w:shd w:val="clear" w:color="auto" w:fill="auto"/>
            <w:noWrap/>
            <w:vAlign w:val="bottom"/>
            <w:hideMark/>
          </w:tcPr>
          <w:p w14:paraId="10E233F4" w14:textId="77777777" w:rsidR="00E21D30" w:rsidRPr="006E1DB6" w:rsidRDefault="00E21D30" w:rsidP="00E21D30">
            <w:pPr>
              <w:jc w:val="right"/>
              <w:rPr>
                <w:rFonts w:ascii="Calibri" w:hAnsi="Calibri"/>
                <w:sz w:val="16"/>
                <w:szCs w:val="16"/>
              </w:rPr>
            </w:pPr>
            <w:r w:rsidRPr="006E1DB6">
              <w:rPr>
                <w:rFonts w:ascii="Calibri" w:hAnsi="Calibri"/>
                <w:sz w:val="16"/>
                <w:szCs w:val="16"/>
              </w:rPr>
              <w:t>31.05.2022</w:t>
            </w:r>
          </w:p>
        </w:tc>
        <w:tc>
          <w:tcPr>
            <w:tcW w:w="794" w:type="dxa"/>
            <w:tcBorders>
              <w:top w:val="nil"/>
              <w:left w:val="nil"/>
              <w:bottom w:val="single" w:sz="4" w:space="0" w:color="auto"/>
              <w:right w:val="single" w:sz="4" w:space="0" w:color="auto"/>
            </w:tcBorders>
            <w:shd w:val="clear" w:color="auto" w:fill="auto"/>
            <w:noWrap/>
            <w:vAlign w:val="bottom"/>
            <w:hideMark/>
          </w:tcPr>
          <w:p w14:paraId="50EFDAB3"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1CA5F4AC" w14:textId="77777777" w:rsidR="00E21D30" w:rsidRPr="00D16FF2" w:rsidRDefault="00E21D30" w:rsidP="00E21D30">
            <w:pPr>
              <w:rPr>
                <w:rFonts w:ascii="Calibri" w:hAnsi="Calibri"/>
                <w:sz w:val="16"/>
                <w:szCs w:val="16"/>
              </w:rPr>
            </w:pPr>
            <w:r w:rsidRPr="00D16FF2">
              <w:rPr>
                <w:rFonts w:ascii="Calibri" w:hAnsi="Calibri"/>
                <w:sz w:val="16"/>
                <w:szCs w:val="16"/>
              </w:rPr>
              <w:t> 2</w:t>
            </w:r>
          </w:p>
        </w:tc>
        <w:tc>
          <w:tcPr>
            <w:tcW w:w="794" w:type="dxa"/>
            <w:tcBorders>
              <w:top w:val="nil"/>
              <w:left w:val="nil"/>
              <w:bottom w:val="single" w:sz="4" w:space="0" w:color="auto"/>
              <w:right w:val="single" w:sz="4" w:space="0" w:color="auto"/>
            </w:tcBorders>
            <w:shd w:val="clear" w:color="auto" w:fill="auto"/>
            <w:noWrap/>
            <w:vAlign w:val="bottom"/>
            <w:hideMark/>
          </w:tcPr>
          <w:p w14:paraId="25A836B0"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4146CD5D"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544130F1" w14:textId="77777777" w:rsidR="00E21D30" w:rsidRPr="006E1DB6" w:rsidRDefault="00E21D30" w:rsidP="00E21D30">
            <w:pPr>
              <w:rPr>
                <w:rFonts w:ascii="Calibri" w:hAnsi="Calibri"/>
                <w:sz w:val="16"/>
                <w:szCs w:val="16"/>
              </w:rPr>
            </w:pPr>
            <w:r w:rsidRPr="006E1DB6">
              <w:rPr>
                <w:rFonts w:ascii="Calibri" w:hAnsi="Calibri"/>
                <w:sz w:val="16"/>
                <w:szCs w:val="16"/>
              </w:rPr>
              <w:t> </w:t>
            </w:r>
          </w:p>
        </w:tc>
      </w:tr>
      <w:tr w:rsidR="00E21D30" w:rsidRPr="006E1DB6" w14:paraId="160CEDB5" w14:textId="77777777" w:rsidTr="00E21D30">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57B85E4D" w14:textId="77777777" w:rsidR="00E21D30" w:rsidRPr="006E1DB6" w:rsidRDefault="00E21D30" w:rsidP="00E21D30">
            <w:pPr>
              <w:rPr>
                <w:rFonts w:ascii="Calibri" w:hAnsi="Calibri"/>
                <w:sz w:val="16"/>
                <w:szCs w:val="16"/>
              </w:rPr>
            </w:pPr>
            <w:r w:rsidRPr="006E1DB6">
              <w:rPr>
                <w:rFonts w:ascii="Calibri" w:hAnsi="Calibri"/>
                <w:sz w:val="16"/>
                <w:szCs w:val="16"/>
              </w:rPr>
              <w:t>20.</w:t>
            </w:r>
          </w:p>
        </w:tc>
        <w:tc>
          <w:tcPr>
            <w:tcW w:w="1029" w:type="dxa"/>
            <w:tcBorders>
              <w:top w:val="nil"/>
              <w:left w:val="nil"/>
              <w:bottom w:val="single" w:sz="4" w:space="0" w:color="auto"/>
              <w:right w:val="single" w:sz="4" w:space="0" w:color="auto"/>
            </w:tcBorders>
            <w:shd w:val="clear" w:color="auto" w:fill="auto"/>
            <w:noWrap/>
            <w:vAlign w:val="bottom"/>
            <w:hideMark/>
          </w:tcPr>
          <w:p w14:paraId="570698DF" w14:textId="77777777" w:rsidR="00E21D30" w:rsidRPr="006E1DB6" w:rsidRDefault="00E21D30" w:rsidP="00E21D30">
            <w:pPr>
              <w:rPr>
                <w:rFonts w:ascii="Calibri" w:hAnsi="Calibri"/>
                <w:sz w:val="16"/>
                <w:szCs w:val="16"/>
              </w:rPr>
            </w:pPr>
            <w:r w:rsidRPr="006E1DB6">
              <w:rPr>
                <w:rFonts w:ascii="Calibri" w:hAnsi="Calibri"/>
                <w:sz w:val="16"/>
                <w:szCs w:val="16"/>
              </w:rPr>
              <w:t>WS-C4510RE-S7+96V+</w:t>
            </w:r>
          </w:p>
        </w:tc>
        <w:tc>
          <w:tcPr>
            <w:tcW w:w="550" w:type="dxa"/>
            <w:tcBorders>
              <w:top w:val="nil"/>
              <w:left w:val="nil"/>
              <w:bottom w:val="single" w:sz="4" w:space="0" w:color="auto"/>
              <w:right w:val="single" w:sz="4" w:space="0" w:color="auto"/>
            </w:tcBorders>
            <w:shd w:val="clear" w:color="auto" w:fill="auto"/>
            <w:noWrap/>
            <w:vAlign w:val="bottom"/>
            <w:hideMark/>
          </w:tcPr>
          <w:p w14:paraId="3323883E" w14:textId="77777777" w:rsidR="00E21D30" w:rsidRPr="006E1DB6" w:rsidRDefault="00E21D30" w:rsidP="00E21D30">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752E7535" w14:textId="77777777" w:rsidR="00E21D30" w:rsidRPr="006E1DB6" w:rsidRDefault="00E21D30" w:rsidP="00E21D30">
            <w:pPr>
              <w:jc w:val="right"/>
              <w:rPr>
                <w:rFonts w:ascii="Calibri" w:hAnsi="Calibri"/>
                <w:sz w:val="16"/>
                <w:szCs w:val="16"/>
              </w:rPr>
            </w:pPr>
            <w:r w:rsidRPr="006E1DB6">
              <w:rPr>
                <w:rFonts w:ascii="Calibri" w:hAnsi="Calibri"/>
                <w:sz w:val="16"/>
                <w:szCs w:val="16"/>
              </w:rPr>
              <w:t>31.05.2020</w:t>
            </w:r>
          </w:p>
        </w:tc>
        <w:tc>
          <w:tcPr>
            <w:tcW w:w="567" w:type="dxa"/>
            <w:tcBorders>
              <w:top w:val="nil"/>
              <w:left w:val="nil"/>
              <w:bottom w:val="single" w:sz="4" w:space="0" w:color="auto"/>
              <w:right w:val="single" w:sz="4" w:space="0" w:color="auto"/>
            </w:tcBorders>
            <w:shd w:val="clear" w:color="auto" w:fill="auto"/>
            <w:noWrap/>
            <w:vAlign w:val="bottom"/>
            <w:hideMark/>
          </w:tcPr>
          <w:p w14:paraId="1253656C" w14:textId="77777777" w:rsidR="00E21D30" w:rsidRPr="006E1DB6" w:rsidRDefault="00E21D30" w:rsidP="00E21D30">
            <w:pPr>
              <w:jc w:val="right"/>
              <w:rPr>
                <w:rFonts w:ascii="Calibri" w:hAnsi="Calibri"/>
                <w:sz w:val="16"/>
                <w:szCs w:val="16"/>
              </w:rPr>
            </w:pPr>
            <w:r w:rsidRPr="006E1DB6">
              <w:rPr>
                <w:rFonts w:ascii="Calibri" w:hAnsi="Calibri"/>
                <w:sz w:val="16"/>
                <w:szCs w:val="16"/>
              </w:rPr>
              <w:t>31.10.2022</w:t>
            </w:r>
          </w:p>
        </w:tc>
        <w:tc>
          <w:tcPr>
            <w:tcW w:w="794" w:type="dxa"/>
            <w:tcBorders>
              <w:top w:val="nil"/>
              <w:left w:val="nil"/>
              <w:bottom w:val="single" w:sz="4" w:space="0" w:color="auto"/>
              <w:right w:val="single" w:sz="4" w:space="0" w:color="auto"/>
            </w:tcBorders>
            <w:shd w:val="clear" w:color="auto" w:fill="auto"/>
            <w:noWrap/>
            <w:vAlign w:val="bottom"/>
            <w:hideMark/>
          </w:tcPr>
          <w:p w14:paraId="24669AC1"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0F4BB2A3" w14:textId="77777777" w:rsidR="00E21D30" w:rsidRPr="00D16FF2" w:rsidRDefault="00E21D30" w:rsidP="00E21D30">
            <w:pPr>
              <w:rPr>
                <w:rFonts w:ascii="Calibri" w:hAnsi="Calibri"/>
                <w:sz w:val="16"/>
                <w:szCs w:val="16"/>
              </w:rPr>
            </w:pPr>
            <w:r w:rsidRPr="00D16FF2">
              <w:rPr>
                <w:rFonts w:ascii="Calibri" w:hAnsi="Calibri"/>
                <w:sz w:val="16"/>
                <w:szCs w:val="16"/>
              </w:rPr>
              <w:t> 3</w:t>
            </w:r>
          </w:p>
        </w:tc>
        <w:tc>
          <w:tcPr>
            <w:tcW w:w="794" w:type="dxa"/>
            <w:tcBorders>
              <w:top w:val="nil"/>
              <w:left w:val="nil"/>
              <w:bottom w:val="single" w:sz="4" w:space="0" w:color="auto"/>
              <w:right w:val="single" w:sz="4" w:space="0" w:color="auto"/>
            </w:tcBorders>
            <w:shd w:val="clear" w:color="auto" w:fill="auto"/>
            <w:noWrap/>
            <w:vAlign w:val="bottom"/>
            <w:hideMark/>
          </w:tcPr>
          <w:p w14:paraId="6610C67E"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2C9BC137"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6E5034F8" w14:textId="77777777" w:rsidR="00E21D30" w:rsidRPr="006E1DB6" w:rsidRDefault="00E21D30" w:rsidP="00E21D30">
            <w:pPr>
              <w:rPr>
                <w:rFonts w:ascii="Calibri" w:hAnsi="Calibri"/>
                <w:sz w:val="16"/>
                <w:szCs w:val="16"/>
              </w:rPr>
            </w:pPr>
            <w:r w:rsidRPr="006E1DB6">
              <w:rPr>
                <w:rFonts w:ascii="Calibri" w:hAnsi="Calibri"/>
                <w:sz w:val="16"/>
                <w:szCs w:val="16"/>
              </w:rPr>
              <w:t> </w:t>
            </w:r>
          </w:p>
        </w:tc>
      </w:tr>
      <w:tr w:rsidR="00E21D30" w:rsidRPr="006E1DB6" w14:paraId="42E2DB53" w14:textId="77777777" w:rsidTr="00E21D30">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0907E38B" w14:textId="77777777" w:rsidR="00E21D30" w:rsidRPr="006E1DB6" w:rsidRDefault="00E21D30" w:rsidP="00E21D30">
            <w:pPr>
              <w:rPr>
                <w:rFonts w:ascii="Calibri" w:hAnsi="Calibri"/>
                <w:sz w:val="16"/>
                <w:szCs w:val="16"/>
              </w:rPr>
            </w:pPr>
            <w:r w:rsidRPr="006E1DB6">
              <w:rPr>
                <w:rFonts w:ascii="Calibri" w:hAnsi="Calibri"/>
                <w:sz w:val="16"/>
                <w:szCs w:val="16"/>
              </w:rPr>
              <w:t>21.</w:t>
            </w:r>
          </w:p>
        </w:tc>
        <w:tc>
          <w:tcPr>
            <w:tcW w:w="1029" w:type="dxa"/>
            <w:tcBorders>
              <w:top w:val="nil"/>
              <w:left w:val="nil"/>
              <w:bottom w:val="single" w:sz="4" w:space="0" w:color="auto"/>
              <w:right w:val="single" w:sz="4" w:space="0" w:color="auto"/>
            </w:tcBorders>
            <w:shd w:val="clear" w:color="auto" w:fill="auto"/>
            <w:noWrap/>
            <w:vAlign w:val="bottom"/>
            <w:hideMark/>
          </w:tcPr>
          <w:p w14:paraId="0EB0F41C" w14:textId="77777777" w:rsidR="00E21D30" w:rsidRPr="006E1DB6" w:rsidRDefault="00E21D30" w:rsidP="00E21D30">
            <w:pPr>
              <w:rPr>
                <w:rFonts w:ascii="Calibri" w:hAnsi="Calibri"/>
                <w:sz w:val="16"/>
                <w:szCs w:val="16"/>
              </w:rPr>
            </w:pPr>
            <w:r w:rsidRPr="006E1DB6">
              <w:rPr>
                <w:rFonts w:ascii="Calibri" w:hAnsi="Calibri"/>
                <w:sz w:val="16"/>
                <w:szCs w:val="16"/>
              </w:rPr>
              <w:t>CISCO3945E-SEC/K9</w:t>
            </w:r>
          </w:p>
        </w:tc>
        <w:tc>
          <w:tcPr>
            <w:tcW w:w="550" w:type="dxa"/>
            <w:tcBorders>
              <w:top w:val="nil"/>
              <w:left w:val="nil"/>
              <w:bottom w:val="single" w:sz="4" w:space="0" w:color="auto"/>
              <w:right w:val="single" w:sz="4" w:space="0" w:color="auto"/>
            </w:tcBorders>
            <w:shd w:val="clear" w:color="auto" w:fill="auto"/>
            <w:noWrap/>
            <w:vAlign w:val="bottom"/>
            <w:hideMark/>
          </w:tcPr>
          <w:p w14:paraId="35919AE2" w14:textId="77777777" w:rsidR="00E21D30" w:rsidRPr="006E1DB6" w:rsidRDefault="00E21D30" w:rsidP="00E21D30">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2DEF993C" w14:textId="77777777" w:rsidR="00E21D30" w:rsidRPr="006E1DB6" w:rsidRDefault="00E21D30" w:rsidP="00E21D30">
            <w:pPr>
              <w:jc w:val="right"/>
              <w:rPr>
                <w:rFonts w:ascii="Calibri" w:hAnsi="Calibri"/>
                <w:sz w:val="16"/>
                <w:szCs w:val="16"/>
              </w:rPr>
            </w:pPr>
            <w:r w:rsidRPr="006E1DB6">
              <w:rPr>
                <w:rFonts w:ascii="Calibri" w:hAnsi="Calibri"/>
                <w:sz w:val="16"/>
                <w:szCs w:val="16"/>
              </w:rPr>
              <w:t>31.05.2020</w:t>
            </w:r>
          </w:p>
        </w:tc>
        <w:tc>
          <w:tcPr>
            <w:tcW w:w="567" w:type="dxa"/>
            <w:tcBorders>
              <w:top w:val="nil"/>
              <w:left w:val="nil"/>
              <w:bottom w:val="single" w:sz="4" w:space="0" w:color="auto"/>
              <w:right w:val="single" w:sz="4" w:space="0" w:color="auto"/>
            </w:tcBorders>
            <w:shd w:val="clear" w:color="auto" w:fill="auto"/>
            <w:noWrap/>
            <w:vAlign w:val="bottom"/>
            <w:hideMark/>
          </w:tcPr>
          <w:p w14:paraId="5BD65110" w14:textId="77777777" w:rsidR="00E21D30" w:rsidRPr="006E1DB6" w:rsidRDefault="00E21D30" w:rsidP="00E21D30">
            <w:pPr>
              <w:jc w:val="right"/>
              <w:rPr>
                <w:rFonts w:ascii="Calibri" w:hAnsi="Calibri"/>
                <w:sz w:val="16"/>
                <w:szCs w:val="16"/>
              </w:rPr>
            </w:pPr>
            <w:r w:rsidRPr="006E1DB6">
              <w:rPr>
                <w:rFonts w:ascii="Calibri" w:hAnsi="Calibri"/>
                <w:sz w:val="16"/>
                <w:szCs w:val="16"/>
              </w:rPr>
              <w:t>31.12.2022</w:t>
            </w:r>
          </w:p>
        </w:tc>
        <w:tc>
          <w:tcPr>
            <w:tcW w:w="794" w:type="dxa"/>
            <w:tcBorders>
              <w:top w:val="nil"/>
              <w:left w:val="nil"/>
              <w:bottom w:val="single" w:sz="4" w:space="0" w:color="auto"/>
              <w:right w:val="single" w:sz="4" w:space="0" w:color="auto"/>
            </w:tcBorders>
            <w:shd w:val="clear" w:color="auto" w:fill="auto"/>
            <w:noWrap/>
            <w:vAlign w:val="bottom"/>
            <w:hideMark/>
          </w:tcPr>
          <w:p w14:paraId="47F0AA7A"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76C8F816" w14:textId="77777777" w:rsidR="00E21D30" w:rsidRPr="00D16FF2" w:rsidRDefault="00E21D30" w:rsidP="00E21D30">
            <w:pPr>
              <w:rPr>
                <w:rFonts w:ascii="Calibri" w:hAnsi="Calibri"/>
                <w:sz w:val="16"/>
                <w:szCs w:val="16"/>
              </w:rPr>
            </w:pPr>
            <w:r w:rsidRPr="00D16FF2">
              <w:rPr>
                <w:rFonts w:ascii="Calibri" w:hAnsi="Calibri"/>
                <w:sz w:val="16"/>
                <w:szCs w:val="16"/>
              </w:rPr>
              <w:t> 3</w:t>
            </w:r>
          </w:p>
        </w:tc>
        <w:tc>
          <w:tcPr>
            <w:tcW w:w="794" w:type="dxa"/>
            <w:tcBorders>
              <w:top w:val="nil"/>
              <w:left w:val="nil"/>
              <w:bottom w:val="single" w:sz="4" w:space="0" w:color="auto"/>
              <w:right w:val="single" w:sz="4" w:space="0" w:color="auto"/>
            </w:tcBorders>
            <w:shd w:val="clear" w:color="auto" w:fill="auto"/>
            <w:noWrap/>
            <w:vAlign w:val="bottom"/>
            <w:hideMark/>
          </w:tcPr>
          <w:p w14:paraId="16E2682B"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06C2FCFC"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01700E57" w14:textId="77777777" w:rsidR="00E21D30" w:rsidRPr="006E1DB6" w:rsidRDefault="00E21D30" w:rsidP="00E21D30">
            <w:pPr>
              <w:rPr>
                <w:rFonts w:ascii="Calibri" w:hAnsi="Calibri"/>
                <w:sz w:val="16"/>
                <w:szCs w:val="16"/>
              </w:rPr>
            </w:pPr>
            <w:r w:rsidRPr="006E1DB6">
              <w:rPr>
                <w:rFonts w:ascii="Calibri" w:hAnsi="Calibri"/>
                <w:sz w:val="16"/>
                <w:szCs w:val="16"/>
              </w:rPr>
              <w:t> </w:t>
            </w:r>
          </w:p>
        </w:tc>
      </w:tr>
      <w:tr w:rsidR="00E21D30" w:rsidRPr="006E1DB6" w14:paraId="4AE83A06" w14:textId="77777777" w:rsidTr="00E21D30">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1404D014" w14:textId="77777777" w:rsidR="00E21D30" w:rsidRPr="006E1DB6" w:rsidRDefault="00E21D30" w:rsidP="00E21D30">
            <w:pPr>
              <w:rPr>
                <w:rFonts w:ascii="Calibri" w:hAnsi="Calibri"/>
                <w:sz w:val="16"/>
                <w:szCs w:val="16"/>
              </w:rPr>
            </w:pPr>
            <w:r w:rsidRPr="006E1DB6">
              <w:rPr>
                <w:rFonts w:ascii="Calibri" w:hAnsi="Calibri"/>
                <w:sz w:val="16"/>
                <w:szCs w:val="16"/>
              </w:rPr>
              <w:t>22.</w:t>
            </w:r>
          </w:p>
        </w:tc>
        <w:tc>
          <w:tcPr>
            <w:tcW w:w="1029" w:type="dxa"/>
            <w:tcBorders>
              <w:top w:val="nil"/>
              <w:left w:val="nil"/>
              <w:bottom w:val="single" w:sz="4" w:space="0" w:color="auto"/>
              <w:right w:val="single" w:sz="4" w:space="0" w:color="auto"/>
            </w:tcBorders>
            <w:shd w:val="clear" w:color="auto" w:fill="auto"/>
            <w:noWrap/>
            <w:vAlign w:val="bottom"/>
            <w:hideMark/>
          </w:tcPr>
          <w:p w14:paraId="17AF54CD" w14:textId="77777777" w:rsidR="00E21D30" w:rsidRPr="006E1DB6" w:rsidRDefault="00E21D30" w:rsidP="00E21D30">
            <w:pPr>
              <w:rPr>
                <w:rFonts w:ascii="Calibri" w:hAnsi="Calibri"/>
                <w:sz w:val="16"/>
                <w:szCs w:val="16"/>
              </w:rPr>
            </w:pPr>
            <w:r w:rsidRPr="006E1DB6">
              <w:rPr>
                <w:rFonts w:ascii="Calibri" w:hAnsi="Calibri"/>
                <w:sz w:val="16"/>
                <w:szCs w:val="16"/>
              </w:rPr>
              <w:t>ASR1001X-2.5G-SEC</w:t>
            </w:r>
          </w:p>
        </w:tc>
        <w:tc>
          <w:tcPr>
            <w:tcW w:w="550" w:type="dxa"/>
            <w:tcBorders>
              <w:top w:val="nil"/>
              <w:left w:val="nil"/>
              <w:bottom w:val="single" w:sz="4" w:space="0" w:color="auto"/>
              <w:right w:val="single" w:sz="4" w:space="0" w:color="auto"/>
            </w:tcBorders>
            <w:shd w:val="clear" w:color="auto" w:fill="auto"/>
            <w:noWrap/>
            <w:vAlign w:val="bottom"/>
            <w:hideMark/>
          </w:tcPr>
          <w:p w14:paraId="3C550587" w14:textId="77777777" w:rsidR="00E21D30" w:rsidRPr="006E1DB6" w:rsidRDefault="00E21D30" w:rsidP="00E21D30">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24C1E9B5" w14:textId="77777777" w:rsidR="00E21D30" w:rsidRPr="006E1DB6" w:rsidRDefault="00E21D30" w:rsidP="00E21D30">
            <w:pPr>
              <w:jc w:val="right"/>
              <w:rPr>
                <w:rFonts w:ascii="Calibri" w:hAnsi="Calibri"/>
                <w:sz w:val="16"/>
                <w:szCs w:val="16"/>
              </w:rPr>
            </w:pPr>
            <w:r w:rsidRPr="006E1DB6">
              <w:rPr>
                <w:rFonts w:ascii="Calibri" w:hAnsi="Calibri"/>
                <w:sz w:val="16"/>
                <w:szCs w:val="16"/>
              </w:rPr>
              <w:t>24.08.2020</w:t>
            </w:r>
          </w:p>
        </w:tc>
        <w:tc>
          <w:tcPr>
            <w:tcW w:w="567" w:type="dxa"/>
            <w:tcBorders>
              <w:top w:val="nil"/>
              <w:left w:val="nil"/>
              <w:bottom w:val="single" w:sz="4" w:space="0" w:color="auto"/>
              <w:right w:val="single" w:sz="4" w:space="0" w:color="auto"/>
            </w:tcBorders>
            <w:shd w:val="clear" w:color="auto" w:fill="auto"/>
            <w:noWrap/>
            <w:vAlign w:val="bottom"/>
            <w:hideMark/>
          </w:tcPr>
          <w:p w14:paraId="3E2F7A2E"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3E6EFDBE"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4309435B" w14:textId="77777777" w:rsidR="00E21D30" w:rsidRPr="00D16FF2" w:rsidRDefault="00E21D30" w:rsidP="00E21D30">
            <w:pPr>
              <w:rPr>
                <w:rFonts w:ascii="Calibri" w:hAnsi="Calibri"/>
                <w:sz w:val="16"/>
                <w:szCs w:val="16"/>
              </w:rPr>
            </w:pPr>
            <w:r w:rsidRPr="00D16FF2">
              <w:rPr>
                <w:rFonts w:ascii="Calibri" w:hAnsi="Calibri"/>
                <w:sz w:val="16"/>
                <w:szCs w:val="16"/>
              </w:rPr>
              <w:t> 4</w:t>
            </w:r>
          </w:p>
        </w:tc>
        <w:tc>
          <w:tcPr>
            <w:tcW w:w="794" w:type="dxa"/>
            <w:tcBorders>
              <w:top w:val="nil"/>
              <w:left w:val="nil"/>
              <w:bottom w:val="single" w:sz="4" w:space="0" w:color="auto"/>
              <w:right w:val="single" w:sz="4" w:space="0" w:color="auto"/>
            </w:tcBorders>
            <w:shd w:val="clear" w:color="auto" w:fill="auto"/>
            <w:noWrap/>
            <w:vAlign w:val="bottom"/>
            <w:hideMark/>
          </w:tcPr>
          <w:p w14:paraId="5569D206"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57AB1375"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59166331" w14:textId="77777777" w:rsidR="00E21D30" w:rsidRPr="006E1DB6" w:rsidRDefault="00E21D30" w:rsidP="00E21D30">
            <w:pPr>
              <w:rPr>
                <w:rFonts w:ascii="Calibri" w:hAnsi="Calibri"/>
                <w:sz w:val="16"/>
                <w:szCs w:val="16"/>
              </w:rPr>
            </w:pPr>
            <w:r w:rsidRPr="006E1DB6">
              <w:rPr>
                <w:rFonts w:ascii="Calibri" w:hAnsi="Calibri"/>
                <w:sz w:val="16"/>
                <w:szCs w:val="16"/>
              </w:rPr>
              <w:t> </w:t>
            </w:r>
          </w:p>
        </w:tc>
      </w:tr>
      <w:tr w:rsidR="00E21D30" w:rsidRPr="006E1DB6" w14:paraId="1EE56CE1" w14:textId="77777777" w:rsidTr="00E21D30">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4A06CF3F" w14:textId="77777777" w:rsidR="00E21D30" w:rsidRPr="006E1DB6" w:rsidRDefault="00E21D30" w:rsidP="00E21D30">
            <w:pPr>
              <w:rPr>
                <w:rFonts w:ascii="Calibri" w:hAnsi="Calibri"/>
                <w:sz w:val="16"/>
                <w:szCs w:val="16"/>
              </w:rPr>
            </w:pPr>
            <w:r w:rsidRPr="006E1DB6">
              <w:rPr>
                <w:rFonts w:ascii="Calibri" w:hAnsi="Calibri"/>
                <w:sz w:val="16"/>
                <w:szCs w:val="16"/>
              </w:rPr>
              <w:t>23.</w:t>
            </w:r>
          </w:p>
        </w:tc>
        <w:tc>
          <w:tcPr>
            <w:tcW w:w="1029" w:type="dxa"/>
            <w:tcBorders>
              <w:top w:val="nil"/>
              <w:left w:val="nil"/>
              <w:bottom w:val="single" w:sz="4" w:space="0" w:color="auto"/>
              <w:right w:val="single" w:sz="4" w:space="0" w:color="auto"/>
            </w:tcBorders>
            <w:shd w:val="clear" w:color="auto" w:fill="auto"/>
            <w:noWrap/>
            <w:vAlign w:val="bottom"/>
            <w:hideMark/>
          </w:tcPr>
          <w:p w14:paraId="02498047" w14:textId="77777777" w:rsidR="00E21D30" w:rsidRPr="006E1DB6" w:rsidRDefault="00E21D30" w:rsidP="00E21D30">
            <w:pPr>
              <w:rPr>
                <w:rFonts w:ascii="Calibri" w:hAnsi="Calibri"/>
                <w:sz w:val="16"/>
                <w:szCs w:val="16"/>
              </w:rPr>
            </w:pPr>
            <w:r w:rsidRPr="006E1DB6">
              <w:rPr>
                <w:rFonts w:ascii="Calibri" w:hAnsi="Calibri"/>
                <w:sz w:val="16"/>
                <w:szCs w:val="16"/>
              </w:rPr>
              <w:t>PA-3050</w:t>
            </w:r>
          </w:p>
        </w:tc>
        <w:tc>
          <w:tcPr>
            <w:tcW w:w="550" w:type="dxa"/>
            <w:tcBorders>
              <w:top w:val="nil"/>
              <w:left w:val="nil"/>
              <w:bottom w:val="single" w:sz="4" w:space="0" w:color="auto"/>
              <w:right w:val="single" w:sz="4" w:space="0" w:color="auto"/>
            </w:tcBorders>
            <w:shd w:val="clear" w:color="auto" w:fill="auto"/>
            <w:noWrap/>
            <w:vAlign w:val="bottom"/>
            <w:hideMark/>
          </w:tcPr>
          <w:p w14:paraId="58CAD5D8" w14:textId="77777777" w:rsidR="00E21D30" w:rsidRPr="006E1DB6" w:rsidRDefault="00E21D30" w:rsidP="00E21D30">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787AA632" w14:textId="77777777" w:rsidR="00E21D30" w:rsidRPr="006E1DB6" w:rsidRDefault="00E21D30" w:rsidP="00E21D30">
            <w:pPr>
              <w:jc w:val="right"/>
              <w:rPr>
                <w:rFonts w:ascii="Calibri" w:hAnsi="Calibri"/>
                <w:sz w:val="16"/>
                <w:szCs w:val="16"/>
              </w:rPr>
            </w:pPr>
            <w:r w:rsidRPr="006E1DB6">
              <w:rPr>
                <w:rFonts w:ascii="Calibri" w:hAnsi="Calibri"/>
                <w:sz w:val="16"/>
                <w:szCs w:val="16"/>
              </w:rPr>
              <w:t>01.10.2020</w:t>
            </w:r>
          </w:p>
        </w:tc>
        <w:tc>
          <w:tcPr>
            <w:tcW w:w="567" w:type="dxa"/>
            <w:tcBorders>
              <w:top w:val="nil"/>
              <w:left w:val="nil"/>
              <w:bottom w:val="single" w:sz="4" w:space="0" w:color="auto"/>
              <w:right w:val="single" w:sz="4" w:space="0" w:color="auto"/>
            </w:tcBorders>
            <w:shd w:val="clear" w:color="auto" w:fill="auto"/>
            <w:noWrap/>
            <w:vAlign w:val="bottom"/>
            <w:hideMark/>
          </w:tcPr>
          <w:p w14:paraId="1446BE22" w14:textId="77777777" w:rsidR="00E21D30" w:rsidRPr="006E1DB6" w:rsidRDefault="00E21D30" w:rsidP="00E21D30">
            <w:pPr>
              <w:jc w:val="right"/>
              <w:rPr>
                <w:rFonts w:ascii="Calibri" w:hAnsi="Calibri"/>
                <w:sz w:val="16"/>
                <w:szCs w:val="16"/>
              </w:rPr>
            </w:pPr>
            <w:r w:rsidRPr="006E1DB6">
              <w:rPr>
                <w:rFonts w:ascii="Calibri" w:hAnsi="Calibri"/>
                <w:sz w:val="16"/>
                <w:szCs w:val="16"/>
              </w:rPr>
              <w:t>31.10.2024</w:t>
            </w:r>
          </w:p>
        </w:tc>
        <w:tc>
          <w:tcPr>
            <w:tcW w:w="794" w:type="dxa"/>
            <w:tcBorders>
              <w:top w:val="nil"/>
              <w:left w:val="nil"/>
              <w:bottom w:val="single" w:sz="4" w:space="0" w:color="auto"/>
              <w:right w:val="single" w:sz="4" w:space="0" w:color="auto"/>
            </w:tcBorders>
            <w:shd w:val="clear" w:color="auto" w:fill="auto"/>
            <w:noWrap/>
            <w:vAlign w:val="bottom"/>
            <w:hideMark/>
          </w:tcPr>
          <w:p w14:paraId="78F8DC77"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7E2EB152" w14:textId="77777777" w:rsidR="00E21D30" w:rsidRPr="00D16FF2" w:rsidRDefault="00E21D30" w:rsidP="00E21D30">
            <w:pPr>
              <w:rPr>
                <w:rFonts w:ascii="Calibri" w:hAnsi="Calibri"/>
                <w:sz w:val="16"/>
                <w:szCs w:val="16"/>
              </w:rPr>
            </w:pPr>
            <w:r w:rsidRPr="00D16FF2">
              <w:rPr>
                <w:rFonts w:ascii="Calibri" w:hAnsi="Calibri"/>
                <w:sz w:val="16"/>
                <w:szCs w:val="16"/>
              </w:rPr>
              <w:t> 4</w:t>
            </w:r>
          </w:p>
        </w:tc>
        <w:tc>
          <w:tcPr>
            <w:tcW w:w="794" w:type="dxa"/>
            <w:tcBorders>
              <w:top w:val="nil"/>
              <w:left w:val="nil"/>
              <w:bottom w:val="single" w:sz="4" w:space="0" w:color="auto"/>
              <w:right w:val="single" w:sz="4" w:space="0" w:color="auto"/>
            </w:tcBorders>
            <w:shd w:val="clear" w:color="auto" w:fill="auto"/>
            <w:noWrap/>
            <w:vAlign w:val="bottom"/>
            <w:hideMark/>
          </w:tcPr>
          <w:p w14:paraId="60558CCD"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4D07719C"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319E3F0C" w14:textId="77777777" w:rsidR="00E21D30" w:rsidRPr="006E1DB6" w:rsidRDefault="00E21D30" w:rsidP="00E21D30">
            <w:pPr>
              <w:rPr>
                <w:rFonts w:ascii="Calibri" w:hAnsi="Calibri"/>
                <w:sz w:val="16"/>
                <w:szCs w:val="16"/>
              </w:rPr>
            </w:pPr>
            <w:r w:rsidRPr="006E1DB6">
              <w:rPr>
                <w:rFonts w:ascii="Calibri" w:hAnsi="Calibri"/>
                <w:sz w:val="16"/>
                <w:szCs w:val="16"/>
              </w:rPr>
              <w:t> </w:t>
            </w:r>
          </w:p>
        </w:tc>
      </w:tr>
      <w:tr w:rsidR="00E21D30" w:rsidRPr="006E1DB6" w14:paraId="3F90AECB" w14:textId="77777777" w:rsidTr="00E21D30">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628EAC15" w14:textId="77777777" w:rsidR="00E21D30" w:rsidRPr="006E1DB6" w:rsidRDefault="00E21D30" w:rsidP="00E21D30">
            <w:pPr>
              <w:rPr>
                <w:rFonts w:ascii="Calibri" w:hAnsi="Calibri"/>
                <w:sz w:val="16"/>
                <w:szCs w:val="16"/>
              </w:rPr>
            </w:pPr>
            <w:r w:rsidRPr="006E1DB6">
              <w:rPr>
                <w:rFonts w:ascii="Calibri" w:hAnsi="Calibri"/>
                <w:sz w:val="16"/>
                <w:szCs w:val="16"/>
              </w:rPr>
              <w:t>24.</w:t>
            </w:r>
          </w:p>
        </w:tc>
        <w:tc>
          <w:tcPr>
            <w:tcW w:w="1029" w:type="dxa"/>
            <w:tcBorders>
              <w:top w:val="nil"/>
              <w:left w:val="nil"/>
              <w:bottom w:val="single" w:sz="4" w:space="0" w:color="auto"/>
              <w:right w:val="single" w:sz="4" w:space="0" w:color="auto"/>
            </w:tcBorders>
            <w:shd w:val="clear" w:color="auto" w:fill="auto"/>
            <w:noWrap/>
            <w:vAlign w:val="bottom"/>
            <w:hideMark/>
          </w:tcPr>
          <w:p w14:paraId="166C9240" w14:textId="77777777" w:rsidR="00E21D30" w:rsidRPr="006E1DB6" w:rsidRDefault="00E21D30" w:rsidP="00E21D30">
            <w:pPr>
              <w:rPr>
                <w:rFonts w:ascii="Calibri" w:hAnsi="Calibri"/>
                <w:sz w:val="16"/>
                <w:szCs w:val="16"/>
              </w:rPr>
            </w:pPr>
            <w:r w:rsidRPr="006E1DB6">
              <w:rPr>
                <w:rFonts w:ascii="Calibri" w:hAnsi="Calibri"/>
                <w:sz w:val="16"/>
                <w:szCs w:val="16"/>
              </w:rPr>
              <w:t>N2K-C2224TP</w:t>
            </w:r>
          </w:p>
        </w:tc>
        <w:tc>
          <w:tcPr>
            <w:tcW w:w="550" w:type="dxa"/>
            <w:tcBorders>
              <w:top w:val="nil"/>
              <w:left w:val="nil"/>
              <w:bottom w:val="single" w:sz="4" w:space="0" w:color="auto"/>
              <w:right w:val="single" w:sz="4" w:space="0" w:color="auto"/>
            </w:tcBorders>
            <w:shd w:val="clear" w:color="auto" w:fill="auto"/>
            <w:noWrap/>
            <w:vAlign w:val="bottom"/>
            <w:hideMark/>
          </w:tcPr>
          <w:p w14:paraId="5E3354F3" w14:textId="77777777" w:rsidR="00E21D30" w:rsidRPr="006E1DB6" w:rsidRDefault="00E21D30" w:rsidP="00E21D30">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724ED4DA" w14:textId="77777777" w:rsidR="00E21D30" w:rsidRPr="006E1DB6" w:rsidRDefault="00E21D30" w:rsidP="00E21D30">
            <w:pPr>
              <w:jc w:val="right"/>
              <w:rPr>
                <w:rFonts w:ascii="Calibri" w:hAnsi="Calibri"/>
                <w:sz w:val="16"/>
                <w:szCs w:val="16"/>
              </w:rPr>
            </w:pPr>
            <w:r w:rsidRPr="006E1DB6">
              <w:rPr>
                <w:rFonts w:ascii="Calibri" w:hAnsi="Calibri"/>
                <w:sz w:val="16"/>
                <w:szCs w:val="16"/>
              </w:rPr>
              <w:t>31.10.2020</w:t>
            </w:r>
          </w:p>
        </w:tc>
        <w:tc>
          <w:tcPr>
            <w:tcW w:w="567" w:type="dxa"/>
            <w:tcBorders>
              <w:top w:val="nil"/>
              <w:left w:val="nil"/>
              <w:bottom w:val="single" w:sz="4" w:space="0" w:color="auto"/>
              <w:right w:val="single" w:sz="4" w:space="0" w:color="auto"/>
            </w:tcBorders>
            <w:shd w:val="clear" w:color="auto" w:fill="auto"/>
            <w:noWrap/>
            <w:vAlign w:val="bottom"/>
            <w:hideMark/>
          </w:tcPr>
          <w:p w14:paraId="5548A295" w14:textId="77777777" w:rsidR="00E21D30" w:rsidRPr="006E1DB6" w:rsidRDefault="00E21D30" w:rsidP="00E21D30">
            <w:pPr>
              <w:jc w:val="right"/>
              <w:rPr>
                <w:rFonts w:ascii="Calibri" w:hAnsi="Calibri"/>
                <w:sz w:val="16"/>
                <w:szCs w:val="16"/>
              </w:rPr>
            </w:pPr>
            <w:r w:rsidRPr="006E1DB6">
              <w:rPr>
                <w:rFonts w:ascii="Calibri" w:hAnsi="Calibri"/>
                <w:sz w:val="16"/>
                <w:szCs w:val="16"/>
              </w:rPr>
              <w:t>30.11.2021</w:t>
            </w:r>
          </w:p>
        </w:tc>
        <w:tc>
          <w:tcPr>
            <w:tcW w:w="794" w:type="dxa"/>
            <w:tcBorders>
              <w:top w:val="nil"/>
              <w:left w:val="nil"/>
              <w:bottom w:val="single" w:sz="4" w:space="0" w:color="auto"/>
              <w:right w:val="single" w:sz="4" w:space="0" w:color="auto"/>
            </w:tcBorders>
            <w:shd w:val="clear" w:color="auto" w:fill="auto"/>
            <w:noWrap/>
            <w:vAlign w:val="bottom"/>
            <w:hideMark/>
          </w:tcPr>
          <w:p w14:paraId="5E9223D7"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2775D6A8" w14:textId="77777777" w:rsidR="00E21D30" w:rsidRPr="00D16FF2" w:rsidRDefault="00E21D30" w:rsidP="00E21D30">
            <w:pPr>
              <w:rPr>
                <w:rFonts w:ascii="Calibri" w:hAnsi="Calibri"/>
                <w:sz w:val="16"/>
                <w:szCs w:val="16"/>
              </w:rPr>
            </w:pPr>
            <w:r w:rsidRPr="00D16FF2">
              <w:rPr>
                <w:rFonts w:ascii="Calibri" w:hAnsi="Calibri"/>
                <w:sz w:val="16"/>
                <w:szCs w:val="16"/>
              </w:rPr>
              <w:t> 2</w:t>
            </w:r>
          </w:p>
        </w:tc>
        <w:tc>
          <w:tcPr>
            <w:tcW w:w="794" w:type="dxa"/>
            <w:tcBorders>
              <w:top w:val="nil"/>
              <w:left w:val="nil"/>
              <w:bottom w:val="single" w:sz="4" w:space="0" w:color="auto"/>
              <w:right w:val="single" w:sz="4" w:space="0" w:color="auto"/>
            </w:tcBorders>
            <w:shd w:val="clear" w:color="auto" w:fill="auto"/>
            <w:noWrap/>
            <w:vAlign w:val="bottom"/>
            <w:hideMark/>
          </w:tcPr>
          <w:p w14:paraId="6EB8C5EB"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418DAEE0"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737A8D6E" w14:textId="77777777" w:rsidR="00E21D30" w:rsidRPr="006E1DB6" w:rsidRDefault="00E21D30" w:rsidP="00E21D30">
            <w:pPr>
              <w:rPr>
                <w:rFonts w:ascii="Calibri" w:hAnsi="Calibri"/>
                <w:sz w:val="16"/>
                <w:szCs w:val="16"/>
              </w:rPr>
            </w:pPr>
            <w:r w:rsidRPr="006E1DB6">
              <w:rPr>
                <w:rFonts w:ascii="Calibri" w:hAnsi="Calibri"/>
                <w:sz w:val="16"/>
                <w:szCs w:val="16"/>
              </w:rPr>
              <w:t> </w:t>
            </w:r>
          </w:p>
        </w:tc>
      </w:tr>
      <w:tr w:rsidR="00E21D30" w:rsidRPr="006E1DB6" w14:paraId="589D9F63" w14:textId="77777777" w:rsidTr="00E21D30">
        <w:trPr>
          <w:trHeight w:val="300"/>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2C8E8913" w14:textId="77777777" w:rsidR="00E21D30" w:rsidRPr="006E1DB6" w:rsidRDefault="00E21D30" w:rsidP="00E21D30">
            <w:pPr>
              <w:rPr>
                <w:rFonts w:ascii="Calibri" w:hAnsi="Calibri"/>
                <w:sz w:val="16"/>
                <w:szCs w:val="16"/>
              </w:rPr>
            </w:pPr>
            <w:r w:rsidRPr="006E1DB6">
              <w:rPr>
                <w:rFonts w:ascii="Calibri" w:hAnsi="Calibri"/>
                <w:sz w:val="16"/>
                <w:szCs w:val="16"/>
              </w:rPr>
              <w:t>25.</w:t>
            </w:r>
          </w:p>
        </w:tc>
        <w:tc>
          <w:tcPr>
            <w:tcW w:w="1029" w:type="dxa"/>
            <w:tcBorders>
              <w:top w:val="nil"/>
              <w:left w:val="nil"/>
              <w:bottom w:val="single" w:sz="4" w:space="0" w:color="auto"/>
              <w:right w:val="single" w:sz="4" w:space="0" w:color="auto"/>
            </w:tcBorders>
            <w:shd w:val="clear" w:color="auto" w:fill="auto"/>
            <w:noWrap/>
            <w:vAlign w:val="bottom"/>
            <w:hideMark/>
          </w:tcPr>
          <w:p w14:paraId="732D63E2" w14:textId="77777777" w:rsidR="00E21D30" w:rsidRPr="006E1DB6" w:rsidRDefault="00E21D30" w:rsidP="00E21D30">
            <w:pPr>
              <w:rPr>
                <w:rFonts w:ascii="Calibri" w:hAnsi="Calibri"/>
                <w:sz w:val="16"/>
                <w:szCs w:val="16"/>
              </w:rPr>
            </w:pPr>
            <w:r w:rsidRPr="006E1DB6">
              <w:rPr>
                <w:rFonts w:ascii="Calibri" w:hAnsi="Calibri"/>
                <w:sz w:val="16"/>
                <w:szCs w:val="16"/>
              </w:rPr>
              <w:t>ASA5512-K9</w:t>
            </w:r>
          </w:p>
        </w:tc>
        <w:tc>
          <w:tcPr>
            <w:tcW w:w="550" w:type="dxa"/>
            <w:tcBorders>
              <w:top w:val="nil"/>
              <w:left w:val="nil"/>
              <w:bottom w:val="single" w:sz="4" w:space="0" w:color="auto"/>
              <w:right w:val="single" w:sz="4" w:space="0" w:color="auto"/>
            </w:tcBorders>
            <w:shd w:val="clear" w:color="auto" w:fill="auto"/>
            <w:noWrap/>
            <w:vAlign w:val="bottom"/>
            <w:hideMark/>
          </w:tcPr>
          <w:p w14:paraId="2F5DC7F8" w14:textId="77777777" w:rsidR="00E21D30" w:rsidRPr="006E1DB6" w:rsidRDefault="00E21D30" w:rsidP="00E21D30">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4" w:space="0" w:color="auto"/>
              <w:right w:val="single" w:sz="4" w:space="0" w:color="auto"/>
            </w:tcBorders>
            <w:shd w:val="clear" w:color="auto" w:fill="auto"/>
            <w:noWrap/>
            <w:vAlign w:val="bottom"/>
            <w:hideMark/>
          </w:tcPr>
          <w:p w14:paraId="3BCD3A1A" w14:textId="77777777" w:rsidR="00E21D30" w:rsidRPr="006E1DB6" w:rsidRDefault="00E21D30" w:rsidP="00E21D30">
            <w:pPr>
              <w:jc w:val="right"/>
              <w:rPr>
                <w:rFonts w:ascii="Calibri" w:hAnsi="Calibri"/>
                <w:sz w:val="16"/>
                <w:szCs w:val="16"/>
              </w:rPr>
            </w:pPr>
            <w:r w:rsidRPr="006E1DB6">
              <w:rPr>
                <w:rFonts w:ascii="Calibri" w:hAnsi="Calibri"/>
                <w:sz w:val="16"/>
                <w:szCs w:val="16"/>
              </w:rPr>
              <w:t>31.12.2020</w:t>
            </w:r>
          </w:p>
        </w:tc>
        <w:tc>
          <w:tcPr>
            <w:tcW w:w="567" w:type="dxa"/>
            <w:tcBorders>
              <w:top w:val="nil"/>
              <w:left w:val="nil"/>
              <w:bottom w:val="single" w:sz="4" w:space="0" w:color="auto"/>
              <w:right w:val="single" w:sz="4" w:space="0" w:color="auto"/>
            </w:tcBorders>
            <w:shd w:val="clear" w:color="auto" w:fill="auto"/>
            <w:noWrap/>
            <w:vAlign w:val="bottom"/>
            <w:hideMark/>
          </w:tcPr>
          <w:p w14:paraId="4B3ADC73" w14:textId="77777777" w:rsidR="00E21D30" w:rsidRPr="006E1DB6" w:rsidRDefault="00E21D30" w:rsidP="00E21D30">
            <w:pPr>
              <w:jc w:val="right"/>
              <w:rPr>
                <w:rFonts w:ascii="Calibri" w:hAnsi="Calibri"/>
                <w:sz w:val="16"/>
                <w:szCs w:val="16"/>
              </w:rPr>
            </w:pPr>
            <w:r w:rsidRPr="006E1DB6">
              <w:rPr>
                <w:rFonts w:ascii="Calibri" w:hAnsi="Calibri"/>
                <w:sz w:val="16"/>
                <w:szCs w:val="16"/>
              </w:rPr>
              <w:t>31.08.2022</w:t>
            </w:r>
          </w:p>
        </w:tc>
        <w:tc>
          <w:tcPr>
            <w:tcW w:w="794" w:type="dxa"/>
            <w:tcBorders>
              <w:top w:val="nil"/>
              <w:left w:val="nil"/>
              <w:bottom w:val="single" w:sz="4" w:space="0" w:color="auto"/>
              <w:right w:val="single" w:sz="4" w:space="0" w:color="auto"/>
            </w:tcBorders>
            <w:shd w:val="clear" w:color="auto" w:fill="auto"/>
            <w:noWrap/>
            <w:vAlign w:val="bottom"/>
            <w:hideMark/>
          </w:tcPr>
          <w:p w14:paraId="2C27FBEC"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794" w:type="dxa"/>
            <w:tcBorders>
              <w:top w:val="nil"/>
              <w:left w:val="nil"/>
              <w:bottom w:val="single" w:sz="4" w:space="0" w:color="auto"/>
              <w:right w:val="single" w:sz="4" w:space="0" w:color="auto"/>
            </w:tcBorders>
            <w:shd w:val="clear" w:color="auto" w:fill="auto"/>
            <w:noWrap/>
            <w:vAlign w:val="bottom"/>
            <w:hideMark/>
          </w:tcPr>
          <w:p w14:paraId="14F865E7" w14:textId="77777777" w:rsidR="00E21D30" w:rsidRPr="00D16FF2" w:rsidRDefault="00E21D30" w:rsidP="00E21D30">
            <w:pPr>
              <w:rPr>
                <w:rFonts w:ascii="Calibri" w:hAnsi="Calibri"/>
                <w:sz w:val="16"/>
                <w:szCs w:val="16"/>
              </w:rPr>
            </w:pPr>
            <w:r w:rsidRPr="00D16FF2">
              <w:rPr>
                <w:rFonts w:ascii="Calibri" w:hAnsi="Calibri"/>
                <w:sz w:val="16"/>
                <w:szCs w:val="16"/>
              </w:rPr>
              <w:t> 2</w:t>
            </w:r>
          </w:p>
        </w:tc>
        <w:tc>
          <w:tcPr>
            <w:tcW w:w="794" w:type="dxa"/>
            <w:tcBorders>
              <w:top w:val="nil"/>
              <w:left w:val="nil"/>
              <w:bottom w:val="single" w:sz="4" w:space="0" w:color="auto"/>
              <w:right w:val="single" w:sz="4" w:space="0" w:color="auto"/>
            </w:tcBorders>
            <w:shd w:val="clear" w:color="auto" w:fill="auto"/>
            <w:noWrap/>
            <w:vAlign w:val="bottom"/>
            <w:hideMark/>
          </w:tcPr>
          <w:p w14:paraId="186A083E"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14:paraId="36CAE447"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20A442A6" w14:textId="77777777" w:rsidR="00E21D30" w:rsidRPr="006E1DB6" w:rsidRDefault="00E21D30" w:rsidP="00E21D30">
            <w:pPr>
              <w:rPr>
                <w:rFonts w:ascii="Calibri" w:hAnsi="Calibri"/>
                <w:sz w:val="16"/>
                <w:szCs w:val="16"/>
              </w:rPr>
            </w:pPr>
            <w:r w:rsidRPr="006E1DB6">
              <w:rPr>
                <w:rFonts w:ascii="Calibri" w:hAnsi="Calibri"/>
                <w:sz w:val="16"/>
                <w:szCs w:val="16"/>
              </w:rPr>
              <w:t> </w:t>
            </w:r>
          </w:p>
        </w:tc>
      </w:tr>
      <w:tr w:rsidR="00E21D30" w:rsidRPr="006E1DB6" w14:paraId="218A6F12" w14:textId="77777777" w:rsidTr="00E21D30">
        <w:trPr>
          <w:trHeight w:val="315"/>
        </w:trPr>
        <w:tc>
          <w:tcPr>
            <w:tcW w:w="508" w:type="dxa"/>
            <w:tcBorders>
              <w:top w:val="nil"/>
              <w:left w:val="single" w:sz="8" w:space="0" w:color="auto"/>
              <w:bottom w:val="single" w:sz="4" w:space="0" w:color="auto"/>
              <w:right w:val="single" w:sz="4" w:space="0" w:color="auto"/>
            </w:tcBorders>
            <w:shd w:val="clear" w:color="auto" w:fill="auto"/>
            <w:noWrap/>
            <w:vAlign w:val="bottom"/>
            <w:hideMark/>
          </w:tcPr>
          <w:p w14:paraId="31F884F0" w14:textId="77777777" w:rsidR="00E21D30" w:rsidRPr="006E1DB6" w:rsidRDefault="00E21D30" w:rsidP="00E21D30">
            <w:pPr>
              <w:rPr>
                <w:rFonts w:ascii="Calibri" w:hAnsi="Calibri"/>
                <w:sz w:val="16"/>
                <w:szCs w:val="16"/>
              </w:rPr>
            </w:pPr>
            <w:r w:rsidRPr="006E1DB6">
              <w:rPr>
                <w:rFonts w:ascii="Calibri" w:hAnsi="Calibri"/>
                <w:sz w:val="16"/>
                <w:szCs w:val="16"/>
              </w:rPr>
              <w:t>26.</w:t>
            </w:r>
          </w:p>
        </w:tc>
        <w:tc>
          <w:tcPr>
            <w:tcW w:w="1029" w:type="dxa"/>
            <w:tcBorders>
              <w:top w:val="nil"/>
              <w:left w:val="nil"/>
              <w:bottom w:val="single" w:sz="8" w:space="0" w:color="auto"/>
              <w:right w:val="single" w:sz="4" w:space="0" w:color="auto"/>
            </w:tcBorders>
            <w:shd w:val="clear" w:color="auto" w:fill="auto"/>
            <w:noWrap/>
            <w:vAlign w:val="bottom"/>
            <w:hideMark/>
          </w:tcPr>
          <w:p w14:paraId="2610BB36" w14:textId="77777777" w:rsidR="00E21D30" w:rsidRPr="006E1DB6" w:rsidRDefault="00E21D30" w:rsidP="00E21D30">
            <w:pPr>
              <w:rPr>
                <w:rFonts w:ascii="Calibri" w:hAnsi="Calibri"/>
                <w:sz w:val="16"/>
                <w:szCs w:val="16"/>
              </w:rPr>
            </w:pPr>
            <w:r w:rsidRPr="006E1DB6">
              <w:rPr>
                <w:rFonts w:ascii="Calibri" w:hAnsi="Calibri"/>
                <w:sz w:val="16"/>
                <w:szCs w:val="16"/>
              </w:rPr>
              <w:t>ISR4331-AXV/K9</w:t>
            </w:r>
          </w:p>
        </w:tc>
        <w:tc>
          <w:tcPr>
            <w:tcW w:w="550" w:type="dxa"/>
            <w:tcBorders>
              <w:top w:val="nil"/>
              <w:left w:val="nil"/>
              <w:bottom w:val="single" w:sz="8" w:space="0" w:color="auto"/>
              <w:right w:val="single" w:sz="4" w:space="0" w:color="auto"/>
            </w:tcBorders>
            <w:shd w:val="clear" w:color="auto" w:fill="auto"/>
            <w:noWrap/>
            <w:vAlign w:val="bottom"/>
            <w:hideMark/>
          </w:tcPr>
          <w:p w14:paraId="6AEAE027" w14:textId="77777777" w:rsidR="00E21D30" w:rsidRPr="006E1DB6" w:rsidRDefault="00E21D30" w:rsidP="00E21D30">
            <w:pPr>
              <w:jc w:val="right"/>
              <w:rPr>
                <w:rFonts w:ascii="Calibri" w:hAnsi="Calibri"/>
                <w:sz w:val="16"/>
                <w:szCs w:val="16"/>
              </w:rPr>
            </w:pPr>
            <w:r w:rsidRPr="006E1DB6">
              <w:rPr>
                <w:rFonts w:ascii="Calibri" w:hAnsi="Calibri"/>
                <w:sz w:val="16"/>
                <w:szCs w:val="16"/>
              </w:rPr>
              <w:t>2</w:t>
            </w:r>
          </w:p>
        </w:tc>
        <w:tc>
          <w:tcPr>
            <w:tcW w:w="607" w:type="dxa"/>
            <w:tcBorders>
              <w:top w:val="nil"/>
              <w:left w:val="nil"/>
              <w:bottom w:val="single" w:sz="8" w:space="0" w:color="auto"/>
              <w:right w:val="single" w:sz="4" w:space="0" w:color="auto"/>
            </w:tcBorders>
            <w:shd w:val="clear" w:color="auto" w:fill="auto"/>
            <w:noWrap/>
            <w:vAlign w:val="bottom"/>
            <w:hideMark/>
          </w:tcPr>
          <w:p w14:paraId="4FA63AB1" w14:textId="77777777" w:rsidR="00E21D30" w:rsidRPr="006E1DB6" w:rsidRDefault="00E21D30" w:rsidP="00E21D30">
            <w:pPr>
              <w:jc w:val="right"/>
              <w:rPr>
                <w:rFonts w:ascii="Calibri" w:hAnsi="Calibri"/>
                <w:sz w:val="16"/>
                <w:szCs w:val="16"/>
              </w:rPr>
            </w:pPr>
            <w:r w:rsidRPr="006E1DB6">
              <w:rPr>
                <w:rFonts w:ascii="Calibri" w:hAnsi="Calibri"/>
                <w:sz w:val="16"/>
                <w:szCs w:val="16"/>
              </w:rPr>
              <w:t>31.12.2021</w:t>
            </w:r>
          </w:p>
        </w:tc>
        <w:tc>
          <w:tcPr>
            <w:tcW w:w="567" w:type="dxa"/>
            <w:tcBorders>
              <w:top w:val="nil"/>
              <w:left w:val="nil"/>
              <w:bottom w:val="single" w:sz="8" w:space="0" w:color="auto"/>
              <w:right w:val="single" w:sz="4" w:space="0" w:color="auto"/>
            </w:tcBorders>
            <w:shd w:val="clear" w:color="auto" w:fill="auto"/>
            <w:noWrap/>
            <w:vAlign w:val="bottom"/>
            <w:hideMark/>
          </w:tcPr>
          <w:p w14:paraId="37268253"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794" w:type="dxa"/>
            <w:tcBorders>
              <w:top w:val="nil"/>
              <w:left w:val="nil"/>
              <w:bottom w:val="single" w:sz="8" w:space="0" w:color="auto"/>
              <w:right w:val="single" w:sz="4" w:space="0" w:color="auto"/>
            </w:tcBorders>
            <w:shd w:val="clear" w:color="auto" w:fill="auto"/>
            <w:noWrap/>
            <w:vAlign w:val="bottom"/>
            <w:hideMark/>
          </w:tcPr>
          <w:p w14:paraId="5B6284D0"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794" w:type="dxa"/>
            <w:tcBorders>
              <w:top w:val="nil"/>
              <w:left w:val="nil"/>
              <w:bottom w:val="single" w:sz="8" w:space="0" w:color="auto"/>
              <w:right w:val="single" w:sz="4" w:space="0" w:color="auto"/>
            </w:tcBorders>
            <w:shd w:val="clear" w:color="auto" w:fill="auto"/>
            <w:noWrap/>
            <w:vAlign w:val="bottom"/>
            <w:hideMark/>
          </w:tcPr>
          <w:p w14:paraId="6D8E1785" w14:textId="02FC638A" w:rsidR="00E21D30" w:rsidRPr="00D16FF2" w:rsidRDefault="00E21D30" w:rsidP="00B9336F">
            <w:pPr>
              <w:rPr>
                <w:rFonts w:ascii="Calibri" w:hAnsi="Calibri"/>
                <w:sz w:val="16"/>
                <w:szCs w:val="16"/>
              </w:rPr>
            </w:pPr>
            <w:r w:rsidRPr="00D16FF2">
              <w:rPr>
                <w:rFonts w:ascii="Calibri" w:hAnsi="Calibri"/>
                <w:sz w:val="16"/>
                <w:szCs w:val="16"/>
              </w:rPr>
              <w:t> </w:t>
            </w:r>
            <w:r w:rsidR="00B9336F" w:rsidRPr="00D16FF2">
              <w:rPr>
                <w:rFonts w:ascii="Calibri" w:hAnsi="Calibri"/>
                <w:sz w:val="16"/>
                <w:szCs w:val="16"/>
              </w:rPr>
              <w:t>3</w:t>
            </w:r>
          </w:p>
        </w:tc>
        <w:tc>
          <w:tcPr>
            <w:tcW w:w="794" w:type="dxa"/>
            <w:tcBorders>
              <w:top w:val="nil"/>
              <w:left w:val="nil"/>
              <w:bottom w:val="single" w:sz="8" w:space="0" w:color="auto"/>
              <w:right w:val="single" w:sz="4" w:space="0" w:color="auto"/>
            </w:tcBorders>
            <w:shd w:val="clear" w:color="auto" w:fill="auto"/>
            <w:noWrap/>
            <w:vAlign w:val="bottom"/>
            <w:hideMark/>
          </w:tcPr>
          <w:p w14:paraId="7F294219"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728" w:type="dxa"/>
            <w:tcBorders>
              <w:top w:val="nil"/>
              <w:left w:val="nil"/>
              <w:bottom w:val="single" w:sz="8" w:space="0" w:color="auto"/>
              <w:right w:val="single" w:sz="4" w:space="0" w:color="auto"/>
            </w:tcBorders>
            <w:shd w:val="clear" w:color="auto" w:fill="auto"/>
            <w:noWrap/>
            <w:vAlign w:val="bottom"/>
            <w:hideMark/>
          </w:tcPr>
          <w:p w14:paraId="6CD9B1CA" w14:textId="77777777" w:rsidR="00E21D30" w:rsidRPr="006E1DB6" w:rsidRDefault="00E21D30" w:rsidP="00E21D30">
            <w:pPr>
              <w:rPr>
                <w:rFonts w:ascii="Calibri" w:hAnsi="Calibri"/>
                <w:sz w:val="16"/>
                <w:szCs w:val="16"/>
              </w:rPr>
            </w:pPr>
            <w:r w:rsidRPr="006E1DB6">
              <w:rPr>
                <w:rFonts w:ascii="Calibri" w:hAnsi="Calibri"/>
                <w:sz w:val="16"/>
                <w:szCs w:val="16"/>
              </w:rPr>
              <w:t> </w:t>
            </w:r>
          </w:p>
        </w:tc>
        <w:tc>
          <w:tcPr>
            <w:tcW w:w="1134" w:type="dxa"/>
            <w:tcBorders>
              <w:top w:val="nil"/>
              <w:left w:val="nil"/>
              <w:bottom w:val="single" w:sz="8" w:space="0" w:color="auto"/>
              <w:right w:val="single" w:sz="8" w:space="0" w:color="auto"/>
            </w:tcBorders>
            <w:shd w:val="clear" w:color="auto" w:fill="auto"/>
            <w:noWrap/>
            <w:vAlign w:val="bottom"/>
            <w:hideMark/>
          </w:tcPr>
          <w:p w14:paraId="76868432" w14:textId="77777777" w:rsidR="00E21D30" w:rsidRPr="006E1DB6" w:rsidRDefault="00E21D30" w:rsidP="00E21D30">
            <w:pPr>
              <w:rPr>
                <w:rFonts w:ascii="Calibri" w:hAnsi="Calibri"/>
                <w:sz w:val="16"/>
                <w:szCs w:val="16"/>
              </w:rPr>
            </w:pPr>
            <w:r w:rsidRPr="006E1DB6">
              <w:rPr>
                <w:rFonts w:ascii="Calibri" w:hAnsi="Calibri"/>
                <w:sz w:val="16"/>
                <w:szCs w:val="16"/>
              </w:rPr>
              <w:t> </w:t>
            </w:r>
          </w:p>
        </w:tc>
      </w:tr>
      <w:tr w:rsidR="00E21D30" w:rsidRPr="006E1DB6" w14:paraId="60C6CB68" w14:textId="77777777" w:rsidTr="00E21D30">
        <w:trPr>
          <w:trHeight w:val="315"/>
        </w:trPr>
        <w:tc>
          <w:tcPr>
            <w:tcW w:w="5643" w:type="dxa"/>
            <w:gridSpan w:val="8"/>
            <w:tcBorders>
              <w:top w:val="nil"/>
              <w:left w:val="single" w:sz="8" w:space="0" w:color="auto"/>
              <w:bottom w:val="single" w:sz="4" w:space="0" w:color="auto"/>
              <w:right w:val="single" w:sz="4" w:space="0" w:color="auto"/>
            </w:tcBorders>
            <w:shd w:val="clear" w:color="auto" w:fill="auto"/>
            <w:noWrap/>
            <w:vAlign w:val="bottom"/>
          </w:tcPr>
          <w:p w14:paraId="56D3D796" w14:textId="77777777" w:rsidR="00E21D30" w:rsidRPr="006E1DB6" w:rsidRDefault="00E21D30" w:rsidP="00E21D30">
            <w:pPr>
              <w:jc w:val="right"/>
              <w:rPr>
                <w:rFonts w:ascii="Calibri" w:hAnsi="Calibri"/>
                <w:sz w:val="16"/>
                <w:szCs w:val="16"/>
              </w:rPr>
            </w:pPr>
            <w:r w:rsidRPr="00F60BE5">
              <w:rPr>
                <w:rFonts w:ascii="Arial" w:hAnsi="Arial" w:cs="Arial"/>
                <w:b/>
                <w:bCs/>
                <w:sz w:val="20"/>
                <w:szCs w:val="20"/>
              </w:rPr>
              <w:t>SPOLU:</w:t>
            </w:r>
          </w:p>
        </w:tc>
        <w:tc>
          <w:tcPr>
            <w:tcW w:w="1728" w:type="dxa"/>
            <w:tcBorders>
              <w:top w:val="nil"/>
              <w:left w:val="nil"/>
              <w:bottom w:val="single" w:sz="8" w:space="0" w:color="auto"/>
              <w:right w:val="single" w:sz="4" w:space="0" w:color="auto"/>
            </w:tcBorders>
            <w:shd w:val="clear" w:color="auto" w:fill="auto"/>
            <w:noWrap/>
            <w:vAlign w:val="bottom"/>
          </w:tcPr>
          <w:p w14:paraId="18026B5D" w14:textId="77777777" w:rsidR="00E21D30" w:rsidRPr="006E1DB6" w:rsidRDefault="00E21D30" w:rsidP="00E21D30">
            <w:pPr>
              <w:rPr>
                <w:rFonts w:ascii="Calibri" w:hAnsi="Calibri"/>
                <w:sz w:val="16"/>
                <w:szCs w:val="16"/>
              </w:rPr>
            </w:pPr>
          </w:p>
        </w:tc>
        <w:tc>
          <w:tcPr>
            <w:tcW w:w="1134" w:type="dxa"/>
            <w:tcBorders>
              <w:top w:val="nil"/>
              <w:left w:val="nil"/>
              <w:bottom w:val="single" w:sz="8" w:space="0" w:color="auto"/>
              <w:right w:val="single" w:sz="8" w:space="0" w:color="auto"/>
            </w:tcBorders>
            <w:shd w:val="clear" w:color="auto" w:fill="auto"/>
            <w:noWrap/>
            <w:vAlign w:val="bottom"/>
          </w:tcPr>
          <w:p w14:paraId="2FDD8868" w14:textId="77777777" w:rsidR="00E21D30" w:rsidRPr="006E1DB6" w:rsidRDefault="00E21D30" w:rsidP="00E21D30">
            <w:pPr>
              <w:rPr>
                <w:rFonts w:ascii="Calibri" w:hAnsi="Calibri"/>
                <w:sz w:val="16"/>
                <w:szCs w:val="16"/>
              </w:rPr>
            </w:pPr>
          </w:p>
        </w:tc>
      </w:tr>
    </w:tbl>
    <w:p w14:paraId="45763583" w14:textId="77777777" w:rsidR="00E21D30" w:rsidRPr="006E1DB6" w:rsidRDefault="00E21D30" w:rsidP="00E21D30">
      <w:pPr>
        <w:rPr>
          <w:rFonts w:ascii="Calibri" w:eastAsia="Calibri" w:hAnsi="Calibri" w:cs="Calibri"/>
          <w:b/>
          <w:bCs/>
        </w:rPr>
      </w:pPr>
    </w:p>
    <w:p w14:paraId="62EFCF89" w14:textId="77777777" w:rsidR="00E21D30" w:rsidRPr="006E1DB6" w:rsidRDefault="00E21D30" w:rsidP="00E21D30">
      <w:pPr>
        <w:rPr>
          <w:rFonts w:ascii="Calibri" w:eastAsia="Calibri" w:hAnsi="Calibri" w:cs="Calibri"/>
          <w:szCs w:val="22"/>
        </w:rPr>
      </w:pPr>
    </w:p>
    <w:p w14:paraId="24F998A8" w14:textId="77777777" w:rsidR="00E21D30" w:rsidRPr="006E1DB6" w:rsidRDefault="00E21D30" w:rsidP="00E21D30">
      <w:pPr>
        <w:rPr>
          <w:rFonts w:ascii="Calibri" w:eastAsia="Calibri" w:hAnsi="Calibri" w:cs="Calibri"/>
          <w:szCs w:val="22"/>
        </w:rPr>
      </w:pPr>
    </w:p>
    <w:p w14:paraId="16622F5D" w14:textId="77777777" w:rsidR="00E21D30" w:rsidRPr="006E1DB6" w:rsidRDefault="00E21D30" w:rsidP="00E21D30">
      <w:pPr>
        <w:rPr>
          <w:rFonts w:ascii="Calibri" w:eastAsia="Calibri" w:hAnsi="Calibri" w:cs="Calibri"/>
          <w:b/>
          <w:bCs/>
        </w:rPr>
      </w:pPr>
      <w:r w:rsidRPr="006E1DB6">
        <w:rPr>
          <w:rFonts w:ascii="Calibri" w:eastAsia="Calibri" w:hAnsi="Calibri" w:cs="Calibri"/>
          <w:b/>
          <w:bCs/>
        </w:rPr>
        <w:t>SW produkty</w:t>
      </w:r>
      <w:r>
        <w:rPr>
          <w:rFonts w:ascii="Calibri" w:eastAsia="Calibri" w:hAnsi="Calibri" w:cs="Calibri"/>
          <w:b/>
          <w:bCs/>
        </w:rPr>
        <w:t xml:space="preserve"> 3. strany</w:t>
      </w:r>
      <w:r w:rsidRPr="006E1DB6">
        <w:rPr>
          <w:rFonts w:ascii="Calibri" w:eastAsia="Calibri" w:hAnsi="Calibri" w:cs="Calibri"/>
          <w:b/>
          <w:bCs/>
        </w:rPr>
        <w:t>:</w:t>
      </w:r>
    </w:p>
    <w:p w14:paraId="4FBFBD74" w14:textId="77777777" w:rsidR="00E21D30" w:rsidRPr="006E1DB6" w:rsidRDefault="00E21D30" w:rsidP="00E21D30">
      <w:pPr>
        <w:rPr>
          <w:rFonts w:ascii="Calibri" w:eastAsia="Calibri" w:hAnsi="Calibri" w:cs="Calibri"/>
          <w:b/>
          <w:bCs/>
        </w:rPr>
      </w:pPr>
    </w:p>
    <w:tbl>
      <w:tblPr>
        <w:tblW w:w="0" w:type="auto"/>
        <w:tblInd w:w="-10" w:type="dxa"/>
        <w:tblCellMar>
          <w:left w:w="70" w:type="dxa"/>
          <w:right w:w="70" w:type="dxa"/>
        </w:tblCellMar>
        <w:tblLook w:val="04A0" w:firstRow="1" w:lastRow="0" w:firstColumn="1" w:lastColumn="0" w:noHBand="0" w:noVBand="1"/>
      </w:tblPr>
      <w:tblGrid>
        <w:gridCol w:w="419"/>
        <w:gridCol w:w="1210"/>
        <w:gridCol w:w="1490"/>
        <w:gridCol w:w="847"/>
        <w:gridCol w:w="851"/>
        <w:gridCol w:w="848"/>
        <w:gridCol w:w="851"/>
        <w:gridCol w:w="827"/>
        <w:gridCol w:w="623"/>
        <w:gridCol w:w="818"/>
        <w:gridCol w:w="838"/>
      </w:tblGrid>
      <w:tr w:rsidR="00E21D30" w:rsidRPr="006E1DB6" w14:paraId="3364F7E5" w14:textId="77777777" w:rsidTr="00E21D30">
        <w:tc>
          <w:tcPr>
            <w:tcW w:w="0" w:type="auto"/>
            <w:vMerge w:val="restart"/>
            <w:tcBorders>
              <w:top w:val="single" w:sz="8" w:space="0" w:color="auto"/>
              <w:left w:val="single" w:sz="8" w:space="0" w:color="auto"/>
              <w:bottom w:val="single" w:sz="8" w:space="0" w:color="000000"/>
              <w:right w:val="single" w:sz="4" w:space="0" w:color="auto"/>
            </w:tcBorders>
            <w:shd w:val="clear" w:color="000000" w:fill="BFBFBF"/>
            <w:vAlign w:val="center"/>
            <w:hideMark/>
          </w:tcPr>
          <w:p w14:paraId="09D3ED9A" w14:textId="77777777" w:rsidR="00E21D30" w:rsidRPr="006E1DB6" w:rsidRDefault="00E21D30" w:rsidP="00E21D30">
            <w:pPr>
              <w:rPr>
                <w:rFonts w:ascii="Calibri" w:hAnsi="Calibri" w:cs="Arial"/>
                <w:sz w:val="16"/>
                <w:szCs w:val="16"/>
              </w:rPr>
            </w:pPr>
            <w:proofErr w:type="spellStart"/>
            <w:r w:rsidRPr="006E1DB6">
              <w:rPr>
                <w:rFonts w:ascii="Calibri" w:hAnsi="Calibri" w:cs="Arial"/>
                <w:sz w:val="16"/>
                <w:szCs w:val="16"/>
              </w:rPr>
              <w:t>P.č</w:t>
            </w:r>
            <w:proofErr w:type="spellEnd"/>
            <w:r w:rsidRPr="006E1DB6">
              <w:rPr>
                <w:rFonts w:ascii="Calibri" w:hAnsi="Calibri" w:cs="Arial"/>
                <w:sz w:val="16"/>
                <w:szCs w:val="16"/>
              </w:rPr>
              <w:t>.</w:t>
            </w:r>
          </w:p>
        </w:tc>
        <w:tc>
          <w:tcPr>
            <w:tcW w:w="0" w:type="auto"/>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14:paraId="224ED3FC" w14:textId="77777777" w:rsidR="00E21D30" w:rsidRPr="006E1DB6" w:rsidRDefault="00E21D30" w:rsidP="00E21D30">
            <w:pPr>
              <w:rPr>
                <w:rFonts w:ascii="Calibri" w:hAnsi="Calibri" w:cs="Arial"/>
                <w:sz w:val="16"/>
                <w:szCs w:val="16"/>
              </w:rPr>
            </w:pPr>
            <w:r w:rsidRPr="006E1DB6">
              <w:rPr>
                <w:rFonts w:ascii="Calibri" w:hAnsi="Calibri" w:cs="Arial"/>
                <w:sz w:val="16"/>
                <w:szCs w:val="16"/>
              </w:rPr>
              <w:t>Položka/PN</w:t>
            </w:r>
          </w:p>
        </w:tc>
        <w:tc>
          <w:tcPr>
            <w:tcW w:w="0" w:type="auto"/>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14:paraId="45273660" w14:textId="77777777" w:rsidR="00E21D30" w:rsidRPr="006E1DB6" w:rsidRDefault="00E21D30" w:rsidP="00E21D30">
            <w:pPr>
              <w:rPr>
                <w:rFonts w:ascii="Calibri" w:hAnsi="Calibri" w:cs="Arial"/>
                <w:sz w:val="16"/>
                <w:szCs w:val="16"/>
              </w:rPr>
            </w:pPr>
            <w:proofErr w:type="spellStart"/>
            <w:r w:rsidRPr="006E1DB6">
              <w:rPr>
                <w:rFonts w:ascii="Calibri" w:hAnsi="Calibri" w:cs="Arial"/>
                <w:sz w:val="16"/>
                <w:szCs w:val="16"/>
              </w:rPr>
              <w:t>Serial</w:t>
            </w:r>
            <w:proofErr w:type="spellEnd"/>
            <w:r w:rsidRPr="006E1DB6">
              <w:rPr>
                <w:rFonts w:ascii="Calibri" w:hAnsi="Calibri" w:cs="Arial"/>
                <w:sz w:val="16"/>
                <w:szCs w:val="16"/>
              </w:rPr>
              <w:t xml:space="preserve"> </w:t>
            </w:r>
            <w:proofErr w:type="spellStart"/>
            <w:r w:rsidRPr="006E1DB6">
              <w:rPr>
                <w:rFonts w:ascii="Calibri" w:hAnsi="Calibri" w:cs="Arial"/>
                <w:sz w:val="16"/>
                <w:szCs w:val="16"/>
              </w:rPr>
              <w:t>Number</w:t>
            </w:r>
            <w:proofErr w:type="spellEnd"/>
          </w:p>
        </w:tc>
        <w:tc>
          <w:tcPr>
            <w:tcW w:w="0" w:type="auto"/>
            <w:tcBorders>
              <w:top w:val="single" w:sz="8" w:space="0" w:color="auto"/>
              <w:left w:val="nil"/>
              <w:bottom w:val="single" w:sz="4" w:space="0" w:color="auto"/>
              <w:right w:val="single" w:sz="4" w:space="0" w:color="auto"/>
            </w:tcBorders>
            <w:shd w:val="clear" w:color="000000" w:fill="BFBFBF"/>
            <w:vAlign w:val="center"/>
            <w:hideMark/>
          </w:tcPr>
          <w:p w14:paraId="0C5DD3D3" w14:textId="77777777" w:rsidR="00E21D30" w:rsidRPr="006E1DB6" w:rsidRDefault="00E21D30" w:rsidP="00E21D30">
            <w:pPr>
              <w:rPr>
                <w:rFonts w:ascii="Calibri" w:hAnsi="Calibri" w:cs="Arial"/>
                <w:sz w:val="16"/>
                <w:szCs w:val="16"/>
              </w:rPr>
            </w:pPr>
            <w:r w:rsidRPr="006E1DB6">
              <w:rPr>
                <w:rFonts w:ascii="Calibri" w:hAnsi="Calibri" w:cs="Arial"/>
                <w:sz w:val="16"/>
                <w:szCs w:val="16"/>
              </w:rPr>
              <w:t>Cena v EUR bez DPH v prvom roku účinnosti zmluvy</w:t>
            </w:r>
          </w:p>
        </w:tc>
        <w:tc>
          <w:tcPr>
            <w:tcW w:w="0" w:type="auto"/>
            <w:tcBorders>
              <w:top w:val="single" w:sz="8" w:space="0" w:color="auto"/>
              <w:left w:val="nil"/>
              <w:bottom w:val="single" w:sz="4" w:space="0" w:color="auto"/>
              <w:right w:val="single" w:sz="4" w:space="0" w:color="auto"/>
            </w:tcBorders>
            <w:shd w:val="clear" w:color="000000" w:fill="BFBFBF"/>
            <w:vAlign w:val="center"/>
            <w:hideMark/>
          </w:tcPr>
          <w:p w14:paraId="0693FC0E" w14:textId="77777777" w:rsidR="00E21D30" w:rsidRPr="006E1DB6" w:rsidRDefault="00E21D30" w:rsidP="00E21D30">
            <w:pPr>
              <w:rPr>
                <w:rFonts w:ascii="Calibri" w:hAnsi="Calibri" w:cs="Arial"/>
                <w:sz w:val="16"/>
                <w:szCs w:val="16"/>
              </w:rPr>
            </w:pPr>
            <w:r w:rsidRPr="006E1DB6">
              <w:rPr>
                <w:rFonts w:ascii="Calibri" w:hAnsi="Calibri" w:cs="Arial"/>
                <w:sz w:val="16"/>
                <w:szCs w:val="16"/>
              </w:rPr>
              <w:t>Cena v EUR bez DPH v druhom roku účinnosti zmluvy</w:t>
            </w:r>
          </w:p>
        </w:tc>
        <w:tc>
          <w:tcPr>
            <w:tcW w:w="0" w:type="auto"/>
            <w:tcBorders>
              <w:top w:val="single" w:sz="8" w:space="0" w:color="auto"/>
              <w:left w:val="nil"/>
              <w:bottom w:val="single" w:sz="4" w:space="0" w:color="auto"/>
              <w:right w:val="single" w:sz="4" w:space="0" w:color="auto"/>
            </w:tcBorders>
            <w:shd w:val="clear" w:color="000000" w:fill="BFBFBF"/>
            <w:vAlign w:val="center"/>
            <w:hideMark/>
          </w:tcPr>
          <w:p w14:paraId="7639539D" w14:textId="77777777" w:rsidR="00E21D30" w:rsidRPr="006E1DB6" w:rsidRDefault="00E21D30" w:rsidP="00E21D30">
            <w:pPr>
              <w:rPr>
                <w:rFonts w:ascii="Calibri" w:hAnsi="Calibri" w:cs="Arial"/>
                <w:sz w:val="16"/>
                <w:szCs w:val="16"/>
              </w:rPr>
            </w:pPr>
            <w:r w:rsidRPr="006E1DB6">
              <w:rPr>
                <w:rFonts w:ascii="Calibri" w:hAnsi="Calibri" w:cs="Arial"/>
                <w:sz w:val="16"/>
                <w:szCs w:val="16"/>
              </w:rPr>
              <w:t>Cena v EUR bez DPH v treťom roku účinnosti zmluvy</w:t>
            </w:r>
          </w:p>
        </w:tc>
        <w:tc>
          <w:tcPr>
            <w:tcW w:w="0" w:type="auto"/>
            <w:tcBorders>
              <w:top w:val="single" w:sz="8" w:space="0" w:color="auto"/>
              <w:left w:val="nil"/>
              <w:bottom w:val="single" w:sz="4" w:space="0" w:color="auto"/>
              <w:right w:val="single" w:sz="4" w:space="0" w:color="auto"/>
            </w:tcBorders>
            <w:shd w:val="clear" w:color="000000" w:fill="BFBFBF"/>
            <w:vAlign w:val="center"/>
            <w:hideMark/>
          </w:tcPr>
          <w:p w14:paraId="1049A686" w14:textId="77777777" w:rsidR="00E21D30" w:rsidRPr="006E1DB6" w:rsidRDefault="00E21D30" w:rsidP="00E21D30">
            <w:pPr>
              <w:rPr>
                <w:rFonts w:ascii="Calibri" w:hAnsi="Calibri" w:cs="Arial"/>
                <w:sz w:val="16"/>
                <w:szCs w:val="16"/>
              </w:rPr>
            </w:pPr>
            <w:r w:rsidRPr="006E1DB6">
              <w:rPr>
                <w:rFonts w:ascii="Calibri" w:hAnsi="Calibri" w:cs="Arial"/>
                <w:sz w:val="16"/>
                <w:szCs w:val="16"/>
              </w:rPr>
              <w:t>Cena v EUR bez DPH v štvrtom roku účinnosti zmluvy</w:t>
            </w:r>
          </w:p>
        </w:tc>
        <w:tc>
          <w:tcPr>
            <w:tcW w:w="0" w:type="auto"/>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14:paraId="74861926" w14:textId="77777777" w:rsidR="00E21D30" w:rsidRPr="006E1DB6" w:rsidRDefault="00E21D30" w:rsidP="00E21D30">
            <w:pPr>
              <w:rPr>
                <w:rFonts w:ascii="Calibri" w:hAnsi="Calibri" w:cs="Arial"/>
                <w:sz w:val="16"/>
                <w:szCs w:val="16"/>
              </w:rPr>
            </w:pPr>
            <w:r w:rsidRPr="006E1DB6">
              <w:rPr>
                <w:rFonts w:ascii="Calibri" w:hAnsi="Calibri" w:cs="Arial"/>
                <w:sz w:val="16"/>
                <w:szCs w:val="16"/>
              </w:rPr>
              <w:t xml:space="preserve">Cena počas účinnosti zmluvy v EUR bez DPH </w:t>
            </w:r>
          </w:p>
        </w:tc>
        <w:tc>
          <w:tcPr>
            <w:tcW w:w="0" w:type="auto"/>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14:paraId="577FC907" w14:textId="77777777" w:rsidR="00E21D30" w:rsidRPr="006E1DB6" w:rsidRDefault="00E21D30" w:rsidP="00E21D30">
            <w:pPr>
              <w:rPr>
                <w:rFonts w:ascii="Calibri" w:hAnsi="Calibri" w:cs="Arial"/>
                <w:sz w:val="16"/>
                <w:szCs w:val="16"/>
              </w:rPr>
            </w:pPr>
            <w:r w:rsidRPr="006E1DB6">
              <w:rPr>
                <w:rFonts w:ascii="Calibri" w:hAnsi="Calibri" w:cs="Arial"/>
                <w:sz w:val="16"/>
                <w:szCs w:val="16"/>
              </w:rPr>
              <w:t xml:space="preserve">Sadzba DPH v % </w:t>
            </w:r>
          </w:p>
        </w:tc>
        <w:tc>
          <w:tcPr>
            <w:tcW w:w="0" w:type="auto"/>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14:paraId="5C50060E" w14:textId="77777777" w:rsidR="00E21D30" w:rsidRPr="006E1DB6" w:rsidRDefault="00E21D30" w:rsidP="00E21D30">
            <w:pPr>
              <w:rPr>
                <w:rFonts w:ascii="Calibri" w:hAnsi="Calibri" w:cs="Arial"/>
                <w:sz w:val="16"/>
                <w:szCs w:val="16"/>
              </w:rPr>
            </w:pPr>
            <w:r w:rsidRPr="006E1DB6">
              <w:rPr>
                <w:rFonts w:ascii="Calibri" w:hAnsi="Calibri" w:cs="Arial"/>
                <w:sz w:val="16"/>
                <w:szCs w:val="16"/>
              </w:rPr>
              <w:t xml:space="preserve">Výška DPH počas účinnosti zmluvy v EUR </w:t>
            </w:r>
          </w:p>
        </w:tc>
        <w:tc>
          <w:tcPr>
            <w:tcW w:w="0" w:type="auto"/>
            <w:vMerge w:val="restart"/>
            <w:tcBorders>
              <w:top w:val="single" w:sz="8" w:space="0" w:color="auto"/>
              <w:left w:val="single" w:sz="4" w:space="0" w:color="auto"/>
              <w:bottom w:val="single" w:sz="8" w:space="0" w:color="000000"/>
              <w:right w:val="single" w:sz="8" w:space="0" w:color="auto"/>
            </w:tcBorders>
            <w:shd w:val="clear" w:color="000000" w:fill="BFBFBF"/>
            <w:vAlign w:val="center"/>
            <w:hideMark/>
          </w:tcPr>
          <w:p w14:paraId="0505323D" w14:textId="77777777" w:rsidR="00E21D30" w:rsidRPr="006E1DB6" w:rsidRDefault="00E21D30" w:rsidP="00E21D30">
            <w:pPr>
              <w:rPr>
                <w:rFonts w:ascii="Calibri" w:hAnsi="Calibri" w:cs="Arial"/>
                <w:sz w:val="16"/>
                <w:szCs w:val="16"/>
              </w:rPr>
            </w:pPr>
            <w:r w:rsidRPr="006E1DB6">
              <w:rPr>
                <w:rFonts w:ascii="Calibri" w:hAnsi="Calibri" w:cs="Arial"/>
                <w:sz w:val="16"/>
                <w:szCs w:val="16"/>
              </w:rPr>
              <w:t xml:space="preserve">Cena počas účinnosti zmluvy v EUR vrátane DPH </w:t>
            </w:r>
          </w:p>
        </w:tc>
      </w:tr>
      <w:tr w:rsidR="00E21D30" w:rsidRPr="006E1DB6" w14:paraId="4E855E7B" w14:textId="77777777" w:rsidTr="00E21D30">
        <w:tc>
          <w:tcPr>
            <w:tcW w:w="0" w:type="auto"/>
            <w:vMerge/>
            <w:tcBorders>
              <w:top w:val="single" w:sz="8" w:space="0" w:color="auto"/>
              <w:left w:val="single" w:sz="8" w:space="0" w:color="auto"/>
              <w:bottom w:val="single" w:sz="8" w:space="0" w:color="000000"/>
              <w:right w:val="single" w:sz="4" w:space="0" w:color="auto"/>
            </w:tcBorders>
            <w:vAlign w:val="center"/>
            <w:hideMark/>
          </w:tcPr>
          <w:p w14:paraId="4386ECB3" w14:textId="77777777" w:rsidR="00E21D30" w:rsidRPr="006E1DB6" w:rsidRDefault="00E21D30" w:rsidP="00E21D30">
            <w:pPr>
              <w:rPr>
                <w:rFonts w:ascii="Calibri" w:hAnsi="Calibri" w:cs="Arial"/>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2A336712" w14:textId="77777777" w:rsidR="00E21D30" w:rsidRPr="006E1DB6" w:rsidRDefault="00E21D30" w:rsidP="00E21D30">
            <w:pPr>
              <w:rPr>
                <w:rFonts w:ascii="Calibri" w:hAnsi="Calibri" w:cs="Arial"/>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1105E16D" w14:textId="77777777" w:rsidR="00E21D30" w:rsidRPr="006E1DB6" w:rsidRDefault="00E21D30" w:rsidP="00E21D30">
            <w:pPr>
              <w:rPr>
                <w:rFonts w:ascii="Calibri" w:hAnsi="Calibri" w:cs="Arial"/>
                <w:sz w:val="16"/>
                <w:szCs w:val="16"/>
              </w:rPr>
            </w:pPr>
          </w:p>
        </w:tc>
        <w:tc>
          <w:tcPr>
            <w:tcW w:w="0" w:type="auto"/>
            <w:tcBorders>
              <w:top w:val="nil"/>
              <w:left w:val="nil"/>
              <w:bottom w:val="single" w:sz="8" w:space="0" w:color="auto"/>
              <w:right w:val="single" w:sz="4" w:space="0" w:color="auto"/>
            </w:tcBorders>
            <w:shd w:val="clear" w:color="000000" w:fill="BFBFBF"/>
            <w:vAlign w:val="center"/>
            <w:hideMark/>
          </w:tcPr>
          <w:p w14:paraId="29A5DBCE" w14:textId="77777777" w:rsidR="00E21D30" w:rsidRPr="006E1DB6" w:rsidRDefault="00E21D30" w:rsidP="00E21D30">
            <w:pPr>
              <w:rPr>
                <w:rFonts w:ascii="Calibri" w:hAnsi="Calibri" w:cs="Arial"/>
                <w:szCs w:val="22"/>
              </w:rPr>
            </w:pPr>
            <w:r w:rsidRPr="006E1DB6">
              <w:rPr>
                <w:rFonts w:ascii="Calibri" w:hAnsi="Calibri" w:cs="Arial"/>
                <w:szCs w:val="22"/>
                <w:vertAlign w:val="superscript"/>
              </w:rPr>
              <w:t>**</w:t>
            </w:r>
          </w:p>
        </w:tc>
        <w:tc>
          <w:tcPr>
            <w:tcW w:w="0" w:type="auto"/>
            <w:tcBorders>
              <w:top w:val="nil"/>
              <w:left w:val="nil"/>
              <w:bottom w:val="single" w:sz="8" w:space="0" w:color="auto"/>
              <w:right w:val="single" w:sz="4" w:space="0" w:color="auto"/>
            </w:tcBorders>
            <w:shd w:val="clear" w:color="000000" w:fill="BFBFBF"/>
            <w:vAlign w:val="center"/>
            <w:hideMark/>
          </w:tcPr>
          <w:p w14:paraId="5AEE3312" w14:textId="77777777" w:rsidR="00E21D30" w:rsidRPr="006E1DB6" w:rsidRDefault="00E21D30" w:rsidP="00E21D30">
            <w:pPr>
              <w:rPr>
                <w:rFonts w:ascii="Calibri" w:hAnsi="Calibri" w:cs="Arial"/>
                <w:szCs w:val="22"/>
              </w:rPr>
            </w:pPr>
            <w:r w:rsidRPr="006E1DB6">
              <w:rPr>
                <w:rFonts w:ascii="Calibri" w:hAnsi="Calibri" w:cs="Arial"/>
                <w:szCs w:val="22"/>
                <w:vertAlign w:val="superscript"/>
              </w:rPr>
              <w:t>**</w:t>
            </w:r>
          </w:p>
        </w:tc>
        <w:tc>
          <w:tcPr>
            <w:tcW w:w="0" w:type="auto"/>
            <w:tcBorders>
              <w:top w:val="nil"/>
              <w:left w:val="nil"/>
              <w:bottom w:val="single" w:sz="8" w:space="0" w:color="auto"/>
              <w:right w:val="single" w:sz="4" w:space="0" w:color="auto"/>
            </w:tcBorders>
            <w:shd w:val="clear" w:color="000000" w:fill="BFBFBF"/>
            <w:vAlign w:val="center"/>
            <w:hideMark/>
          </w:tcPr>
          <w:p w14:paraId="7F2A0D15" w14:textId="77777777" w:rsidR="00E21D30" w:rsidRPr="006E1DB6" w:rsidRDefault="00E21D30" w:rsidP="00E21D30">
            <w:pPr>
              <w:rPr>
                <w:rFonts w:ascii="Calibri" w:hAnsi="Calibri" w:cs="Arial"/>
                <w:szCs w:val="22"/>
              </w:rPr>
            </w:pPr>
            <w:r w:rsidRPr="006E1DB6">
              <w:rPr>
                <w:rFonts w:ascii="Calibri" w:hAnsi="Calibri" w:cs="Arial"/>
                <w:szCs w:val="22"/>
                <w:vertAlign w:val="superscript"/>
              </w:rPr>
              <w:t>**</w:t>
            </w:r>
          </w:p>
        </w:tc>
        <w:tc>
          <w:tcPr>
            <w:tcW w:w="0" w:type="auto"/>
            <w:tcBorders>
              <w:top w:val="nil"/>
              <w:left w:val="nil"/>
              <w:bottom w:val="single" w:sz="8" w:space="0" w:color="auto"/>
              <w:right w:val="single" w:sz="4" w:space="0" w:color="auto"/>
            </w:tcBorders>
            <w:shd w:val="clear" w:color="000000" w:fill="BFBFBF"/>
            <w:vAlign w:val="center"/>
            <w:hideMark/>
          </w:tcPr>
          <w:p w14:paraId="0B44CCC7" w14:textId="77777777" w:rsidR="00E21D30" w:rsidRPr="006E1DB6" w:rsidRDefault="00E21D30" w:rsidP="00E21D30">
            <w:pPr>
              <w:rPr>
                <w:rFonts w:ascii="Calibri" w:hAnsi="Calibri" w:cs="Arial"/>
                <w:szCs w:val="22"/>
              </w:rPr>
            </w:pPr>
            <w:r w:rsidRPr="006E1DB6">
              <w:rPr>
                <w:rFonts w:ascii="Calibri" w:hAnsi="Calibri" w:cs="Arial"/>
                <w:szCs w:val="22"/>
                <w:vertAlign w:val="superscript"/>
              </w:rPr>
              <w:t>**</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6970A25E" w14:textId="77777777" w:rsidR="00E21D30" w:rsidRPr="006E1DB6" w:rsidRDefault="00E21D30" w:rsidP="00E21D30">
            <w:pPr>
              <w:rPr>
                <w:rFonts w:ascii="Calibri" w:hAnsi="Calibri" w:cs="Arial"/>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2111D335" w14:textId="77777777" w:rsidR="00E21D30" w:rsidRPr="006E1DB6" w:rsidRDefault="00E21D30" w:rsidP="00E21D30">
            <w:pPr>
              <w:rPr>
                <w:rFonts w:ascii="Calibri" w:hAnsi="Calibri" w:cs="Arial"/>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43E050AD" w14:textId="77777777" w:rsidR="00E21D30" w:rsidRPr="006E1DB6" w:rsidRDefault="00E21D30" w:rsidP="00E21D30">
            <w:pPr>
              <w:rPr>
                <w:rFonts w:ascii="Calibri" w:hAnsi="Calibri" w:cs="Arial"/>
                <w:sz w:val="16"/>
                <w:szCs w:val="16"/>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14:paraId="0F83CE13" w14:textId="77777777" w:rsidR="00E21D30" w:rsidRPr="006E1DB6" w:rsidRDefault="00E21D30" w:rsidP="00E21D30">
            <w:pPr>
              <w:rPr>
                <w:rFonts w:ascii="Calibri" w:hAnsi="Calibri" w:cs="Arial"/>
                <w:sz w:val="16"/>
                <w:szCs w:val="16"/>
              </w:rPr>
            </w:pPr>
          </w:p>
        </w:tc>
      </w:tr>
      <w:tr w:rsidR="00E21D30" w:rsidRPr="006E1DB6" w14:paraId="43B281B7"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6D867BA2" w14:textId="77777777" w:rsidR="00E21D30" w:rsidRPr="006E1DB6" w:rsidRDefault="00E21D30" w:rsidP="00E21D30">
            <w:pPr>
              <w:rPr>
                <w:rFonts w:ascii="Arial" w:hAnsi="Arial" w:cs="Arial"/>
                <w:sz w:val="20"/>
                <w:szCs w:val="20"/>
              </w:rPr>
            </w:pPr>
            <w:r w:rsidRPr="006E1DB6">
              <w:rPr>
                <w:rFonts w:ascii="Arial" w:hAnsi="Arial" w:cs="Arial"/>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14:paraId="5B41E5B8" w14:textId="77777777" w:rsidR="00E21D30" w:rsidRPr="006E1DB6" w:rsidRDefault="00E21D30" w:rsidP="00E21D30">
            <w:pPr>
              <w:rPr>
                <w:rFonts w:ascii="Arial" w:hAnsi="Arial" w:cs="Arial"/>
                <w:sz w:val="20"/>
                <w:szCs w:val="20"/>
              </w:rPr>
            </w:pPr>
            <w:r w:rsidRPr="006E1DB6">
              <w:rPr>
                <w:rFonts w:ascii="Arial" w:hAnsi="Arial" w:cs="Arial"/>
                <w:sz w:val="20"/>
                <w:szCs w:val="20"/>
              </w:rPr>
              <w:t>L-CSACS-5-ADV-LIC=</w:t>
            </w:r>
          </w:p>
        </w:tc>
        <w:tc>
          <w:tcPr>
            <w:tcW w:w="0" w:type="auto"/>
            <w:tcBorders>
              <w:top w:val="nil"/>
              <w:left w:val="nil"/>
              <w:bottom w:val="single" w:sz="4" w:space="0" w:color="auto"/>
              <w:right w:val="single" w:sz="4" w:space="0" w:color="auto"/>
            </w:tcBorders>
            <w:shd w:val="clear" w:color="auto" w:fill="auto"/>
            <w:vAlign w:val="center"/>
            <w:hideMark/>
          </w:tcPr>
          <w:p w14:paraId="0A16A508" w14:textId="77777777" w:rsidR="00E21D30" w:rsidRPr="006E1DB6" w:rsidRDefault="00E21D30" w:rsidP="00E21D30">
            <w:pPr>
              <w:rPr>
                <w:rFonts w:ascii="Arial" w:hAnsi="Arial" w:cs="Arial"/>
                <w:sz w:val="20"/>
                <w:szCs w:val="20"/>
              </w:rPr>
            </w:pPr>
            <w:r w:rsidRPr="006E1DB6">
              <w:rPr>
                <w:rFonts w:ascii="Arial" w:hAnsi="Arial" w:cs="Arial"/>
                <w:sz w:val="20"/>
                <w:szCs w:val="20"/>
              </w:rPr>
              <w:t>3555J3EB3D7</w:t>
            </w:r>
          </w:p>
        </w:tc>
        <w:tc>
          <w:tcPr>
            <w:tcW w:w="0" w:type="auto"/>
            <w:tcBorders>
              <w:top w:val="nil"/>
              <w:left w:val="nil"/>
              <w:bottom w:val="single" w:sz="4" w:space="0" w:color="auto"/>
              <w:right w:val="single" w:sz="4" w:space="0" w:color="auto"/>
            </w:tcBorders>
            <w:shd w:val="clear" w:color="auto" w:fill="auto"/>
            <w:vAlign w:val="bottom"/>
            <w:hideMark/>
          </w:tcPr>
          <w:p w14:paraId="21C5C793"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B861790"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242BBE4"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52EE5BA"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33010DA"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6032D7A"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2F4503A"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31B68FAC"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5D5EEE96"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32272738" w14:textId="77777777" w:rsidR="00E21D30" w:rsidRPr="006E1DB6" w:rsidRDefault="00E21D30" w:rsidP="00E21D30">
            <w:pPr>
              <w:rPr>
                <w:rFonts w:ascii="Arial" w:hAnsi="Arial" w:cs="Arial"/>
                <w:sz w:val="20"/>
                <w:szCs w:val="20"/>
              </w:rPr>
            </w:pPr>
            <w:r w:rsidRPr="006E1DB6">
              <w:rPr>
                <w:rFonts w:ascii="Arial" w:hAnsi="Arial" w:cs="Arial"/>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14:paraId="23184BBD" w14:textId="77777777" w:rsidR="00E21D30" w:rsidRPr="006E1DB6" w:rsidRDefault="00E21D30" w:rsidP="00E21D30">
            <w:pPr>
              <w:rPr>
                <w:rFonts w:ascii="Arial" w:hAnsi="Arial" w:cs="Arial"/>
                <w:sz w:val="20"/>
                <w:szCs w:val="20"/>
              </w:rPr>
            </w:pPr>
            <w:r w:rsidRPr="006E1DB6">
              <w:rPr>
                <w:rFonts w:ascii="Arial" w:hAnsi="Arial" w:cs="Arial"/>
                <w:sz w:val="20"/>
                <w:szCs w:val="20"/>
              </w:rPr>
              <w:t>L-CSACS-5-LRG-LIC=</w:t>
            </w:r>
          </w:p>
        </w:tc>
        <w:tc>
          <w:tcPr>
            <w:tcW w:w="0" w:type="auto"/>
            <w:tcBorders>
              <w:top w:val="nil"/>
              <w:left w:val="nil"/>
              <w:bottom w:val="single" w:sz="4" w:space="0" w:color="auto"/>
              <w:right w:val="single" w:sz="4" w:space="0" w:color="auto"/>
            </w:tcBorders>
            <w:shd w:val="clear" w:color="auto" w:fill="auto"/>
            <w:vAlign w:val="center"/>
            <w:hideMark/>
          </w:tcPr>
          <w:p w14:paraId="761E5491" w14:textId="77777777" w:rsidR="00E21D30" w:rsidRPr="006E1DB6" w:rsidRDefault="00E21D30" w:rsidP="00E21D30">
            <w:pPr>
              <w:rPr>
                <w:rFonts w:ascii="Arial" w:hAnsi="Arial" w:cs="Arial"/>
                <w:sz w:val="20"/>
                <w:szCs w:val="20"/>
              </w:rPr>
            </w:pPr>
            <w:r w:rsidRPr="006E1DB6">
              <w:rPr>
                <w:rFonts w:ascii="Arial" w:hAnsi="Arial" w:cs="Arial"/>
                <w:sz w:val="20"/>
                <w:szCs w:val="20"/>
              </w:rPr>
              <w:t>3555J1AB215</w:t>
            </w:r>
          </w:p>
        </w:tc>
        <w:tc>
          <w:tcPr>
            <w:tcW w:w="0" w:type="auto"/>
            <w:tcBorders>
              <w:top w:val="nil"/>
              <w:left w:val="nil"/>
              <w:bottom w:val="single" w:sz="4" w:space="0" w:color="auto"/>
              <w:right w:val="single" w:sz="4" w:space="0" w:color="auto"/>
            </w:tcBorders>
            <w:shd w:val="clear" w:color="auto" w:fill="auto"/>
            <w:vAlign w:val="bottom"/>
            <w:hideMark/>
          </w:tcPr>
          <w:p w14:paraId="049F46C0"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D69E1D4"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209770F"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0292370"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54140E1"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362AC44"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B776CD7"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2F976087"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0ABCE59F"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1DF3DEA4" w14:textId="77777777" w:rsidR="00E21D30" w:rsidRPr="006E1DB6" w:rsidRDefault="00E21D30" w:rsidP="00E21D30">
            <w:pPr>
              <w:rPr>
                <w:rFonts w:ascii="Arial" w:hAnsi="Arial" w:cs="Arial"/>
                <w:sz w:val="20"/>
                <w:szCs w:val="20"/>
              </w:rPr>
            </w:pPr>
            <w:r w:rsidRPr="006E1DB6">
              <w:rPr>
                <w:rFonts w:ascii="Arial" w:hAnsi="Arial" w:cs="Arial"/>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14:paraId="2FB0ED81" w14:textId="77777777" w:rsidR="00E21D30" w:rsidRPr="006E1DB6" w:rsidRDefault="00E21D30" w:rsidP="00E21D30">
            <w:pPr>
              <w:rPr>
                <w:rFonts w:ascii="Arial" w:hAnsi="Arial" w:cs="Arial"/>
                <w:sz w:val="20"/>
                <w:szCs w:val="20"/>
              </w:rPr>
            </w:pPr>
            <w:r w:rsidRPr="006E1DB6">
              <w:rPr>
                <w:rFonts w:ascii="Arial" w:hAnsi="Arial" w:cs="Arial"/>
                <w:sz w:val="20"/>
                <w:szCs w:val="20"/>
              </w:rPr>
              <w:t>L-FLSASR1-FWNAT-R=</w:t>
            </w:r>
          </w:p>
        </w:tc>
        <w:tc>
          <w:tcPr>
            <w:tcW w:w="0" w:type="auto"/>
            <w:tcBorders>
              <w:top w:val="nil"/>
              <w:left w:val="nil"/>
              <w:bottom w:val="single" w:sz="4" w:space="0" w:color="auto"/>
              <w:right w:val="single" w:sz="4" w:space="0" w:color="auto"/>
            </w:tcBorders>
            <w:shd w:val="clear" w:color="auto" w:fill="auto"/>
            <w:vAlign w:val="center"/>
            <w:hideMark/>
          </w:tcPr>
          <w:p w14:paraId="319442FC" w14:textId="77777777" w:rsidR="00E21D30" w:rsidRPr="006E1DB6" w:rsidRDefault="00E21D30" w:rsidP="00E21D30">
            <w:pPr>
              <w:rPr>
                <w:rFonts w:ascii="Arial" w:hAnsi="Arial" w:cs="Arial"/>
                <w:sz w:val="20"/>
                <w:szCs w:val="20"/>
              </w:rPr>
            </w:pPr>
            <w:r w:rsidRPr="006E1DB6">
              <w:rPr>
                <w:rFonts w:ascii="Arial" w:hAnsi="Arial" w:cs="Arial"/>
                <w:sz w:val="20"/>
                <w:szCs w:val="20"/>
              </w:rPr>
              <w:t>4721J3A2253</w:t>
            </w:r>
          </w:p>
        </w:tc>
        <w:tc>
          <w:tcPr>
            <w:tcW w:w="0" w:type="auto"/>
            <w:tcBorders>
              <w:top w:val="nil"/>
              <w:left w:val="nil"/>
              <w:bottom w:val="single" w:sz="4" w:space="0" w:color="auto"/>
              <w:right w:val="single" w:sz="4" w:space="0" w:color="auto"/>
            </w:tcBorders>
            <w:shd w:val="clear" w:color="auto" w:fill="auto"/>
            <w:vAlign w:val="bottom"/>
            <w:hideMark/>
          </w:tcPr>
          <w:p w14:paraId="1FDA7E36"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C28AE18"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FAB8557"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2274467"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7780F8A"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3F8FF17"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25F0D04"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73832F5D"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7890D3FA"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0BC1A85B" w14:textId="77777777" w:rsidR="00E21D30" w:rsidRPr="006E1DB6" w:rsidRDefault="00E21D30" w:rsidP="00E21D30">
            <w:pPr>
              <w:rPr>
                <w:rFonts w:ascii="Arial" w:hAnsi="Arial" w:cs="Arial"/>
                <w:sz w:val="20"/>
                <w:szCs w:val="20"/>
              </w:rPr>
            </w:pPr>
            <w:r w:rsidRPr="006E1DB6">
              <w:rPr>
                <w:rFonts w:ascii="Arial" w:hAnsi="Arial" w:cs="Arial"/>
                <w:sz w:val="20"/>
                <w:szCs w:val="20"/>
              </w:rPr>
              <w:lastRenderedPageBreak/>
              <w:t>4.</w:t>
            </w:r>
          </w:p>
        </w:tc>
        <w:tc>
          <w:tcPr>
            <w:tcW w:w="0" w:type="auto"/>
            <w:tcBorders>
              <w:top w:val="nil"/>
              <w:left w:val="nil"/>
              <w:bottom w:val="single" w:sz="4" w:space="0" w:color="auto"/>
              <w:right w:val="single" w:sz="4" w:space="0" w:color="auto"/>
            </w:tcBorders>
            <w:shd w:val="clear" w:color="auto" w:fill="auto"/>
            <w:vAlign w:val="center"/>
            <w:hideMark/>
          </w:tcPr>
          <w:p w14:paraId="1F646940" w14:textId="77777777" w:rsidR="00E21D30" w:rsidRPr="006E1DB6" w:rsidRDefault="00E21D30" w:rsidP="00E21D30">
            <w:pPr>
              <w:rPr>
                <w:rFonts w:ascii="Arial" w:hAnsi="Arial" w:cs="Arial"/>
                <w:sz w:val="20"/>
                <w:szCs w:val="20"/>
              </w:rPr>
            </w:pPr>
            <w:r w:rsidRPr="006E1DB6">
              <w:rPr>
                <w:rFonts w:ascii="Arial" w:hAnsi="Arial" w:cs="Arial"/>
                <w:sz w:val="20"/>
                <w:szCs w:val="20"/>
              </w:rPr>
              <w:t>L-FLSASR1-FWNAT-R=</w:t>
            </w:r>
          </w:p>
        </w:tc>
        <w:tc>
          <w:tcPr>
            <w:tcW w:w="0" w:type="auto"/>
            <w:tcBorders>
              <w:top w:val="nil"/>
              <w:left w:val="nil"/>
              <w:bottom w:val="single" w:sz="4" w:space="0" w:color="auto"/>
              <w:right w:val="single" w:sz="4" w:space="0" w:color="auto"/>
            </w:tcBorders>
            <w:shd w:val="clear" w:color="auto" w:fill="auto"/>
            <w:vAlign w:val="center"/>
            <w:hideMark/>
          </w:tcPr>
          <w:p w14:paraId="6A268CF2" w14:textId="77777777" w:rsidR="00E21D30" w:rsidRPr="006E1DB6" w:rsidRDefault="00E21D30" w:rsidP="00E21D30">
            <w:pPr>
              <w:rPr>
                <w:rFonts w:ascii="Arial" w:hAnsi="Arial" w:cs="Arial"/>
                <w:sz w:val="20"/>
                <w:szCs w:val="20"/>
              </w:rPr>
            </w:pPr>
            <w:r w:rsidRPr="006E1DB6">
              <w:rPr>
                <w:rFonts w:ascii="Arial" w:hAnsi="Arial" w:cs="Arial"/>
                <w:sz w:val="20"/>
                <w:szCs w:val="20"/>
              </w:rPr>
              <w:t>4721J7FBD56</w:t>
            </w:r>
          </w:p>
        </w:tc>
        <w:tc>
          <w:tcPr>
            <w:tcW w:w="0" w:type="auto"/>
            <w:tcBorders>
              <w:top w:val="nil"/>
              <w:left w:val="nil"/>
              <w:bottom w:val="single" w:sz="4" w:space="0" w:color="auto"/>
              <w:right w:val="single" w:sz="4" w:space="0" w:color="auto"/>
            </w:tcBorders>
            <w:shd w:val="clear" w:color="auto" w:fill="auto"/>
            <w:vAlign w:val="bottom"/>
            <w:hideMark/>
          </w:tcPr>
          <w:p w14:paraId="63FA11CE"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B89E946"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4C6E950"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DF17576"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333E9B6"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999CDA7"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C732DAC"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19AC0D8F"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06A801E1"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67212464" w14:textId="77777777" w:rsidR="00E21D30" w:rsidRPr="006E1DB6" w:rsidRDefault="00E21D30" w:rsidP="00E21D30">
            <w:pPr>
              <w:rPr>
                <w:rFonts w:ascii="Arial" w:hAnsi="Arial" w:cs="Arial"/>
                <w:sz w:val="20"/>
                <w:szCs w:val="20"/>
              </w:rPr>
            </w:pPr>
            <w:r w:rsidRPr="006E1DB6">
              <w:rPr>
                <w:rFonts w:ascii="Arial" w:hAnsi="Arial" w:cs="Arial"/>
                <w:sz w:val="20"/>
                <w:szCs w:val="20"/>
              </w:rPr>
              <w:t>5.</w:t>
            </w:r>
          </w:p>
        </w:tc>
        <w:tc>
          <w:tcPr>
            <w:tcW w:w="0" w:type="auto"/>
            <w:tcBorders>
              <w:top w:val="nil"/>
              <w:left w:val="nil"/>
              <w:bottom w:val="single" w:sz="4" w:space="0" w:color="auto"/>
              <w:right w:val="single" w:sz="4" w:space="0" w:color="auto"/>
            </w:tcBorders>
            <w:shd w:val="clear" w:color="auto" w:fill="auto"/>
            <w:hideMark/>
          </w:tcPr>
          <w:p w14:paraId="7D7DF2DB" w14:textId="77777777" w:rsidR="00E21D30" w:rsidRPr="006E1DB6" w:rsidRDefault="00E21D30" w:rsidP="00E21D30">
            <w:pPr>
              <w:rPr>
                <w:rFonts w:ascii="Arial" w:hAnsi="Arial" w:cs="Arial"/>
                <w:sz w:val="20"/>
                <w:szCs w:val="20"/>
              </w:rPr>
            </w:pPr>
            <w:r w:rsidRPr="006E1DB6">
              <w:rPr>
                <w:rFonts w:ascii="Arial" w:hAnsi="Arial" w:cs="Arial"/>
                <w:sz w:val="20"/>
                <w:szCs w:val="20"/>
              </w:rPr>
              <w:t>R-PI2X-K9</w:t>
            </w:r>
            <w:r w:rsidRPr="006E1DB6">
              <w:rPr>
                <w:rFonts w:ascii="Arial" w:hAnsi="Arial" w:cs="Arial"/>
                <w:sz w:val="20"/>
                <w:szCs w:val="20"/>
              </w:rPr>
              <w:br/>
              <w:t>1 x L-PI2X-BASE</w:t>
            </w:r>
            <w:r w:rsidRPr="006E1DB6">
              <w:rPr>
                <w:rFonts w:ascii="Arial" w:hAnsi="Arial" w:cs="Arial"/>
                <w:sz w:val="20"/>
                <w:szCs w:val="20"/>
              </w:rPr>
              <w:br/>
              <w:t>1 x L-PI2X-LF-500</w:t>
            </w:r>
            <w:r w:rsidRPr="006E1DB6">
              <w:rPr>
                <w:rFonts w:ascii="Arial" w:hAnsi="Arial" w:cs="Arial"/>
                <w:sz w:val="20"/>
                <w:szCs w:val="20"/>
              </w:rPr>
              <w:br/>
              <w:t>1 x L-PILMS42A-500</w:t>
            </w:r>
            <w:r w:rsidRPr="006E1DB6">
              <w:rPr>
                <w:rFonts w:ascii="Arial" w:hAnsi="Arial" w:cs="Arial"/>
                <w:sz w:val="20"/>
                <w:szCs w:val="20"/>
              </w:rPr>
              <w:br/>
              <w:t>1 x R-PI20-SW-K9</w:t>
            </w:r>
            <w:r w:rsidRPr="006E1DB6">
              <w:rPr>
                <w:rFonts w:ascii="Arial" w:hAnsi="Arial" w:cs="Arial"/>
                <w:sz w:val="20"/>
                <w:szCs w:val="20"/>
              </w:rPr>
              <w:br/>
              <w:t>1 x L-PI2X-AS-25</w:t>
            </w:r>
            <w:r w:rsidRPr="006E1DB6">
              <w:rPr>
                <w:rFonts w:ascii="Arial" w:hAnsi="Arial" w:cs="Arial"/>
                <w:sz w:val="20"/>
                <w:szCs w:val="20"/>
              </w:rPr>
              <w:br/>
              <w:t>1 x L-PILMS42-KIT</w:t>
            </w:r>
          </w:p>
        </w:tc>
        <w:tc>
          <w:tcPr>
            <w:tcW w:w="0" w:type="auto"/>
            <w:tcBorders>
              <w:top w:val="nil"/>
              <w:left w:val="nil"/>
              <w:bottom w:val="single" w:sz="4" w:space="0" w:color="auto"/>
              <w:right w:val="single" w:sz="4" w:space="0" w:color="auto"/>
            </w:tcBorders>
            <w:shd w:val="clear" w:color="auto" w:fill="auto"/>
            <w:vAlign w:val="center"/>
            <w:hideMark/>
          </w:tcPr>
          <w:p w14:paraId="63DAB64A"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1571235801</w:t>
            </w:r>
          </w:p>
        </w:tc>
        <w:tc>
          <w:tcPr>
            <w:tcW w:w="0" w:type="auto"/>
            <w:tcBorders>
              <w:top w:val="nil"/>
              <w:left w:val="nil"/>
              <w:bottom w:val="single" w:sz="4" w:space="0" w:color="auto"/>
              <w:right w:val="single" w:sz="4" w:space="0" w:color="auto"/>
            </w:tcBorders>
            <w:shd w:val="clear" w:color="auto" w:fill="auto"/>
            <w:vAlign w:val="bottom"/>
            <w:hideMark/>
          </w:tcPr>
          <w:p w14:paraId="5890231A"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C9F7DB4"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DA63362"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C0E445D"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A619719"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CEE88E8"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606D245"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3EBD7E6D"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2966C218"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765CC5E3" w14:textId="77777777" w:rsidR="00E21D30" w:rsidRPr="006E1DB6" w:rsidRDefault="00E21D30" w:rsidP="00E21D30">
            <w:pPr>
              <w:rPr>
                <w:rFonts w:ascii="Arial" w:hAnsi="Arial" w:cs="Arial"/>
                <w:sz w:val="20"/>
                <w:szCs w:val="20"/>
              </w:rPr>
            </w:pPr>
            <w:r w:rsidRPr="006E1DB6">
              <w:rPr>
                <w:rFonts w:ascii="Arial" w:hAnsi="Arial" w:cs="Arial"/>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14:paraId="60209BA9" w14:textId="77777777" w:rsidR="00E21D30" w:rsidRPr="006E1DB6" w:rsidRDefault="00E21D30" w:rsidP="00E21D30">
            <w:pPr>
              <w:rPr>
                <w:rFonts w:ascii="Arial" w:hAnsi="Arial" w:cs="Arial"/>
                <w:sz w:val="20"/>
                <w:szCs w:val="20"/>
              </w:rPr>
            </w:pPr>
            <w:r w:rsidRPr="006E1DB6">
              <w:rPr>
                <w:rFonts w:ascii="Arial" w:hAnsi="Arial" w:cs="Arial"/>
                <w:sz w:val="20"/>
                <w:szCs w:val="20"/>
              </w:rPr>
              <w:t>VMW-VSP-STD-1A</w:t>
            </w:r>
          </w:p>
        </w:tc>
        <w:tc>
          <w:tcPr>
            <w:tcW w:w="0" w:type="auto"/>
            <w:tcBorders>
              <w:top w:val="nil"/>
              <w:left w:val="nil"/>
              <w:bottom w:val="single" w:sz="4" w:space="0" w:color="auto"/>
              <w:right w:val="single" w:sz="4" w:space="0" w:color="auto"/>
            </w:tcBorders>
            <w:shd w:val="clear" w:color="auto" w:fill="auto"/>
            <w:vAlign w:val="center"/>
            <w:hideMark/>
          </w:tcPr>
          <w:p w14:paraId="5E008885"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1577091031</w:t>
            </w:r>
          </w:p>
        </w:tc>
        <w:tc>
          <w:tcPr>
            <w:tcW w:w="0" w:type="auto"/>
            <w:tcBorders>
              <w:top w:val="nil"/>
              <w:left w:val="nil"/>
              <w:bottom w:val="single" w:sz="4" w:space="0" w:color="auto"/>
              <w:right w:val="single" w:sz="4" w:space="0" w:color="auto"/>
            </w:tcBorders>
            <w:shd w:val="clear" w:color="auto" w:fill="auto"/>
            <w:vAlign w:val="bottom"/>
            <w:hideMark/>
          </w:tcPr>
          <w:p w14:paraId="55824642"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1CE3A0E"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F95EA06"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53FD834"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D55FC36"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6B97BBB"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4CCA626"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7A0EEB53"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25DD2471"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6630DEC5" w14:textId="77777777" w:rsidR="00E21D30" w:rsidRPr="006E1DB6" w:rsidRDefault="00E21D30" w:rsidP="00E21D30">
            <w:pPr>
              <w:rPr>
                <w:rFonts w:ascii="Arial" w:hAnsi="Arial" w:cs="Arial"/>
                <w:sz w:val="20"/>
                <w:szCs w:val="20"/>
              </w:rPr>
            </w:pPr>
            <w:r w:rsidRPr="006E1DB6">
              <w:rPr>
                <w:rFonts w:ascii="Arial" w:hAnsi="Arial" w:cs="Arial"/>
                <w:sz w:val="20"/>
                <w:szCs w:val="20"/>
              </w:rPr>
              <w:t>7.</w:t>
            </w:r>
          </w:p>
        </w:tc>
        <w:tc>
          <w:tcPr>
            <w:tcW w:w="0" w:type="auto"/>
            <w:tcBorders>
              <w:top w:val="nil"/>
              <w:left w:val="nil"/>
              <w:bottom w:val="single" w:sz="4" w:space="0" w:color="auto"/>
              <w:right w:val="single" w:sz="4" w:space="0" w:color="auto"/>
            </w:tcBorders>
            <w:shd w:val="clear" w:color="auto" w:fill="auto"/>
            <w:vAlign w:val="center"/>
            <w:hideMark/>
          </w:tcPr>
          <w:p w14:paraId="7BDF136A" w14:textId="77777777" w:rsidR="00E21D30" w:rsidRPr="006E1DB6" w:rsidRDefault="00E21D30" w:rsidP="00E21D30">
            <w:pPr>
              <w:rPr>
                <w:rFonts w:ascii="Arial" w:hAnsi="Arial" w:cs="Arial"/>
                <w:sz w:val="20"/>
                <w:szCs w:val="20"/>
              </w:rPr>
            </w:pPr>
            <w:r w:rsidRPr="006E1DB6">
              <w:rPr>
                <w:rFonts w:ascii="Arial" w:hAnsi="Arial" w:cs="Arial"/>
                <w:sz w:val="20"/>
                <w:szCs w:val="20"/>
              </w:rPr>
              <w:t>VMW-VSP-STD-1A</w:t>
            </w:r>
          </w:p>
        </w:tc>
        <w:tc>
          <w:tcPr>
            <w:tcW w:w="0" w:type="auto"/>
            <w:tcBorders>
              <w:top w:val="nil"/>
              <w:left w:val="nil"/>
              <w:bottom w:val="single" w:sz="4" w:space="0" w:color="auto"/>
              <w:right w:val="single" w:sz="4" w:space="0" w:color="auto"/>
            </w:tcBorders>
            <w:shd w:val="clear" w:color="auto" w:fill="auto"/>
            <w:vAlign w:val="center"/>
            <w:hideMark/>
          </w:tcPr>
          <w:p w14:paraId="37F8C045"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1577091032</w:t>
            </w:r>
          </w:p>
        </w:tc>
        <w:tc>
          <w:tcPr>
            <w:tcW w:w="0" w:type="auto"/>
            <w:tcBorders>
              <w:top w:val="nil"/>
              <w:left w:val="nil"/>
              <w:bottom w:val="single" w:sz="4" w:space="0" w:color="auto"/>
              <w:right w:val="single" w:sz="4" w:space="0" w:color="auto"/>
            </w:tcBorders>
            <w:shd w:val="clear" w:color="auto" w:fill="auto"/>
            <w:vAlign w:val="bottom"/>
            <w:hideMark/>
          </w:tcPr>
          <w:p w14:paraId="5CF4ED28"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B3B0C6C"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3584C7F"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D7B85FE"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6D043A8"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EC04A77"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1F5872E"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034FC249"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52652A0E"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2FCBC631" w14:textId="77777777" w:rsidR="00E21D30" w:rsidRPr="006E1DB6" w:rsidRDefault="00E21D30" w:rsidP="00E21D30">
            <w:pPr>
              <w:rPr>
                <w:rFonts w:ascii="Arial" w:hAnsi="Arial" w:cs="Arial"/>
                <w:sz w:val="20"/>
                <w:szCs w:val="20"/>
              </w:rPr>
            </w:pPr>
            <w:r w:rsidRPr="006E1DB6">
              <w:rPr>
                <w:rFonts w:ascii="Arial" w:hAnsi="Arial" w:cs="Arial"/>
                <w:sz w:val="20"/>
                <w:szCs w:val="20"/>
              </w:rPr>
              <w:t>8.</w:t>
            </w:r>
          </w:p>
        </w:tc>
        <w:tc>
          <w:tcPr>
            <w:tcW w:w="0" w:type="auto"/>
            <w:tcBorders>
              <w:top w:val="nil"/>
              <w:left w:val="nil"/>
              <w:bottom w:val="single" w:sz="4" w:space="0" w:color="auto"/>
              <w:right w:val="single" w:sz="4" w:space="0" w:color="auto"/>
            </w:tcBorders>
            <w:shd w:val="clear" w:color="auto" w:fill="auto"/>
            <w:vAlign w:val="center"/>
            <w:hideMark/>
          </w:tcPr>
          <w:p w14:paraId="377F06B1" w14:textId="77777777" w:rsidR="00E21D30" w:rsidRPr="006E1DB6" w:rsidRDefault="00E21D30" w:rsidP="00E21D30">
            <w:pPr>
              <w:rPr>
                <w:rFonts w:ascii="Arial" w:hAnsi="Arial" w:cs="Arial"/>
                <w:sz w:val="20"/>
                <w:szCs w:val="20"/>
              </w:rPr>
            </w:pPr>
            <w:r w:rsidRPr="006E1DB6">
              <w:rPr>
                <w:rFonts w:ascii="Arial" w:hAnsi="Arial" w:cs="Arial"/>
                <w:sz w:val="20"/>
                <w:szCs w:val="20"/>
              </w:rPr>
              <w:t>VMW-VSP-STD-1A</w:t>
            </w:r>
          </w:p>
        </w:tc>
        <w:tc>
          <w:tcPr>
            <w:tcW w:w="0" w:type="auto"/>
            <w:tcBorders>
              <w:top w:val="nil"/>
              <w:left w:val="nil"/>
              <w:bottom w:val="single" w:sz="4" w:space="0" w:color="auto"/>
              <w:right w:val="single" w:sz="4" w:space="0" w:color="auto"/>
            </w:tcBorders>
            <w:shd w:val="clear" w:color="auto" w:fill="auto"/>
            <w:vAlign w:val="center"/>
            <w:hideMark/>
          </w:tcPr>
          <w:p w14:paraId="1F307351"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1577091033</w:t>
            </w:r>
          </w:p>
        </w:tc>
        <w:tc>
          <w:tcPr>
            <w:tcW w:w="0" w:type="auto"/>
            <w:tcBorders>
              <w:top w:val="nil"/>
              <w:left w:val="nil"/>
              <w:bottom w:val="single" w:sz="4" w:space="0" w:color="auto"/>
              <w:right w:val="single" w:sz="4" w:space="0" w:color="auto"/>
            </w:tcBorders>
            <w:shd w:val="clear" w:color="auto" w:fill="auto"/>
            <w:vAlign w:val="bottom"/>
            <w:hideMark/>
          </w:tcPr>
          <w:p w14:paraId="20C4BB0D"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648A648"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C1FF9B7"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1BBA7FE"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7286BD3"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4BD7278"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2DD1FE3"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381D2D71"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323D4C17"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0E0B4B68" w14:textId="77777777" w:rsidR="00E21D30" w:rsidRPr="006E1DB6" w:rsidRDefault="00E21D30" w:rsidP="00E21D30">
            <w:pPr>
              <w:rPr>
                <w:rFonts w:ascii="Arial" w:hAnsi="Arial" w:cs="Arial"/>
                <w:sz w:val="20"/>
                <w:szCs w:val="20"/>
              </w:rPr>
            </w:pPr>
            <w:r w:rsidRPr="006E1DB6">
              <w:rPr>
                <w:rFonts w:ascii="Arial" w:hAnsi="Arial" w:cs="Arial"/>
                <w:sz w:val="20"/>
                <w:szCs w:val="20"/>
              </w:rPr>
              <w:t>9.</w:t>
            </w:r>
          </w:p>
        </w:tc>
        <w:tc>
          <w:tcPr>
            <w:tcW w:w="0" w:type="auto"/>
            <w:tcBorders>
              <w:top w:val="nil"/>
              <w:left w:val="nil"/>
              <w:bottom w:val="single" w:sz="4" w:space="0" w:color="auto"/>
              <w:right w:val="single" w:sz="4" w:space="0" w:color="auto"/>
            </w:tcBorders>
            <w:shd w:val="clear" w:color="auto" w:fill="auto"/>
            <w:vAlign w:val="center"/>
            <w:hideMark/>
          </w:tcPr>
          <w:p w14:paraId="625892F8" w14:textId="77777777" w:rsidR="00E21D30" w:rsidRPr="006E1DB6" w:rsidRDefault="00E21D30" w:rsidP="00E21D30">
            <w:pPr>
              <w:rPr>
                <w:rFonts w:ascii="Arial" w:hAnsi="Arial" w:cs="Arial"/>
                <w:sz w:val="20"/>
                <w:szCs w:val="20"/>
              </w:rPr>
            </w:pPr>
            <w:r w:rsidRPr="006E1DB6">
              <w:rPr>
                <w:rFonts w:ascii="Arial" w:hAnsi="Arial" w:cs="Arial"/>
                <w:sz w:val="20"/>
                <w:szCs w:val="20"/>
              </w:rPr>
              <w:t>VMW-VSP-STD-1A</w:t>
            </w:r>
          </w:p>
        </w:tc>
        <w:tc>
          <w:tcPr>
            <w:tcW w:w="0" w:type="auto"/>
            <w:tcBorders>
              <w:top w:val="nil"/>
              <w:left w:val="nil"/>
              <w:bottom w:val="single" w:sz="4" w:space="0" w:color="auto"/>
              <w:right w:val="single" w:sz="4" w:space="0" w:color="auto"/>
            </w:tcBorders>
            <w:shd w:val="clear" w:color="auto" w:fill="auto"/>
            <w:vAlign w:val="center"/>
            <w:hideMark/>
          </w:tcPr>
          <w:p w14:paraId="7B0B2B27"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1577091034</w:t>
            </w:r>
          </w:p>
        </w:tc>
        <w:tc>
          <w:tcPr>
            <w:tcW w:w="0" w:type="auto"/>
            <w:tcBorders>
              <w:top w:val="nil"/>
              <w:left w:val="nil"/>
              <w:bottom w:val="single" w:sz="4" w:space="0" w:color="auto"/>
              <w:right w:val="single" w:sz="4" w:space="0" w:color="auto"/>
            </w:tcBorders>
            <w:shd w:val="clear" w:color="auto" w:fill="auto"/>
            <w:vAlign w:val="bottom"/>
            <w:hideMark/>
          </w:tcPr>
          <w:p w14:paraId="7683690E"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A6241E3"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686686D"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D60D199"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655B6AB"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14DA106"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A275A63"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52C387CB"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0CCF2136"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749CE3EC" w14:textId="77777777" w:rsidR="00E21D30" w:rsidRPr="006E1DB6" w:rsidRDefault="00E21D30" w:rsidP="00E21D30">
            <w:pPr>
              <w:rPr>
                <w:rFonts w:ascii="Arial" w:hAnsi="Arial" w:cs="Arial"/>
                <w:sz w:val="20"/>
                <w:szCs w:val="20"/>
              </w:rPr>
            </w:pPr>
            <w:r w:rsidRPr="006E1DB6">
              <w:rPr>
                <w:rFonts w:ascii="Arial" w:hAnsi="Arial" w:cs="Arial"/>
                <w:sz w:val="20"/>
                <w:szCs w:val="20"/>
              </w:rPr>
              <w:t>10.</w:t>
            </w:r>
          </w:p>
        </w:tc>
        <w:tc>
          <w:tcPr>
            <w:tcW w:w="0" w:type="auto"/>
            <w:tcBorders>
              <w:top w:val="nil"/>
              <w:left w:val="nil"/>
              <w:bottom w:val="single" w:sz="4" w:space="0" w:color="auto"/>
              <w:right w:val="single" w:sz="4" w:space="0" w:color="auto"/>
            </w:tcBorders>
            <w:shd w:val="clear" w:color="auto" w:fill="auto"/>
            <w:vAlign w:val="center"/>
            <w:hideMark/>
          </w:tcPr>
          <w:p w14:paraId="41E0BF35" w14:textId="77777777" w:rsidR="00E21D30" w:rsidRPr="006E1DB6" w:rsidRDefault="00E21D30" w:rsidP="00E21D30">
            <w:pPr>
              <w:rPr>
                <w:rFonts w:ascii="Arial" w:hAnsi="Arial" w:cs="Arial"/>
                <w:sz w:val="20"/>
                <w:szCs w:val="20"/>
              </w:rPr>
            </w:pPr>
            <w:r w:rsidRPr="006E1DB6">
              <w:rPr>
                <w:rFonts w:ascii="Arial" w:hAnsi="Arial" w:cs="Arial"/>
                <w:sz w:val="20"/>
                <w:szCs w:val="20"/>
              </w:rPr>
              <w:t>CTI-TMS-SW-K9</w:t>
            </w:r>
          </w:p>
        </w:tc>
        <w:tc>
          <w:tcPr>
            <w:tcW w:w="0" w:type="auto"/>
            <w:tcBorders>
              <w:top w:val="nil"/>
              <w:left w:val="nil"/>
              <w:bottom w:val="single" w:sz="4" w:space="0" w:color="auto"/>
              <w:right w:val="single" w:sz="4" w:space="0" w:color="auto"/>
            </w:tcBorders>
            <w:shd w:val="clear" w:color="auto" w:fill="auto"/>
            <w:vAlign w:val="center"/>
            <w:hideMark/>
          </w:tcPr>
          <w:p w14:paraId="66143270" w14:textId="77777777" w:rsidR="00E21D30" w:rsidRPr="006E1DB6" w:rsidRDefault="00E21D30" w:rsidP="00E21D30">
            <w:pPr>
              <w:rPr>
                <w:rFonts w:ascii="Arial" w:hAnsi="Arial" w:cs="Arial"/>
                <w:sz w:val="20"/>
                <w:szCs w:val="20"/>
              </w:rPr>
            </w:pPr>
            <w:r w:rsidRPr="006E1DB6">
              <w:rPr>
                <w:rFonts w:ascii="Arial" w:hAnsi="Arial" w:cs="Arial"/>
                <w:sz w:val="20"/>
                <w:szCs w:val="20"/>
              </w:rPr>
              <w:t>80A66555</w:t>
            </w:r>
          </w:p>
        </w:tc>
        <w:tc>
          <w:tcPr>
            <w:tcW w:w="0" w:type="auto"/>
            <w:tcBorders>
              <w:top w:val="nil"/>
              <w:left w:val="nil"/>
              <w:bottom w:val="single" w:sz="4" w:space="0" w:color="auto"/>
              <w:right w:val="single" w:sz="4" w:space="0" w:color="auto"/>
            </w:tcBorders>
            <w:shd w:val="clear" w:color="auto" w:fill="auto"/>
            <w:vAlign w:val="bottom"/>
            <w:hideMark/>
          </w:tcPr>
          <w:p w14:paraId="2FDFD8E4"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9907360"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5A70DD4"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4CA63B2"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35F69E0"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E6D716A"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7A4F4CE"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1E506212"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6CFF3DF0"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0139D1D6" w14:textId="77777777" w:rsidR="00E21D30" w:rsidRPr="006E1DB6" w:rsidRDefault="00E21D30" w:rsidP="00E21D30">
            <w:pPr>
              <w:rPr>
                <w:rFonts w:ascii="Arial" w:hAnsi="Arial" w:cs="Arial"/>
                <w:sz w:val="20"/>
                <w:szCs w:val="20"/>
              </w:rPr>
            </w:pPr>
            <w:r w:rsidRPr="006E1DB6">
              <w:rPr>
                <w:rFonts w:ascii="Arial" w:hAnsi="Arial" w:cs="Arial"/>
                <w:sz w:val="20"/>
                <w:szCs w:val="20"/>
              </w:rPr>
              <w:t>11.</w:t>
            </w:r>
          </w:p>
        </w:tc>
        <w:tc>
          <w:tcPr>
            <w:tcW w:w="0" w:type="auto"/>
            <w:tcBorders>
              <w:top w:val="nil"/>
              <w:left w:val="nil"/>
              <w:bottom w:val="single" w:sz="4" w:space="0" w:color="auto"/>
              <w:right w:val="single" w:sz="4" w:space="0" w:color="auto"/>
            </w:tcBorders>
            <w:shd w:val="clear" w:color="auto" w:fill="auto"/>
            <w:vAlign w:val="center"/>
            <w:hideMark/>
          </w:tcPr>
          <w:p w14:paraId="2233C195" w14:textId="77777777" w:rsidR="00E21D30" w:rsidRPr="006E1DB6" w:rsidRDefault="00E21D30" w:rsidP="00E21D30">
            <w:pPr>
              <w:rPr>
                <w:rFonts w:ascii="Arial" w:hAnsi="Arial" w:cs="Arial"/>
                <w:sz w:val="20"/>
                <w:szCs w:val="20"/>
              </w:rPr>
            </w:pPr>
            <w:r w:rsidRPr="006E1DB6">
              <w:rPr>
                <w:rFonts w:ascii="Arial" w:hAnsi="Arial" w:cs="Arial"/>
                <w:sz w:val="20"/>
                <w:szCs w:val="20"/>
              </w:rPr>
              <w:t>L-CUAC10X</w:t>
            </w:r>
          </w:p>
        </w:tc>
        <w:tc>
          <w:tcPr>
            <w:tcW w:w="0" w:type="auto"/>
            <w:tcBorders>
              <w:top w:val="nil"/>
              <w:left w:val="nil"/>
              <w:bottom w:val="single" w:sz="4" w:space="0" w:color="auto"/>
              <w:right w:val="single" w:sz="4" w:space="0" w:color="auto"/>
            </w:tcBorders>
            <w:shd w:val="clear" w:color="auto" w:fill="auto"/>
            <w:vAlign w:val="center"/>
            <w:hideMark/>
          </w:tcPr>
          <w:p w14:paraId="36962581"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1570862550</w:t>
            </w:r>
          </w:p>
        </w:tc>
        <w:tc>
          <w:tcPr>
            <w:tcW w:w="0" w:type="auto"/>
            <w:tcBorders>
              <w:top w:val="nil"/>
              <w:left w:val="nil"/>
              <w:bottom w:val="single" w:sz="4" w:space="0" w:color="auto"/>
              <w:right w:val="single" w:sz="4" w:space="0" w:color="auto"/>
            </w:tcBorders>
            <w:shd w:val="clear" w:color="auto" w:fill="auto"/>
            <w:vAlign w:val="bottom"/>
            <w:hideMark/>
          </w:tcPr>
          <w:p w14:paraId="3929A9EE"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E68EC60"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A40DB57"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52B88D9"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22DCA6C"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1BB3FB1"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7873474"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18F43E1B"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0D349475"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16F81FDE" w14:textId="77777777" w:rsidR="00E21D30" w:rsidRPr="006E1DB6" w:rsidRDefault="00E21D30" w:rsidP="00E21D30">
            <w:pPr>
              <w:rPr>
                <w:rFonts w:ascii="Arial" w:hAnsi="Arial" w:cs="Arial"/>
                <w:sz w:val="20"/>
                <w:szCs w:val="20"/>
              </w:rPr>
            </w:pPr>
            <w:r w:rsidRPr="006E1DB6">
              <w:rPr>
                <w:rFonts w:ascii="Arial" w:hAnsi="Arial" w:cs="Arial"/>
                <w:sz w:val="20"/>
                <w:szCs w:val="20"/>
              </w:rPr>
              <w:t>12.</w:t>
            </w:r>
          </w:p>
        </w:tc>
        <w:tc>
          <w:tcPr>
            <w:tcW w:w="0" w:type="auto"/>
            <w:tcBorders>
              <w:top w:val="nil"/>
              <w:left w:val="nil"/>
              <w:bottom w:val="single" w:sz="4" w:space="0" w:color="auto"/>
              <w:right w:val="single" w:sz="4" w:space="0" w:color="auto"/>
            </w:tcBorders>
            <w:shd w:val="clear" w:color="auto" w:fill="auto"/>
            <w:vAlign w:val="center"/>
            <w:hideMark/>
          </w:tcPr>
          <w:p w14:paraId="47EB4EE8" w14:textId="77777777" w:rsidR="00E21D30" w:rsidRPr="006E1DB6" w:rsidRDefault="00E21D30" w:rsidP="00E21D30">
            <w:pPr>
              <w:rPr>
                <w:rFonts w:ascii="Arial" w:hAnsi="Arial" w:cs="Arial"/>
                <w:sz w:val="20"/>
                <w:szCs w:val="20"/>
              </w:rPr>
            </w:pPr>
            <w:r w:rsidRPr="006E1DB6">
              <w:rPr>
                <w:rFonts w:ascii="Arial" w:hAnsi="Arial" w:cs="Arial"/>
                <w:sz w:val="20"/>
                <w:szCs w:val="20"/>
              </w:rPr>
              <w:t>L-CUAC10X-ADV</w:t>
            </w:r>
          </w:p>
        </w:tc>
        <w:tc>
          <w:tcPr>
            <w:tcW w:w="0" w:type="auto"/>
            <w:tcBorders>
              <w:top w:val="nil"/>
              <w:left w:val="nil"/>
              <w:bottom w:val="single" w:sz="4" w:space="0" w:color="auto"/>
              <w:right w:val="single" w:sz="4" w:space="0" w:color="auto"/>
            </w:tcBorders>
            <w:shd w:val="clear" w:color="auto" w:fill="auto"/>
            <w:vAlign w:val="center"/>
            <w:hideMark/>
          </w:tcPr>
          <w:p w14:paraId="293EEA28"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1570862551</w:t>
            </w:r>
          </w:p>
        </w:tc>
        <w:tc>
          <w:tcPr>
            <w:tcW w:w="0" w:type="auto"/>
            <w:tcBorders>
              <w:top w:val="nil"/>
              <w:left w:val="nil"/>
              <w:bottom w:val="single" w:sz="4" w:space="0" w:color="auto"/>
              <w:right w:val="single" w:sz="4" w:space="0" w:color="auto"/>
            </w:tcBorders>
            <w:shd w:val="clear" w:color="auto" w:fill="auto"/>
            <w:vAlign w:val="bottom"/>
            <w:hideMark/>
          </w:tcPr>
          <w:p w14:paraId="6DA9CC22"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60918C2"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6078D3D"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AC230EE"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6DBF725"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FA53ABA"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0CAEE2D"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742010E2"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7069D816"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353004C7" w14:textId="77777777" w:rsidR="00E21D30" w:rsidRPr="006E1DB6" w:rsidRDefault="00E21D30" w:rsidP="00E21D30">
            <w:pPr>
              <w:rPr>
                <w:rFonts w:ascii="Arial" w:hAnsi="Arial" w:cs="Arial"/>
                <w:sz w:val="20"/>
                <w:szCs w:val="20"/>
              </w:rPr>
            </w:pPr>
            <w:r w:rsidRPr="006E1DB6">
              <w:rPr>
                <w:rFonts w:ascii="Arial" w:hAnsi="Arial" w:cs="Arial"/>
                <w:sz w:val="20"/>
                <w:szCs w:val="20"/>
              </w:rPr>
              <w:t>13.</w:t>
            </w:r>
          </w:p>
        </w:tc>
        <w:tc>
          <w:tcPr>
            <w:tcW w:w="0" w:type="auto"/>
            <w:tcBorders>
              <w:top w:val="nil"/>
              <w:left w:val="nil"/>
              <w:bottom w:val="single" w:sz="4" w:space="0" w:color="auto"/>
              <w:right w:val="single" w:sz="4" w:space="0" w:color="auto"/>
            </w:tcBorders>
            <w:shd w:val="clear" w:color="auto" w:fill="auto"/>
            <w:vAlign w:val="center"/>
            <w:hideMark/>
          </w:tcPr>
          <w:p w14:paraId="0E340995" w14:textId="77777777" w:rsidR="00E21D30" w:rsidRPr="006E1DB6" w:rsidRDefault="00E21D30" w:rsidP="00E21D30">
            <w:pPr>
              <w:rPr>
                <w:rFonts w:ascii="Arial" w:hAnsi="Arial" w:cs="Arial"/>
                <w:sz w:val="20"/>
                <w:szCs w:val="20"/>
              </w:rPr>
            </w:pPr>
            <w:r w:rsidRPr="006E1DB6">
              <w:rPr>
                <w:rFonts w:ascii="Arial" w:hAnsi="Arial" w:cs="Arial"/>
                <w:sz w:val="20"/>
                <w:szCs w:val="20"/>
              </w:rPr>
              <w:t>LIC-CUCM-10X-ENH-A</w:t>
            </w:r>
          </w:p>
        </w:tc>
        <w:tc>
          <w:tcPr>
            <w:tcW w:w="0" w:type="auto"/>
            <w:tcBorders>
              <w:top w:val="nil"/>
              <w:left w:val="nil"/>
              <w:bottom w:val="single" w:sz="4" w:space="0" w:color="auto"/>
              <w:right w:val="single" w:sz="4" w:space="0" w:color="auto"/>
            </w:tcBorders>
            <w:shd w:val="clear" w:color="auto" w:fill="auto"/>
            <w:vAlign w:val="center"/>
            <w:hideMark/>
          </w:tcPr>
          <w:p w14:paraId="7D6050F2"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5088972283</w:t>
            </w:r>
          </w:p>
        </w:tc>
        <w:tc>
          <w:tcPr>
            <w:tcW w:w="0" w:type="auto"/>
            <w:tcBorders>
              <w:top w:val="nil"/>
              <w:left w:val="nil"/>
              <w:bottom w:val="single" w:sz="4" w:space="0" w:color="auto"/>
              <w:right w:val="single" w:sz="4" w:space="0" w:color="auto"/>
            </w:tcBorders>
            <w:shd w:val="clear" w:color="auto" w:fill="auto"/>
            <w:vAlign w:val="bottom"/>
            <w:hideMark/>
          </w:tcPr>
          <w:p w14:paraId="730E607A"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9981F3C"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BF2FE77"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418E184"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99046F6"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EFF4C8B"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3285009"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3C930D16"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2E32F073"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2793C5B2" w14:textId="77777777" w:rsidR="00E21D30" w:rsidRPr="006E1DB6" w:rsidRDefault="00E21D30" w:rsidP="00E21D30">
            <w:pPr>
              <w:rPr>
                <w:rFonts w:ascii="Arial" w:hAnsi="Arial" w:cs="Arial"/>
                <w:sz w:val="20"/>
                <w:szCs w:val="20"/>
              </w:rPr>
            </w:pPr>
            <w:r w:rsidRPr="006E1DB6">
              <w:rPr>
                <w:rFonts w:ascii="Arial" w:hAnsi="Arial" w:cs="Arial"/>
                <w:sz w:val="20"/>
                <w:szCs w:val="20"/>
              </w:rPr>
              <w:t>14.</w:t>
            </w:r>
          </w:p>
        </w:tc>
        <w:tc>
          <w:tcPr>
            <w:tcW w:w="0" w:type="auto"/>
            <w:tcBorders>
              <w:top w:val="nil"/>
              <w:left w:val="nil"/>
              <w:bottom w:val="single" w:sz="4" w:space="0" w:color="auto"/>
              <w:right w:val="single" w:sz="4" w:space="0" w:color="auto"/>
            </w:tcBorders>
            <w:shd w:val="clear" w:color="auto" w:fill="auto"/>
            <w:vAlign w:val="center"/>
            <w:hideMark/>
          </w:tcPr>
          <w:p w14:paraId="6B140152" w14:textId="77777777" w:rsidR="00E21D30" w:rsidRPr="006E1DB6" w:rsidRDefault="00E21D30" w:rsidP="00E21D30">
            <w:pPr>
              <w:rPr>
                <w:rFonts w:ascii="Arial" w:hAnsi="Arial" w:cs="Arial"/>
                <w:sz w:val="20"/>
                <w:szCs w:val="20"/>
              </w:rPr>
            </w:pPr>
            <w:r w:rsidRPr="006E1DB6">
              <w:rPr>
                <w:rFonts w:ascii="Arial" w:hAnsi="Arial" w:cs="Arial"/>
                <w:sz w:val="20"/>
                <w:szCs w:val="20"/>
              </w:rPr>
              <w:t>LIC-CUCM-10X-BAS-A</w:t>
            </w:r>
          </w:p>
        </w:tc>
        <w:tc>
          <w:tcPr>
            <w:tcW w:w="0" w:type="auto"/>
            <w:tcBorders>
              <w:top w:val="nil"/>
              <w:left w:val="nil"/>
              <w:bottom w:val="single" w:sz="4" w:space="0" w:color="auto"/>
              <w:right w:val="single" w:sz="4" w:space="0" w:color="auto"/>
            </w:tcBorders>
            <w:shd w:val="clear" w:color="auto" w:fill="auto"/>
            <w:vAlign w:val="center"/>
            <w:hideMark/>
          </w:tcPr>
          <w:p w14:paraId="7983A7D0"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5089300928</w:t>
            </w:r>
          </w:p>
        </w:tc>
        <w:tc>
          <w:tcPr>
            <w:tcW w:w="0" w:type="auto"/>
            <w:tcBorders>
              <w:top w:val="nil"/>
              <w:left w:val="nil"/>
              <w:bottom w:val="single" w:sz="4" w:space="0" w:color="auto"/>
              <w:right w:val="single" w:sz="4" w:space="0" w:color="auto"/>
            </w:tcBorders>
            <w:shd w:val="clear" w:color="auto" w:fill="auto"/>
            <w:vAlign w:val="bottom"/>
            <w:hideMark/>
          </w:tcPr>
          <w:p w14:paraId="4AC9CEAC"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B0A7CEB"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C671472"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988216C"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676F511"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CA455EF"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781739D"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5C3D13F1"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4239EF39"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733F34D4" w14:textId="77777777" w:rsidR="00E21D30" w:rsidRPr="006E1DB6" w:rsidRDefault="00E21D30" w:rsidP="00E21D30">
            <w:pPr>
              <w:rPr>
                <w:rFonts w:ascii="Arial" w:hAnsi="Arial" w:cs="Arial"/>
                <w:sz w:val="20"/>
                <w:szCs w:val="20"/>
              </w:rPr>
            </w:pPr>
            <w:r w:rsidRPr="006E1DB6">
              <w:rPr>
                <w:rFonts w:ascii="Arial" w:hAnsi="Arial" w:cs="Arial"/>
                <w:sz w:val="20"/>
                <w:szCs w:val="20"/>
              </w:rPr>
              <w:t>15.</w:t>
            </w:r>
          </w:p>
        </w:tc>
        <w:tc>
          <w:tcPr>
            <w:tcW w:w="0" w:type="auto"/>
            <w:tcBorders>
              <w:top w:val="nil"/>
              <w:left w:val="nil"/>
              <w:bottom w:val="single" w:sz="4" w:space="0" w:color="auto"/>
              <w:right w:val="single" w:sz="4" w:space="0" w:color="auto"/>
            </w:tcBorders>
            <w:shd w:val="clear" w:color="auto" w:fill="auto"/>
            <w:vAlign w:val="center"/>
            <w:hideMark/>
          </w:tcPr>
          <w:p w14:paraId="5ADAAD0A" w14:textId="77777777" w:rsidR="00E21D30" w:rsidRPr="006E1DB6" w:rsidRDefault="00E21D30" w:rsidP="00E21D30">
            <w:pPr>
              <w:rPr>
                <w:rFonts w:ascii="Arial" w:hAnsi="Arial" w:cs="Arial"/>
                <w:sz w:val="20"/>
                <w:szCs w:val="20"/>
              </w:rPr>
            </w:pPr>
            <w:r w:rsidRPr="006E1DB6">
              <w:rPr>
                <w:rFonts w:ascii="Arial" w:hAnsi="Arial" w:cs="Arial"/>
                <w:sz w:val="20"/>
                <w:szCs w:val="20"/>
              </w:rPr>
              <w:t>LIC-CUCM-10X-BAS-A</w:t>
            </w:r>
          </w:p>
        </w:tc>
        <w:tc>
          <w:tcPr>
            <w:tcW w:w="0" w:type="auto"/>
            <w:tcBorders>
              <w:top w:val="nil"/>
              <w:left w:val="nil"/>
              <w:bottom w:val="single" w:sz="4" w:space="0" w:color="auto"/>
              <w:right w:val="single" w:sz="4" w:space="0" w:color="auto"/>
            </w:tcBorders>
            <w:shd w:val="clear" w:color="auto" w:fill="auto"/>
            <w:vAlign w:val="center"/>
            <w:hideMark/>
          </w:tcPr>
          <w:p w14:paraId="122D3493"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5088972141</w:t>
            </w:r>
          </w:p>
        </w:tc>
        <w:tc>
          <w:tcPr>
            <w:tcW w:w="0" w:type="auto"/>
            <w:tcBorders>
              <w:top w:val="nil"/>
              <w:left w:val="nil"/>
              <w:bottom w:val="single" w:sz="4" w:space="0" w:color="auto"/>
              <w:right w:val="single" w:sz="4" w:space="0" w:color="auto"/>
            </w:tcBorders>
            <w:shd w:val="clear" w:color="auto" w:fill="auto"/>
            <w:vAlign w:val="bottom"/>
            <w:hideMark/>
          </w:tcPr>
          <w:p w14:paraId="6B469A01"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E8F17D2"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29185B8"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3C3A0B0"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2F8464C"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9AD9A97"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410698D"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24ADFFC5"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719E000B"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439B4290" w14:textId="77777777" w:rsidR="00E21D30" w:rsidRPr="006E1DB6" w:rsidRDefault="00E21D30" w:rsidP="00E21D30">
            <w:pPr>
              <w:rPr>
                <w:rFonts w:ascii="Arial" w:hAnsi="Arial" w:cs="Arial"/>
                <w:sz w:val="20"/>
                <w:szCs w:val="20"/>
              </w:rPr>
            </w:pPr>
            <w:r w:rsidRPr="006E1DB6">
              <w:rPr>
                <w:rFonts w:ascii="Arial" w:hAnsi="Arial" w:cs="Arial"/>
                <w:sz w:val="20"/>
                <w:szCs w:val="20"/>
              </w:rPr>
              <w:t>16.</w:t>
            </w:r>
          </w:p>
        </w:tc>
        <w:tc>
          <w:tcPr>
            <w:tcW w:w="0" w:type="auto"/>
            <w:tcBorders>
              <w:top w:val="nil"/>
              <w:left w:val="nil"/>
              <w:bottom w:val="single" w:sz="4" w:space="0" w:color="auto"/>
              <w:right w:val="single" w:sz="4" w:space="0" w:color="auto"/>
            </w:tcBorders>
            <w:shd w:val="clear" w:color="auto" w:fill="auto"/>
            <w:vAlign w:val="center"/>
            <w:hideMark/>
          </w:tcPr>
          <w:p w14:paraId="36555485" w14:textId="77777777" w:rsidR="00E21D30" w:rsidRPr="006E1DB6" w:rsidRDefault="00E21D30" w:rsidP="00E21D30">
            <w:pPr>
              <w:rPr>
                <w:rFonts w:ascii="Arial" w:hAnsi="Arial" w:cs="Arial"/>
                <w:sz w:val="20"/>
                <w:szCs w:val="20"/>
              </w:rPr>
            </w:pPr>
            <w:r w:rsidRPr="006E1DB6">
              <w:rPr>
                <w:rFonts w:ascii="Arial" w:hAnsi="Arial" w:cs="Arial"/>
                <w:sz w:val="20"/>
                <w:szCs w:val="20"/>
              </w:rPr>
              <w:t>LIC-CUCM-10X-ESS-A</w:t>
            </w:r>
          </w:p>
        </w:tc>
        <w:tc>
          <w:tcPr>
            <w:tcW w:w="0" w:type="auto"/>
            <w:tcBorders>
              <w:top w:val="nil"/>
              <w:left w:val="nil"/>
              <w:bottom w:val="single" w:sz="4" w:space="0" w:color="auto"/>
              <w:right w:val="single" w:sz="4" w:space="0" w:color="auto"/>
            </w:tcBorders>
            <w:shd w:val="clear" w:color="auto" w:fill="auto"/>
            <w:vAlign w:val="center"/>
            <w:hideMark/>
          </w:tcPr>
          <w:p w14:paraId="029853BA"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5089300929</w:t>
            </w:r>
          </w:p>
        </w:tc>
        <w:tc>
          <w:tcPr>
            <w:tcW w:w="0" w:type="auto"/>
            <w:tcBorders>
              <w:top w:val="nil"/>
              <w:left w:val="nil"/>
              <w:bottom w:val="single" w:sz="4" w:space="0" w:color="auto"/>
              <w:right w:val="single" w:sz="4" w:space="0" w:color="auto"/>
            </w:tcBorders>
            <w:shd w:val="clear" w:color="auto" w:fill="auto"/>
            <w:vAlign w:val="bottom"/>
            <w:hideMark/>
          </w:tcPr>
          <w:p w14:paraId="28D0BF25"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B41A73D"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0B9B3DD"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F3603EB"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6413805"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F0EF627"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C0603F2"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2DD22339"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049DC9E1"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5574AAFE" w14:textId="77777777" w:rsidR="00E21D30" w:rsidRPr="006E1DB6" w:rsidRDefault="00E21D30" w:rsidP="00E21D30">
            <w:pPr>
              <w:rPr>
                <w:rFonts w:ascii="Arial" w:hAnsi="Arial" w:cs="Arial"/>
                <w:sz w:val="20"/>
                <w:szCs w:val="20"/>
              </w:rPr>
            </w:pPr>
            <w:r w:rsidRPr="006E1DB6">
              <w:rPr>
                <w:rFonts w:ascii="Arial" w:hAnsi="Arial" w:cs="Arial"/>
                <w:sz w:val="20"/>
                <w:szCs w:val="20"/>
              </w:rPr>
              <w:t>17.</w:t>
            </w:r>
          </w:p>
        </w:tc>
        <w:tc>
          <w:tcPr>
            <w:tcW w:w="0" w:type="auto"/>
            <w:tcBorders>
              <w:top w:val="nil"/>
              <w:left w:val="nil"/>
              <w:bottom w:val="single" w:sz="4" w:space="0" w:color="auto"/>
              <w:right w:val="single" w:sz="4" w:space="0" w:color="auto"/>
            </w:tcBorders>
            <w:shd w:val="clear" w:color="auto" w:fill="auto"/>
            <w:vAlign w:val="center"/>
            <w:hideMark/>
          </w:tcPr>
          <w:p w14:paraId="77D0BBFF" w14:textId="77777777" w:rsidR="00E21D30" w:rsidRPr="006E1DB6" w:rsidRDefault="00E21D30" w:rsidP="00E21D30">
            <w:pPr>
              <w:rPr>
                <w:rFonts w:ascii="Arial" w:hAnsi="Arial" w:cs="Arial"/>
                <w:sz w:val="20"/>
                <w:szCs w:val="20"/>
              </w:rPr>
            </w:pPr>
            <w:r w:rsidRPr="006E1DB6">
              <w:rPr>
                <w:rFonts w:ascii="Arial" w:hAnsi="Arial" w:cs="Arial"/>
                <w:sz w:val="20"/>
                <w:szCs w:val="20"/>
              </w:rPr>
              <w:t>R-VMW-UC-FND5-K9</w:t>
            </w:r>
          </w:p>
        </w:tc>
        <w:tc>
          <w:tcPr>
            <w:tcW w:w="0" w:type="auto"/>
            <w:tcBorders>
              <w:top w:val="nil"/>
              <w:left w:val="nil"/>
              <w:bottom w:val="single" w:sz="4" w:space="0" w:color="auto"/>
              <w:right w:val="single" w:sz="4" w:space="0" w:color="auto"/>
            </w:tcBorders>
            <w:shd w:val="clear" w:color="auto" w:fill="auto"/>
            <w:vAlign w:val="center"/>
            <w:hideMark/>
          </w:tcPr>
          <w:p w14:paraId="1DC90ACB"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1570861966</w:t>
            </w:r>
          </w:p>
        </w:tc>
        <w:tc>
          <w:tcPr>
            <w:tcW w:w="0" w:type="auto"/>
            <w:tcBorders>
              <w:top w:val="nil"/>
              <w:left w:val="nil"/>
              <w:bottom w:val="single" w:sz="4" w:space="0" w:color="auto"/>
              <w:right w:val="single" w:sz="4" w:space="0" w:color="auto"/>
            </w:tcBorders>
            <w:shd w:val="clear" w:color="auto" w:fill="auto"/>
            <w:vAlign w:val="bottom"/>
            <w:hideMark/>
          </w:tcPr>
          <w:p w14:paraId="44AFC99D"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6D66AE5"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ACFAB63"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BEEA06C"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C8D368F"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072F84D"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5AC4843"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4D5D0536"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47396B2C"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34566760" w14:textId="77777777" w:rsidR="00E21D30" w:rsidRPr="006E1DB6" w:rsidRDefault="00E21D30" w:rsidP="00E21D30">
            <w:pPr>
              <w:rPr>
                <w:rFonts w:ascii="Arial" w:hAnsi="Arial" w:cs="Arial"/>
                <w:sz w:val="20"/>
                <w:szCs w:val="20"/>
              </w:rPr>
            </w:pPr>
            <w:r w:rsidRPr="006E1DB6">
              <w:rPr>
                <w:rFonts w:ascii="Arial" w:hAnsi="Arial" w:cs="Arial"/>
                <w:sz w:val="20"/>
                <w:szCs w:val="20"/>
              </w:rPr>
              <w:t>18.</w:t>
            </w:r>
          </w:p>
        </w:tc>
        <w:tc>
          <w:tcPr>
            <w:tcW w:w="0" w:type="auto"/>
            <w:tcBorders>
              <w:top w:val="nil"/>
              <w:left w:val="nil"/>
              <w:bottom w:val="single" w:sz="4" w:space="0" w:color="auto"/>
              <w:right w:val="single" w:sz="4" w:space="0" w:color="auto"/>
            </w:tcBorders>
            <w:shd w:val="clear" w:color="auto" w:fill="auto"/>
            <w:vAlign w:val="center"/>
            <w:hideMark/>
          </w:tcPr>
          <w:p w14:paraId="71C88EE9" w14:textId="77777777" w:rsidR="00E21D30" w:rsidRPr="006E1DB6" w:rsidRDefault="00E21D30" w:rsidP="00E21D30">
            <w:pPr>
              <w:rPr>
                <w:rFonts w:ascii="Arial" w:hAnsi="Arial" w:cs="Arial"/>
                <w:sz w:val="20"/>
                <w:szCs w:val="20"/>
              </w:rPr>
            </w:pPr>
            <w:r w:rsidRPr="006E1DB6">
              <w:rPr>
                <w:rFonts w:ascii="Arial" w:hAnsi="Arial" w:cs="Arial"/>
                <w:sz w:val="20"/>
                <w:szCs w:val="20"/>
              </w:rPr>
              <w:t>R-VMW-UC-FND5-K9</w:t>
            </w:r>
          </w:p>
        </w:tc>
        <w:tc>
          <w:tcPr>
            <w:tcW w:w="0" w:type="auto"/>
            <w:tcBorders>
              <w:top w:val="nil"/>
              <w:left w:val="nil"/>
              <w:bottom w:val="single" w:sz="4" w:space="0" w:color="auto"/>
              <w:right w:val="single" w:sz="4" w:space="0" w:color="auto"/>
            </w:tcBorders>
            <w:shd w:val="clear" w:color="auto" w:fill="auto"/>
            <w:vAlign w:val="center"/>
            <w:hideMark/>
          </w:tcPr>
          <w:p w14:paraId="361F73F6"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1570869263</w:t>
            </w:r>
          </w:p>
        </w:tc>
        <w:tc>
          <w:tcPr>
            <w:tcW w:w="0" w:type="auto"/>
            <w:tcBorders>
              <w:top w:val="nil"/>
              <w:left w:val="nil"/>
              <w:bottom w:val="single" w:sz="4" w:space="0" w:color="auto"/>
              <w:right w:val="single" w:sz="4" w:space="0" w:color="auto"/>
            </w:tcBorders>
            <w:shd w:val="clear" w:color="auto" w:fill="auto"/>
            <w:vAlign w:val="bottom"/>
            <w:hideMark/>
          </w:tcPr>
          <w:p w14:paraId="6FB06CD2"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E4BA6EE"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74FCF02"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BC52B55"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61C5125"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761B643"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A99D632"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0ABB1C4D"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0F0EE5F4"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00D14F7B" w14:textId="77777777" w:rsidR="00E21D30" w:rsidRPr="006E1DB6" w:rsidRDefault="00E21D30" w:rsidP="00E21D30">
            <w:pPr>
              <w:rPr>
                <w:rFonts w:ascii="Arial" w:hAnsi="Arial" w:cs="Arial"/>
                <w:sz w:val="20"/>
                <w:szCs w:val="20"/>
              </w:rPr>
            </w:pPr>
            <w:r w:rsidRPr="006E1DB6">
              <w:rPr>
                <w:rFonts w:ascii="Arial" w:hAnsi="Arial" w:cs="Arial"/>
                <w:sz w:val="20"/>
                <w:szCs w:val="20"/>
              </w:rPr>
              <w:t>19.</w:t>
            </w:r>
          </w:p>
        </w:tc>
        <w:tc>
          <w:tcPr>
            <w:tcW w:w="0" w:type="auto"/>
            <w:tcBorders>
              <w:top w:val="nil"/>
              <w:left w:val="nil"/>
              <w:bottom w:val="single" w:sz="4" w:space="0" w:color="auto"/>
              <w:right w:val="single" w:sz="4" w:space="0" w:color="auto"/>
            </w:tcBorders>
            <w:shd w:val="clear" w:color="auto" w:fill="auto"/>
            <w:vAlign w:val="center"/>
            <w:hideMark/>
          </w:tcPr>
          <w:p w14:paraId="78E2C2A6" w14:textId="77777777" w:rsidR="00E21D30" w:rsidRPr="006E1DB6" w:rsidRDefault="00E21D30" w:rsidP="00E21D30">
            <w:pPr>
              <w:rPr>
                <w:rFonts w:ascii="Arial" w:hAnsi="Arial" w:cs="Arial"/>
                <w:sz w:val="20"/>
                <w:szCs w:val="20"/>
              </w:rPr>
            </w:pPr>
            <w:r w:rsidRPr="006E1DB6">
              <w:rPr>
                <w:rFonts w:ascii="Arial" w:hAnsi="Arial" w:cs="Arial"/>
                <w:sz w:val="20"/>
                <w:szCs w:val="20"/>
              </w:rPr>
              <w:t>L-CUCM-USR-LIC-ADD</w:t>
            </w:r>
          </w:p>
        </w:tc>
        <w:tc>
          <w:tcPr>
            <w:tcW w:w="0" w:type="auto"/>
            <w:tcBorders>
              <w:top w:val="nil"/>
              <w:left w:val="nil"/>
              <w:bottom w:val="single" w:sz="4" w:space="0" w:color="auto"/>
              <w:right w:val="single" w:sz="4" w:space="0" w:color="auto"/>
            </w:tcBorders>
            <w:shd w:val="clear" w:color="auto" w:fill="auto"/>
            <w:vAlign w:val="center"/>
            <w:hideMark/>
          </w:tcPr>
          <w:p w14:paraId="2E525783"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1725377237</w:t>
            </w:r>
          </w:p>
        </w:tc>
        <w:tc>
          <w:tcPr>
            <w:tcW w:w="0" w:type="auto"/>
            <w:tcBorders>
              <w:top w:val="nil"/>
              <w:left w:val="nil"/>
              <w:bottom w:val="single" w:sz="4" w:space="0" w:color="auto"/>
              <w:right w:val="single" w:sz="4" w:space="0" w:color="auto"/>
            </w:tcBorders>
            <w:shd w:val="clear" w:color="auto" w:fill="auto"/>
            <w:vAlign w:val="bottom"/>
            <w:hideMark/>
          </w:tcPr>
          <w:p w14:paraId="27F40FB0"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90A9745"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65A2516"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B4D6980"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3D5294A"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39DFB43"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EBD0B16"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655F2B59"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30679291"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49987557" w14:textId="77777777" w:rsidR="00E21D30" w:rsidRPr="006E1DB6" w:rsidRDefault="00E21D30" w:rsidP="00E21D30">
            <w:pPr>
              <w:rPr>
                <w:rFonts w:ascii="Arial" w:hAnsi="Arial" w:cs="Arial"/>
                <w:sz w:val="20"/>
                <w:szCs w:val="20"/>
              </w:rPr>
            </w:pPr>
            <w:r w:rsidRPr="006E1DB6">
              <w:rPr>
                <w:rFonts w:ascii="Arial" w:hAnsi="Arial" w:cs="Arial"/>
                <w:sz w:val="20"/>
                <w:szCs w:val="20"/>
              </w:rPr>
              <w:lastRenderedPageBreak/>
              <w:t>20.</w:t>
            </w:r>
          </w:p>
        </w:tc>
        <w:tc>
          <w:tcPr>
            <w:tcW w:w="0" w:type="auto"/>
            <w:tcBorders>
              <w:top w:val="nil"/>
              <w:left w:val="nil"/>
              <w:bottom w:val="single" w:sz="4" w:space="0" w:color="auto"/>
              <w:right w:val="single" w:sz="4" w:space="0" w:color="auto"/>
            </w:tcBorders>
            <w:shd w:val="clear" w:color="auto" w:fill="auto"/>
            <w:vAlign w:val="center"/>
            <w:hideMark/>
          </w:tcPr>
          <w:p w14:paraId="78DA712E" w14:textId="77777777" w:rsidR="00E21D30" w:rsidRPr="006E1DB6" w:rsidRDefault="00E21D30" w:rsidP="00E21D30">
            <w:pPr>
              <w:rPr>
                <w:rFonts w:ascii="Arial" w:hAnsi="Arial" w:cs="Arial"/>
                <w:sz w:val="20"/>
                <w:szCs w:val="20"/>
              </w:rPr>
            </w:pPr>
            <w:r w:rsidRPr="006E1DB6">
              <w:rPr>
                <w:rFonts w:ascii="Arial" w:hAnsi="Arial" w:cs="Arial"/>
                <w:sz w:val="20"/>
                <w:szCs w:val="20"/>
              </w:rPr>
              <w:t>L-CUCM-USR-LIC-ADD</w:t>
            </w:r>
          </w:p>
        </w:tc>
        <w:tc>
          <w:tcPr>
            <w:tcW w:w="0" w:type="auto"/>
            <w:tcBorders>
              <w:top w:val="nil"/>
              <w:left w:val="nil"/>
              <w:bottom w:val="single" w:sz="4" w:space="0" w:color="auto"/>
              <w:right w:val="single" w:sz="4" w:space="0" w:color="auto"/>
            </w:tcBorders>
            <w:shd w:val="clear" w:color="auto" w:fill="auto"/>
            <w:vAlign w:val="center"/>
            <w:hideMark/>
          </w:tcPr>
          <w:p w14:paraId="6F34E519"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1710932790</w:t>
            </w:r>
          </w:p>
        </w:tc>
        <w:tc>
          <w:tcPr>
            <w:tcW w:w="0" w:type="auto"/>
            <w:tcBorders>
              <w:top w:val="nil"/>
              <w:left w:val="nil"/>
              <w:bottom w:val="single" w:sz="4" w:space="0" w:color="auto"/>
              <w:right w:val="single" w:sz="4" w:space="0" w:color="auto"/>
            </w:tcBorders>
            <w:shd w:val="clear" w:color="auto" w:fill="auto"/>
            <w:vAlign w:val="bottom"/>
            <w:hideMark/>
          </w:tcPr>
          <w:p w14:paraId="5B45E5CB"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38D8460"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71C125F"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AF98287"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11161D7"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2E3450F"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3DCFCA8"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2FD59951"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72A89D59"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106E8BDC" w14:textId="77777777" w:rsidR="00E21D30" w:rsidRPr="006E1DB6" w:rsidRDefault="00E21D30" w:rsidP="00E21D30">
            <w:pPr>
              <w:rPr>
                <w:rFonts w:ascii="Arial" w:hAnsi="Arial" w:cs="Arial"/>
                <w:sz w:val="20"/>
                <w:szCs w:val="20"/>
              </w:rPr>
            </w:pPr>
            <w:r w:rsidRPr="006E1DB6">
              <w:rPr>
                <w:rFonts w:ascii="Arial" w:hAnsi="Arial" w:cs="Arial"/>
                <w:sz w:val="20"/>
                <w:szCs w:val="20"/>
              </w:rPr>
              <w:t>21.</w:t>
            </w:r>
          </w:p>
        </w:tc>
        <w:tc>
          <w:tcPr>
            <w:tcW w:w="0" w:type="auto"/>
            <w:tcBorders>
              <w:top w:val="nil"/>
              <w:left w:val="nil"/>
              <w:bottom w:val="single" w:sz="4" w:space="0" w:color="auto"/>
              <w:right w:val="single" w:sz="4" w:space="0" w:color="auto"/>
            </w:tcBorders>
            <w:shd w:val="clear" w:color="auto" w:fill="auto"/>
            <w:vAlign w:val="center"/>
            <w:hideMark/>
          </w:tcPr>
          <w:p w14:paraId="7BF83FD3"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7DB577BC"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1559407684</w:t>
            </w:r>
          </w:p>
        </w:tc>
        <w:tc>
          <w:tcPr>
            <w:tcW w:w="0" w:type="auto"/>
            <w:tcBorders>
              <w:top w:val="nil"/>
              <w:left w:val="nil"/>
              <w:bottom w:val="single" w:sz="4" w:space="0" w:color="auto"/>
              <w:right w:val="single" w:sz="4" w:space="0" w:color="auto"/>
            </w:tcBorders>
            <w:shd w:val="clear" w:color="auto" w:fill="auto"/>
            <w:vAlign w:val="bottom"/>
            <w:hideMark/>
          </w:tcPr>
          <w:p w14:paraId="35BF71B1"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C7959A9"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6717160"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9174691"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CFB0896"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5852927"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0887BA8"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6EFCC89A"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68E6AFC3"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49A964A1" w14:textId="77777777" w:rsidR="00E21D30" w:rsidRPr="006E1DB6" w:rsidRDefault="00E21D30" w:rsidP="00E21D30">
            <w:pPr>
              <w:rPr>
                <w:rFonts w:ascii="Arial" w:hAnsi="Arial" w:cs="Arial"/>
                <w:sz w:val="20"/>
                <w:szCs w:val="20"/>
              </w:rPr>
            </w:pPr>
            <w:r w:rsidRPr="006E1DB6">
              <w:rPr>
                <w:rFonts w:ascii="Arial" w:hAnsi="Arial" w:cs="Arial"/>
                <w:sz w:val="20"/>
                <w:szCs w:val="20"/>
              </w:rPr>
              <w:t>22.</w:t>
            </w:r>
          </w:p>
        </w:tc>
        <w:tc>
          <w:tcPr>
            <w:tcW w:w="0" w:type="auto"/>
            <w:tcBorders>
              <w:top w:val="nil"/>
              <w:left w:val="nil"/>
              <w:bottom w:val="single" w:sz="4" w:space="0" w:color="auto"/>
              <w:right w:val="single" w:sz="4" w:space="0" w:color="auto"/>
            </w:tcBorders>
            <w:shd w:val="clear" w:color="auto" w:fill="auto"/>
            <w:vAlign w:val="center"/>
            <w:hideMark/>
          </w:tcPr>
          <w:p w14:paraId="028653BA"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7646B4DF"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5070234118</w:t>
            </w:r>
          </w:p>
        </w:tc>
        <w:tc>
          <w:tcPr>
            <w:tcW w:w="0" w:type="auto"/>
            <w:tcBorders>
              <w:top w:val="nil"/>
              <w:left w:val="nil"/>
              <w:bottom w:val="single" w:sz="4" w:space="0" w:color="auto"/>
              <w:right w:val="single" w:sz="4" w:space="0" w:color="auto"/>
            </w:tcBorders>
            <w:shd w:val="clear" w:color="auto" w:fill="auto"/>
            <w:vAlign w:val="bottom"/>
            <w:hideMark/>
          </w:tcPr>
          <w:p w14:paraId="1195D8F6"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CB108D8"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EAD1823"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183F679"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E9327E5"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E6E4EEA"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8D63A54"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2D8881C2"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14DF831F"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74F1C632" w14:textId="77777777" w:rsidR="00E21D30" w:rsidRPr="006E1DB6" w:rsidRDefault="00E21D30" w:rsidP="00E21D30">
            <w:pPr>
              <w:rPr>
                <w:rFonts w:ascii="Arial" w:hAnsi="Arial" w:cs="Arial"/>
                <w:sz w:val="20"/>
                <w:szCs w:val="20"/>
              </w:rPr>
            </w:pPr>
            <w:r w:rsidRPr="006E1DB6">
              <w:rPr>
                <w:rFonts w:ascii="Arial" w:hAnsi="Arial" w:cs="Arial"/>
                <w:sz w:val="20"/>
                <w:szCs w:val="20"/>
              </w:rPr>
              <w:t>23.</w:t>
            </w:r>
          </w:p>
        </w:tc>
        <w:tc>
          <w:tcPr>
            <w:tcW w:w="0" w:type="auto"/>
            <w:tcBorders>
              <w:top w:val="nil"/>
              <w:left w:val="nil"/>
              <w:bottom w:val="single" w:sz="4" w:space="0" w:color="auto"/>
              <w:right w:val="single" w:sz="4" w:space="0" w:color="auto"/>
            </w:tcBorders>
            <w:shd w:val="clear" w:color="auto" w:fill="auto"/>
            <w:vAlign w:val="center"/>
            <w:hideMark/>
          </w:tcPr>
          <w:p w14:paraId="7A4D5DC1"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05129D0B"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5215664245</w:t>
            </w:r>
          </w:p>
        </w:tc>
        <w:tc>
          <w:tcPr>
            <w:tcW w:w="0" w:type="auto"/>
            <w:tcBorders>
              <w:top w:val="nil"/>
              <w:left w:val="nil"/>
              <w:bottom w:val="single" w:sz="4" w:space="0" w:color="auto"/>
              <w:right w:val="single" w:sz="4" w:space="0" w:color="auto"/>
            </w:tcBorders>
            <w:shd w:val="clear" w:color="auto" w:fill="auto"/>
            <w:vAlign w:val="bottom"/>
            <w:hideMark/>
          </w:tcPr>
          <w:p w14:paraId="361F6013"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CB591C4"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CA5F661"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5E9A98C"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01A568D"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D7707EA"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A774153"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3C11E088"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39AD38F3"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5DB5FB33" w14:textId="77777777" w:rsidR="00E21D30" w:rsidRPr="006E1DB6" w:rsidRDefault="00E21D30" w:rsidP="00E21D30">
            <w:pPr>
              <w:rPr>
                <w:rFonts w:ascii="Arial" w:hAnsi="Arial" w:cs="Arial"/>
                <w:sz w:val="20"/>
                <w:szCs w:val="20"/>
              </w:rPr>
            </w:pPr>
            <w:r w:rsidRPr="006E1DB6">
              <w:rPr>
                <w:rFonts w:ascii="Arial" w:hAnsi="Arial" w:cs="Arial"/>
                <w:sz w:val="20"/>
                <w:szCs w:val="20"/>
              </w:rPr>
              <w:t>24.</w:t>
            </w:r>
          </w:p>
        </w:tc>
        <w:tc>
          <w:tcPr>
            <w:tcW w:w="0" w:type="auto"/>
            <w:tcBorders>
              <w:top w:val="nil"/>
              <w:left w:val="nil"/>
              <w:bottom w:val="single" w:sz="4" w:space="0" w:color="auto"/>
              <w:right w:val="single" w:sz="4" w:space="0" w:color="auto"/>
            </w:tcBorders>
            <w:shd w:val="clear" w:color="auto" w:fill="auto"/>
            <w:vAlign w:val="center"/>
            <w:hideMark/>
          </w:tcPr>
          <w:p w14:paraId="2972C38C"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32C49A8A"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5268613889</w:t>
            </w:r>
          </w:p>
        </w:tc>
        <w:tc>
          <w:tcPr>
            <w:tcW w:w="0" w:type="auto"/>
            <w:tcBorders>
              <w:top w:val="nil"/>
              <w:left w:val="nil"/>
              <w:bottom w:val="single" w:sz="4" w:space="0" w:color="auto"/>
              <w:right w:val="single" w:sz="4" w:space="0" w:color="auto"/>
            </w:tcBorders>
            <w:shd w:val="clear" w:color="auto" w:fill="auto"/>
            <w:vAlign w:val="bottom"/>
            <w:hideMark/>
          </w:tcPr>
          <w:p w14:paraId="3B698151"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992CA74"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F6DAFA9"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DF8D955"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EB6844C"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AFE1919"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115A47A"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6653D8B3"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4F7B7ED6"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456E87A9" w14:textId="77777777" w:rsidR="00E21D30" w:rsidRPr="006E1DB6" w:rsidRDefault="00E21D30" w:rsidP="00E21D30">
            <w:pPr>
              <w:rPr>
                <w:rFonts w:ascii="Arial" w:hAnsi="Arial" w:cs="Arial"/>
                <w:sz w:val="20"/>
                <w:szCs w:val="20"/>
              </w:rPr>
            </w:pPr>
            <w:r w:rsidRPr="006E1DB6">
              <w:rPr>
                <w:rFonts w:ascii="Arial" w:hAnsi="Arial" w:cs="Arial"/>
                <w:sz w:val="20"/>
                <w:szCs w:val="20"/>
              </w:rPr>
              <w:t>25.</w:t>
            </w:r>
          </w:p>
        </w:tc>
        <w:tc>
          <w:tcPr>
            <w:tcW w:w="0" w:type="auto"/>
            <w:tcBorders>
              <w:top w:val="nil"/>
              <w:left w:val="nil"/>
              <w:bottom w:val="single" w:sz="4" w:space="0" w:color="auto"/>
              <w:right w:val="single" w:sz="4" w:space="0" w:color="auto"/>
            </w:tcBorders>
            <w:shd w:val="clear" w:color="auto" w:fill="auto"/>
            <w:vAlign w:val="center"/>
            <w:hideMark/>
          </w:tcPr>
          <w:p w14:paraId="3C573FE0" w14:textId="77777777" w:rsidR="00E21D30" w:rsidRPr="006E1DB6" w:rsidRDefault="00E21D30" w:rsidP="00E21D30">
            <w:pPr>
              <w:rPr>
                <w:rFonts w:ascii="Arial" w:hAnsi="Arial" w:cs="Arial"/>
                <w:sz w:val="20"/>
                <w:szCs w:val="20"/>
              </w:rPr>
            </w:pPr>
            <w:r w:rsidRPr="006E1DB6">
              <w:rPr>
                <w:rFonts w:ascii="Arial" w:hAnsi="Arial" w:cs="Arial"/>
                <w:sz w:val="20"/>
                <w:szCs w:val="20"/>
              </w:rPr>
              <w:t>UCL-UCM-LIC-K9</w:t>
            </w:r>
          </w:p>
        </w:tc>
        <w:tc>
          <w:tcPr>
            <w:tcW w:w="0" w:type="auto"/>
            <w:tcBorders>
              <w:top w:val="nil"/>
              <w:left w:val="nil"/>
              <w:bottom w:val="single" w:sz="4" w:space="0" w:color="auto"/>
              <w:right w:val="single" w:sz="4" w:space="0" w:color="auto"/>
            </w:tcBorders>
            <w:shd w:val="clear" w:color="auto" w:fill="auto"/>
            <w:vAlign w:val="center"/>
            <w:hideMark/>
          </w:tcPr>
          <w:p w14:paraId="7A3A5A46"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5338508146</w:t>
            </w:r>
          </w:p>
        </w:tc>
        <w:tc>
          <w:tcPr>
            <w:tcW w:w="0" w:type="auto"/>
            <w:tcBorders>
              <w:top w:val="nil"/>
              <w:left w:val="nil"/>
              <w:bottom w:val="single" w:sz="4" w:space="0" w:color="auto"/>
              <w:right w:val="single" w:sz="4" w:space="0" w:color="auto"/>
            </w:tcBorders>
            <w:shd w:val="clear" w:color="auto" w:fill="auto"/>
            <w:vAlign w:val="bottom"/>
            <w:hideMark/>
          </w:tcPr>
          <w:p w14:paraId="2BA630D5"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1AC2988"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4C20B30"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33426E7"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2C52611"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0520BDB"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69DAB71"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29C6ECE9"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45F87FF0"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4FBDA990" w14:textId="77777777" w:rsidR="00E21D30" w:rsidRPr="006E1DB6" w:rsidRDefault="00E21D30" w:rsidP="00E21D30">
            <w:pPr>
              <w:rPr>
                <w:rFonts w:ascii="Arial" w:hAnsi="Arial" w:cs="Arial"/>
                <w:sz w:val="20"/>
                <w:szCs w:val="20"/>
              </w:rPr>
            </w:pPr>
            <w:r w:rsidRPr="006E1DB6">
              <w:rPr>
                <w:rFonts w:ascii="Arial" w:hAnsi="Arial" w:cs="Arial"/>
                <w:sz w:val="20"/>
                <w:szCs w:val="20"/>
              </w:rPr>
              <w:t>26.</w:t>
            </w:r>
          </w:p>
        </w:tc>
        <w:tc>
          <w:tcPr>
            <w:tcW w:w="0" w:type="auto"/>
            <w:tcBorders>
              <w:top w:val="nil"/>
              <w:left w:val="nil"/>
              <w:bottom w:val="single" w:sz="4" w:space="0" w:color="auto"/>
              <w:right w:val="single" w:sz="4" w:space="0" w:color="auto"/>
            </w:tcBorders>
            <w:shd w:val="clear" w:color="auto" w:fill="auto"/>
            <w:vAlign w:val="center"/>
            <w:hideMark/>
          </w:tcPr>
          <w:p w14:paraId="3A1EE0A4"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4D9CB990"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5416969718</w:t>
            </w:r>
          </w:p>
        </w:tc>
        <w:tc>
          <w:tcPr>
            <w:tcW w:w="0" w:type="auto"/>
            <w:tcBorders>
              <w:top w:val="nil"/>
              <w:left w:val="nil"/>
              <w:bottom w:val="single" w:sz="4" w:space="0" w:color="auto"/>
              <w:right w:val="single" w:sz="4" w:space="0" w:color="auto"/>
            </w:tcBorders>
            <w:shd w:val="clear" w:color="auto" w:fill="auto"/>
            <w:vAlign w:val="bottom"/>
            <w:hideMark/>
          </w:tcPr>
          <w:p w14:paraId="108795D1"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C8B37DC"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3EAD0F5"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25F1F46"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63F72DB"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B261EC4"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0770B90"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32035C4B"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4C696AF8"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6950FA18" w14:textId="77777777" w:rsidR="00E21D30" w:rsidRPr="006E1DB6" w:rsidRDefault="00E21D30" w:rsidP="00E21D30">
            <w:pPr>
              <w:rPr>
                <w:rFonts w:ascii="Arial" w:hAnsi="Arial" w:cs="Arial"/>
                <w:sz w:val="20"/>
                <w:szCs w:val="20"/>
              </w:rPr>
            </w:pPr>
            <w:r w:rsidRPr="006E1DB6">
              <w:rPr>
                <w:rFonts w:ascii="Arial" w:hAnsi="Arial" w:cs="Arial"/>
                <w:sz w:val="20"/>
                <w:szCs w:val="20"/>
              </w:rPr>
              <w:t>27.</w:t>
            </w:r>
          </w:p>
        </w:tc>
        <w:tc>
          <w:tcPr>
            <w:tcW w:w="0" w:type="auto"/>
            <w:tcBorders>
              <w:top w:val="nil"/>
              <w:left w:val="nil"/>
              <w:bottom w:val="single" w:sz="4" w:space="0" w:color="auto"/>
              <w:right w:val="single" w:sz="4" w:space="0" w:color="auto"/>
            </w:tcBorders>
            <w:shd w:val="clear" w:color="auto" w:fill="auto"/>
            <w:vAlign w:val="center"/>
            <w:hideMark/>
          </w:tcPr>
          <w:p w14:paraId="629757BD"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630DD283"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5416974948</w:t>
            </w:r>
          </w:p>
        </w:tc>
        <w:tc>
          <w:tcPr>
            <w:tcW w:w="0" w:type="auto"/>
            <w:tcBorders>
              <w:top w:val="nil"/>
              <w:left w:val="nil"/>
              <w:bottom w:val="single" w:sz="4" w:space="0" w:color="auto"/>
              <w:right w:val="single" w:sz="4" w:space="0" w:color="auto"/>
            </w:tcBorders>
            <w:shd w:val="clear" w:color="auto" w:fill="auto"/>
            <w:vAlign w:val="bottom"/>
            <w:hideMark/>
          </w:tcPr>
          <w:p w14:paraId="2451D82A"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2DE7E4C"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CA02EE8"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8345985"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B5AF19F"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AF44457"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7EEA6CF"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39820793"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50E54BE6"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03397A66" w14:textId="77777777" w:rsidR="00E21D30" w:rsidRPr="006E1DB6" w:rsidRDefault="00E21D30" w:rsidP="00E21D30">
            <w:pPr>
              <w:rPr>
                <w:rFonts w:ascii="Arial" w:hAnsi="Arial" w:cs="Arial"/>
                <w:sz w:val="20"/>
                <w:szCs w:val="20"/>
              </w:rPr>
            </w:pPr>
            <w:r w:rsidRPr="006E1DB6">
              <w:rPr>
                <w:rFonts w:ascii="Arial" w:hAnsi="Arial" w:cs="Arial"/>
                <w:sz w:val="20"/>
                <w:szCs w:val="20"/>
              </w:rPr>
              <w:t>28.</w:t>
            </w:r>
          </w:p>
        </w:tc>
        <w:tc>
          <w:tcPr>
            <w:tcW w:w="0" w:type="auto"/>
            <w:tcBorders>
              <w:top w:val="nil"/>
              <w:left w:val="nil"/>
              <w:bottom w:val="single" w:sz="4" w:space="0" w:color="auto"/>
              <w:right w:val="single" w:sz="4" w:space="0" w:color="auto"/>
            </w:tcBorders>
            <w:shd w:val="clear" w:color="auto" w:fill="auto"/>
            <w:vAlign w:val="center"/>
            <w:hideMark/>
          </w:tcPr>
          <w:p w14:paraId="4F194769"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17D5755F"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5419339588</w:t>
            </w:r>
          </w:p>
        </w:tc>
        <w:tc>
          <w:tcPr>
            <w:tcW w:w="0" w:type="auto"/>
            <w:tcBorders>
              <w:top w:val="nil"/>
              <w:left w:val="nil"/>
              <w:bottom w:val="single" w:sz="4" w:space="0" w:color="auto"/>
              <w:right w:val="single" w:sz="4" w:space="0" w:color="auto"/>
            </w:tcBorders>
            <w:shd w:val="clear" w:color="auto" w:fill="auto"/>
            <w:vAlign w:val="bottom"/>
            <w:hideMark/>
          </w:tcPr>
          <w:p w14:paraId="7304690B"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B3EB94B"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057341D"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C76E30D"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7F12B22"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A10B588"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E10F7C0"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4BFD5651"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0BE77F04"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079D94AB" w14:textId="77777777" w:rsidR="00E21D30" w:rsidRPr="006E1DB6" w:rsidRDefault="00E21D30" w:rsidP="00E21D30">
            <w:pPr>
              <w:rPr>
                <w:rFonts w:ascii="Arial" w:hAnsi="Arial" w:cs="Arial"/>
                <w:sz w:val="20"/>
                <w:szCs w:val="20"/>
              </w:rPr>
            </w:pPr>
            <w:r w:rsidRPr="006E1DB6">
              <w:rPr>
                <w:rFonts w:ascii="Arial" w:hAnsi="Arial" w:cs="Arial"/>
                <w:sz w:val="20"/>
                <w:szCs w:val="20"/>
              </w:rPr>
              <w:t>29.</w:t>
            </w:r>
          </w:p>
        </w:tc>
        <w:tc>
          <w:tcPr>
            <w:tcW w:w="0" w:type="auto"/>
            <w:tcBorders>
              <w:top w:val="nil"/>
              <w:left w:val="nil"/>
              <w:bottom w:val="single" w:sz="4" w:space="0" w:color="auto"/>
              <w:right w:val="single" w:sz="4" w:space="0" w:color="auto"/>
            </w:tcBorders>
            <w:shd w:val="clear" w:color="auto" w:fill="auto"/>
            <w:vAlign w:val="center"/>
            <w:hideMark/>
          </w:tcPr>
          <w:p w14:paraId="435D1CFE"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662E10F1"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5419341250</w:t>
            </w:r>
          </w:p>
        </w:tc>
        <w:tc>
          <w:tcPr>
            <w:tcW w:w="0" w:type="auto"/>
            <w:tcBorders>
              <w:top w:val="nil"/>
              <w:left w:val="nil"/>
              <w:bottom w:val="single" w:sz="4" w:space="0" w:color="auto"/>
              <w:right w:val="single" w:sz="4" w:space="0" w:color="auto"/>
            </w:tcBorders>
            <w:shd w:val="clear" w:color="auto" w:fill="auto"/>
            <w:vAlign w:val="bottom"/>
            <w:hideMark/>
          </w:tcPr>
          <w:p w14:paraId="104CD122"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DFFC82F"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8AFB42E"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79FFAFD"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F6C912E"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30A604F"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01DA54A"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3C5B0BFB"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05865C40"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4B008655" w14:textId="77777777" w:rsidR="00E21D30" w:rsidRPr="006E1DB6" w:rsidRDefault="00E21D30" w:rsidP="00E21D30">
            <w:pPr>
              <w:rPr>
                <w:rFonts w:ascii="Arial" w:hAnsi="Arial" w:cs="Arial"/>
                <w:sz w:val="20"/>
                <w:szCs w:val="20"/>
              </w:rPr>
            </w:pPr>
            <w:r w:rsidRPr="006E1DB6">
              <w:rPr>
                <w:rFonts w:ascii="Arial" w:hAnsi="Arial" w:cs="Arial"/>
                <w:sz w:val="20"/>
                <w:szCs w:val="20"/>
              </w:rPr>
              <w:t>30.</w:t>
            </w:r>
          </w:p>
        </w:tc>
        <w:tc>
          <w:tcPr>
            <w:tcW w:w="0" w:type="auto"/>
            <w:tcBorders>
              <w:top w:val="nil"/>
              <w:left w:val="nil"/>
              <w:bottom w:val="single" w:sz="4" w:space="0" w:color="auto"/>
              <w:right w:val="single" w:sz="4" w:space="0" w:color="auto"/>
            </w:tcBorders>
            <w:shd w:val="clear" w:color="auto" w:fill="auto"/>
            <w:vAlign w:val="center"/>
            <w:hideMark/>
          </w:tcPr>
          <w:p w14:paraId="6E2E4876"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009ED20E"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5422018403</w:t>
            </w:r>
          </w:p>
        </w:tc>
        <w:tc>
          <w:tcPr>
            <w:tcW w:w="0" w:type="auto"/>
            <w:tcBorders>
              <w:top w:val="nil"/>
              <w:left w:val="nil"/>
              <w:bottom w:val="single" w:sz="4" w:space="0" w:color="auto"/>
              <w:right w:val="single" w:sz="4" w:space="0" w:color="auto"/>
            </w:tcBorders>
            <w:shd w:val="clear" w:color="auto" w:fill="auto"/>
            <w:vAlign w:val="bottom"/>
            <w:hideMark/>
          </w:tcPr>
          <w:p w14:paraId="67ED07E0"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B53FD56"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02A8CD5"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B6990E2"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BE80F35"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09C4DAE"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75CD57E"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2F770EFA"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6BD5A95B"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0E8DA50C" w14:textId="77777777" w:rsidR="00E21D30" w:rsidRPr="006E1DB6" w:rsidRDefault="00E21D30" w:rsidP="00E21D30">
            <w:pPr>
              <w:rPr>
                <w:rFonts w:ascii="Arial" w:hAnsi="Arial" w:cs="Arial"/>
                <w:sz w:val="20"/>
                <w:szCs w:val="20"/>
              </w:rPr>
            </w:pPr>
            <w:r w:rsidRPr="006E1DB6">
              <w:rPr>
                <w:rFonts w:ascii="Arial" w:hAnsi="Arial" w:cs="Arial"/>
                <w:sz w:val="20"/>
                <w:szCs w:val="20"/>
              </w:rPr>
              <w:t>31.</w:t>
            </w:r>
          </w:p>
        </w:tc>
        <w:tc>
          <w:tcPr>
            <w:tcW w:w="0" w:type="auto"/>
            <w:tcBorders>
              <w:top w:val="nil"/>
              <w:left w:val="nil"/>
              <w:bottom w:val="single" w:sz="4" w:space="0" w:color="auto"/>
              <w:right w:val="single" w:sz="4" w:space="0" w:color="auto"/>
            </w:tcBorders>
            <w:shd w:val="clear" w:color="auto" w:fill="auto"/>
            <w:vAlign w:val="center"/>
            <w:hideMark/>
          </w:tcPr>
          <w:p w14:paraId="6B016DC3"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30DCB8B8"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5416978524</w:t>
            </w:r>
          </w:p>
        </w:tc>
        <w:tc>
          <w:tcPr>
            <w:tcW w:w="0" w:type="auto"/>
            <w:tcBorders>
              <w:top w:val="nil"/>
              <w:left w:val="nil"/>
              <w:bottom w:val="single" w:sz="4" w:space="0" w:color="auto"/>
              <w:right w:val="single" w:sz="4" w:space="0" w:color="auto"/>
            </w:tcBorders>
            <w:shd w:val="clear" w:color="auto" w:fill="auto"/>
            <w:vAlign w:val="bottom"/>
            <w:hideMark/>
          </w:tcPr>
          <w:p w14:paraId="1EA72D75"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E87A757"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52B732D"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EEE2C28"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220FE2E"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6C40A19"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9C41D53"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63A5D47D"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3D2C6780"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7ECF021D" w14:textId="77777777" w:rsidR="00E21D30" w:rsidRPr="006E1DB6" w:rsidRDefault="00E21D30" w:rsidP="00E21D30">
            <w:pPr>
              <w:rPr>
                <w:rFonts w:ascii="Arial" w:hAnsi="Arial" w:cs="Arial"/>
                <w:sz w:val="20"/>
                <w:szCs w:val="20"/>
              </w:rPr>
            </w:pPr>
            <w:r w:rsidRPr="006E1DB6">
              <w:rPr>
                <w:rFonts w:ascii="Arial" w:hAnsi="Arial" w:cs="Arial"/>
                <w:sz w:val="20"/>
                <w:szCs w:val="20"/>
              </w:rPr>
              <w:t>32.</w:t>
            </w:r>
          </w:p>
        </w:tc>
        <w:tc>
          <w:tcPr>
            <w:tcW w:w="0" w:type="auto"/>
            <w:tcBorders>
              <w:top w:val="nil"/>
              <w:left w:val="nil"/>
              <w:bottom w:val="single" w:sz="4" w:space="0" w:color="auto"/>
              <w:right w:val="single" w:sz="4" w:space="0" w:color="auto"/>
            </w:tcBorders>
            <w:shd w:val="clear" w:color="auto" w:fill="auto"/>
            <w:vAlign w:val="center"/>
            <w:hideMark/>
          </w:tcPr>
          <w:p w14:paraId="66910EB0"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65ED7563"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5428913596</w:t>
            </w:r>
          </w:p>
        </w:tc>
        <w:tc>
          <w:tcPr>
            <w:tcW w:w="0" w:type="auto"/>
            <w:tcBorders>
              <w:top w:val="nil"/>
              <w:left w:val="nil"/>
              <w:bottom w:val="single" w:sz="4" w:space="0" w:color="auto"/>
              <w:right w:val="single" w:sz="4" w:space="0" w:color="auto"/>
            </w:tcBorders>
            <w:shd w:val="clear" w:color="auto" w:fill="auto"/>
            <w:vAlign w:val="bottom"/>
            <w:hideMark/>
          </w:tcPr>
          <w:p w14:paraId="61BD560B"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79AC03C"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6CD8847"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5F1D466"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96E2745"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1E55037"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5433920"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5EF37716"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1C6C7D44"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6B8B718A" w14:textId="77777777" w:rsidR="00E21D30" w:rsidRPr="006E1DB6" w:rsidRDefault="00E21D30" w:rsidP="00E21D30">
            <w:pPr>
              <w:rPr>
                <w:rFonts w:ascii="Arial" w:hAnsi="Arial" w:cs="Arial"/>
                <w:sz w:val="20"/>
                <w:szCs w:val="20"/>
              </w:rPr>
            </w:pPr>
            <w:r w:rsidRPr="006E1DB6">
              <w:rPr>
                <w:rFonts w:ascii="Arial" w:hAnsi="Arial" w:cs="Arial"/>
                <w:sz w:val="20"/>
                <w:szCs w:val="20"/>
              </w:rPr>
              <w:t>33.</w:t>
            </w:r>
          </w:p>
        </w:tc>
        <w:tc>
          <w:tcPr>
            <w:tcW w:w="0" w:type="auto"/>
            <w:tcBorders>
              <w:top w:val="nil"/>
              <w:left w:val="nil"/>
              <w:bottom w:val="single" w:sz="4" w:space="0" w:color="auto"/>
              <w:right w:val="single" w:sz="4" w:space="0" w:color="auto"/>
            </w:tcBorders>
            <w:shd w:val="clear" w:color="auto" w:fill="auto"/>
            <w:vAlign w:val="center"/>
            <w:hideMark/>
          </w:tcPr>
          <w:p w14:paraId="5F8FA561"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24C869F5"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5437599096</w:t>
            </w:r>
          </w:p>
        </w:tc>
        <w:tc>
          <w:tcPr>
            <w:tcW w:w="0" w:type="auto"/>
            <w:tcBorders>
              <w:top w:val="nil"/>
              <w:left w:val="nil"/>
              <w:bottom w:val="single" w:sz="4" w:space="0" w:color="auto"/>
              <w:right w:val="single" w:sz="4" w:space="0" w:color="auto"/>
            </w:tcBorders>
            <w:shd w:val="clear" w:color="auto" w:fill="auto"/>
            <w:vAlign w:val="bottom"/>
            <w:hideMark/>
          </w:tcPr>
          <w:p w14:paraId="3795AF2D"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46E1CA8"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F4DFB34"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DAAA6C6"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6CCCC33"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9C2AB4E"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C327C99"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07E2A1F9"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436D8D9F"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090E48D6" w14:textId="77777777" w:rsidR="00E21D30" w:rsidRPr="006E1DB6" w:rsidRDefault="00E21D30" w:rsidP="00E21D30">
            <w:pPr>
              <w:rPr>
                <w:rFonts w:ascii="Arial" w:hAnsi="Arial" w:cs="Arial"/>
                <w:sz w:val="20"/>
                <w:szCs w:val="20"/>
              </w:rPr>
            </w:pPr>
            <w:r w:rsidRPr="006E1DB6">
              <w:rPr>
                <w:rFonts w:ascii="Arial" w:hAnsi="Arial" w:cs="Arial"/>
                <w:sz w:val="20"/>
                <w:szCs w:val="20"/>
              </w:rPr>
              <w:t>34.</w:t>
            </w:r>
          </w:p>
        </w:tc>
        <w:tc>
          <w:tcPr>
            <w:tcW w:w="0" w:type="auto"/>
            <w:tcBorders>
              <w:top w:val="nil"/>
              <w:left w:val="nil"/>
              <w:bottom w:val="single" w:sz="4" w:space="0" w:color="auto"/>
              <w:right w:val="single" w:sz="4" w:space="0" w:color="auto"/>
            </w:tcBorders>
            <w:shd w:val="clear" w:color="auto" w:fill="auto"/>
            <w:vAlign w:val="center"/>
            <w:hideMark/>
          </w:tcPr>
          <w:p w14:paraId="040CF6E3"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00681E56"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5437599076</w:t>
            </w:r>
          </w:p>
        </w:tc>
        <w:tc>
          <w:tcPr>
            <w:tcW w:w="0" w:type="auto"/>
            <w:tcBorders>
              <w:top w:val="nil"/>
              <w:left w:val="nil"/>
              <w:bottom w:val="single" w:sz="4" w:space="0" w:color="auto"/>
              <w:right w:val="single" w:sz="4" w:space="0" w:color="auto"/>
            </w:tcBorders>
            <w:shd w:val="clear" w:color="auto" w:fill="auto"/>
            <w:vAlign w:val="bottom"/>
            <w:hideMark/>
          </w:tcPr>
          <w:p w14:paraId="356081BD"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25E07DA"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C601666"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D484FF4"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A2FF1B9"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C5914E3"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082F14D"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4A6FF096"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6917370D"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5CDEF283" w14:textId="77777777" w:rsidR="00E21D30" w:rsidRPr="006E1DB6" w:rsidRDefault="00E21D30" w:rsidP="00E21D30">
            <w:pPr>
              <w:rPr>
                <w:rFonts w:ascii="Arial" w:hAnsi="Arial" w:cs="Arial"/>
                <w:sz w:val="20"/>
                <w:szCs w:val="20"/>
              </w:rPr>
            </w:pPr>
            <w:r w:rsidRPr="006E1DB6">
              <w:rPr>
                <w:rFonts w:ascii="Arial" w:hAnsi="Arial" w:cs="Arial"/>
                <w:sz w:val="20"/>
                <w:szCs w:val="20"/>
              </w:rPr>
              <w:t>35.</w:t>
            </w:r>
          </w:p>
        </w:tc>
        <w:tc>
          <w:tcPr>
            <w:tcW w:w="0" w:type="auto"/>
            <w:tcBorders>
              <w:top w:val="nil"/>
              <w:left w:val="nil"/>
              <w:bottom w:val="single" w:sz="4" w:space="0" w:color="auto"/>
              <w:right w:val="single" w:sz="4" w:space="0" w:color="auto"/>
            </w:tcBorders>
            <w:shd w:val="clear" w:color="auto" w:fill="auto"/>
            <w:vAlign w:val="center"/>
            <w:hideMark/>
          </w:tcPr>
          <w:p w14:paraId="700A7F0D"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5DB91267"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5437599110</w:t>
            </w:r>
          </w:p>
        </w:tc>
        <w:tc>
          <w:tcPr>
            <w:tcW w:w="0" w:type="auto"/>
            <w:tcBorders>
              <w:top w:val="nil"/>
              <w:left w:val="nil"/>
              <w:bottom w:val="single" w:sz="4" w:space="0" w:color="auto"/>
              <w:right w:val="single" w:sz="4" w:space="0" w:color="auto"/>
            </w:tcBorders>
            <w:shd w:val="clear" w:color="auto" w:fill="auto"/>
            <w:vAlign w:val="bottom"/>
            <w:hideMark/>
          </w:tcPr>
          <w:p w14:paraId="2003DCDA"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F3C4C18"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74017B3"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0DA05D8"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71F04D0"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C087521"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B825D76"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634855FA"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134E00C1"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3AA7E8C1" w14:textId="77777777" w:rsidR="00E21D30" w:rsidRPr="006E1DB6" w:rsidRDefault="00E21D30" w:rsidP="00E21D30">
            <w:pPr>
              <w:rPr>
                <w:rFonts w:ascii="Arial" w:hAnsi="Arial" w:cs="Arial"/>
                <w:sz w:val="20"/>
                <w:szCs w:val="20"/>
              </w:rPr>
            </w:pPr>
            <w:r w:rsidRPr="006E1DB6">
              <w:rPr>
                <w:rFonts w:ascii="Arial" w:hAnsi="Arial" w:cs="Arial"/>
                <w:sz w:val="20"/>
                <w:szCs w:val="20"/>
              </w:rPr>
              <w:t>36.</w:t>
            </w:r>
          </w:p>
        </w:tc>
        <w:tc>
          <w:tcPr>
            <w:tcW w:w="0" w:type="auto"/>
            <w:tcBorders>
              <w:top w:val="nil"/>
              <w:left w:val="nil"/>
              <w:bottom w:val="single" w:sz="4" w:space="0" w:color="auto"/>
              <w:right w:val="single" w:sz="4" w:space="0" w:color="auto"/>
            </w:tcBorders>
            <w:shd w:val="clear" w:color="auto" w:fill="auto"/>
            <w:vAlign w:val="center"/>
            <w:hideMark/>
          </w:tcPr>
          <w:p w14:paraId="569917B1"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4A2ECA80"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5437599087</w:t>
            </w:r>
          </w:p>
        </w:tc>
        <w:tc>
          <w:tcPr>
            <w:tcW w:w="0" w:type="auto"/>
            <w:tcBorders>
              <w:top w:val="nil"/>
              <w:left w:val="nil"/>
              <w:bottom w:val="single" w:sz="4" w:space="0" w:color="auto"/>
              <w:right w:val="single" w:sz="4" w:space="0" w:color="auto"/>
            </w:tcBorders>
            <w:shd w:val="clear" w:color="auto" w:fill="auto"/>
            <w:vAlign w:val="bottom"/>
            <w:hideMark/>
          </w:tcPr>
          <w:p w14:paraId="001B6B3E"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6EDDBBA"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E133CDF"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313181F"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E912053"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091D96F"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64F4387"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69DE6177"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0C4D632C"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327F9C85" w14:textId="77777777" w:rsidR="00E21D30" w:rsidRPr="006E1DB6" w:rsidRDefault="00E21D30" w:rsidP="00E21D30">
            <w:pPr>
              <w:rPr>
                <w:rFonts w:ascii="Arial" w:hAnsi="Arial" w:cs="Arial"/>
                <w:sz w:val="20"/>
                <w:szCs w:val="20"/>
              </w:rPr>
            </w:pPr>
            <w:r w:rsidRPr="006E1DB6">
              <w:rPr>
                <w:rFonts w:ascii="Arial" w:hAnsi="Arial" w:cs="Arial"/>
                <w:sz w:val="20"/>
                <w:szCs w:val="20"/>
              </w:rPr>
              <w:t>37.</w:t>
            </w:r>
          </w:p>
        </w:tc>
        <w:tc>
          <w:tcPr>
            <w:tcW w:w="0" w:type="auto"/>
            <w:tcBorders>
              <w:top w:val="nil"/>
              <w:left w:val="nil"/>
              <w:bottom w:val="single" w:sz="4" w:space="0" w:color="auto"/>
              <w:right w:val="single" w:sz="4" w:space="0" w:color="auto"/>
            </w:tcBorders>
            <w:shd w:val="clear" w:color="auto" w:fill="auto"/>
            <w:vAlign w:val="center"/>
            <w:hideMark/>
          </w:tcPr>
          <w:p w14:paraId="64A45AD4"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103D5FEB"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5437599105</w:t>
            </w:r>
          </w:p>
        </w:tc>
        <w:tc>
          <w:tcPr>
            <w:tcW w:w="0" w:type="auto"/>
            <w:tcBorders>
              <w:top w:val="nil"/>
              <w:left w:val="nil"/>
              <w:bottom w:val="single" w:sz="4" w:space="0" w:color="auto"/>
              <w:right w:val="single" w:sz="4" w:space="0" w:color="auto"/>
            </w:tcBorders>
            <w:shd w:val="clear" w:color="auto" w:fill="auto"/>
            <w:vAlign w:val="bottom"/>
            <w:hideMark/>
          </w:tcPr>
          <w:p w14:paraId="1D95793D"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A58DBDA"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DF6E0A3"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31487A8"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5A52BF2"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C93BCAE"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0ABA29EB"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22E6D385"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1C0075AD"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0FE237E6" w14:textId="77777777" w:rsidR="00E21D30" w:rsidRPr="006E1DB6" w:rsidRDefault="00E21D30" w:rsidP="00E21D30">
            <w:pPr>
              <w:rPr>
                <w:rFonts w:ascii="Arial" w:hAnsi="Arial" w:cs="Arial"/>
                <w:sz w:val="20"/>
                <w:szCs w:val="20"/>
              </w:rPr>
            </w:pPr>
            <w:r w:rsidRPr="006E1DB6">
              <w:rPr>
                <w:rFonts w:ascii="Arial" w:hAnsi="Arial" w:cs="Arial"/>
                <w:sz w:val="20"/>
                <w:szCs w:val="20"/>
              </w:rPr>
              <w:t>38.</w:t>
            </w:r>
          </w:p>
        </w:tc>
        <w:tc>
          <w:tcPr>
            <w:tcW w:w="0" w:type="auto"/>
            <w:tcBorders>
              <w:top w:val="nil"/>
              <w:left w:val="nil"/>
              <w:bottom w:val="single" w:sz="4" w:space="0" w:color="auto"/>
              <w:right w:val="single" w:sz="4" w:space="0" w:color="auto"/>
            </w:tcBorders>
            <w:shd w:val="clear" w:color="auto" w:fill="auto"/>
            <w:vAlign w:val="center"/>
            <w:hideMark/>
          </w:tcPr>
          <w:p w14:paraId="74872CC5"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00CD86F1"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5437599089</w:t>
            </w:r>
          </w:p>
        </w:tc>
        <w:tc>
          <w:tcPr>
            <w:tcW w:w="0" w:type="auto"/>
            <w:tcBorders>
              <w:top w:val="nil"/>
              <w:left w:val="nil"/>
              <w:bottom w:val="single" w:sz="4" w:space="0" w:color="auto"/>
              <w:right w:val="single" w:sz="4" w:space="0" w:color="auto"/>
            </w:tcBorders>
            <w:shd w:val="clear" w:color="auto" w:fill="auto"/>
            <w:vAlign w:val="bottom"/>
            <w:hideMark/>
          </w:tcPr>
          <w:p w14:paraId="67BE8B50"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3F36C02"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C8355E6"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5835C34"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B751647"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5E45E09"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4F85A9B"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26B8D642"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284A64E6"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58AF1D33" w14:textId="77777777" w:rsidR="00E21D30" w:rsidRPr="006E1DB6" w:rsidRDefault="00E21D30" w:rsidP="00E21D30">
            <w:pPr>
              <w:rPr>
                <w:rFonts w:ascii="Arial" w:hAnsi="Arial" w:cs="Arial"/>
                <w:sz w:val="20"/>
                <w:szCs w:val="20"/>
              </w:rPr>
            </w:pPr>
            <w:r w:rsidRPr="006E1DB6">
              <w:rPr>
                <w:rFonts w:ascii="Arial" w:hAnsi="Arial" w:cs="Arial"/>
                <w:sz w:val="20"/>
                <w:szCs w:val="20"/>
              </w:rPr>
              <w:lastRenderedPageBreak/>
              <w:t>39.</w:t>
            </w:r>
          </w:p>
        </w:tc>
        <w:tc>
          <w:tcPr>
            <w:tcW w:w="0" w:type="auto"/>
            <w:tcBorders>
              <w:top w:val="nil"/>
              <w:left w:val="nil"/>
              <w:bottom w:val="single" w:sz="4" w:space="0" w:color="auto"/>
              <w:right w:val="single" w:sz="4" w:space="0" w:color="auto"/>
            </w:tcBorders>
            <w:shd w:val="clear" w:color="auto" w:fill="auto"/>
            <w:vAlign w:val="center"/>
            <w:hideMark/>
          </w:tcPr>
          <w:p w14:paraId="510025F0"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0DBC3E0F"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5437599100</w:t>
            </w:r>
          </w:p>
        </w:tc>
        <w:tc>
          <w:tcPr>
            <w:tcW w:w="0" w:type="auto"/>
            <w:tcBorders>
              <w:top w:val="nil"/>
              <w:left w:val="nil"/>
              <w:bottom w:val="single" w:sz="4" w:space="0" w:color="auto"/>
              <w:right w:val="single" w:sz="4" w:space="0" w:color="auto"/>
            </w:tcBorders>
            <w:shd w:val="clear" w:color="auto" w:fill="auto"/>
            <w:vAlign w:val="bottom"/>
            <w:hideMark/>
          </w:tcPr>
          <w:p w14:paraId="09A57F13"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D08A32B"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F6862FE"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2AA70DC"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7FB85F71"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F3262BE"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2B02F40F"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2B599F8B"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1FC4C39F" w14:textId="77777777" w:rsidTr="00E21D30">
        <w:tc>
          <w:tcPr>
            <w:tcW w:w="0" w:type="auto"/>
            <w:tcBorders>
              <w:top w:val="nil"/>
              <w:left w:val="single" w:sz="8" w:space="0" w:color="auto"/>
              <w:bottom w:val="single" w:sz="4" w:space="0" w:color="auto"/>
              <w:right w:val="single" w:sz="4" w:space="0" w:color="auto"/>
            </w:tcBorders>
            <w:shd w:val="clear" w:color="auto" w:fill="auto"/>
            <w:vAlign w:val="center"/>
            <w:hideMark/>
          </w:tcPr>
          <w:p w14:paraId="490D9762" w14:textId="77777777" w:rsidR="00E21D30" w:rsidRPr="006E1DB6" w:rsidRDefault="00E21D30" w:rsidP="00E21D30">
            <w:pPr>
              <w:rPr>
                <w:rFonts w:ascii="Arial" w:hAnsi="Arial" w:cs="Arial"/>
                <w:sz w:val="20"/>
                <w:szCs w:val="20"/>
              </w:rPr>
            </w:pPr>
            <w:r w:rsidRPr="006E1DB6">
              <w:rPr>
                <w:rFonts w:ascii="Arial" w:hAnsi="Arial" w:cs="Arial"/>
                <w:sz w:val="20"/>
                <w:szCs w:val="20"/>
              </w:rPr>
              <w:t>40.</w:t>
            </w:r>
          </w:p>
        </w:tc>
        <w:tc>
          <w:tcPr>
            <w:tcW w:w="0" w:type="auto"/>
            <w:tcBorders>
              <w:top w:val="nil"/>
              <w:left w:val="nil"/>
              <w:bottom w:val="single" w:sz="4" w:space="0" w:color="auto"/>
              <w:right w:val="single" w:sz="4" w:space="0" w:color="auto"/>
            </w:tcBorders>
            <w:shd w:val="clear" w:color="auto" w:fill="auto"/>
            <w:vAlign w:val="center"/>
            <w:hideMark/>
          </w:tcPr>
          <w:p w14:paraId="29755D8D"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single" w:sz="4" w:space="0" w:color="auto"/>
              <w:right w:val="single" w:sz="4" w:space="0" w:color="auto"/>
            </w:tcBorders>
            <w:shd w:val="clear" w:color="auto" w:fill="auto"/>
            <w:vAlign w:val="center"/>
            <w:hideMark/>
          </w:tcPr>
          <w:p w14:paraId="1692A0A0"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5437402779</w:t>
            </w:r>
          </w:p>
        </w:tc>
        <w:tc>
          <w:tcPr>
            <w:tcW w:w="0" w:type="auto"/>
            <w:tcBorders>
              <w:top w:val="nil"/>
              <w:left w:val="nil"/>
              <w:bottom w:val="single" w:sz="4" w:space="0" w:color="auto"/>
              <w:right w:val="single" w:sz="4" w:space="0" w:color="auto"/>
            </w:tcBorders>
            <w:shd w:val="clear" w:color="auto" w:fill="auto"/>
            <w:vAlign w:val="bottom"/>
            <w:hideMark/>
          </w:tcPr>
          <w:p w14:paraId="1228C8A9"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41A6A727"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31676001"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5DAE239"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19259913"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526E24C0"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14:paraId="6684B217"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vAlign w:val="bottom"/>
            <w:hideMark/>
          </w:tcPr>
          <w:p w14:paraId="0BB0FC1E"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2480B8A1" w14:textId="77777777" w:rsidTr="00E21D30">
        <w:tc>
          <w:tcPr>
            <w:tcW w:w="0" w:type="auto"/>
            <w:tcBorders>
              <w:top w:val="nil"/>
              <w:left w:val="single" w:sz="8" w:space="0" w:color="auto"/>
              <w:bottom w:val="nil"/>
              <w:right w:val="single" w:sz="4" w:space="0" w:color="auto"/>
            </w:tcBorders>
            <w:shd w:val="clear" w:color="auto" w:fill="auto"/>
            <w:vAlign w:val="center"/>
            <w:hideMark/>
          </w:tcPr>
          <w:p w14:paraId="5A91717E" w14:textId="77777777" w:rsidR="00E21D30" w:rsidRPr="006E1DB6" w:rsidRDefault="00E21D30" w:rsidP="00E21D30">
            <w:pPr>
              <w:rPr>
                <w:rFonts w:ascii="Arial" w:hAnsi="Arial" w:cs="Arial"/>
                <w:sz w:val="20"/>
                <w:szCs w:val="20"/>
              </w:rPr>
            </w:pPr>
            <w:r w:rsidRPr="006E1DB6">
              <w:rPr>
                <w:rFonts w:ascii="Arial" w:hAnsi="Arial" w:cs="Arial"/>
                <w:sz w:val="20"/>
                <w:szCs w:val="20"/>
              </w:rPr>
              <w:t>41.</w:t>
            </w:r>
          </w:p>
        </w:tc>
        <w:tc>
          <w:tcPr>
            <w:tcW w:w="0" w:type="auto"/>
            <w:tcBorders>
              <w:top w:val="nil"/>
              <w:left w:val="nil"/>
              <w:bottom w:val="nil"/>
              <w:right w:val="single" w:sz="4" w:space="0" w:color="auto"/>
            </w:tcBorders>
            <w:shd w:val="clear" w:color="auto" w:fill="auto"/>
            <w:vAlign w:val="center"/>
            <w:hideMark/>
          </w:tcPr>
          <w:p w14:paraId="18BBDA99"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0" w:type="auto"/>
            <w:tcBorders>
              <w:top w:val="nil"/>
              <w:left w:val="nil"/>
              <w:bottom w:val="nil"/>
              <w:right w:val="single" w:sz="4" w:space="0" w:color="auto"/>
            </w:tcBorders>
            <w:shd w:val="clear" w:color="auto" w:fill="auto"/>
            <w:vAlign w:val="center"/>
            <w:hideMark/>
          </w:tcPr>
          <w:p w14:paraId="79BDE1AA"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1570862646</w:t>
            </w:r>
          </w:p>
        </w:tc>
        <w:tc>
          <w:tcPr>
            <w:tcW w:w="0" w:type="auto"/>
            <w:tcBorders>
              <w:top w:val="nil"/>
              <w:left w:val="nil"/>
              <w:bottom w:val="nil"/>
              <w:right w:val="single" w:sz="4" w:space="0" w:color="auto"/>
            </w:tcBorders>
            <w:shd w:val="clear" w:color="auto" w:fill="auto"/>
            <w:vAlign w:val="bottom"/>
            <w:hideMark/>
          </w:tcPr>
          <w:p w14:paraId="04873EE8"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nil"/>
              <w:right w:val="single" w:sz="4" w:space="0" w:color="auto"/>
            </w:tcBorders>
            <w:shd w:val="clear" w:color="auto" w:fill="auto"/>
            <w:vAlign w:val="bottom"/>
            <w:hideMark/>
          </w:tcPr>
          <w:p w14:paraId="5384FF68"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nil"/>
              <w:right w:val="single" w:sz="4" w:space="0" w:color="auto"/>
            </w:tcBorders>
            <w:shd w:val="clear" w:color="auto" w:fill="auto"/>
            <w:vAlign w:val="bottom"/>
            <w:hideMark/>
          </w:tcPr>
          <w:p w14:paraId="30470A4E"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nil"/>
              <w:right w:val="single" w:sz="4" w:space="0" w:color="auto"/>
            </w:tcBorders>
            <w:shd w:val="clear" w:color="auto" w:fill="auto"/>
            <w:vAlign w:val="bottom"/>
            <w:hideMark/>
          </w:tcPr>
          <w:p w14:paraId="30631DCA"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nil"/>
              <w:right w:val="single" w:sz="4" w:space="0" w:color="auto"/>
            </w:tcBorders>
            <w:shd w:val="clear" w:color="auto" w:fill="auto"/>
            <w:vAlign w:val="bottom"/>
            <w:hideMark/>
          </w:tcPr>
          <w:p w14:paraId="657AA4D9"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nil"/>
              <w:right w:val="single" w:sz="4" w:space="0" w:color="auto"/>
            </w:tcBorders>
            <w:shd w:val="clear" w:color="auto" w:fill="auto"/>
            <w:vAlign w:val="bottom"/>
            <w:hideMark/>
          </w:tcPr>
          <w:p w14:paraId="2D130A33"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nil"/>
              <w:right w:val="single" w:sz="4" w:space="0" w:color="auto"/>
            </w:tcBorders>
            <w:shd w:val="clear" w:color="auto" w:fill="auto"/>
            <w:vAlign w:val="bottom"/>
            <w:hideMark/>
          </w:tcPr>
          <w:p w14:paraId="4E7B198C"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nil"/>
              <w:left w:val="nil"/>
              <w:bottom w:val="nil"/>
              <w:right w:val="single" w:sz="8" w:space="0" w:color="auto"/>
            </w:tcBorders>
            <w:shd w:val="clear" w:color="auto" w:fill="auto"/>
            <w:vAlign w:val="bottom"/>
            <w:hideMark/>
          </w:tcPr>
          <w:p w14:paraId="638FF396"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r w:rsidR="00E21D30" w:rsidRPr="006E1DB6" w14:paraId="57773EFC" w14:textId="77777777" w:rsidTr="00E21D30">
        <w:tc>
          <w:tcPr>
            <w:tcW w:w="0" w:type="auto"/>
            <w:gridSpan w:val="9"/>
            <w:tcBorders>
              <w:top w:val="single" w:sz="8" w:space="0" w:color="auto"/>
              <w:left w:val="single" w:sz="8" w:space="0" w:color="auto"/>
              <w:bottom w:val="single" w:sz="8" w:space="0" w:color="auto"/>
              <w:right w:val="single" w:sz="4" w:space="0" w:color="000000"/>
            </w:tcBorders>
            <w:shd w:val="clear" w:color="auto" w:fill="auto"/>
            <w:vAlign w:val="center"/>
            <w:hideMark/>
          </w:tcPr>
          <w:p w14:paraId="7937CAFB" w14:textId="77777777" w:rsidR="00E21D30" w:rsidRPr="006E1DB6" w:rsidRDefault="00E21D30" w:rsidP="00E21D30">
            <w:pPr>
              <w:jc w:val="right"/>
              <w:rPr>
                <w:rFonts w:ascii="Arial" w:hAnsi="Arial" w:cs="Arial"/>
                <w:b/>
                <w:bCs/>
                <w:sz w:val="20"/>
                <w:szCs w:val="20"/>
              </w:rPr>
            </w:pPr>
          </w:p>
          <w:p w14:paraId="6C72FEDC" w14:textId="77777777" w:rsidR="00E21D30" w:rsidRPr="006E1DB6" w:rsidRDefault="00E21D30" w:rsidP="00E21D30">
            <w:pPr>
              <w:jc w:val="right"/>
              <w:rPr>
                <w:rFonts w:ascii="Arial" w:hAnsi="Arial" w:cs="Arial"/>
                <w:b/>
                <w:bCs/>
                <w:sz w:val="20"/>
                <w:szCs w:val="20"/>
              </w:rPr>
            </w:pPr>
            <w:r w:rsidRPr="006E1DB6">
              <w:rPr>
                <w:rFonts w:ascii="Arial" w:hAnsi="Arial" w:cs="Arial"/>
                <w:b/>
                <w:bCs/>
                <w:sz w:val="20"/>
                <w:szCs w:val="20"/>
              </w:rPr>
              <w:t>SPOLU:</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12A82B8C"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c>
          <w:tcPr>
            <w:tcW w:w="0" w:type="auto"/>
            <w:tcBorders>
              <w:top w:val="single" w:sz="8" w:space="0" w:color="auto"/>
              <w:left w:val="nil"/>
              <w:bottom w:val="single" w:sz="8" w:space="0" w:color="auto"/>
              <w:right w:val="single" w:sz="8" w:space="0" w:color="auto"/>
            </w:tcBorders>
            <w:shd w:val="clear" w:color="auto" w:fill="auto"/>
            <w:vAlign w:val="bottom"/>
            <w:hideMark/>
          </w:tcPr>
          <w:p w14:paraId="589B4372" w14:textId="77777777" w:rsidR="00E21D30" w:rsidRPr="006E1DB6" w:rsidRDefault="00E21D30" w:rsidP="00E21D30">
            <w:pPr>
              <w:rPr>
                <w:rFonts w:ascii="Arial" w:hAnsi="Arial" w:cs="Arial"/>
                <w:sz w:val="20"/>
                <w:szCs w:val="20"/>
              </w:rPr>
            </w:pPr>
            <w:r w:rsidRPr="006E1DB6">
              <w:rPr>
                <w:rFonts w:ascii="Arial" w:hAnsi="Arial" w:cs="Arial"/>
                <w:sz w:val="20"/>
                <w:szCs w:val="20"/>
              </w:rPr>
              <w:t> </w:t>
            </w:r>
          </w:p>
        </w:tc>
      </w:tr>
    </w:tbl>
    <w:p w14:paraId="14B829D5" w14:textId="77777777" w:rsidR="00E21D30" w:rsidRPr="006E1DB6" w:rsidRDefault="00E21D30" w:rsidP="00E21D30">
      <w:pPr>
        <w:rPr>
          <w:rFonts w:ascii="Calibri" w:eastAsia="Calibri" w:hAnsi="Calibri" w:cs="Calibri"/>
          <w:szCs w:val="22"/>
        </w:rPr>
      </w:pPr>
      <w:r w:rsidRPr="006E1DB6">
        <w:rPr>
          <w:rFonts w:ascii="Calibri" w:eastAsia="Calibri" w:hAnsi="Calibri" w:cs="Calibri"/>
          <w:szCs w:val="22"/>
          <w:vertAlign w:val="superscript"/>
        </w:rPr>
        <w:t>**</w:t>
      </w:r>
      <w:r w:rsidRPr="006E1DB6">
        <w:rPr>
          <w:rFonts w:ascii="Calibri" w:eastAsia="Calibri" w:hAnsi="Calibri" w:cs="Calibri"/>
          <w:szCs w:val="22"/>
        </w:rPr>
        <w:t xml:space="preserve">V prípade že </w:t>
      </w:r>
      <w:proofErr w:type="spellStart"/>
      <w:r w:rsidRPr="006E1DB6">
        <w:rPr>
          <w:rFonts w:ascii="Calibri" w:eastAsia="Calibri" w:hAnsi="Calibri" w:cs="Calibri"/>
          <w:szCs w:val="22"/>
        </w:rPr>
        <w:t>support</w:t>
      </w:r>
      <w:proofErr w:type="spellEnd"/>
      <w:r w:rsidRPr="006E1DB6">
        <w:rPr>
          <w:rFonts w:ascii="Calibri" w:eastAsia="Calibri" w:hAnsi="Calibri" w:cs="Calibri"/>
          <w:szCs w:val="22"/>
        </w:rPr>
        <w:t xml:space="preserve"> výrobcom už v danom roku nie je poskytovaný, je  v predmetnej bunke uvedená cena 0,00 EUR resp. Ak sa podpora výrobcu už neposkytuje na 12 mesiacov, cena zahŕňa alikvotnú časť jednotkovej ročnej ceny.</w:t>
      </w:r>
    </w:p>
    <w:p w14:paraId="78299383" w14:textId="77777777" w:rsidR="00E21D30" w:rsidRPr="006E1DB6" w:rsidRDefault="00E21D30" w:rsidP="00E21D30">
      <w:pPr>
        <w:rPr>
          <w:rFonts w:ascii="Calibri" w:eastAsia="Calibri" w:hAnsi="Calibri" w:cs="Calibri"/>
          <w:b/>
          <w:bCs/>
        </w:rPr>
      </w:pPr>
    </w:p>
    <w:p w14:paraId="6E0CFF33" w14:textId="77777777" w:rsidR="00E21D30" w:rsidRPr="006E1DB6" w:rsidRDefault="00E21D30" w:rsidP="00E21D30">
      <w:pPr>
        <w:rPr>
          <w:rFonts w:ascii="Calibri" w:eastAsia="Calibri" w:hAnsi="Calibri" w:cs="Calibri"/>
          <w:b/>
          <w:bCs/>
        </w:rPr>
      </w:pPr>
    </w:p>
    <w:p w14:paraId="03A7360D" w14:textId="77777777" w:rsidR="00E21D30" w:rsidRPr="006E1DB6" w:rsidRDefault="00E21D30" w:rsidP="00E21D30">
      <w:pPr>
        <w:rPr>
          <w:rFonts w:ascii="Calibri" w:eastAsia="Calibri" w:hAnsi="Calibri" w:cs="Calibri"/>
          <w:b/>
          <w:bCs/>
        </w:rPr>
      </w:pPr>
    </w:p>
    <w:p w14:paraId="40D14134" w14:textId="77777777" w:rsidR="00E21D30" w:rsidRPr="006E1DB6" w:rsidRDefault="00E21D30" w:rsidP="00E21D30">
      <w:pPr>
        <w:rPr>
          <w:rFonts w:ascii="Calibri" w:eastAsia="Calibri" w:hAnsi="Calibri" w:cs="Calibri"/>
          <w:b/>
          <w:bCs/>
        </w:rPr>
      </w:pPr>
    </w:p>
    <w:p w14:paraId="36BF2F60" w14:textId="77777777" w:rsidR="00E21D30" w:rsidRPr="006E1DB6" w:rsidRDefault="00E21D30" w:rsidP="00E21D30">
      <w:pPr>
        <w:rPr>
          <w:rFonts w:ascii="Calibri" w:eastAsia="Calibri" w:hAnsi="Calibri" w:cs="Calibri"/>
          <w:b/>
          <w:bCs/>
        </w:rPr>
      </w:pPr>
    </w:p>
    <w:p w14:paraId="5F89344A" w14:textId="77777777" w:rsidR="00E21D30" w:rsidRPr="006E1DB6" w:rsidRDefault="00E21D30" w:rsidP="00E21D30">
      <w:pPr>
        <w:rPr>
          <w:rFonts w:ascii="Calibri" w:eastAsia="Calibri" w:hAnsi="Calibri" w:cs="Calibri"/>
          <w:b/>
          <w:bCs/>
        </w:rPr>
      </w:pPr>
    </w:p>
    <w:p w14:paraId="2DA7E07D" w14:textId="77777777" w:rsidR="00E21D30" w:rsidRPr="006E1DB6" w:rsidRDefault="00E21D30" w:rsidP="00E21D30">
      <w:pPr>
        <w:rPr>
          <w:rFonts w:ascii="Calibri" w:eastAsia="Calibri" w:hAnsi="Calibri" w:cs="Calibri"/>
        </w:rPr>
      </w:pPr>
      <w:r w:rsidRPr="006E1DB6">
        <w:rPr>
          <w:rFonts w:ascii="Calibri" w:eastAsia="Calibri" w:hAnsi="Calibri" w:cs="Calibri"/>
          <w:b/>
          <w:bCs/>
        </w:rPr>
        <w:t>Celková cena za predmet zmluvy</w:t>
      </w:r>
    </w:p>
    <w:tbl>
      <w:tblPr>
        <w:tblStyle w:val="TableNormal1"/>
        <w:tblW w:w="962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250"/>
        <w:gridCol w:w="1049"/>
        <w:gridCol w:w="700"/>
        <w:gridCol w:w="616"/>
        <w:gridCol w:w="1013"/>
      </w:tblGrid>
      <w:tr w:rsidR="00E21D30" w:rsidRPr="006E1DB6" w14:paraId="0C5D9309" w14:textId="77777777" w:rsidTr="00E21D30">
        <w:trPr>
          <w:trHeight w:val="810"/>
        </w:trPr>
        <w:tc>
          <w:tcPr>
            <w:tcW w:w="625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5BDA94" w14:textId="77777777" w:rsidR="00E21D30" w:rsidRPr="006E1DB6" w:rsidRDefault="00E21D30" w:rsidP="00E21D30">
            <w:pPr>
              <w:rPr>
                <w:rFonts w:ascii="Calibri" w:eastAsia="Calibri" w:hAnsi="Calibri" w:cs="Calibri"/>
                <w:b/>
                <w:bCs/>
                <w:sz w:val="18"/>
                <w:szCs w:val="18"/>
              </w:rPr>
            </w:pPr>
          </w:p>
          <w:p w14:paraId="0ADD17F7" w14:textId="77777777" w:rsidR="00E21D30" w:rsidRPr="006E1DB6" w:rsidRDefault="00E21D30" w:rsidP="00E21D30">
            <w:pPr>
              <w:rPr>
                <w:rFonts w:ascii="Calibri" w:eastAsia="Calibri" w:hAnsi="Calibri" w:cs="Calibri"/>
                <w:b/>
                <w:bCs/>
                <w:sz w:val="18"/>
                <w:szCs w:val="18"/>
              </w:rPr>
            </w:pPr>
          </w:p>
          <w:p w14:paraId="5EED1B0C" w14:textId="77777777" w:rsidR="00E21D30" w:rsidRPr="006E1DB6" w:rsidRDefault="00E21D30" w:rsidP="00E21D30">
            <w:r w:rsidRPr="006E1DB6">
              <w:rPr>
                <w:rFonts w:ascii="Calibri" w:eastAsia="Calibri" w:hAnsi="Calibri" w:cs="Calibri"/>
                <w:b/>
                <w:bCs/>
                <w:sz w:val="18"/>
                <w:szCs w:val="18"/>
              </w:rPr>
              <w:t>Celková cena za predmet zmluvy v EUR</w:t>
            </w:r>
          </w:p>
        </w:tc>
        <w:tc>
          <w:tcPr>
            <w:tcW w:w="10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337DAA" w14:textId="77777777" w:rsidR="00E21D30" w:rsidRPr="006E1DB6" w:rsidRDefault="00E21D30" w:rsidP="00E21D30">
            <w:r w:rsidRPr="006E1DB6">
              <w:rPr>
                <w:rFonts w:ascii="Calibri" w:eastAsia="Calibri" w:hAnsi="Calibri" w:cs="Calibri"/>
                <w:b/>
                <w:bCs/>
                <w:sz w:val="16"/>
                <w:szCs w:val="16"/>
              </w:rPr>
              <w:t xml:space="preserve">Cena v EUR bez DPH </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68C896" w14:textId="77777777" w:rsidR="00E21D30" w:rsidRPr="006E1DB6" w:rsidRDefault="00E21D30" w:rsidP="00E21D30">
            <w:r w:rsidRPr="006E1DB6">
              <w:rPr>
                <w:rFonts w:ascii="Calibri" w:eastAsia="Calibri" w:hAnsi="Calibri" w:cs="Calibri"/>
                <w:b/>
                <w:bCs/>
                <w:sz w:val="16"/>
                <w:szCs w:val="16"/>
              </w:rPr>
              <w:t xml:space="preserve">Sadzba DPH v % </w:t>
            </w:r>
          </w:p>
        </w:tc>
        <w:tc>
          <w:tcPr>
            <w:tcW w:w="6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E3F68F" w14:textId="77777777" w:rsidR="00E21D30" w:rsidRPr="006E1DB6" w:rsidRDefault="00E21D30" w:rsidP="00E21D30">
            <w:r w:rsidRPr="006E1DB6">
              <w:rPr>
                <w:rFonts w:ascii="Calibri" w:eastAsia="Calibri" w:hAnsi="Calibri" w:cs="Calibri"/>
                <w:b/>
                <w:bCs/>
                <w:sz w:val="16"/>
                <w:szCs w:val="16"/>
              </w:rPr>
              <w:t xml:space="preserve">Výška DPH v EUR </w:t>
            </w:r>
          </w:p>
        </w:tc>
        <w:tc>
          <w:tcPr>
            <w:tcW w:w="10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6C482" w14:textId="77777777" w:rsidR="00E21D30" w:rsidRPr="006E1DB6" w:rsidRDefault="00E21D30" w:rsidP="00E21D30">
            <w:r w:rsidRPr="006E1DB6">
              <w:rPr>
                <w:rFonts w:ascii="Calibri" w:eastAsia="Calibri" w:hAnsi="Calibri" w:cs="Calibri"/>
                <w:b/>
                <w:bCs/>
                <w:sz w:val="16"/>
                <w:szCs w:val="16"/>
              </w:rPr>
              <w:t xml:space="preserve">Cena v EUR vrátane DPH </w:t>
            </w:r>
          </w:p>
        </w:tc>
      </w:tr>
      <w:tr w:rsidR="00E21D30" w:rsidRPr="006E1DB6" w14:paraId="08CF19C0" w14:textId="77777777" w:rsidTr="00E21D30">
        <w:trPr>
          <w:trHeight w:val="359"/>
        </w:trPr>
        <w:tc>
          <w:tcPr>
            <w:tcW w:w="6250" w:type="dxa"/>
            <w:vMerge/>
            <w:tcBorders>
              <w:top w:val="single" w:sz="4" w:space="0" w:color="000000"/>
              <w:left w:val="single" w:sz="4" w:space="0" w:color="000000"/>
              <w:bottom w:val="single" w:sz="4" w:space="0" w:color="000000"/>
              <w:right w:val="single" w:sz="4" w:space="0" w:color="000000"/>
            </w:tcBorders>
            <w:shd w:val="clear" w:color="auto" w:fill="auto"/>
          </w:tcPr>
          <w:p w14:paraId="7CDE71A5" w14:textId="77777777" w:rsidR="00E21D30" w:rsidRPr="006E1DB6" w:rsidRDefault="00E21D30" w:rsidP="00E21D30"/>
        </w:tc>
        <w:tc>
          <w:tcPr>
            <w:tcW w:w="10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BABBAD" w14:textId="77777777" w:rsidR="00E21D30" w:rsidRPr="006E1DB6" w:rsidRDefault="00E21D30" w:rsidP="00E21D30"/>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BEDC0D" w14:textId="77777777" w:rsidR="00E21D30" w:rsidRPr="006E1DB6" w:rsidRDefault="00E21D30" w:rsidP="00E21D30"/>
        </w:tc>
        <w:tc>
          <w:tcPr>
            <w:tcW w:w="6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0CB079" w14:textId="77777777" w:rsidR="00E21D30" w:rsidRPr="006E1DB6" w:rsidRDefault="00E21D30" w:rsidP="00E21D30"/>
        </w:tc>
        <w:tc>
          <w:tcPr>
            <w:tcW w:w="1013" w:type="dxa"/>
            <w:tcBorders>
              <w:top w:val="single" w:sz="4" w:space="0" w:color="000000"/>
              <w:left w:val="single" w:sz="4" w:space="0" w:color="000000"/>
              <w:bottom w:val="single" w:sz="4" w:space="0" w:color="000000"/>
              <w:right w:val="single" w:sz="4" w:space="0" w:color="000000"/>
            </w:tcBorders>
            <w:shd w:val="clear" w:color="auto" w:fill="AEAAAA"/>
            <w:tcMar>
              <w:top w:w="80" w:type="dxa"/>
              <w:left w:w="80" w:type="dxa"/>
              <w:bottom w:w="80" w:type="dxa"/>
              <w:right w:w="80" w:type="dxa"/>
            </w:tcMar>
            <w:vAlign w:val="center"/>
          </w:tcPr>
          <w:p w14:paraId="74DACBF3" w14:textId="77777777" w:rsidR="00E21D30" w:rsidRPr="006E1DB6" w:rsidRDefault="00E21D30" w:rsidP="00E21D30"/>
        </w:tc>
      </w:tr>
    </w:tbl>
    <w:p w14:paraId="0C1B8098" w14:textId="77777777" w:rsidR="00E21D30" w:rsidRPr="006E1DB6" w:rsidRDefault="00E21D30" w:rsidP="00E21D30">
      <w:pPr>
        <w:widowControl w:val="0"/>
        <w:rPr>
          <w:rFonts w:ascii="Calibri" w:eastAsia="Calibri" w:hAnsi="Calibri" w:cs="Calibri"/>
        </w:rPr>
      </w:pPr>
    </w:p>
    <w:p w14:paraId="1620F048" w14:textId="77777777" w:rsidR="00E21D30" w:rsidRPr="006E1DB6" w:rsidRDefault="00E21D30" w:rsidP="00E21D30">
      <w:pPr>
        <w:rPr>
          <w:rFonts w:ascii="Calibri" w:eastAsia="Calibri" w:hAnsi="Calibri" w:cs="Calibri"/>
          <w:szCs w:val="22"/>
        </w:rPr>
      </w:pPr>
    </w:p>
    <w:p w14:paraId="08AEC251" w14:textId="77777777" w:rsidR="00E21D30" w:rsidRPr="006E1DB6" w:rsidRDefault="00E21D30" w:rsidP="00E21D30">
      <w:r w:rsidRPr="006E1DB6">
        <w:rPr>
          <w:rFonts w:ascii="Calibri" w:eastAsia="Calibri" w:hAnsi="Calibri" w:cs="Calibri"/>
          <w:b/>
          <w:bCs/>
          <w:sz w:val="28"/>
          <w:szCs w:val="28"/>
        </w:rPr>
        <w:br w:type="page"/>
      </w:r>
    </w:p>
    <w:p w14:paraId="33614DD5" w14:textId="77777777" w:rsidR="00E21D30" w:rsidRPr="006E1DB6" w:rsidRDefault="00E21D30" w:rsidP="00E21D30">
      <w:pPr>
        <w:keepNext/>
        <w:spacing w:after="240"/>
        <w:ind w:left="567" w:hanging="567"/>
        <w:jc w:val="both"/>
        <w:outlineLvl w:val="0"/>
        <w:rPr>
          <w:rFonts w:ascii="Calibri" w:eastAsia="Calibri" w:hAnsi="Calibri" w:cs="Calibri"/>
          <w:b/>
          <w:bCs/>
          <w:sz w:val="28"/>
          <w:szCs w:val="28"/>
        </w:rPr>
      </w:pPr>
      <w:r w:rsidRPr="006E1DB6">
        <w:rPr>
          <w:rFonts w:ascii="Calibri" w:eastAsia="Calibri" w:hAnsi="Calibri" w:cs="Calibri"/>
          <w:b/>
          <w:bCs/>
          <w:sz w:val="28"/>
          <w:szCs w:val="28"/>
        </w:rPr>
        <w:lastRenderedPageBreak/>
        <w:t>Príloha č. 6 – Zoznam subdodávateľov</w:t>
      </w:r>
    </w:p>
    <w:p w14:paraId="36F3A4E5" w14:textId="77777777" w:rsidR="00E21D30" w:rsidRPr="006E1DB6" w:rsidRDefault="00E21D30" w:rsidP="00E21D30">
      <w:pPr>
        <w:rPr>
          <w:rFonts w:ascii="Calibri" w:eastAsia="Calibri" w:hAnsi="Calibri" w:cs="Calibri"/>
          <w:i/>
          <w:iCs/>
          <w:color w:val="FF0000"/>
          <w:szCs w:val="22"/>
          <w:u w:color="FF0000"/>
        </w:rPr>
      </w:pPr>
      <w:r w:rsidRPr="006E1DB6">
        <w:rPr>
          <w:rFonts w:ascii="Calibri" w:eastAsia="Calibri" w:hAnsi="Calibri" w:cs="Calibri"/>
          <w:i/>
          <w:iCs/>
          <w:color w:val="FF0000"/>
          <w:szCs w:val="22"/>
          <w:u w:color="FF0000"/>
        </w:rPr>
        <w:t xml:space="preserve"> (vyplní sa podľa ponuky uchádzača)</w:t>
      </w:r>
    </w:p>
    <w:p w14:paraId="3C09A7BA" w14:textId="77777777" w:rsidR="00E21D30" w:rsidRPr="006E1DB6" w:rsidRDefault="00E21D30" w:rsidP="00E21D30">
      <w:pPr>
        <w:rPr>
          <w:rFonts w:ascii="Calibri" w:eastAsia="Calibri" w:hAnsi="Calibri" w:cs="Calibri"/>
          <w:i/>
          <w:iCs/>
          <w:color w:val="FF0000"/>
          <w:szCs w:val="22"/>
          <w:u w:color="FF0000"/>
        </w:rPr>
      </w:pPr>
    </w:p>
    <w:p w14:paraId="59746FCC" w14:textId="77777777" w:rsidR="00E21D30" w:rsidRPr="006E1DB6" w:rsidRDefault="00E21D30" w:rsidP="00E21D30">
      <w:pPr>
        <w:rPr>
          <w:rFonts w:ascii="Arial Narrow" w:eastAsia="Arial Narrow" w:hAnsi="Arial Narrow" w:cs="Arial Narrow"/>
          <w:i/>
          <w:iCs/>
          <w:color w:val="FF0000"/>
          <w:kern w:val="32"/>
          <w:u w:color="FF0000"/>
        </w:rPr>
      </w:pPr>
    </w:p>
    <w:tbl>
      <w:tblPr>
        <w:tblStyle w:val="TableNormal1"/>
        <w:tblW w:w="960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94"/>
        <w:gridCol w:w="3105"/>
        <w:gridCol w:w="2744"/>
        <w:gridCol w:w="3065"/>
      </w:tblGrid>
      <w:tr w:rsidR="00E21D30" w:rsidRPr="006E1DB6" w14:paraId="0CEFBFFE" w14:textId="77777777" w:rsidTr="00E21D30">
        <w:trPr>
          <w:trHeight w:val="822"/>
        </w:trPr>
        <w:tc>
          <w:tcPr>
            <w:tcW w:w="694" w:type="dxa"/>
            <w:tcBorders>
              <w:top w:val="single" w:sz="12" w:space="0" w:color="000000"/>
              <w:left w:val="single" w:sz="12" w:space="0" w:color="000000"/>
              <w:bottom w:val="single" w:sz="12" w:space="0" w:color="000000"/>
              <w:right w:val="single" w:sz="12" w:space="0" w:color="000000"/>
            </w:tcBorders>
            <w:shd w:val="clear" w:color="auto" w:fill="BFBFBF"/>
            <w:tcMar>
              <w:top w:w="80" w:type="dxa"/>
              <w:left w:w="80" w:type="dxa"/>
              <w:bottom w:w="80" w:type="dxa"/>
              <w:right w:w="80" w:type="dxa"/>
            </w:tcMar>
          </w:tcPr>
          <w:p w14:paraId="62F1CE28" w14:textId="77777777" w:rsidR="00E21D30" w:rsidRPr="006E1DB6" w:rsidRDefault="00E21D30" w:rsidP="00E21D30">
            <w:pPr>
              <w:spacing w:line="276" w:lineRule="auto"/>
              <w:jc w:val="center"/>
            </w:pPr>
            <w:r w:rsidRPr="006E1DB6">
              <w:rPr>
                <w:rFonts w:ascii="Calibri" w:eastAsia="Calibri" w:hAnsi="Calibri" w:cs="Calibri"/>
                <w:b/>
                <w:bCs/>
                <w:sz w:val="20"/>
                <w:szCs w:val="20"/>
              </w:rPr>
              <w:t>Por. č.</w:t>
            </w:r>
          </w:p>
        </w:tc>
        <w:tc>
          <w:tcPr>
            <w:tcW w:w="3105" w:type="dxa"/>
            <w:tcBorders>
              <w:top w:val="single" w:sz="12" w:space="0" w:color="000000"/>
              <w:left w:val="single" w:sz="12" w:space="0" w:color="000000"/>
              <w:bottom w:val="single" w:sz="12" w:space="0" w:color="000000"/>
              <w:right w:val="single" w:sz="12" w:space="0" w:color="000000"/>
            </w:tcBorders>
            <w:shd w:val="clear" w:color="auto" w:fill="BFBFBF"/>
            <w:tcMar>
              <w:top w:w="80" w:type="dxa"/>
              <w:left w:w="80" w:type="dxa"/>
              <w:bottom w:w="80" w:type="dxa"/>
              <w:right w:w="80" w:type="dxa"/>
            </w:tcMar>
          </w:tcPr>
          <w:p w14:paraId="717EC7B1" w14:textId="77777777" w:rsidR="00E21D30" w:rsidRPr="006E1DB6" w:rsidRDefault="00E21D30" w:rsidP="00E21D30">
            <w:pPr>
              <w:spacing w:line="276" w:lineRule="auto"/>
              <w:jc w:val="center"/>
            </w:pPr>
            <w:r w:rsidRPr="006E1DB6">
              <w:rPr>
                <w:rFonts w:ascii="Calibri" w:eastAsia="Calibri" w:hAnsi="Calibri" w:cs="Calibri"/>
                <w:b/>
                <w:bCs/>
                <w:sz w:val="20"/>
                <w:szCs w:val="20"/>
              </w:rPr>
              <w:t>Subdodávateľ</w:t>
            </w:r>
          </w:p>
        </w:tc>
        <w:tc>
          <w:tcPr>
            <w:tcW w:w="2744" w:type="dxa"/>
            <w:tcBorders>
              <w:top w:val="single" w:sz="12" w:space="0" w:color="000000"/>
              <w:left w:val="single" w:sz="12" w:space="0" w:color="000000"/>
              <w:bottom w:val="single" w:sz="12" w:space="0" w:color="000000"/>
              <w:right w:val="single" w:sz="12" w:space="0" w:color="000000"/>
            </w:tcBorders>
            <w:shd w:val="clear" w:color="auto" w:fill="BFBFBF"/>
            <w:tcMar>
              <w:top w:w="80" w:type="dxa"/>
              <w:left w:w="80" w:type="dxa"/>
              <w:bottom w:w="80" w:type="dxa"/>
              <w:right w:w="80" w:type="dxa"/>
            </w:tcMar>
          </w:tcPr>
          <w:p w14:paraId="27BFD879" w14:textId="77777777" w:rsidR="00E21D30" w:rsidRPr="006E1DB6" w:rsidRDefault="00E21D30" w:rsidP="00E21D30">
            <w:pPr>
              <w:spacing w:line="276" w:lineRule="auto"/>
              <w:jc w:val="center"/>
            </w:pPr>
            <w:r w:rsidRPr="006E1DB6">
              <w:rPr>
                <w:rFonts w:ascii="Calibri" w:eastAsia="Calibri" w:hAnsi="Calibri" w:cs="Calibri"/>
                <w:b/>
                <w:bCs/>
                <w:sz w:val="20"/>
                <w:szCs w:val="20"/>
              </w:rPr>
              <w:t>Osoba oprávnená konať za subdodávateľa</w:t>
            </w:r>
          </w:p>
        </w:tc>
        <w:tc>
          <w:tcPr>
            <w:tcW w:w="3065" w:type="dxa"/>
            <w:tcBorders>
              <w:top w:val="single" w:sz="12" w:space="0" w:color="000000"/>
              <w:left w:val="single" w:sz="12" w:space="0" w:color="000000"/>
              <w:bottom w:val="single" w:sz="12" w:space="0" w:color="000000"/>
              <w:right w:val="single" w:sz="12" w:space="0" w:color="000000"/>
            </w:tcBorders>
            <w:shd w:val="clear" w:color="auto" w:fill="BFBFBF"/>
            <w:tcMar>
              <w:top w:w="80" w:type="dxa"/>
              <w:left w:w="80" w:type="dxa"/>
              <w:bottom w:w="80" w:type="dxa"/>
              <w:right w:w="80" w:type="dxa"/>
            </w:tcMar>
          </w:tcPr>
          <w:p w14:paraId="05E06783" w14:textId="77777777" w:rsidR="00E21D30" w:rsidRPr="006E1DB6" w:rsidRDefault="00E21D30" w:rsidP="00E21D30">
            <w:pPr>
              <w:spacing w:line="276" w:lineRule="auto"/>
              <w:jc w:val="center"/>
            </w:pPr>
            <w:r w:rsidRPr="006E1DB6">
              <w:rPr>
                <w:rFonts w:ascii="Calibri" w:eastAsia="Calibri" w:hAnsi="Calibri" w:cs="Calibri"/>
                <w:b/>
                <w:bCs/>
                <w:szCs w:val="22"/>
              </w:rPr>
              <w:t>Stručný opis časti zmluvy, ktorá bude predmetom subdodávky</w:t>
            </w:r>
          </w:p>
        </w:tc>
      </w:tr>
      <w:tr w:rsidR="00E21D30" w:rsidRPr="006E1DB6" w14:paraId="7C84FDFC" w14:textId="77777777" w:rsidTr="00E21D30">
        <w:trPr>
          <w:trHeight w:val="493"/>
        </w:trPr>
        <w:tc>
          <w:tcPr>
            <w:tcW w:w="694"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53DFA" w14:textId="77777777" w:rsidR="00E21D30" w:rsidRPr="006E1DB6" w:rsidRDefault="00E21D30" w:rsidP="00E21D30">
            <w:pPr>
              <w:spacing w:line="276" w:lineRule="auto"/>
              <w:jc w:val="center"/>
            </w:pPr>
            <w:r w:rsidRPr="006E1DB6">
              <w:rPr>
                <w:rFonts w:ascii="Calibri" w:eastAsia="Calibri" w:hAnsi="Calibri" w:cs="Calibri"/>
                <w:sz w:val="20"/>
                <w:szCs w:val="20"/>
              </w:rPr>
              <w:t>1.</w:t>
            </w:r>
          </w:p>
        </w:tc>
        <w:tc>
          <w:tcPr>
            <w:tcW w:w="31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477D55" w14:textId="77777777" w:rsidR="00E21D30" w:rsidRPr="006E1DB6" w:rsidRDefault="00E21D30" w:rsidP="00E21D30">
            <w:pPr>
              <w:spacing w:line="276" w:lineRule="auto"/>
              <w:jc w:val="center"/>
            </w:pPr>
            <w:r w:rsidRPr="006E1DB6">
              <w:rPr>
                <w:rFonts w:ascii="Calibri" w:eastAsia="Calibri" w:hAnsi="Calibri" w:cs="Calibri"/>
                <w:i/>
                <w:iCs/>
                <w:sz w:val="20"/>
                <w:szCs w:val="20"/>
              </w:rPr>
              <w:t>(Názov subdodávateľa)</w:t>
            </w:r>
          </w:p>
        </w:tc>
        <w:tc>
          <w:tcPr>
            <w:tcW w:w="2744"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9FF3BA" w14:textId="77777777" w:rsidR="00E21D30" w:rsidRPr="006E1DB6" w:rsidRDefault="00E21D30" w:rsidP="00E21D30">
            <w:pPr>
              <w:spacing w:line="276" w:lineRule="auto"/>
              <w:jc w:val="center"/>
            </w:pPr>
            <w:r w:rsidRPr="006E1DB6">
              <w:rPr>
                <w:rFonts w:ascii="Calibri" w:eastAsia="Calibri" w:hAnsi="Calibri" w:cs="Calibri"/>
                <w:i/>
                <w:iCs/>
                <w:sz w:val="20"/>
                <w:szCs w:val="20"/>
              </w:rPr>
              <w:t>(Meno, priezvisko, adresa pobytu, dátum narodenia)</w:t>
            </w:r>
          </w:p>
        </w:tc>
        <w:tc>
          <w:tcPr>
            <w:tcW w:w="306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561C35" w14:textId="77777777" w:rsidR="00E21D30" w:rsidRPr="006E1DB6" w:rsidRDefault="00E21D30" w:rsidP="00E21D30"/>
        </w:tc>
      </w:tr>
      <w:tr w:rsidR="00E21D30" w:rsidRPr="006E1DB6" w14:paraId="5F930205" w14:textId="77777777" w:rsidTr="00E21D30">
        <w:trPr>
          <w:trHeight w:val="250"/>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10997F" w14:textId="77777777" w:rsidR="00E21D30" w:rsidRPr="006E1DB6" w:rsidRDefault="00E21D30" w:rsidP="00E21D30">
            <w:pPr>
              <w:spacing w:line="276" w:lineRule="auto"/>
              <w:jc w:val="center"/>
            </w:pPr>
            <w:r w:rsidRPr="006E1DB6">
              <w:rPr>
                <w:rFonts w:ascii="Calibri" w:eastAsia="Calibri" w:hAnsi="Calibri" w:cs="Calibri"/>
                <w:sz w:val="20"/>
                <w:szCs w:val="20"/>
              </w:rPr>
              <w:t>2.</w:t>
            </w:r>
          </w:p>
        </w:tc>
        <w:tc>
          <w:tcPr>
            <w:tcW w:w="3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DD54CF" w14:textId="77777777" w:rsidR="00E21D30" w:rsidRPr="006E1DB6" w:rsidRDefault="00E21D30" w:rsidP="00E21D30"/>
        </w:tc>
        <w:tc>
          <w:tcPr>
            <w:tcW w:w="27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0B6178" w14:textId="77777777" w:rsidR="00E21D30" w:rsidRPr="006E1DB6" w:rsidRDefault="00E21D30" w:rsidP="00E21D30"/>
        </w:tc>
        <w:tc>
          <w:tcPr>
            <w:tcW w:w="30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A6EB05" w14:textId="77777777" w:rsidR="00E21D30" w:rsidRPr="006E1DB6" w:rsidRDefault="00E21D30" w:rsidP="00E21D30"/>
        </w:tc>
      </w:tr>
      <w:tr w:rsidR="00E21D30" w:rsidRPr="006E1DB6" w14:paraId="4B2633D7" w14:textId="77777777" w:rsidTr="00E21D30">
        <w:trPr>
          <w:trHeight w:val="250"/>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C1668A" w14:textId="77777777" w:rsidR="00E21D30" w:rsidRPr="006E1DB6" w:rsidRDefault="00E21D30" w:rsidP="00E21D30">
            <w:pPr>
              <w:spacing w:line="276" w:lineRule="auto"/>
              <w:jc w:val="center"/>
            </w:pPr>
            <w:r w:rsidRPr="006E1DB6">
              <w:rPr>
                <w:rFonts w:ascii="Calibri" w:eastAsia="Calibri" w:hAnsi="Calibri" w:cs="Calibri"/>
                <w:sz w:val="20"/>
                <w:szCs w:val="20"/>
              </w:rPr>
              <w:t>3.</w:t>
            </w:r>
          </w:p>
        </w:tc>
        <w:tc>
          <w:tcPr>
            <w:tcW w:w="3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87851E" w14:textId="77777777" w:rsidR="00E21D30" w:rsidRPr="006E1DB6" w:rsidRDefault="00E21D30" w:rsidP="00E21D30"/>
        </w:tc>
        <w:tc>
          <w:tcPr>
            <w:tcW w:w="27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0A8039" w14:textId="77777777" w:rsidR="00E21D30" w:rsidRPr="006E1DB6" w:rsidRDefault="00E21D30" w:rsidP="00E21D30"/>
        </w:tc>
        <w:tc>
          <w:tcPr>
            <w:tcW w:w="30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E610FB" w14:textId="77777777" w:rsidR="00E21D30" w:rsidRPr="006E1DB6" w:rsidRDefault="00E21D30" w:rsidP="00E21D30"/>
        </w:tc>
      </w:tr>
      <w:tr w:rsidR="00E21D30" w:rsidRPr="006E1DB6" w14:paraId="71C53582" w14:textId="77777777" w:rsidTr="00E21D30">
        <w:trPr>
          <w:trHeight w:val="250"/>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9FA3F6" w14:textId="77777777" w:rsidR="00E21D30" w:rsidRPr="006E1DB6" w:rsidRDefault="00E21D30" w:rsidP="00E21D30">
            <w:pPr>
              <w:spacing w:line="276" w:lineRule="auto"/>
              <w:jc w:val="center"/>
            </w:pPr>
            <w:r w:rsidRPr="006E1DB6">
              <w:rPr>
                <w:rFonts w:ascii="Calibri" w:eastAsia="Calibri" w:hAnsi="Calibri" w:cs="Calibri"/>
                <w:sz w:val="20"/>
                <w:szCs w:val="20"/>
              </w:rPr>
              <w:t>4.</w:t>
            </w:r>
          </w:p>
        </w:tc>
        <w:tc>
          <w:tcPr>
            <w:tcW w:w="3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61DA93" w14:textId="77777777" w:rsidR="00E21D30" w:rsidRPr="006E1DB6" w:rsidRDefault="00E21D30" w:rsidP="00E21D30"/>
        </w:tc>
        <w:tc>
          <w:tcPr>
            <w:tcW w:w="27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0B1ACF" w14:textId="77777777" w:rsidR="00E21D30" w:rsidRPr="006E1DB6" w:rsidRDefault="00E21D30" w:rsidP="00E21D30"/>
        </w:tc>
        <w:tc>
          <w:tcPr>
            <w:tcW w:w="30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105622" w14:textId="77777777" w:rsidR="00E21D30" w:rsidRPr="006E1DB6" w:rsidRDefault="00E21D30" w:rsidP="00E21D30"/>
        </w:tc>
      </w:tr>
      <w:tr w:rsidR="00E21D30" w:rsidRPr="006E1DB6" w14:paraId="4A446CED" w14:textId="77777777" w:rsidTr="00E21D30">
        <w:trPr>
          <w:trHeight w:val="250"/>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A2B04B" w14:textId="77777777" w:rsidR="00E21D30" w:rsidRPr="006E1DB6" w:rsidRDefault="00E21D30" w:rsidP="00E21D30">
            <w:pPr>
              <w:spacing w:line="276" w:lineRule="auto"/>
              <w:jc w:val="center"/>
            </w:pPr>
            <w:r w:rsidRPr="006E1DB6">
              <w:rPr>
                <w:rFonts w:ascii="Calibri" w:eastAsia="Calibri" w:hAnsi="Calibri" w:cs="Calibri"/>
                <w:sz w:val="20"/>
                <w:szCs w:val="20"/>
              </w:rPr>
              <w:t>5.</w:t>
            </w:r>
          </w:p>
        </w:tc>
        <w:tc>
          <w:tcPr>
            <w:tcW w:w="3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51EEA9" w14:textId="77777777" w:rsidR="00E21D30" w:rsidRPr="006E1DB6" w:rsidRDefault="00E21D30" w:rsidP="00E21D30"/>
        </w:tc>
        <w:tc>
          <w:tcPr>
            <w:tcW w:w="27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3D92D4" w14:textId="77777777" w:rsidR="00E21D30" w:rsidRPr="006E1DB6" w:rsidRDefault="00E21D30" w:rsidP="00E21D30"/>
        </w:tc>
        <w:tc>
          <w:tcPr>
            <w:tcW w:w="30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3682CA" w14:textId="77777777" w:rsidR="00E21D30" w:rsidRPr="006E1DB6" w:rsidRDefault="00E21D30" w:rsidP="00E21D30"/>
        </w:tc>
      </w:tr>
      <w:tr w:rsidR="00E21D30" w:rsidRPr="006E1DB6" w14:paraId="4EF5272B" w14:textId="77777777" w:rsidTr="00E21D30">
        <w:trPr>
          <w:trHeight w:val="250"/>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13AF5E" w14:textId="77777777" w:rsidR="00E21D30" w:rsidRPr="006E1DB6" w:rsidRDefault="00E21D30" w:rsidP="00E21D30">
            <w:pPr>
              <w:spacing w:line="276" w:lineRule="auto"/>
              <w:jc w:val="center"/>
            </w:pPr>
            <w:r w:rsidRPr="006E1DB6">
              <w:rPr>
                <w:rFonts w:ascii="Calibri" w:eastAsia="Calibri" w:hAnsi="Calibri" w:cs="Calibri"/>
                <w:sz w:val="20"/>
                <w:szCs w:val="20"/>
              </w:rPr>
              <w:t>6.</w:t>
            </w:r>
          </w:p>
        </w:tc>
        <w:tc>
          <w:tcPr>
            <w:tcW w:w="3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3B78E0" w14:textId="77777777" w:rsidR="00E21D30" w:rsidRPr="006E1DB6" w:rsidRDefault="00E21D30" w:rsidP="00E21D30"/>
        </w:tc>
        <w:tc>
          <w:tcPr>
            <w:tcW w:w="27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98E70A" w14:textId="77777777" w:rsidR="00E21D30" w:rsidRPr="006E1DB6" w:rsidRDefault="00E21D30" w:rsidP="00E21D30"/>
        </w:tc>
        <w:tc>
          <w:tcPr>
            <w:tcW w:w="30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E45748" w14:textId="77777777" w:rsidR="00E21D30" w:rsidRPr="006E1DB6" w:rsidRDefault="00E21D30" w:rsidP="00E21D30"/>
        </w:tc>
      </w:tr>
      <w:tr w:rsidR="00E21D30" w:rsidRPr="006E1DB6" w14:paraId="31F56ED5" w14:textId="77777777" w:rsidTr="00E21D30">
        <w:trPr>
          <w:trHeight w:val="250"/>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EC7770" w14:textId="77777777" w:rsidR="00E21D30" w:rsidRPr="006E1DB6" w:rsidRDefault="00E21D30" w:rsidP="00E21D30">
            <w:pPr>
              <w:spacing w:line="276" w:lineRule="auto"/>
              <w:jc w:val="center"/>
            </w:pPr>
            <w:r w:rsidRPr="006E1DB6">
              <w:rPr>
                <w:rFonts w:ascii="Calibri" w:eastAsia="Calibri" w:hAnsi="Calibri" w:cs="Calibri"/>
                <w:sz w:val="20"/>
                <w:szCs w:val="20"/>
              </w:rPr>
              <w:t>7.</w:t>
            </w:r>
          </w:p>
        </w:tc>
        <w:tc>
          <w:tcPr>
            <w:tcW w:w="3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AEBCDB" w14:textId="77777777" w:rsidR="00E21D30" w:rsidRPr="006E1DB6" w:rsidRDefault="00E21D30" w:rsidP="00E21D30"/>
        </w:tc>
        <w:tc>
          <w:tcPr>
            <w:tcW w:w="27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900E1A" w14:textId="77777777" w:rsidR="00E21D30" w:rsidRPr="006E1DB6" w:rsidRDefault="00E21D30" w:rsidP="00E21D30"/>
        </w:tc>
        <w:tc>
          <w:tcPr>
            <w:tcW w:w="30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79CE8A" w14:textId="77777777" w:rsidR="00E21D30" w:rsidRPr="006E1DB6" w:rsidRDefault="00E21D30" w:rsidP="00E21D30"/>
        </w:tc>
      </w:tr>
      <w:tr w:rsidR="00E21D30" w:rsidRPr="006E1DB6" w14:paraId="08A59E7A" w14:textId="77777777" w:rsidTr="00E21D30">
        <w:trPr>
          <w:trHeight w:val="250"/>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A9AE08" w14:textId="77777777" w:rsidR="00E21D30" w:rsidRPr="006E1DB6" w:rsidRDefault="00E21D30" w:rsidP="00E21D30">
            <w:pPr>
              <w:spacing w:line="276" w:lineRule="auto"/>
              <w:jc w:val="center"/>
            </w:pPr>
            <w:r w:rsidRPr="006E1DB6">
              <w:rPr>
                <w:rFonts w:ascii="Calibri" w:eastAsia="Calibri" w:hAnsi="Calibri" w:cs="Calibri"/>
                <w:sz w:val="20"/>
                <w:szCs w:val="20"/>
              </w:rPr>
              <w:t>8.</w:t>
            </w:r>
          </w:p>
        </w:tc>
        <w:tc>
          <w:tcPr>
            <w:tcW w:w="3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863BC8" w14:textId="77777777" w:rsidR="00E21D30" w:rsidRPr="006E1DB6" w:rsidRDefault="00E21D30" w:rsidP="00E21D30"/>
        </w:tc>
        <w:tc>
          <w:tcPr>
            <w:tcW w:w="27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B01717" w14:textId="77777777" w:rsidR="00E21D30" w:rsidRPr="006E1DB6" w:rsidRDefault="00E21D30" w:rsidP="00E21D30"/>
        </w:tc>
        <w:tc>
          <w:tcPr>
            <w:tcW w:w="30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728003" w14:textId="77777777" w:rsidR="00E21D30" w:rsidRPr="006E1DB6" w:rsidRDefault="00E21D30" w:rsidP="00E21D30"/>
        </w:tc>
      </w:tr>
      <w:tr w:rsidR="00E21D30" w:rsidRPr="006E1DB6" w14:paraId="017376DA" w14:textId="77777777" w:rsidTr="00E21D30">
        <w:trPr>
          <w:trHeight w:val="250"/>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BD6850" w14:textId="77777777" w:rsidR="00E21D30" w:rsidRPr="006E1DB6" w:rsidRDefault="00E21D30" w:rsidP="00E21D30">
            <w:pPr>
              <w:spacing w:line="276" w:lineRule="auto"/>
              <w:jc w:val="center"/>
            </w:pPr>
            <w:r w:rsidRPr="006E1DB6">
              <w:rPr>
                <w:rFonts w:ascii="Calibri" w:eastAsia="Calibri" w:hAnsi="Calibri" w:cs="Calibri"/>
                <w:sz w:val="20"/>
                <w:szCs w:val="20"/>
              </w:rPr>
              <w:t>9.</w:t>
            </w:r>
          </w:p>
        </w:tc>
        <w:tc>
          <w:tcPr>
            <w:tcW w:w="3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57B589" w14:textId="77777777" w:rsidR="00E21D30" w:rsidRPr="006E1DB6" w:rsidRDefault="00E21D30" w:rsidP="00E21D30"/>
        </w:tc>
        <w:tc>
          <w:tcPr>
            <w:tcW w:w="27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DBEE89" w14:textId="77777777" w:rsidR="00E21D30" w:rsidRPr="006E1DB6" w:rsidRDefault="00E21D30" w:rsidP="00E21D30"/>
        </w:tc>
        <w:tc>
          <w:tcPr>
            <w:tcW w:w="30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5AC63A" w14:textId="77777777" w:rsidR="00E21D30" w:rsidRPr="006E1DB6" w:rsidRDefault="00E21D30" w:rsidP="00E21D30"/>
        </w:tc>
      </w:tr>
      <w:tr w:rsidR="00E21D30" w:rsidRPr="006E1DB6" w14:paraId="7734AE5E" w14:textId="77777777" w:rsidTr="00E21D30">
        <w:trPr>
          <w:trHeight w:val="250"/>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A347D6" w14:textId="77777777" w:rsidR="00E21D30" w:rsidRPr="006E1DB6" w:rsidRDefault="00E21D30" w:rsidP="00E21D30">
            <w:pPr>
              <w:spacing w:line="276" w:lineRule="auto"/>
              <w:jc w:val="center"/>
            </w:pPr>
            <w:r w:rsidRPr="006E1DB6">
              <w:rPr>
                <w:rFonts w:ascii="Calibri" w:eastAsia="Calibri" w:hAnsi="Calibri" w:cs="Calibri"/>
                <w:sz w:val="20"/>
                <w:szCs w:val="20"/>
              </w:rPr>
              <w:t>10.</w:t>
            </w:r>
          </w:p>
        </w:tc>
        <w:tc>
          <w:tcPr>
            <w:tcW w:w="3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07B0E4" w14:textId="77777777" w:rsidR="00E21D30" w:rsidRPr="006E1DB6" w:rsidRDefault="00E21D30" w:rsidP="00E21D30"/>
        </w:tc>
        <w:tc>
          <w:tcPr>
            <w:tcW w:w="27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19D918" w14:textId="77777777" w:rsidR="00E21D30" w:rsidRPr="006E1DB6" w:rsidRDefault="00E21D30" w:rsidP="00E21D30"/>
        </w:tc>
        <w:tc>
          <w:tcPr>
            <w:tcW w:w="30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AA4563" w14:textId="77777777" w:rsidR="00E21D30" w:rsidRPr="006E1DB6" w:rsidRDefault="00E21D30" w:rsidP="00E21D30"/>
        </w:tc>
      </w:tr>
    </w:tbl>
    <w:p w14:paraId="3B125053" w14:textId="77777777" w:rsidR="00E21D30" w:rsidRPr="006E1DB6" w:rsidRDefault="00E21D30" w:rsidP="00E21D30">
      <w:pPr>
        <w:widowControl w:val="0"/>
        <w:rPr>
          <w:rFonts w:ascii="Arial Narrow" w:eastAsia="Arial Narrow" w:hAnsi="Arial Narrow" w:cs="Arial Narrow"/>
          <w:i/>
          <w:iCs/>
          <w:color w:val="FF0000"/>
          <w:kern w:val="32"/>
          <w:u w:color="FF0000"/>
        </w:rPr>
      </w:pPr>
    </w:p>
    <w:p w14:paraId="48A04383" w14:textId="77777777" w:rsidR="00E21D30" w:rsidRPr="006E1DB6" w:rsidRDefault="00E21D30" w:rsidP="00E21D30">
      <w:pPr>
        <w:spacing w:line="264" w:lineRule="auto"/>
        <w:jc w:val="both"/>
        <w:rPr>
          <w:rFonts w:ascii="Calibri" w:eastAsia="Calibri" w:hAnsi="Calibri" w:cs="Calibri"/>
          <w:color w:val="3366FF"/>
          <w:u w:color="3366FF"/>
        </w:rPr>
      </w:pPr>
    </w:p>
    <w:p w14:paraId="474ADDBE" w14:textId="77777777" w:rsidR="00E21D30" w:rsidRPr="006E1DB6" w:rsidRDefault="00E21D30" w:rsidP="00E21D30">
      <w:pPr>
        <w:rPr>
          <w:rFonts w:ascii="Calibri" w:eastAsia="Calibri" w:hAnsi="Calibri" w:cs="Calibri"/>
          <w:szCs w:val="22"/>
        </w:rPr>
      </w:pPr>
    </w:p>
    <w:p w14:paraId="1E29A41B" w14:textId="77777777" w:rsidR="00E21D30" w:rsidRPr="006E1DB6" w:rsidRDefault="00E21D30" w:rsidP="00E21D30">
      <w:pPr>
        <w:rPr>
          <w:rFonts w:ascii="Calibri" w:eastAsia="Calibri" w:hAnsi="Calibri" w:cs="Calibri"/>
          <w:szCs w:val="22"/>
        </w:rPr>
      </w:pPr>
    </w:p>
    <w:p w14:paraId="3E8970BB" w14:textId="77777777" w:rsidR="00E21D30" w:rsidRPr="006E1DB6" w:rsidRDefault="00E21D30" w:rsidP="00E21D30">
      <w:pPr>
        <w:rPr>
          <w:rFonts w:ascii="Calibri" w:eastAsia="Calibri" w:hAnsi="Calibri" w:cs="Calibri"/>
          <w:szCs w:val="22"/>
        </w:rPr>
      </w:pPr>
    </w:p>
    <w:p w14:paraId="39B6965E" w14:textId="77777777" w:rsidR="00E21D30" w:rsidRPr="006E1DB6" w:rsidRDefault="00E21D30" w:rsidP="00E21D30">
      <w:pPr>
        <w:rPr>
          <w:rFonts w:ascii="Calibri" w:eastAsia="Calibri" w:hAnsi="Calibri" w:cs="Calibri"/>
          <w:szCs w:val="22"/>
        </w:rPr>
      </w:pPr>
    </w:p>
    <w:p w14:paraId="2CB36539" w14:textId="77777777" w:rsidR="00E21D30" w:rsidRPr="006E1DB6" w:rsidRDefault="00E21D30" w:rsidP="00E21D30">
      <w:pPr>
        <w:rPr>
          <w:rFonts w:ascii="Calibri" w:eastAsia="Calibri" w:hAnsi="Calibri" w:cs="Calibri"/>
          <w:b/>
          <w:bCs/>
          <w:sz w:val="36"/>
          <w:szCs w:val="36"/>
        </w:rPr>
      </w:pPr>
    </w:p>
    <w:p w14:paraId="793F03B6" w14:textId="77777777" w:rsidR="00E21D30" w:rsidRPr="006E1DB6" w:rsidRDefault="00E21D30" w:rsidP="00E21D30">
      <w:pPr>
        <w:rPr>
          <w:rFonts w:ascii="Calibri" w:eastAsia="Calibri" w:hAnsi="Calibri" w:cs="Calibri"/>
          <w:b/>
          <w:bCs/>
          <w:sz w:val="36"/>
          <w:szCs w:val="36"/>
        </w:rPr>
      </w:pPr>
    </w:p>
    <w:p w14:paraId="017E4C51" w14:textId="77777777" w:rsidR="00E21D30" w:rsidRPr="006E1DB6" w:rsidRDefault="00E21D30" w:rsidP="00E21D30">
      <w:pPr>
        <w:rPr>
          <w:rFonts w:ascii="Calibri" w:eastAsia="Calibri" w:hAnsi="Calibri" w:cs="Calibri"/>
          <w:b/>
          <w:bCs/>
          <w:sz w:val="36"/>
          <w:szCs w:val="36"/>
        </w:rPr>
      </w:pPr>
    </w:p>
    <w:p w14:paraId="654261D1" w14:textId="77777777" w:rsidR="00E21D30" w:rsidRPr="006E1DB6" w:rsidRDefault="00E21D30" w:rsidP="00E21D30">
      <w:pPr>
        <w:rPr>
          <w:rFonts w:ascii="Calibri" w:eastAsia="Calibri" w:hAnsi="Calibri" w:cs="Calibri"/>
          <w:b/>
          <w:bCs/>
          <w:sz w:val="36"/>
          <w:szCs w:val="36"/>
        </w:rPr>
      </w:pPr>
    </w:p>
    <w:p w14:paraId="3EAF7714" w14:textId="77777777" w:rsidR="00E21D30" w:rsidRPr="006E1DB6" w:rsidRDefault="00E21D30" w:rsidP="00E21D30">
      <w:pPr>
        <w:rPr>
          <w:rFonts w:ascii="Calibri" w:eastAsia="Calibri" w:hAnsi="Calibri" w:cs="Calibri"/>
          <w:b/>
          <w:bCs/>
          <w:sz w:val="36"/>
          <w:szCs w:val="36"/>
        </w:rPr>
      </w:pPr>
    </w:p>
    <w:p w14:paraId="6C780BA3" w14:textId="77777777" w:rsidR="00E21D30" w:rsidRPr="006E1DB6" w:rsidRDefault="00E21D30" w:rsidP="00E21D30">
      <w:pPr>
        <w:rPr>
          <w:rFonts w:ascii="Calibri" w:eastAsia="Calibri" w:hAnsi="Calibri" w:cs="Calibri"/>
          <w:b/>
          <w:bCs/>
          <w:sz w:val="36"/>
          <w:szCs w:val="36"/>
        </w:rPr>
      </w:pPr>
    </w:p>
    <w:p w14:paraId="54635018" w14:textId="77777777" w:rsidR="00E21D30" w:rsidRPr="006E1DB6" w:rsidRDefault="00E21D30" w:rsidP="00E21D30">
      <w:pPr>
        <w:rPr>
          <w:rFonts w:ascii="Calibri" w:eastAsia="Calibri" w:hAnsi="Calibri" w:cs="Calibri"/>
          <w:b/>
          <w:bCs/>
          <w:sz w:val="36"/>
          <w:szCs w:val="36"/>
        </w:rPr>
      </w:pPr>
    </w:p>
    <w:p w14:paraId="01048782" w14:textId="77777777" w:rsidR="00E21D30" w:rsidRPr="006E1DB6" w:rsidRDefault="00E21D30" w:rsidP="00E21D30">
      <w:pPr>
        <w:rPr>
          <w:rFonts w:ascii="Calibri" w:eastAsia="Calibri" w:hAnsi="Calibri" w:cs="Calibri"/>
          <w:b/>
          <w:bCs/>
          <w:sz w:val="36"/>
          <w:szCs w:val="36"/>
        </w:rPr>
      </w:pPr>
    </w:p>
    <w:p w14:paraId="25CF3116" w14:textId="77777777" w:rsidR="00E21D30" w:rsidRPr="006E1DB6" w:rsidRDefault="00E21D30" w:rsidP="00E21D30">
      <w:pPr>
        <w:rPr>
          <w:rFonts w:ascii="Calibri" w:eastAsia="Calibri" w:hAnsi="Calibri" w:cs="Calibri"/>
          <w:b/>
          <w:bCs/>
          <w:sz w:val="36"/>
          <w:szCs w:val="36"/>
        </w:rPr>
      </w:pPr>
    </w:p>
    <w:p w14:paraId="189AEEF0" w14:textId="77777777" w:rsidR="00E21D30" w:rsidRPr="006E1DB6" w:rsidRDefault="00E21D30" w:rsidP="00E21D30">
      <w:pPr>
        <w:rPr>
          <w:rFonts w:ascii="Calibri" w:eastAsia="Calibri" w:hAnsi="Calibri" w:cs="Calibri"/>
          <w:b/>
          <w:bCs/>
          <w:sz w:val="36"/>
          <w:szCs w:val="36"/>
        </w:rPr>
      </w:pPr>
    </w:p>
    <w:p w14:paraId="0ACD3948" w14:textId="77777777" w:rsidR="00E21D30" w:rsidRPr="006E1DB6" w:rsidRDefault="00E21D30" w:rsidP="00E21D30">
      <w:pPr>
        <w:rPr>
          <w:rFonts w:ascii="Calibri" w:eastAsia="Calibri" w:hAnsi="Calibri" w:cs="Calibri"/>
          <w:b/>
          <w:bCs/>
          <w:sz w:val="36"/>
          <w:szCs w:val="36"/>
        </w:rPr>
      </w:pPr>
    </w:p>
    <w:p w14:paraId="7E1B30F1" w14:textId="77777777" w:rsidR="00E21D30" w:rsidRPr="006E1DB6" w:rsidRDefault="00E21D30" w:rsidP="00E21D30">
      <w:pPr>
        <w:rPr>
          <w:rFonts w:ascii="Calibri" w:eastAsia="Calibri" w:hAnsi="Calibri" w:cs="Calibri"/>
          <w:b/>
          <w:bCs/>
          <w:sz w:val="36"/>
          <w:szCs w:val="36"/>
        </w:rPr>
      </w:pPr>
    </w:p>
    <w:p w14:paraId="7431956E" w14:textId="77777777" w:rsidR="00E21D30" w:rsidRPr="006E1DB6" w:rsidRDefault="00E21D30" w:rsidP="00E21D30">
      <w:pPr>
        <w:keepNext/>
        <w:spacing w:after="240"/>
        <w:ind w:left="567" w:hanging="567"/>
        <w:jc w:val="both"/>
        <w:outlineLvl w:val="0"/>
        <w:rPr>
          <w:rFonts w:ascii="Calibri" w:eastAsia="Calibri" w:hAnsi="Calibri" w:cs="Calibri"/>
          <w:b/>
          <w:bCs/>
          <w:sz w:val="28"/>
          <w:szCs w:val="28"/>
        </w:rPr>
      </w:pPr>
      <w:r w:rsidRPr="006E1DB6">
        <w:rPr>
          <w:rFonts w:ascii="Calibri" w:eastAsia="Calibri" w:hAnsi="Calibri" w:cs="Calibri"/>
          <w:b/>
          <w:bCs/>
          <w:sz w:val="28"/>
          <w:szCs w:val="28"/>
        </w:rPr>
        <w:t>Príloha č. 7 – Zoznam kľúčových expertov</w:t>
      </w:r>
    </w:p>
    <w:p w14:paraId="2D3E9991" w14:textId="77777777" w:rsidR="00E21D30" w:rsidRPr="006E1DB6" w:rsidRDefault="00E21D30" w:rsidP="00E21D30">
      <w:pPr>
        <w:spacing w:line="256" w:lineRule="auto"/>
        <w:jc w:val="both"/>
        <w:rPr>
          <w:rFonts w:ascii="Calibri" w:eastAsia="Calibri" w:hAnsi="Calibri" w:cs="Calibri"/>
          <w:i/>
          <w:iCs/>
          <w:color w:val="FF0000"/>
          <w:szCs w:val="22"/>
          <w:u w:color="FF0000"/>
        </w:rPr>
      </w:pPr>
      <w:r w:rsidRPr="006E1DB6">
        <w:rPr>
          <w:rFonts w:ascii="Calibri" w:eastAsia="Calibri" w:hAnsi="Calibri" w:cs="Calibri"/>
          <w:i/>
          <w:iCs/>
          <w:color w:val="FF0000"/>
          <w:szCs w:val="22"/>
          <w:u w:color="FF0000"/>
        </w:rPr>
        <w:t>(vyplní sa podľa ponuky uchádzača)</w:t>
      </w:r>
    </w:p>
    <w:p w14:paraId="55962C36" w14:textId="77777777" w:rsidR="00E21D30" w:rsidRPr="006E1DB6" w:rsidRDefault="00E21D30" w:rsidP="00E21D30">
      <w:pPr>
        <w:spacing w:line="256" w:lineRule="auto"/>
        <w:jc w:val="both"/>
        <w:rPr>
          <w:rFonts w:ascii="Calibri" w:eastAsia="Calibri" w:hAnsi="Calibri" w:cs="Calibri"/>
          <w:b/>
          <w:bCs/>
          <w:szCs w:val="22"/>
        </w:rPr>
      </w:pPr>
      <w:r w:rsidRPr="006E1DB6">
        <w:rPr>
          <w:rFonts w:ascii="Calibri" w:eastAsia="Calibri" w:hAnsi="Calibri" w:cs="Calibri"/>
          <w:b/>
          <w:bCs/>
          <w:szCs w:val="22"/>
        </w:rPr>
        <w:t>Kľúčový expert č. 1 Garant pre oblasť sieťovej infraštruktúry</w:t>
      </w:r>
    </w:p>
    <w:p w14:paraId="7D2AF9F7" w14:textId="77777777" w:rsidR="00E21D30" w:rsidRPr="006E1DB6" w:rsidRDefault="00E21D30" w:rsidP="00E21D30">
      <w:pPr>
        <w:pStyle w:val="Odsekzoznamu"/>
        <w:numPr>
          <w:ilvl w:val="0"/>
          <w:numId w:val="174"/>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minimálne 3-ročné skúsenosti v oblasti sieťovej infraštruktúry; túto podmienku uchádzač preukáže prostredníctvom profesijného životopisu alebo ekvivalentným dokladom,</w:t>
      </w:r>
    </w:p>
    <w:p w14:paraId="74C47D93" w14:textId="77777777" w:rsidR="00E21D30" w:rsidRPr="006E1DB6" w:rsidRDefault="00E21D30" w:rsidP="00E21D30">
      <w:pPr>
        <w:pStyle w:val="Odsekzoznamu"/>
        <w:numPr>
          <w:ilvl w:val="0"/>
          <w:numId w:val="174"/>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minimálne 3 profesionálne praktické skúsenosti v oblasti sieťovej infraštruktúry; túto podmienku uchádzač preukáže prostredníctvom profesijného životopisu alebo ekvivalentným dokladom,</w:t>
      </w:r>
    </w:p>
    <w:p w14:paraId="3112728E" w14:textId="77777777" w:rsidR="00E21D30" w:rsidRPr="006E1DB6" w:rsidRDefault="00E21D30" w:rsidP="00E21D30">
      <w:pPr>
        <w:pStyle w:val="Odsekzoznamu"/>
        <w:numPr>
          <w:ilvl w:val="0"/>
          <w:numId w:val="174"/>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platný certifikát pre oblasť sieťovej infraštruktúry, napr. CCIE </w:t>
      </w:r>
      <w:proofErr w:type="spellStart"/>
      <w:r w:rsidRPr="006E1DB6">
        <w:rPr>
          <w:rFonts w:ascii="Calibri" w:eastAsia="Calibri" w:hAnsi="Calibri" w:cs="Calibri"/>
          <w:szCs w:val="22"/>
        </w:rPr>
        <w:t>Routing</w:t>
      </w:r>
      <w:proofErr w:type="spellEnd"/>
      <w:r w:rsidRPr="006E1DB6">
        <w:rPr>
          <w:rFonts w:ascii="Calibri" w:eastAsia="Calibri" w:hAnsi="Calibri" w:cs="Calibri"/>
          <w:szCs w:val="22"/>
        </w:rPr>
        <w:t xml:space="preserve"> and </w:t>
      </w:r>
      <w:proofErr w:type="spellStart"/>
      <w:r w:rsidRPr="006E1DB6">
        <w:rPr>
          <w:rFonts w:ascii="Calibri" w:eastAsia="Calibri" w:hAnsi="Calibri" w:cs="Calibri"/>
          <w:szCs w:val="22"/>
        </w:rPr>
        <w:t>Switching</w:t>
      </w:r>
      <w:proofErr w:type="spellEnd"/>
      <w:r w:rsidRPr="006E1DB6">
        <w:rPr>
          <w:rFonts w:ascii="Calibri" w:eastAsia="Calibri" w:hAnsi="Calibri" w:cs="Calibri"/>
          <w:szCs w:val="22"/>
        </w:rPr>
        <w:t xml:space="preserve"> alebo ekvivalent daného certifikátu od inej akreditovanej autority; túto podmienku uchádzač preukáže prostredníctvom kópie certifikátu.</w:t>
      </w:r>
    </w:p>
    <w:p w14:paraId="2BC178B2" w14:textId="77777777" w:rsidR="00E21D30" w:rsidRPr="006E1DB6" w:rsidRDefault="00E21D30" w:rsidP="00E21D30">
      <w:pPr>
        <w:jc w:val="both"/>
        <w:rPr>
          <w:rFonts w:ascii="Calibri" w:eastAsia="Calibri" w:hAnsi="Calibri" w:cs="Calibri"/>
          <w:szCs w:val="22"/>
        </w:rPr>
      </w:pPr>
      <w:r w:rsidRPr="006E1DB6">
        <w:rPr>
          <w:rFonts w:ascii="Calibri" w:eastAsia="Calibri" w:hAnsi="Calibri" w:cs="Calibri"/>
          <w:szCs w:val="22"/>
        </w:rPr>
        <w:t xml:space="preserve">identifikácia experta: </w:t>
      </w:r>
      <w:r w:rsidRPr="006E1DB6">
        <w:rPr>
          <w:rFonts w:ascii="Calibri" w:eastAsia="Calibri" w:hAnsi="Calibri" w:cs="Calibri"/>
          <w:i/>
          <w:iCs/>
          <w:szCs w:val="22"/>
        </w:rPr>
        <w:t>(</w:t>
      </w:r>
      <w:r w:rsidRPr="006E1DB6">
        <w:rPr>
          <w:rFonts w:ascii="Calibri" w:eastAsia="Calibri" w:hAnsi="Calibri" w:cs="Calibri"/>
          <w:i/>
          <w:iCs/>
          <w:color w:val="FF0000"/>
          <w:szCs w:val="22"/>
          <w:u w:color="FF0000"/>
        </w:rPr>
        <w:t>doplní sa meno a priezvisko</w:t>
      </w:r>
      <w:r w:rsidRPr="006E1DB6">
        <w:rPr>
          <w:rFonts w:ascii="Calibri" w:eastAsia="Calibri" w:hAnsi="Calibri" w:cs="Calibri"/>
          <w:i/>
          <w:iCs/>
          <w:szCs w:val="22"/>
        </w:rPr>
        <w:t>)</w:t>
      </w:r>
    </w:p>
    <w:p w14:paraId="3840069A" w14:textId="77777777" w:rsidR="00E21D30" w:rsidRPr="006E1DB6" w:rsidRDefault="00E21D30" w:rsidP="00E21D30">
      <w:pPr>
        <w:jc w:val="both"/>
        <w:rPr>
          <w:rFonts w:ascii="Calibri" w:eastAsia="Calibri" w:hAnsi="Calibri" w:cs="Calibri"/>
          <w:szCs w:val="22"/>
        </w:rPr>
      </w:pPr>
    </w:p>
    <w:p w14:paraId="0B4A15CB" w14:textId="77777777" w:rsidR="00E21D30" w:rsidRPr="006E1DB6" w:rsidRDefault="00E21D30" w:rsidP="00E21D30">
      <w:pPr>
        <w:jc w:val="both"/>
        <w:rPr>
          <w:rFonts w:ascii="Calibri" w:eastAsia="Calibri" w:hAnsi="Calibri" w:cs="Calibri"/>
          <w:b/>
          <w:bCs/>
          <w:szCs w:val="22"/>
        </w:rPr>
      </w:pPr>
      <w:r w:rsidRPr="006E1DB6">
        <w:rPr>
          <w:rFonts w:ascii="Calibri" w:eastAsia="Calibri" w:hAnsi="Calibri" w:cs="Calibri"/>
          <w:b/>
          <w:bCs/>
          <w:szCs w:val="22"/>
        </w:rPr>
        <w:t>Kľúčový expert č. 2 Garant pre oblasť sieťovej infraštruktúry</w:t>
      </w:r>
    </w:p>
    <w:p w14:paraId="3432CA0A" w14:textId="77777777" w:rsidR="00E21D30" w:rsidRPr="006E1DB6" w:rsidRDefault="00E21D30" w:rsidP="00E21D30">
      <w:pPr>
        <w:pStyle w:val="Odsekzoznamu"/>
        <w:numPr>
          <w:ilvl w:val="0"/>
          <w:numId w:val="176"/>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minimálne 3-ročné skúsenosti v oblasti sieťovej infraštruktúry; túto podmienku uchádzač preukáže prostredníctvom profesijného životopisu alebo ekvivalentným dokladom,</w:t>
      </w:r>
    </w:p>
    <w:p w14:paraId="1B7DAB71" w14:textId="77777777" w:rsidR="00E21D30" w:rsidRPr="006E1DB6" w:rsidRDefault="00E21D30" w:rsidP="00E21D30">
      <w:pPr>
        <w:pStyle w:val="Odsekzoznamu"/>
        <w:numPr>
          <w:ilvl w:val="0"/>
          <w:numId w:val="176"/>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minimálne 3 profesionálne praktické skúsenosti v oblasti sieťovej infraštruktúry; túto podmienku uchádzač preukáže prostredníctvom profesijného životopisu alebo ekvivalentným dokladom,</w:t>
      </w:r>
    </w:p>
    <w:p w14:paraId="3F26BE4E" w14:textId="77777777" w:rsidR="00E21D30" w:rsidRPr="006E1DB6" w:rsidRDefault="00E21D30" w:rsidP="00E21D30">
      <w:pPr>
        <w:pStyle w:val="Odsekzoznamu"/>
        <w:numPr>
          <w:ilvl w:val="0"/>
          <w:numId w:val="176"/>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platný certifikát pre oblasť sieťovej infraštruktúry, napr. CCIE </w:t>
      </w:r>
      <w:proofErr w:type="spellStart"/>
      <w:r w:rsidRPr="006E1DB6">
        <w:rPr>
          <w:rFonts w:ascii="Calibri" w:eastAsia="Calibri" w:hAnsi="Calibri" w:cs="Calibri"/>
          <w:szCs w:val="22"/>
        </w:rPr>
        <w:t>Routing</w:t>
      </w:r>
      <w:proofErr w:type="spellEnd"/>
      <w:r w:rsidRPr="006E1DB6">
        <w:rPr>
          <w:rFonts w:ascii="Calibri" w:eastAsia="Calibri" w:hAnsi="Calibri" w:cs="Calibri"/>
          <w:szCs w:val="22"/>
        </w:rPr>
        <w:t xml:space="preserve"> and </w:t>
      </w:r>
      <w:proofErr w:type="spellStart"/>
      <w:r w:rsidRPr="006E1DB6">
        <w:rPr>
          <w:rFonts w:ascii="Calibri" w:eastAsia="Calibri" w:hAnsi="Calibri" w:cs="Calibri"/>
          <w:szCs w:val="22"/>
        </w:rPr>
        <w:t>Switching</w:t>
      </w:r>
      <w:proofErr w:type="spellEnd"/>
      <w:r w:rsidRPr="006E1DB6">
        <w:rPr>
          <w:rFonts w:ascii="Calibri" w:eastAsia="Calibri" w:hAnsi="Calibri" w:cs="Calibri"/>
          <w:szCs w:val="22"/>
        </w:rPr>
        <w:t xml:space="preserve"> alebo ekvivalent daného certifikátu od inej akreditovanej autority; túto podmienku uchádzač preukáže prostredníctvom kópie certifikátu.</w:t>
      </w:r>
    </w:p>
    <w:p w14:paraId="4C5F8F47" w14:textId="77777777" w:rsidR="00E21D30" w:rsidRPr="006E1DB6" w:rsidRDefault="00E21D30" w:rsidP="00E21D30">
      <w:pPr>
        <w:jc w:val="both"/>
        <w:rPr>
          <w:rFonts w:ascii="Calibri" w:eastAsia="Calibri" w:hAnsi="Calibri" w:cs="Calibri"/>
          <w:szCs w:val="22"/>
        </w:rPr>
      </w:pPr>
      <w:r w:rsidRPr="006E1DB6">
        <w:rPr>
          <w:rFonts w:ascii="Calibri" w:eastAsia="Calibri" w:hAnsi="Calibri" w:cs="Calibri"/>
          <w:szCs w:val="22"/>
        </w:rPr>
        <w:t xml:space="preserve">identifikácia experta: </w:t>
      </w:r>
      <w:r w:rsidRPr="006E1DB6">
        <w:rPr>
          <w:rFonts w:ascii="Calibri" w:eastAsia="Calibri" w:hAnsi="Calibri" w:cs="Calibri"/>
          <w:i/>
          <w:iCs/>
          <w:szCs w:val="22"/>
        </w:rPr>
        <w:t>(</w:t>
      </w:r>
      <w:r w:rsidRPr="006E1DB6">
        <w:rPr>
          <w:rFonts w:ascii="Calibri" w:eastAsia="Calibri" w:hAnsi="Calibri" w:cs="Calibri"/>
          <w:i/>
          <w:iCs/>
          <w:color w:val="FF0000"/>
          <w:szCs w:val="22"/>
          <w:u w:color="FF0000"/>
        </w:rPr>
        <w:t>doplní sa meno a priezvisko</w:t>
      </w:r>
      <w:r w:rsidRPr="006E1DB6">
        <w:rPr>
          <w:rFonts w:ascii="Calibri" w:eastAsia="Calibri" w:hAnsi="Calibri" w:cs="Calibri"/>
          <w:i/>
          <w:iCs/>
          <w:szCs w:val="22"/>
        </w:rPr>
        <w:t>)</w:t>
      </w:r>
    </w:p>
    <w:p w14:paraId="09086193" w14:textId="77777777" w:rsidR="00E21D30" w:rsidRPr="006E1DB6" w:rsidRDefault="00E21D30" w:rsidP="00E21D30">
      <w:pPr>
        <w:jc w:val="both"/>
        <w:rPr>
          <w:rFonts w:ascii="Calibri" w:eastAsia="Calibri" w:hAnsi="Calibri" w:cs="Calibri"/>
          <w:szCs w:val="22"/>
        </w:rPr>
      </w:pPr>
    </w:p>
    <w:p w14:paraId="21940285" w14:textId="77777777" w:rsidR="00E21D30" w:rsidRPr="006E1DB6" w:rsidRDefault="00E21D30" w:rsidP="00E21D30">
      <w:pPr>
        <w:jc w:val="both"/>
        <w:rPr>
          <w:rFonts w:ascii="Calibri" w:eastAsia="Calibri" w:hAnsi="Calibri" w:cs="Calibri"/>
          <w:b/>
          <w:bCs/>
          <w:szCs w:val="22"/>
        </w:rPr>
      </w:pPr>
      <w:r w:rsidRPr="006E1DB6">
        <w:rPr>
          <w:rFonts w:ascii="Calibri" w:eastAsia="Calibri" w:hAnsi="Calibri" w:cs="Calibri"/>
          <w:b/>
          <w:bCs/>
          <w:szCs w:val="22"/>
        </w:rPr>
        <w:t>Kľúčový expert č. 3 Garant pre oblasť sieťovej bezpečnosti</w:t>
      </w:r>
    </w:p>
    <w:p w14:paraId="4631720C" w14:textId="77777777" w:rsidR="00E21D30" w:rsidRPr="006E1DB6" w:rsidRDefault="00E21D30" w:rsidP="00E21D30">
      <w:pPr>
        <w:pStyle w:val="Odsekzoznamu"/>
        <w:numPr>
          <w:ilvl w:val="0"/>
          <w:numId w:val="178"/>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minimálne 3-ročné skúsenosti v oblasti sieťovej bezpečnosti; túto podmienku uchádzač preukáže prostredníctvom profesijného životopisu alebo ekvivalentným dokladom,</w:t>
      </w:r>
    </w:p>
    <w:p w14:paraId="71F10601" w14:textId="77777777" w:rsidR="00E21D30" w:rsidRPr="006E1DB6" w:rsidRDefault="00E21D30" w:rsidP="00E21D30">
      <w:pPr>
        <w:pStyle w:val="Odsekzoznamu"/>
        <w:numPr>
          <w:ilvl w:val="0"/>
          <w:numId w:val="178"/>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minimálne 3 profesionálne praktické skúsenosti v oblasti sieťovej bezpečnosti; túto podmienku uchádzač preukáže prostredníctvom profesijného životopisu alebo ekvivalentným dokladom,</w:t>
      </w:r>
    </w:p>
    <w:p w14:paraId="468057CA" w14:textId="77777777" w:rsidR="00E21D30" w:rsidRPr="006E1DB6" w:rsidRDefault="00E21D30" w:rsidP="00E21D30">
      <w:pPr>
        <w:pStyle w:val="Odsekzoznamu"/>
        <w:numPr>
          <w:ilvl w:val="0"/>
          <w:numId w:val="178"/>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platný certifikát CCIE </w:t>
      </w:r>
      <w:proofErr w:type="spellStart"/>
      <w:r w:rsidRPr="006E1DB6">
        <w:rPr>
          <w:rFonts w:ascii="Calibri" w:eastAsia="Calibri" w:hAnsi="Calibri" w:cs="Calibri"/>
          <w:szCs w:val="22"/>
        </w:rPr>
        <w:t>Security</w:t>
      </w:r>
      <w:proofErr w:type="spellEnd"/>
      <w:r w:rsidRPr="006E1DB6">
        <w:rPr>
          <w:rFonts w:ascii="Calibri" w:eastAsia="Calibri" w:hAnsi="Calibri" w:cs="Calibri"/>
          <w:szCs w:val="22"/>
        </w:rPr>
        <w:t xml:space="preserve"> alebo ekvivalent daného certifikátu od inej akreditovanej autority; túto podmienku uchádzač preukáže prostredníctvom kópie certifikátu.</w:t>
      </w:r>
    </w:p>
    <w:p w14:paraId="44B4AAF0" w14:textId="77777777" w:rsidR="00E21D30" w:rsidRPr="006E1DB6" w:rsidRDefault="00E21D30" w:rsidP="00E21D30">
      <w:pPr>
        <w:jc w:val="both"/>
        <w:rPr>
          <w:rFonts w:ascii="Calibri" w:eastAsia="Calibri" w:hAnsi="Calibri" w:cs="Calibri"/>
          <w:szCs w:val="22"/>
        </w:rPr>
      </w:pPr>
      <w:r w:rsidRPr="006E1DB6">
        <w:rPr>
          <w:rFonts w:ascii="Calibri" w:eastAsia="Calibri" w:hAnsi="Calibri" w:cs="Calibri"/>
          <w:szCs w:val="22"/>
        </w:rPr>
        <w:t xml:space="preserve">identifikácia experta: </w:t>
      </w:r>
      <w:r w:rsidRPr="006E1DB6">
        <w:rPr>
          <w:rFonts w:ascii="Calibri" w:eastAsia="Calibri" w:hAnsi="Calibri" w:cs="Calibri"/>
          <w:i/>
          <w:iCs/>
          <w:szCs w:val="22"/>
        </w:rPr>
        <w:t>(</w:t>
      </w:r>
      <w:r w:rsidRPr="006E1DB6">
        <w:rPr>
          <w:rFonts w:ascii="Calibri" w:eastAsia="Calibri" w:hAnsi="Calibri" w:cs="Calibri"/>
          <w:i/>
          <w:iCs/>
          <w:color w:val="FF0000"/>
          <w:szCs w:val="22"/>
          <w:u w:color="FF0000"/>
        </w:rPr>
        <w:t>doplní sa meno a priezvisko</w:t>
      </w:r>
      <w:r w:rsidRPr="006E1DB6">
        <w:rPr>
          <w:rFonts w:ascii="Calibri" w:eastAsia="Calibri" w:hAnsi="Calibri" w:cs="Calibri"/>
          <w:i/>
          <w:iCs/>
          <w:szCs w:val="22"/>
        </w:rPr>
        <w:t>)</w:t>
      </w:r>
    </w:p>
    <w:p w14:paraId="620E88C2" w14:textId="77777777" w:rsidR="00E21D30" w:rsidRPr="006E1DB6" w:rsidRDefault="00E21D30" w:rsidP="00E21D30">
      <w:pPr>
        <w:rPr>
          <w:rFonts w:ascii="Calibri" w:eastAsia="Calibri" w:hAnsi="Calibri" w:cs="Calibri"/>
          <w:szCs w:val="22"/>
        </w:rPr>
      </w:pPr>
    </w:p>
    <w:p w14:paraId="62A176EE" w14:textId="77777777" w:rsidR="00E21D30" w:rsidRPr="006E1DB6" w:rsidRDefault="00E21D30" w:rsidP="00E21D30">
      <w:pPr>
        <w:jc w:val="both"/>
        <w:rPr>
          <w:rFonts w:ascii="Calibri" w:eastAsia="Calibri" w:hAnsi="Calibri" w:cs="Calibri"/>
          <w:b/>
          <w:bCs/>
          <w:szCs w:val="22"/>
        </w:rPr>
      </w:pPr>
      <w:r w:rsidRPr="006E1DB6">
        <w:rPr>
          <w:rFonts w:ascii="Calibri" w:eastAsia="Calibri" w:hAnsi="Calibri" w:cs="Calibri"/>
          <w:b/>
          <w:bCs/>
          <w:szCs w:val="22"/>
        </w:rPr>
        <w:t>Kľúčový expert č. 4 Garant pre oblasť ITSM procesy</w:t>
      </w:r>
    </w:p>
    <w:p w14:paraId="675C7D59" w14:textId="77777777" w:rsidR="00E21D30" w:rsidRPr="006E1DB6" w:rsidRDefault="00E21D30" w:rsidP="00E21D30">
      <w:pPr>
        <w:pStyle w:val="Odsekzoznamu"/>
        <w:numPr>
          <w:ilvl w:val="0"/>
          <w:numId w:val="18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minimálne 3-ročné skúsenosti v oblasti ITSM procesov; túto podmienku uchádzač preukáže prostredníctvom profesijného životopisu alebo ekvivalentným dokladom,</w:t>
      </w:r>
    </w:p>
    <w:p w14:paraId="6241A6F5" w14:textId="77777777" w:rsidR="00E21D30" w:rsidRPr="006E1DB6" w:rsidRDefault="00E21D30" w:rsidP="00E21D30">
      <w:pPr>
        <w:pStyle w:val="Odsekzoznamu"/>
        <w:numPr>
          <w:ilvl w:val="0"/>
          <w:numId w:val="18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minimálne 3 profesionálne praktické skúsenosti v oblasti ITSM procesov; túto podmienku uchádzač preukáže prostredníctvom profesijného životopisu alebo ekvivalentným dokladom,</w:t>
      </w:r>
    </w:p>
    <w:p w14:paraId="0BAEE6DD" w14:textId="77777777" w:rsidR="00E21D30" w:rsidRPr="006E1DB6" w:rsidRDefault="00E21D30" w:rsidP="00E21D30">
      <w:pPr>
        <w:pStyle w:val="Odsekzoznamu"/>
        <w:numPr>
          <w:ilvl w:val="0"/>
          <w:numId w:val="18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platný certifikát pre oblasť ITSM procesov; napr. ITIL Expert </w:t>
      </w:r>
      <w:proofErr w:type="spellStart"/>
      <w:r w:rsidRPr="006E1DB6">
        <w:rPr>
          <w:rFonts w:ascii="Calibri" w:eastAsia="Calibri" w:hAnsi="Calibri" w:cs="Calibri"/>
          <w:szCs w:val="22"/>
        </w:rPr>
        <w:t>Certificate</w:t>
      </w:r>
      <w:proofErr w:type="spellEnd"/>
      <w:r w:rsidRPr="006E1DB6">
        <w:rPr>
          <w:rFonts w:ascii="Calibri" w:eastAsia="Calibri" w:hAnsi="Calibri" w:cs="Calibri"/>
          <w:szCs w:val="22"/>
        </w:rPr>
        <w:t xml:space="preserve"> in IT Service Management  alebo ekvivalent daného certifikátu od inej akreditovanej autority; túto podmienku uchádzač preukáže prostredníctvom kópie certifikátu.</w:t>
      </w:r>
    </w:p>
    <w:p w14:paraId="4FDB684D" w14:textId="77777777" w:rsidR="00E21D30" w:rsidRPr="006E1DB6" w:rsidRDefault="00E21D30" w:rsidP="00E21D30">
      <w:pPr>
        <w:jc w:val="both"/>
        <w:rPr>
          <w:rFonts w:ascii="Calibri" w:eastAsia="Calibri" w:hAnsi="Calibri" w:cs="Calibri"/>
          <w:szCs w:val="22"/>
        </w:rPr>
      </w:pPr>
      <w:r w:rsidRPr="006E1DB6">
        <w:rPr>
          <w:rFonts w:ascii="Calibri" w:eastAsia="Calibri" w:hAnsi="Calibri" w:cs="Calibri"/>
          <w:szCs w:val="22"/>
        </w:rPr>
        <w:t xml:space="preserve">identifikácia experta: </w:t>
      </w:r>
      <w:r w:rsidRPr="006E1DB6">
        <w:rPr>
          <w:rFonts w:ascii="Calibri" w:eastAsia="Calibri" w:hAnsi="Calibri" w:cs="Calibri"/>
          <w:i/>
          <w:iCs/>
          <w:szCs w:val="22"/>
        </w:rPr>
        <w:t>(</w:t>
      </w:r>
      <w:r w:rsidRPr="006E1DB6">
        <w:rPr>
          <w:rFonts w:ascii="Calibri" w:eastAsia="Calibri" w:hAnsi="Calibri" w:cs="Calibri"/>
          <w:i/>
          <w:iCs/>
          <w:color w:val="FF0000"/>
          <w:szCs w:val="22"/>
          <w:u w:color="FF0000"/>
        </w:rPr>
        <w:t>doplní sa meno a priezvisko</w:t>
      </w:r>
      <w:r w:rsidRPr="006E1DB6">
        <w:rPr>
          <w:rFonts w:ascii="Calibri" w:eastAsia="Calibri" w:hAnsi="Calibri" w:cs="Calibri"/>
          <w:i/>
          <w:iCs/>
          <w:szCs w:val="22"/>
        </w:rPr>
        <w:t>)</w:t>
      </w:r>
    </w:p>
    <w:p w14:paraId="2F3D3EC5" w14:textId="77777777" w:rsidR="00E21D30" w:rsidRPr="006E1DB6" w:rsidRDefault="00E21D30" w:rsidP="00E21D30">
      <w:pPr>
        <w:rPr>
          <w:rFonts w:ascii="Calibri" w:eastAsia="Calibri" w:hAnsi="Calibri" w:cs="Calibri"/>
          <w:b/>
          <w:bCs/>
          <w:szCs w:val="22"/>
        </w:rPr>
      </w:pPr>
    </w:p>
    <w:p w14:paraId="5B9DDB83" w14:textId="77777777" w:rsidR="00E21D30" w:rsidRPr="006E1DB6" w:rsidRDefault="00E21D30" w:rsidP="00E21D30">
      <w:pPr>
        <w:jc w:val="both"/>
        <w:rPr>
          <w:rFonts w:ascii="Calibri" w:eastAsia="Calibri" w:hAnsi="Calibri" w:cs="Calibri"/>
          <w:b/>
          <w:bCs/>
          <w:szCs w:val="22"/>
        </w:rPr>
      </w:pPr>
      <w:r w:rsidRPr="006E1DB6">
        <w:rPr>
          <w:rFonts w:ascii="Calibri" w:eastAsia="Calibri" w:hAnsi="Calibri" w:cs="Calibri"/>
          <w:b/>
          <w:bCs/>
          <w:szCs w:val="22"/>
        </w:rPr>
        <w:t>Kľúčový expert č. 5 Garant pre oblasť projektového riadenia</w:t>
      </w:r>
    </w:p>
    <w:p w14:paraId="51FB2986" w14:textId="77777777" w:rsidR="00E21D30" w:rsidRPr="006E1DB6" w:rsidRDefault="00E21D30" w:rsidP="00E21D30">
      <w:pPr>
        <w:pStyle w:val="Odsekzoznamu"/>
        <w:numPr>
          <w:ilvl w:val="0"/>
          <w:numId w:val="182"/>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minimálne 3-ročné skúsenosti v oblasti projektového riadenia; túto podmienku uchádzač preukáže prostredníctvom profesijného životopisu alebo ekvivalentným dokladom,</w:t>
      </w:r>
    </w:p>
    <w:p w14:paraId="2B74D9F7" w14:textId="77777777" w:rsidR="00E21D30" w:rsidRPr="006E1DB6" w:rsidRDefault="00E21D30" w:rsidP="00E21D30">
      <w:pPr>
        <w:pStyle w:val="Odsekzoznamu"/>
        <w:numPr>
          <w:ilvl w:val="0"/>
          <w:numId w:val="182"/>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minimálne 3 profesionálne praktické skúsenosti v oblasti projektového riadenia; túto podmienku uchádzač preukáže prostredníctvom profesijného životopisu alebo ekvivalentným dokladom,</w:t>
      </w:r>
    </w:p>
    <w:p w14:paraId="3CDA9BDE" w14:textId="77777777" w:rsidR="00E21D30" w:rsidRPr="006E1DB6" w:rsidRDefault="00E21D30" w:rsidP="00E21D30">
      <w:pPr>
        <w:pStyle w:val="Odsekzoznamu"/>
        <w:numPr>
          <w:ilvl w:val="0"/>
          <w:numId w:val="182"/>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lastRenderedPageBreak/>
        <w:t>platný certifikát pre oblasť projektového riadenia; napr. PRINCE2,  alebo ekvivalent daného certifikátu od inej akreditovanej autority; túto podmienku uchádzač preukáže prostredníctvom kópie certifikátu.</w:t>
      </w:r>
    </w:p>
    <w:p w14:paraId="299A63E6" w14:textId="77777777" w:rsidR="00E21D30" w:rsidRPr="006E1DB6" w:rsidRDefault="00E21D30" w:rsidP="00E21D30">
      <w:pPr>
        <w:jc w:val="both"/>
        <w:rPr>
          <w:rFonts w:ascii="Calibri" w:eastAsia="Calibri" w:hAnsi="Calibri" w:cs="Calibri"/>
          <w:szCs w:val="22"/>
        </w:rPr>
      </w:pPr>
      <w:r w:rsidRPr="006E1DB6">
        <w:rPr>
          <w:rFonts w:ascii="Calibri" w:eastAsia="Calibri" w:hAnsi="Calibri" w:cs="Calibri"/>
          <w:szCs w:val="22"/>
        </w:rPr>
        <w:t xml:space="preserve">identifikácia experta: </w:t>
      </w:r>
      <w:r w:rsidRPr="006E1DB6">
        <w:rPr>
          <w:rFonts w:ascii="Calibri" w:eastAsia="Calibri" w:hAnsi="Calibri" w:cs="Calibri"/>
          <w:i/>
          <w:iCs/>
          <w:szCs w:val="22"/>
        </w:rPr>
        <w:t>(</w:t>
      </w:r>
      <w:r w:rsidRPr="006E1DB6">
        <w:rPr>
          <w:rFonts w:ascii="Calibri" w:eastAsia="Calibri" w:hAnsi="Calibri" w:cs="Calibri"/>
          <w:i/>
          <w:iCs/>
          <w:color w:val="FF0000"/>
          <w:szCs w:val="22"/>
          <w:u w:color="FF0000"/>
        </w:rPr>
        <w:t>doplní sa meno a priezvisko</w:t>
      </w:r>
      <w:r w:rsidRPr="006E1DB6">
        <w:rPr>
          <w:rFonts w:ascii="Calibri" w:eastAsia="Calibri" w:hAnsi="Calibri" w:cs="Calibri"/>
          <w:i/>
          <w:iCs/>
          <w:szCs w:val="22"/>
        </w:rPr>
        <w:t>)</w:t>
      </w:r>
    </w:p>
    <w:p w14:paraId="22F736A3" w14:textId="77777777" w:rsidR="00E21D30" w:rsidRPr="006E1DB6" w:rsidRDefault="00E21D30" w:rsidP="00E21D30">
      <w:pPr>
        <w:rPr>
          <w:rFonts w:ascii="Calibri" w:eastAsia="Calibri" w:hAnsi="Calibri" w:cs="Calibri"/>
          <w:szCs w:val="22"/>
        </w:rPr>
      </w:pPr>
    </w:p>
    <w:p w14:paraId="00F7DB05" w14:textId="77777777" w:rsidR="00E21D30" w:rsidRPr="006E1DB6" w:rsidRDefault="00E21D30" w:rsidP="00E21D30">
      <w:pPr>
        <w:rPr>
          <w:rFonts w:ascii="Calibri" w:eastAsia="Calibri" w:hAnsi="Calibri" w:cs="Calibri"/>
          <w:szCs w:val="22"/>
        </w:rPr>
      </w:pPr>
    </w:p>
    <w:p w14:paraId="3F99ED16" w14:textId="77777777" w:rsidR="00E21D30" w:rsidRPr="006E1DB6" w:rsidRDefault="00E21D30" w:rsidP="00E21D30">
      <w:pPr>
        <w:jc w:val="both"/>
        <w:rPr>
          <w:rFonts w:ascii="Calibri" w:eastAsia="Calibri" w:hAnsi="Calibri" w:cs="Calibri"/>
          <w:b/>
          <w:bCs/>
          <w:szCs w:val="22"/>
        </w:rPr>
      </w:pPr>
      <w:r w:rsidRPr="006E1DB6">
        <w:rPr>
          <w:rFonts w:ascii="Calibri" w:eastAsia="Calibri" w:hAnsi="Calibri" w:cs="Calibri"/>
          <w:b/>
          <w:bCs/>
          <w:szCs w:val="22"/>
        </w:rPr>
        <w:t>Kľúčový expert č. 6 Garant pre oblasť informačnej bezpečnosti</w:t>
      </w:r>
    </w:p>
    <w:p w14:paraId="0F294D86" w14:textId="77777777" w:rsidR="00E21D30" w:rsidRPr="006E1DB6" w:rsidRDefault="00E21D30" w:rsidP="00E21D30">
      <w:pPr>
        <w:pStyle w:val="Odsekzoznamu"/>
        <w:numPr>
          <w:ilvl w:val="0"/>
          <w:numId w:val="184"/>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minimálne 3-ročné skúsenosti v oblasti informačnej bezpečnosti; túto podmienku uchádzač preukáže prostredníctvom profesijného životopisu alebo ekvivalentným dokladom,</w:t>
      </w:r>
    </w:p>
    <w:p w14:paraId="3E8FB52B" w14:textId="77777777" w:rsidR="00E21D30" w:rsidRPr="006E1DB6" w:rsidRDefault="00E21D30" w:rsidP="00E21D30">
      <w:pPr>
        <w:pStyle w:val="Odsekzoznamu"/>
        <w:numPr>
          <w:ilvl w:val="0"/>
          <w:numId w:val="184"/>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minimálne 3 profesionálne praktické skúsenosti v oblasti informačnej bezpečnosti; túto podmienku uchádzač preukáže prostredníctvom profesijného životopisu alebo ekvivalentným dokladom,</w:t>
      </w:r>
    </w:p>
    <w:p w14:paraId="2A2601E6" w14:textId="77777777" w:rsidR="00E21D30" w:rsidRPr="006E1DB6" w:rsidRDefault="00E21D30" w:rsidP="00E21D30">
      <w:pPr>
        <w:pStyle w:val="Odsekzoznamu"/>
        <w:numPr>
          <w:ilvl w:val="0"/>
          <w:numId w:val="184"/>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platný certifikát CISA </w:t>
      </w:r>
      <w:proofErr w:type="spellStart"/>
      <w:r w:rsidRPr="006E1DB6">
        <w:rPr>
          <w:rFonts w:ascii="Calibri" w:eastAsia="Calibri" w:hAnsi="Calibri" w:cs="Calibri"/>
          <w:szCs w:val="22"/>
        </w:rPr>
        <w:t>Certified</w:t>
      </w:r>
      <w:proofErr w:type="spellEnd"/>
      <w:r w:rsidRPr="006E1DB6">
        <w:rPr>
          <w:rFonts w:ascii="Calibri" w:eastAsia="Calibri" w:hAnsi="Calibri" w:cs="Calibri"/>
          <w:szCs w:val="22"/>
        </w:rPr>
        <w:t xml:space="preserve"> </w:t>
      </w:r>
      <w:proofErr w:type="spellStart"/>
      <w:r w:rsidRPr="006E1DB6">
        <w:rPr>
          <w:rFonts w:ascii="Calibri" w:eastAsia="Calibri" w:hAnsi="Calibri" w:cs="Calibri"/>
          <w:szCs w:val="22"/>
        </w:rPr>
        <w:t>Information</w:t>
      </w:r>
      <w:proofErr w:type="spellEnd"/>
      <w:r w:rsidRPr="006E1DB6">
        <w:rPr>
          <w:rFonts w:ascii="Calibri" w:eastAsia="Calibri" w:hAnsi="Calibri" w:cs="Calibri"/>
          <w:szCs w:val="22"/>
        </w:rPr>
        <w:t xml:space="preserve"> Systems </w:t>
      </w:r>
      <w:proofErr w:type="spellStart"/>
      <w:r w:rsidRPr="006E1DB6">
        <w:rPr>
          <w:rFonts w:ascii="Calibri" w:eastAsia="Calibri" w:hAnsi="Calibri" w:cs="Calibri"/>
          <w:szCs w:val="22"/>
        </w:rPr>
        <w:t>Auditor</w:t>
      </w:r>
      <w:proofErr w:type="spellEnd"/>
      <w:r w:rsidRPr="006E1DB6">
        <w:rPr>
          <w:rFonts w:ascii="Calibri" w:eastAsia="Calibri" w:hAnsi="Calibri" w:cs="Calibri"/>
          <w:szCs w:val="22"/>
        </w:rPr>
        <w:t xml:space="preserve"> alebo ekvivalent daného certifikátu od inej akreditovanej autority; túto podmienku uchádzač preukáže prostredníctvom kópie certifikátu</w:t>
      </w:r>
    </w:p>
    <w:p w14:paraId="0F238EC7" w14:textId="77777777" w:rsidR="00E21D30" w:rsidRPr="006E1DB6" w:rsidRDefault="00E21D30" w:rsidP="00E21D30">
      <w:pPr>
        <w:jc w:val="both"/>
        <w:rPr>
          <w:rFonts w:ascii="Calibri" w:eastAsia="Calibri" w:hAnsi="Calibri" w:cs="Calibri"/>
          <w:szCs w:val="22"/>
        </w:rPr>
      </w:pPr>
      <w:r w:rsidRPr="006E1DB6">
        <w:rPr>
          <w:rFonts w:ascii="Calibri" w:eastAsia="Calibri" w:hAnsi="Calibri" w:cs="Calibri"/>
          <w:szCs w:val="22"/>
        </w:rPr>
        <w:t xml:space="preserve">identifikácia experta: </w:t>
      </w:r>
      <w:r w:rsidRPr="006E1DB6">
        <w:rPr>
          <w:rFonts w:ascii="Calibri" w:eastAsia="Calibri" w:hAnsi="Calibri" w:cs="Calibri"/>
          <w:i/>
          <w:iCs/>
          <w:szCs w:val="22"/>
        </w:rPr>
        <w:t>(</w:t>
      </w:r>
      <w:r w:rsidRPr="006E1DB6">
        <w:rPr>
          <w:rFonts w:ascii="Calibri" w:eastAsia="Calibri" w:hAnsi="Calibri" w:cs="Calibri"/>
          <w:i/>
          <w:iCs/>
          <w:color w:val="FF0000"/>
          <w:szCs w:val="22"/>
          <w:u w:color="FF0000"/>
        </w:rPr>
        <w:t>doplní sa meno a priezvisko</w:t>
      </w:r>
      <w:r w:rsidRPr="006E1DB6">
        <w:rPr>
          <w:rFonts w:ascii="Calibri" w:eastAsia="Calibri" w:hAnsi="Calibri" w:cs="Calibri"/>
          <w:i/>
          <w:iCs/>
          <w:szCs w:val="22"/>
        </w:rPr>
        <w:t>)</w:t>
      </w:r>
    </w:p>
    <w:p w14:paraId="622920F0" w14:textId="77777777" w:rsidR="00E21D30" w:rsidRPr="006E1DB6" w:rsidRDefault="00E21D30" w:rsidP="00E21D30">
      <w:pPr>
        <w:rPr>
          <w:rFonts w:ascii="Calibri" w:eastAsia="Calibri" w:hAnsi="Calibri" w:cs="Calibri"/>
          <w:szCs w:val="22"/>
        </w:rPr>
      </w:pPr>
    </w:p>
    <w:p w14:paraId="5EE17D50" w14:textId="77777777" w:rsidR="00E21D30" w:rsidRPr="006E1DB6" w:rsidRDefault="00E21D30" w:rsidP="00E21D30">
      <w:pPr>
        <w:jc w:val="both"/>
        <w:rPr>
          <w:rFonts w:ascii="Calibri" w:eastAsia="Calibri" w:hAnsi="Calibri" w:cs="Calibri"/>
          <w:b/>
          <w:bCs/>
          <w:szCs w:val="22"/>
        </w:rPr>
      </w:pPr>
      <w:r w:rsidRPr="006E1DB6">
        <w:rPr>
          <w:rFonts w:ascii="Calibri" w:eastAsia="Calibri" w:hAnsi="Calibri" w:cs="Calibri"/>
          <w:b/>
          <w:bCs/>
          <w:szCs w:val="22"/>
        </w:rPr>
        <w:t>Kľúčový expert č. 7 Garant pre oblasť telekomunikačnej a video technológie</w:t>
      </w:r>
    </w:p>
    <w:p w14:paraId="0B915602" w14:textId="77777777" w:rsidR="00E21D30" w:rsidRPr="006E1DB6" w:rsidRDefault="00E21D30" w:rsidP="00E21D30">
      <w:pPr>
        <w:pStyle w:val="Odsekzoznamu"/>
        <w:numPr>
          <w:ilvl w:val="0"/>
          <w:numId w:val="186"/>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minimálne 3-ročné skúsenosti v oblasti telekomunikačnej a video technológie; túto podmienku uchádzač preukáže prostredníctvom profesijného životopisu alebo ekvivalentným dokladom,</w:t>
      </w:r>
    </w:p>
    <w:p w14:paraId="619D4C70" w14:textId="77777777" w:rsidR="00E21D30" w:rsidRPr="006E1DB6" w:rsidRDefault="00E21D30" w:rsidP="00E21D30">
      <w:pPr>
        <w:pStyle w:val="Odsekzoznamu"/>
        <w:numPr>
          <w:ilvl w:val="0"/>
          <w:numId w:val="186"/>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minimálne 3 profesionálne praktické skúsenosti v oblasti telekomunikačnej a video technológie; túto podmienku uchádzač preukáže prostredníctvom profesijného životopisu alebo ekvivalentným dokladom,</w:t>
      </w:r>
    </w:p>
    <w:p w14:paraId="6A8A49FD" w14:textId="77777777" w:rsidR="00E21D30" w:rsidRPr="006E1DB6" w:rsidRDefault="00E21D30" w:rsidP="00E21D30">
      <w:pPr>
        <w:pStyle w:val="Odsekzoznamu"/>
        <w:numPr>
          <w:ilvl w:val="0"/>
          <w:numId w:val="186"/>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platný certifikát CCNP </w:t>
      </w:r>
      <w:proofErr w:type="spellStart"/>
      <w:r w:rsidRPr="006E1DB6">
        <w:rPr>
          <w:rFonts w:ascii="Calibri" w:eastAsia="Calibri" w:hAnsi="Calibri" w:cs="Calibri"/>
          <w:szCs w:val="22"/>
        </w:rPr>
        <w:t>Collaboration</w:t>
      </w:r>
      <w:proofErr w:type="spellEnd"/>
      <w:r w:rsidRPr="006E1DB6">
        <w:rPr>
          <w:rFonts w:ascii="Calibri" w:eastAsia="Calibri" w:hAnsi="Calibri" w:cs="Calibri"/>
          <w:szCs w:val="22"/>
        </w:rPr>
        <w:t>, prípadne ekvivalent tohto certifikátu od inej akreditovanej autority; túto podmienku uchádzač preukáže prostredníctvom kópie certifikátu</w:t>
      </w:r>
    </w:p>
    <w:p w14:paraId="56455EED" w14:textId="77777777" w:rsidR="00E21D30" w:rsidRPr="006E1DB6" w:rsidRDefault="00E21D30" w:rsidP="00E21D30">
      <w:pPr>
        <w:jc w:val="both"/>
        <w:rPr>
          <w:rFonts w:ascii="Calibri" w:eastAsia="Calibri" w:hAnsi="Calibri" w:cs="Calibri"/>
          <w:szCs w:val="22"/>
        </w:rPr>
      </w:pPr>
      <w:r w:rsidRPr="006E1DB6">
        <w:rPr>
          <w:rFonts w:ascii="Calibri" w:eastAsia="Calibri" w:hAnsi="Calibri" w:cs="Calibri"/>
          <w:szCs w:val="22"/>
        </w:rPr>
        <w:t xml:space="preserve">identifikácia experta: </w:t>
      </w:r>
      <w:r w:rsidRPr="006E1DB6">
        <w:rPr>
          <w:rFonts w:ascii="Calibri" w:eastAsia="Calibri" w:hAnsi="Calibri" w:cs="Calibri"/>
          <w:i/>
          <w:iCs/>
          <w:szCs w:val="22"/>
        </w:rPr>
        <w:t>(</w:t>
      </w:r>
      <w:r w:rsidRPr="006E1DB6">
        <w:rPr>
          <w:rFonts w:ascii="Calibri" w:eastAsia="Calibri" w:hAnsi="Calibri" w:cs="Calibri"/>
          <w:i/>
          <w:iCs/>
          <w:color w:val="FF0000"/>
          <w:szCs w:val="22"/>
          <w:u w:color="FF0000"/>
        </w:rPr>
        <w:t>doplní sa meno a priezvisko</w:t>
      </w:r>
      <w:r w:rsidRPr="006E1DB6">
        <w:rPr>
          <w:rFonts w:ascii="Calibri" w:eastAsia="Calibri" w:hAnsi="Calibri" w:cs="Calibri"/>
          <w:i/>
          <w:iCs/>
          <w:szCs w:val="22"/>
        </w:rPr>
        <w:t>)</w:t>
      </w:r>
    </w:p>
    <w:p w14:paraId="3E579924" w14:textId="77777777" w:rsidR="00E21D30" w:rsidRPr="006E1DB6" w:rsidRDefault="00E21D30" w:rsidP="00E21D30">
      <w:pPr>
        <w:rPr>
          <w:rFonts w:ascii="Calibri" w:eastAsia="Calibri" w:hAnsi="Calibri" w:cs="Calibri"/>
          <w:szCs w:val="22"/>
        </w:rPr>
      </w:pPr>
    </w:p>
    <w:p w14:paraId="419ADB43" w14:textId="77777777" w:rsidR="00E21D30" w:rsidRPr="006E1DB6" w:rsidRDefault="00E21D30" w:rsidP="00E21D30">
      <w:pPr>
        <w:jc w:val="both"/>
        <w:rPr>
          <w:rFonts w:ascii="Calibri" w:eastAsia="Calibri" w:hAnsi="Calibri" w:cs="Calibri"/>
          <w:b/>
          <w:bCs/>
          <w:sz w:val="20"/>
          <w:szCs w:val="20"/>
        </w:rPr>
      </w:pPr>
    </w:p>
    <w:p w14:paraId="6CDA635E" w14:textId="77777777" w:rsidR="00E21D30" w:rsidRPr="006E1DB6" w:rsidRDefault="00E21D30" w:rsidP="00E21D30">
      <w:pPr>
        <w:jc w:val="both"/>
        <w:rPr>
          <w:rFonts w:ascii="Calibri" w:eastAsia="Calibri" w:hAnsi="Calibri" w:cs="Calibri"/>
          <w:b/>
          <w:bCs/>
          <w:szCs w:val="22"/>
        </w:rPr>
      </w:pPr>
      <w:r w:rsidRPr="006E1DB6">
        <w:rPr>
          <w:rFonts w:ascii="Calibri" w:eastAsia="Calibri" w:hAnsi="Calibri" w:cs="Calibri"/>
          <w:b/>
          <w:bCs/>
          <w:szCs w:val="22"/>
        </w:rPr>
        <w:t>Kľúčový expert č. 8 Garant pre oblasť SAN infraštruktúry</w:t>
      </w:r>
    </w:p>
    <w:p w14:paraId="1122F8AC" w14:textId="77777777" w:rsidR="00E21D30" w:rsidRPr="006E1DB6" w:rsidRDefault="00E21D30" w:rsidP="00E21D30">
      <w:pPr>
        <w:pStyle w:val="Odsekzoznamu"/>
        <w:numPr>
          <w:ilvl w:val="0"/>
          <w:numId w:val="186"/>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minimálne 3-ročné skúsenosti v oblasti SAN technológie; túto podmienku uchádzač preukáže prostredníctvom profesijného životopisu alebo ekvivalentným dokladom,</w:t>
      </w:r>
    </w:p>
    <w:p w14:paraId="05AAAB24" w14:textId="77777777" w:rsidR="00E21D30" w:rsidRPr="006E1DB6" w:rsidRDefault="00E21D30" w:rsidP="00E21D30">
      <w:pPr>
        <w:pStyle w:val="Odsekzoznamu"/>
        <w:numPr>
          <w:ilvl w:val="0"/>
          <w:numId w:val="186"/>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minimálne 3 profesionálne praktické skúsenosti v oblasti SAN technológie v prostredí dátových centier s uvedením referencie na konkrétne projekty; túto podmienku uchádzač preukáže prostredníctvom profesijného životopisu alebo ekvivalentným dokladom aj s uvedením osoby u ktorej sa dá referencia overiť</w:t>
      </w:r>
    </w:p>
    <w:p w14:paraId="7F743095" w14:textId="77777777" w:rsidR="00E21D30" w:rsidRPr="006E1DB6" w:rsidRDefault="00E21D30" w:rsidP="00E21D30">
      <w:pPr>
        <w:jc w:val="both"/>
        <w:rPr>
          <w:rFonts w:ascii="Calibri" w:eastAsia="Calibri" w:hAnsi="Calibri" w:cs="Calibri"/>
          <w:szCs w:val="22"/>
        </w:rPr>
      </w:pPr>
      <w:r w:rsidRPr="006E1DB6">
        <w:rPr>
          <w:rFonts w:ascii="Calibri" w:eastAsia="Calibri" w:hAnsi="Calibri" w:cs="Calibri"/>
          <w:szCs w:val="22"/>
        </w:rPr>
        <w:t xml:space="preserve">identifikácia experta: </w:t>
      </w:r>
      <w:r w:rsidRPr="006E1DB6">
        <w:rPr>
          <w:rFonts w:ascii="Calibri" w:eastAsia="Calibri" w:hAnsi="Calibri" w:cs="Calibri"/>
          <w:i/>
          <w:iCs/>
          <w:szCs w:val="22"/>
        </w:rPr>
        <w:t>(</w:t>
      </w:r>
      <w:r w:rsidRPr="006E1DB6">
        <w:rPr>
          <w:rFonts w:ascii="Calibri" w:eastAsia="Calibri" w:hAnsi="Calibri" w:cs="Calibri"/>
          <w:i/>
          <w:iCs/>
          <w:color w:val="FF0000"/>
          <w:szCs w:val="22"/>
          <w:u w:color="FF0000"/>
        </w:rPr>
        <w:t>doplní sa meno a priezvisko</w:t>
      </w:r>
      <w:r w:rsidRPr="006E1DB6">
        <w:rPr>
          <w:rFonts w:ascii="Calibri" w:eastAsia="Calibri" w:hAnsi="Calibri" w:cs="Calibri"/>
          <w:i/>
          <w:iCs/>
          <w:szCs w:val="22"/>
        </w:rPr>
        <w:t>)</w:t>
      </w:r>
    </w:p>
    <w:p w14:paraId="2778C049" w14:textId="77777777" w:rsidR="00E21D30" w:rsidRPr="006E1DB6" w:rsidRDefault="00E21D30" w:rsidP="00E21D30">
      <w:pPr>
        <w:jc w:val="both"/>
        <w:rPr>
          <w:rFonts w:ascii="Calibri" w:eastAsia="Calibri" w:hAnsi="Calibri" w:cs="Calibri"/>
          <w:b/>
          <w:bCs/>
          <w:sz w:val="20"/>
          <w:szCs w:val="20"/>
        </w:rPr>
      </w:pPr>
    </w:p>
    <w:p w14:paraId="5E75899C" w14:textId="77777777" w:rsidR="00E21D30" w:rsidRPr="006E1DB6" w:rsidRDefault="00E21D30" w:rsidP="00E21D30">
      <w:pPr>
        <w:jc w:val="both"/>
        <w:rPr>
          <w:rFonts w:ascii="Calibri" w:eastAsia="Calibri" w:hAnsi="Calibri" w:cs="Calibri"/>
          <w:b/>
          <w:bCs/>
          <w:sz w:val="20"/>
          <w:szCs w:val="20"/>
        </w:rPr>
      </w:pPr>
    </w:p>
    <w:p w14:paraId="5E2CFE63" w14:textId="77777777" w:rsidR="00E21D30" w:rsidRPr="006E1DB6" w:rsidRDefault="00E21D30" w:rsidP="00E21D30">
      <w:pPr>
        <w:jc w:val="both"/>
        <w:rPr>
          <w:rFonts w:ascii="Calibri" w:eastAsia="Calibri" w:hAnsi="Calibri" w:cs="Calibri"/>
          <w:b/>
          <w:bCs/>
          <w:sz w:val="20"/>
          <w:szCs w:val="20"/>
        </w:rPr>
      </w:pPr>
    </w:p>
    <w:p w14:paraId="7F27F833" w14:textId="77777777" w:rsidR="00E21D30" w:rsidRPr="006E1DB6" w:rsidRDefault="00E21D30" w:rsidP="00E21D30">
      <w:pPr>
        <w:jc w:val="both"/>
        <w:rPr>
          <w:rFonts w:ascii="Calibri" w:eastAsia="Calibri" w:hAnsi="Calibri" w:cs="Calibri"/>
          <w:b/>
          <w:bCs/>
          <w:sz w:val="20"/>
          <w:szCs w:val="20"/>
        </w:rPr>
      </w:pPr>
    </w:p>
    <w:p w14:paraId="3B69AD5F" w14:textId="77777777" w:rsidR="00E21D30" w:rsidRPr="006E1DB6" w:rsidRDefault="00E21D30" w:rsidP="00E21D30">
      <w:pPr>
        <w:jc w:val="both"/>
        <w:rPr>
          <w:rFonts w:ascii="Calibri" w:eastAsia="Calibri" w:hAnsi="Calibri" w:cs="Calibri"/>
          <w:b/>
          <w:bCs/>
          <w:sz w:val="20"/>
          <w:szCs w:val="20"/>
        </w:rPr>
      </w:pPr>
    </w:p>
    <w:p w14:paraId="602CDE44" w14:textId="77777777" w:rsidR="00E21D30" w:rsidRPr="006E1DB6" w:rsidRDefault="00E21D30" w:rsidP="00E21D30">
      <w:pPr>
        <w:jc w:val="both"/>
        <w:rPr>
          <w:rFonts w:ascii="Calibri" w:eastAsia="Calibri" w:hAnsi="Calibri" w:cs="Calibri"/>
          <w:b/>
          <w:bCs/>
          <w:sz w:val="20"/>
          <w:szCs w:val="20"/>
        </w:rPr>
      </w:pPr>
    </w:p>
    <w:p w14:paraId="3457BEDB" w14:textId="77777777" w:rsidR="00E21D30" w:rsidRPr="006E1DB6" w:rsidRDefault="00E21D30" w:rsidP="00E21D30">
      <w:pPr>
        <w:jc w:val="both"/>
        <w:rPr>
          <w:rFonts w:ascii="Calibri" w:eastAsia="Calibri" w:hAnsi="Calibri" w:cs="Calibri"/>
          <w:b/>
          <w:bCs/>
          <w:sz w:val="20"/>
          <w:szCs w:val="20"/>
        </w:rPr>
      </w:pPr>
    </w:p>
    <w:p w14:paraId="25419D78" w14:textId="77777777" w:rsidR="00E21D30" w:rsidRPr="006E1DB6" w:rsidRDefault="00E21D30" w:rsidP="00E21D30">
      <w:pPr>
        <w:jc w:val="both"/>
        <w:rPr>
          <w:rFonts w:ascii="Calibri" w:eastAsia="Calibri" w:hAnsi="Calibri" w:cs="Calibri"/>
          <w:b/>
          <w:bCs/>
          <w:sz w:val="20"/>
          <w:szCs w:val="20"/>
        </w:rPr>
      </w:pPr>
    </w:p>
    <w:p w14:paraId="6142CA20" w14:textId="77777777" w:rsidR="00E21D30" w:rsidRPr="006E1DB6" w:rsidRDefault="00E21D30" w:rsidP="00E21D30">
      <w:pPr>
        <w:jc w:val="both"/>
        <w:rPr>
          <w:rFonts w:ascii="Calibri" w:eastAsia="Calibri" w:hAnsi="Calibri" w:cs="Calibri"/>
          <w:b/>
          <w:bCs/>
          <w:sz w:val="20"/>
          <w:szCs w:val="20"/>
        </w:rPr>
      </w:pPr>
    </w:p>
    <w:p w14:paraId="5A511D0B" w14:textId="77777777" w:rsidR="00E21D30" w:rsidRPr="006E1DB6" w:rsidRDefault="00E21D30" w:rsidP="00E21D30">
      <w:pPr>
        <w:jc w:val="both"/>
        <w:rPr>
          <w:rFonts w:ascii="Calibri" w:eastAsia="Calibri" w:hAnsi="Calibri" w:cs="Calibri"/>
          <w:b/>
          <w:bCs/>
          <w:sz w:val="20"/>
          <w:szCs w:val="20"/>
        </w:rPr>
      </w:pPr>
    </w:p>
    <w:p w14:paraId="74D40CA7" w14:textId="77777777" w:rsidR="00E21D30" w:rsidRPr="006E1DB6" w:rsidRDefault="00E21D30" w:rsidP="00E21D30">
      <w:pPr>
        <w:jc w:val="both"/>
        <w:rPr>
          <w:rFonts w:ascii="Calibri" w:eastAsia="Calibri" w:hAnsi="Calibri" w:cs="Calibri"/>
          <w:b/>
          <w:bCs/>
          <w:sz w:val="20"/>
          <w:szCs w:val="20"/>
        </w:rPr>
      </w:pPr>
    </w:p>
    <w:p w14:paraId="05F664D3" w14:textId="77777777" w:rsidR="00E21D30" w:rsidRPr="006E1DB6" w:rsidRDefault="00E21D30" w:rsidP="00E21D30">
      <w:pPr>
        <w:jc w:val="both"/>
        <w:rPr>
          <w:rFonts w:ascii="Calibri" w:eastAsia="Calibri" w:hAnsi="Calibri" w:cs="Calibri"/>
          <w:b/>
          <w:bCs/>
          <w:sz w:val="20"/>
          <w:szCs w:val="20"/>
        </w:rPr>
      </w:pPr>
    </w:p>
    <w:p w14:paraId="58869365" w14:textId="77777777" w:rsidR="00E21D30" w:rsidRPr="006E1DB6" w:rsidRDefault="00E21D30" w:rsidP="00E21D30">
      <w:pPr>
        <w:jc w:val="both"/>
        <w:rPr>
          <w:rFonts w:ascii="Calibri" w:eastAsia="Calibri" w:hAnsi="Calibri" w:cs="Calibri"/>
          <w:b/>
          <w:bCs/>
          <w:sz w:val="20"/>
          <w:szCs w:val="20"/>
        </w:rPr>
      </w:pPr>
    </w:p>
    <w:p w14:paraId="3DD171FE" w14:textId="77777777" w:rsidR="00E21D30" w:rsidRPr="006E1DB6" w:rsidRDefault="00E21D30" w:rsidP="00E21D30">
      <w:pPr>
        <w:jc w:val="both"/>
        <w:rPr>
          <w:rFonts w:ascii="Calibri" w:eastAsia="Calibri" w:hAnsi="Calibri" w:cs="Calibri"/>
          <w:b/>
          <w:bCs/>
          <w:sz w:val="20"/>
          <w:szCs w:val="20"/>
        </w:rPr>
      </w:pPr>
    </w:p>
    <w:p w14:paraId="270EF11F" w14:textId="77777777" w:rsidR="00E21D30" w:rsidRPr="006E1DB6" w:rsidRDefault="00E21D30" w:rsidP="00E21D30">
      <w:pPr>
        <w:jc w:val="both"/>
        <w:rPr>
          <w:rFonts w:ascii="Calibri" w:eastAsia="Calibri" w:hAnsi="Calibri" w:cs="Calibri"/>
          <w:b/>
          <w:bCs/>
          <w:sz w:val="20"/>
          <w:szCs w:val="20"/>
        </w:rPr>
      </w:pPr>
    </w:p>
    <w:p w14:paraId="0344EF8F" w14:textId="77777777" w:rsidR="00E21D30" w:rsidRPr="006E1DB6" w:rsidRDefault="00E21D30" w:rsidP="00E21D30">
      <w:pPr>
        <w:jc w:val="both"/>
        <w:rPr>
          <w:rFonts w:ascii="Calibri" w:eastAsia="Calibri" w:hAnsi="Calibri" w:cs="Calibri"/>
          <w:b/>
          <w:bCs/>
          <w:sz w:val="20"/>
          <w:szCs w:val="20"/>
        </w:rPr>
      </w:pPr>
    </w:p>
    <w:p w14:paraId="06A6E465" w14:textId="77777777" w:rsidR="00E21D30" w:rsidRPr="006E1DB6" w:rsidRDefault="00E21D30" w:rsidP="00E21D30">
      <w:pPr>
        <w:jc w:val="both"/>
        <w:rPr>
          <w:rFonts w:ascii="Calibri" w:eastAsia="Calibri" w:hAnsi="Calibri" w:cs="Calibri"/>
          <w:b/>
          <w:bCs/>
          <w:sz w:val="20"/>
          <w:szCs w:val="20"/>
        </w:rPr>
      </w:pPr>
    </w:p>
    <w:p w14:paraId="4B94A6F2" w14:textId="77777777" w:rsidR="00E21D30" w:rsidRPr="006E1DB6" w:rsidRDefault="00E21D30" w:rsidP="00E21D30">
      <w:pPr>
        <w:jc w:val="both"/>
        <w:rPr>
          <w:rFonts w:ascii="Calibri" w:eastAsia="Calibri" w:hAnsi="Calibri" w:cs="Calibri"/>
          <w:b/>
          <w:bCs/>
          <w:sz w:val="20"/>
          <w:szCs w:val="20"/>
        </w:rPr>
      </w:pPr>
    </w:p>
    <w:p w14:paraId="20D581DA" w14:textId="77777777" w:rsidR="00E21D30" w:rsidRPr="006E1DB6" w:rsidRDefault="00E21D30" w:rsidP="00E21D30">
      <w:pPr>
        <w:jc w:val="both"/>
        <w:rPr>
          <w:rFonts w:ascii="Calibri" w:eastAsia="Calibri" w:hAnsi="Calibri" w:cs="Calibri"/>
          <w:b/>
          <w:bCs/>
          <w:sz w:val="20"/>
          <w:szCs w:val="20"/>
        </w:rPr>
      </w:pPr>
    </w:p>
    <w:p w14:paraId="39E33A9F" w14:textId="77777777" w:rsidR="00E21D30" w:rsidRPr="006E1DB6" w:rsidRDefault="00E21D30" w:rsidP="00E21D30">
      <w:pPr>
        <w:jc w:val="both"/>
        <w:rPr>
          <w:rFonts w:ascii="Calibri" w:eastAsia="Calibri" w:hAnsi="Calibri" w:cs="Calibri"/>
          <w:b/>
          <w:bCs/>
          <w:sz w:val="20"/>
          <w:szCs w:val="20"/>
        </w:rPr>
      </w:pPr>
    </w:p>
    <w:p w14:paraId="5D4CC8F7" w14:textId="77777777" w:rsidR="00E21D30" w:rsidRPr="006E1DB6" w:rsidRDefault="00E21D30" w:rsidP="00E21D30">
      <w:pPr>
        <w:jc w:val="both"/>
        <w:rPr>
          <w:rFonts w:ascii="Calibri" w:eastAsia="Calibri" w:hAnsi="Calibri" w:cs="Calibri"/>
          <w:b/>
          <w:bCs/>
          <w:sz w:val="20"/>
          <w:szCs w:val="20"/>
        </w:rPr>
      </w:pPr>
    </w:p>
    <w:p w14:paraId="65C69873" w14:textId="77777777" w:rsidR="00E21D30" w:rsidRPr="006E1DB6" w:rsidRDefault="00E21D30" w:rsidP="00E21D30">
      <w:pPr>
        <w:jc w:val="both"/>
        <w:rPr>
          <w:rFonts w:ascii="Calibri" w:eastAsia="Calibri" w:hAnsi="Calibri" w:cs="Calibri"/>
          <w:b/>
          <w:bCs/>
          <w:sz w:val="20"/>
          <w:szCs w:val="20"/>
        </w:rPr>
      </w:pPr>
    </w:p>
    <w:p w14:paraId="0ED36320" w14:textId="77777777" w:rsidR="00E21D30" w:rsidRPr="006E1DB6" w:rsidRDefault="00E21D30" w:rsidP="00E21D30">
      <w:pPr>
        <w:jc w:val="both"/>
        <w:rPr>
          <w:rFonts w:ascii="Calibri" w:eastAsia="Calibri" w:hAnsi="Calibri" w:cs="Calibri"/>
          <w:b/>
          <w:bCs/>
          <w:sz w:val="20"/>
          <w:szCs w:val="20"/>
        </w:rPr>
      </w:pPr>
    </w:p>
    <w:p w14:paraId="5E8E72F4" w14:textId="77777777" w:rsidR="00E21D30" w:rsidRPr="006E1DB6" w:rsidRDefault="00E21D30" w:rsidP="00E21D30">
      <w:pPr>
        <w:jc w:val="both"/>
        <w:rPr>
          <w:rFonts w:ascii="Calibri" w:eastAsia="Calibri" w:hAnsi="Calibri" w:cs="Calibri"/>
          <w:b/>
          <w:bCs/>
          <w:sz w:val="20"/>
          <w:szCs w:val="20"/>
        </w:rPr>
      </w:pPr>
    </w:p>
    <w:p w14:paraId="19DCDA8D" w14:textId="77777777" w:rsidR="00E21D30" w:rsidRPr="006E1DB6" w:rsidRDefault="00E21D30" w:rsidP="00E21D30">
      <w:pPr>
        <w:jc w:val="both"/>
        <w:rPr>
          <w:rFonts w:ascii="Calibri" w:eastAsia="Calibri" w:hAnsi="Calibri" w:cs="Calibri"/>
          <w:b/>
          <w:bCs/>
          <w:sz w:val="20"/>
          <w:szCs w:val="20"/>
        </w:rPr>
      </w:pPr>
    </w:p>
    <w:p w14:paraId="48B919E1" w14:textId="77777777" w:rsidR="00E21D30" w:rsidRPr="006E1DB6" w:rsidRDefault="00E21D30" w:rsidP="00E21D30">
      <w:pPr>
        <w:jc w:val="both"/>
        <w:rPr>
          <w:rFonts w:ascii="Calibri" w:eastAsia="Calibri" w:hAnsi="Calibri" w:cs="Calibri"/>
          <w:b/>
          <w:bCs/>
          <w:sz w:val="20"/>
          <w:szCs w:val="20"/>
        </w:rPr>
      </w:pPr>
    </w:p>
    <w:p w14:paraId="0022B199" w14:textId="77777777" w:rsidR="00E21D30" w:rsidRPr="006E1DB6" w:rsidRDefault="00E21D30" w:rsidP="00E21D30">
      <w:pPr>
        <w:keepNext/>
        <w:spacing w:after="240"/>
        <w:ind w:left="567" w:hanging="567"/>
        <w:jc w:val="both"/>
        <w:outlineLvl w:val="0"/>
        <w:rPr>
          <w:rFonts w:ascii="Calibri" w:eastAsia="Calibri" w:hAnsi="Calibri" w:cs="Calibri"/>
          <w:b/>
          <w:bCs/>
          <w:i/>
          <w:iCs/>
          <w:sz w:val="28"/>
          <w:szCs w:val="28"/>
        </w:rPr>
      </w:pPr>
      <w:r w:rsidRPr="006E1DB6">
        <w:rPr>
          <w:rFonts w:ascii="Calibri" w:eastAsia="Calibri" w:hAnsi="Calibri" w:cs="Calibri"/>
          <w:b/>
          <w:bCs/>
          <w:sz w:val="28"/>
          <w:szCs w:val="28"/>
        </w:rPr>
        <w:t>Príloha č. 8 – Elektronický systém pre správu požiadaviek</w:t>
      </w:r>
    </w:p>
    <w:p w14:paraId="4E03DA6D" w14:textId="77777777" w:rsidR="00E21D30" w:rsidRPr="006E1DB6" w:rsidRDefault="00E21D30" w:rsidP="00E21D30">
      <w:pPr>
        <w:widowControl w:val="0"/>
        <w:rPr>
          <w:rFonts w:ascii="Calibri" w:eastAsia="Calibri" w:hAnsi="Calibri" w:cs="Calibri"/>
          <w:szCs w:val="22"/>
        </w:rPr>
      </w:pPr>
      <w:r w:rsidRPr="006E1DB6">
        <w:rPr>
          <w:rFonts w:ascii="Calibri" w:eastAsia="Calibri" w:hAnsi="Calibri" w:cs="Calibri"/>
          <w:szCs w:val="22"/>
        </w:rPr>
        <w:t xml:space="preserve">Pre túto SLA bude plniť úlohu systému pre správu požiadaviek systém </w:t>
      </w:r>
      <w:r w:rsidRPr="006E1DB6">
        <w:rPr>
          <w:rFonts w:ascii="Calibri" w:eastAsia="Calibri" w:hAnsi="Calibri" w:cs="Calibri"/>
          <w:color w:val="FF0000"/>
          <w:szCs w:val="22"/>
          <w:u w:color="FF0000"/>
        </w:rPr>
        <w:t>XXX</w:t>
      </w:r>
      <w:r w:rsidRPr="006E1DB6">
        <w:rPr>
          <w:rFonts w:ascii="Calibri" w:eastAsia="Calibri" w:hAnsi="Calibri" w:cs="Calibri"/>
          <w:szCs w:val="22"/>
        </w:rPr>
        <w:t xml:space="preserve"> poskytnutý Poskytovateľom. </w:t>
      </w:r>
    </w:p>
    <w:p w14:paraId="04DF6903" w14:textId="77777777" w:rsidR="00E21D30" w:rsidRPr="006E1DB6" w:rsidRDefault="00E21D30" w:rsidP="00E21D30">
      <w:pPr>
        <w:widowControl w:val="0"/>
        <w:rPr>
          <w:rFonts w:ascii="Calibri" w:eastAsia="Calibri" w:hAnsi="Calibri" w:cs="Calibri"/>
          <w:szCs w:val="22"/>
        </w:rPr>
      </w:pPr>
    </w:p>
    <w:p w14:paraId="09CC38B0" w14:textId="77777777" w:rsidR="00E21D30" w:rsidRPr="006E1DB6" w:rsidRDefault="00E21D30" w:rsidP="00E21D30">
      <w:pPr>
        <w:widowControl w:val="0"/>
        <w:rPr>
          <w:rFonts w:ascii="Calibri" w:eastAsia="Calibri" w:hAnsi="Calibri" w:cs="Calibri"/>
          <w:szCs w:val="22"/>
        </w:rPr>
      </w:pPr>
      <w:r w:rsidRPr="006E1DB6">
        <w:rPr>
          <w:rFonts w:ascii="Calibri" w:eastAsia="Calibri" w:hAnsi="Calibri" w:cs="Calibri"/>
          <w:szCs w:val="22"/>
        </w:rPr>
        <w:t>Popis systému:</w:t>
      </w:r>
    </w:p>
    <w:p w14:paraId="7AA76BEF" w14:textId="77777777" w:rsidR="00E21D30" w:rsidRPr="006E1DB6" w:rsidRDefault="00E21D30" w:rsidP="00E21D30">
      <w:pPr>
        <w:widowControl w:val="0"/>
        <w:numPr>
          <w:ilvl w:val="0"/>
          <w:numId w:val="188"/>
        </w:numPr>
        <w:pBdr>
          <w:top w:val="nil"/>
          <w:left w:val="nil"/>
          <w:bottom w:val="nil"/>
          <w:right w:val="nil"/>
          <w:between w:val="nil"/>
          <w:bar w:val="nil"/>
        </w:pBdr>
        <w:rPr>
          <w:rFonts w:ascii="Calibri" w:eastAsia="Calibri" w:hAnsi="Calibri" w:cs="Calibri"/>
          <w:szCs w:val="22"/>
        </w:rPr>
      </w:pPr>
      <w:r w:rsidRPr="006E1DB6">
        <w:rPr>
          <w:rFonts w:ascii="Calibri" w:eastAsia="Calibri" w:hAnsi="Calibri" w:cs="Calibri"/>
          <w:szCs w:val="22"/>
        </w:rPr>
        <w:t xml:space="preserve">spracovanie požiadaviek a Problémov </w:t>
      </w:r>
    </w:p>
    <w:p w14:paraId="03E4B247" w14:textId="77777777" w:rsidR="00E21D30" w:rsidRPr="006E1DB6" w:rsidRDefault="00E21D30" w:rsidP="00E21D30">
      <w:pPr>
        <w:widowControl w:val="0"/>
        <w:numPr>
          <w:ilvl w:val="0"/>
          <w:numId w:val="188"/>
        </w:numPr>
        <w:pBdr>
          <w:top w:val="nil"/>
          <w:left w:val="nil"/>
          <w:bottom w:val="nil"/>
          <w:right w:val="nil"/>
          <w:between w:val="nil"/>
          <w:bar w:val="nil"/>
        </w:pBdr>
        <w:rPr>
          <w:rFonts w:ascii="Calibri" w:eastAsia="Calibri" w:hAnsi="Calibri" w:cs="Calibri"/>
          <w:szCs w:val="22"/>
        </w:rPr>
      </w:pPr>
      <w:r w:rsidRPr="006E1DB6">
        <w:rPr>
          <w:rFonts w:ascii="Calibri" w:eastAsia="Calibri" w:hAnsi="Calibri" w:cs="Calibri"/>
          <w:szCs w:val="22"/>
        </w:rPr>
        <w:t>helpdesk</w:t>
      </w:r>
    </w:p>
    <w:p w14:paraId="77980A68" w14:textId="77777777" w:rsidR="00E21D30" w:rsidRPr="006E1DB6" w:rsidRDefault="00E21D30" w:rsidP="00E21D30">
      <w:pPr>
        <w:widowControl w:val="0"/>
        <w:rPr>
          <w:rFonts w:ascii="Calibri" w:eastAsia="Calibri" w:hAnsi="Calibri" w:cs="Calibri"/>
          <w:szCs w:val="22"/>
        </w:rPr>
      </w:pPr>
    </w:p>
    <w:p w14:paraId="1ED435F6" w14:textId="77777777" w:rsidR="00E21D30" w:rsidRPr="006E1DB6" w:rsidRDefault="00E21D30" w:rsidP="00E21D30">
      <w:pPr>
        <w:widowControl w:val="0"/>
        <w:rPr>
          <w:rFonts w:ascii="Calibri" w:eastAsia="Calibri" w:hAnsi="Calibri" w:cs="Calibri"/>
          <w:szCs w:val="22"/>
        </w:rPr>
      </w:pPr>
      <w:r w:rsidRPr="006E1DB6">
        <w:rPr>
          <w:rFonts w:ascii="Calibri" w:eastAsia="Calibri" w:hAnsi="Calibri" w:cs="Calibri"/>
          <w:szCs w:val="22"/>
        </w:rPr>
        <w:t>Možnosti zadávania požiadaviek, Problémov a otázok prostredníctvom:</w:t>
      </w:r>
    </w:p>
    <w:p w14:paraId="4E26F3B6" w14:textId="77777777" w:rsidR="00E21D30" w:rsidRPr="006E1DB6" w:rsidRDefault="00E21D30" w:rsidP="00E21D30">
      <w:pPr>
        <w:widowControl w:val="0"/>
        <w:numPr>
          <w:ilvl w:val="0"/>
          <w:numId w:val="190"/>
        </w:numPr>
        <w:pBdr>
          <w:top w:val="nil"/>
          <w:left w:val="nil"/>
          <w:bottom w:val="nil"/>
          <w:right w:val="nil"/>
          <w:between w:val="nil"/>
          <w:bar w:val="nil"/>
        </w:pBdr>
        <w:spacing w:before="120" w:after="60"/>
        <w:jc w:val="both"/>
        <w:rPr>
          <w:rFonts w:ascii="Calibri" w:eastAsia="Calibri" w:hAnsi="Calibri" w:cs="Calibri"/>
          <w:szCs w:val="22"/>
        </w:rPr>
      </w:pPr>
      <w:r w:rsidRPr="006E1DB6">
        <w:rPr>
          <w:rFonts w:ascii="Calibri" w:eastAsia="Calibri" w:hAnsi="Calibri" w:cs="Calibri"/>
          <w:szCs w:val="22"/>
        </w:rPr>
        <w:t>web rozhranie koncového používateľa,</w:t>
      </w:r>
    </w:p>
    <w:p w14:paraId="476062AF" w14:textId="77777777" w:rsidR="00E21D30" w:rsidRPr="006E1DB6" w:rsidRDefault="00E21D30" w:rsidP="00E21D30">
      <w:pPr>
        <w:widowControl w:val="0"/>
        <w:numPr>
          <w:ilvl w:val="0"/>
          <w:numId w:val="190"/>
        </w:numPr>
        <w:pBdr>
          <w:top w:val="nil"/>
          <w:left w:val="nil"/>
          <w:bottom w:val="nil"/>
          <w:right w:val="nil"/>
          <w:between w:val="nil"/>
          <w:bar w:val="nil"/>
        </w:pBdr>
        <w:spacing w:before="120" w:after="60"/>
        <w:jc w:val="both"/>
        <w:rPr>
          <w:rFonts w:ascii="Calibri" w:eastAsia="Calibri" w:hAnsi="Calibri" w:cs="Calibri"/>
          <w:szCs w:val="22"/>
        </w:rPr>
      </w:pPr>
      <w:r w:rsidRPr="006E1DB6">
        <w:rPr>
          <w:rFonts w:ascii="Calibri" w:eastAsia="Calibri" w:hAnsi="Calibri" w:cs="Calibri"/>
          <w:szCs w:val="22"/>
        </w:rPr>
        <w:t>web rozhranie riešiteľa,</w:t>
      </w:r>
    </w:p>
    <w:p w14:paraId="57B6BE0C" w14:textId="77777777" w:rsidR="00E21D30" w:rsidRPr="006E1DB6" w:rsidRDefault="00E21D30" w:rsidP="00E21D30">
      <w:pPr>
        <w:widowControl w:val="0"/>
        <w:numPr>
          <w:ilvl w:val="0"/>
          <w:numId w:val="190"/>
        </w:numPr>
        <w:pBdr>
          <w:top w:val="nil"/>
          <w:left w:val="nil"/>
          <w:bottom w:val="nil"/>
          <w:right w:val="nil"/>
          <w:between w:val="nil"/>
          <w:bar w:val="nil"/>
        </w:pBdr>
        <w:spacing w:before="120" w:after="60"/>
        <w:jc w:val="both"/>
        <w:rPr>
          <w:rFonts w:ascii="Calibri" w:eastAsia="Calibri" w:hAnsi="Calibri" w:cs="Calibri"/>
          <w:szCs w:val="22"/>
        </w:rPr>
      </w:pPr>
      <w:r w:rsidRPr="006E1DB6">
        <w:rPr>
          <w:rFonts w:ascii="Calibri" w:eastAsia="Calibri" w:hAnsi="Calibri" w:cs="Calibri"/>
          <w:szCs w:val="22"/>
        </w:rPr>
        <w:t>e-mail.</w:t>
      </w:r>
    </w:p>
    <w:p w14:paraId="18A5B079" w14:textId="77777777" w:rsidR="00E21D30" w:rsidRPr="006E1DB6" w:rsidRDefault="00E21D30" w:rsidP="00E21D30">
      <w:pPr>
        <w:widowControl w:val="0"/>
        <w:spacing w:before="120" w:after="60"/>
        <w:jc w:val="both"/>
        <w:rPr>
          <w:rFonts w:ascii="Calibri" w:eastAsia="Calibri" w:hAnsi="Calibri" w:cs="Calibri"/>
          <w:szCs w:val="22"/>
        </w:rPr>
      </w:pPr>
    </w:p>
    <w:p w14:paraId="276FCAD4" w14:textId="77777777" w:rsidR="00E21D30" w:rsidRPr="006E1DB6" w:rsidRDefault="00E21D30" w:rsidP="00E21D30">
      <w:pPr>
        <w:widowControl w:val="0"/>
        <w:spacing w:before="120" w:after="60"/>
        <w:jc w:val="both"/>
        <w:rPr>
          <w:rFonts w:ascii="Calibri" w:eastAsia="Calibri" w:hAnsi="Calibri" w:cs="Calibri"/>
          <w:szCs w:val="22"/>
        </w:rPr>
      </w:pPr>
      <w:r w:rsidRPr="006E1DB6">
        <w:rPr>
          <w:rFonts w:ascii="Calibri" w:eastAsia="Calibri" w:hAnsi="Calibri" w:cs="Calibri"/>
          <w:szCs w:val="22"/>
        </w:rPr>
        <w:t>Jednotlivé hlásenia budú prístupné on-line v systéme pre správu požiadaviek, ktorý poskytne osobám Objednávateľa (viď príloha 1 ods. 2.3 bod 7) nasledovné prehľadné zoznamy:</w:t>
      </w:r>
    </w:p>
    <w:p w14:paraId="06C4FBB0" w14:textId="77777777" w:rsidR="00E21D30" w:rsidRPr="006E1DB6" w:rsidRDefault="00E21D30" w:rsidP="00E21D30">
      <w:pPr>
        <w:widowControl w:val="0"/>
        <w:numPr>
          <w:ilvl w:val="0"/>
          <w:numId w:val="192"/>
        </w:numPr>
        <w:pBdr>
          <w:top w:val="nil"/>
          <w:left w:val="nil"/>
          <w:bottom w:val="nil"/>
          <w:right w:val="nil"/>
          <w:between w:val="nil"/>
          <w:bar w:val="nil"/>
        </w:pBdr>
        <w:spacing w:before="120"/>
        <w:jc w:val="both"/>
        <w:rPr>
          <w:rFonts w:ascii="Calibri" w:eastAsia="Calibri" w:hAnsi="Calibri" w:cs="Calibri"/>
          <w:szCs w:val="22"/>
        </w:rPr>
      </w:pPr>
      <w:r w:rsidRPr="006E1DB6">
        <w:rPr>
          <w:rFonts w:ascii="Calibri" w:eastAsia="Calibri" w:hAnsi="Calibri" w:cs="Calibri"/>
          <w:szCs w:val="22"/>
        </w:rPr>
        <w:t xml:space="preserve">nahlásených požiadaviek </w:t>
      </w:r>
    </w:p>
    <w:p w14:paraId="4DF84C27" w14:textId="77777777" w:rsidR="00E21D30" w:rsidRPr="006E1DB6" w:rsidRDefault="00E21D30" w:rsidP="00E21D30">
      <w:pPr>
        <w:widowControl w:val="0"/>
        <w:numPr>
          <w:ilvl w:val="0"/>
          <w:numId w:val="192"/>
        </w:numPr>
        <w:pBdr>
          <w:top w:val="nil"/>
          <w:left w:val="nil"/>
          <w:bottom w:val="nil"/>
          <w:right w:val="nil"/>
          <w:between w:val="nil"/>
          <w:bar w:val="nil"/>
        </w:pBdr>
        <w:spacing w:before="120"/>
        <w:jc w:val="both"/>
        <w:rPr>
          <w:rFonts w:ascii="Calibri" w:eastAsia="Calibri" w:hAnsi="Calibri" w:cs="Calibri"/>
          <w:szCs w:val="22"/>
        </w:rPr>
      </w:pPr>
      <w:r w:rsidRPr="006E1DB6">
        <w:rPr>
          <w:rFonts w:ascii="Calibri" w:eastAsia="Calibri" w:hAnsi="Calibri" w:cs="Calibri"/>
          <w:szCs w:val="22"/>
        </w:rPr>
        <w:t>nahlásených Problémov s priradením úrovne podľa USP,</w:t>
      </w:r>
    </w:p>
    <w:p w14:paraId="498E5D5E" w14:textId="77777777" w:rsidR="00E21D30" w:rsidRPr="006E1DB6" w:rsidRDefault="00E21D30" w:rsidP="00E21D30">
      <w:pPr>
        <w:widowControl w:val="0"/>
        <w:numPr>
          <w:ilvl w:val="0"/>
          <w:numId w:val="192"/>
        </w:numPr>
        <w:pBdr>
          <w:top w:val="nil"/>
          <w:left w:val="nil"/>
          <w:bottom w:val="nil"/>
          <w:right w:val="nil"/>
          <w:between w:val="nil"/>
          <w:bar w:val="nil"/>
        </w:pBdr>
        <w:spacing w:before="120"/>
        <w:jc w:val="both"/>
        <w:rPr>
          <w:rFonts w:ascii="Calibri" w:eastAsia="Calibri" w:hAnsi="Calibri" w:cs="Calibri"/>
          <w:szCs w:val="22"/>
        </w:rPr>
      </w:pPr>
      <w:r w:rsidRPr="006E1DB6">
        <w:rPr>
          <w:rFonts w:ascii="Calibri" w:eastAsia="Calibri" w:hAnsi="Calibri" w:cs="Calibri"/>
          <w:szCs w:val="22"/>
        </w:rPr>
        <w:t>otázok a odpovedí,</w:t>
      </w:r>
    </w:p>
    <w:p w14:paraId="75A0B9E2" w14:textId="77777777" w:rsidR="00E21D30" w:rsidRPr="006E1DB6" w:rsidRDefault="00E21D30" w:rsidP="00E21D30">
      <w:pPr>
        <w:widowControl w:val="0"/>
        <w:numPr>
          <w:ilvl w:val="0"/>
          <w:numId w:val="192"/>
        </w:numPr>
        <w:pBdr>
          <w:top w:val="nil"/>
          <w:left w:val="nil"/>
          <w:bottom w:val="nil"/>
          <w:right w:val="nil"/>
          <w:between w:val="nil"/>
          <w:bar w:val="nil"/>
        </w:pBdr>
        <w:spacing w:before="120"/>
        <w:jc w:val="both"/>
        <w:rPr>
          <w:rFonts w:ascii="Calibri" w:eastAsia="Calibri" w:hAnsi="Calibri" w:cs="Calibri"/>
          <w:szCs w:val="22"/>
        </w:rPr>
      </w:pPr>
      <w:r w:rsidRPr="006E1DB6">
        <w:rPr>
          <w:rFonts w:ascii="Calibri" w:eastAsia="Calibri" w:hAnsi="Calibri" w:cs="Calibri"/>
          <w:szCs w:val="22"/>
        </w:rPr>
        <w:t>ďalšie informácie a štatistiky po dohode medzi Poskytovateľom a Objednávateľom.</w:t>
      </w:r>
    </w:p>
    <w:p w14:paraId="32081208" w14:textId="77777777" w:rsidR="00E21D30" w:rsidRPr="006E1DB6" w:rsidRDefault="00E21D30" w:rsidP="00E21D30">
      <w:pPr>
        <w:widowControl w:val="0"/>
        <w:tabs>
          <w:tab w:val="left" w:pos="567"/>
        </w:tabs>
        <w:spacing w:before="120"/>
        <w:jc w:val="both"/>
        <w:rPr>
          <w:rFonts w:ascii="Calibri" w:eastAsia="Calibri" w:hAnsi="Calibri" w:cs="Calibri"/>
          <w:szCs w:val="22"/>
        </w:rPr>
      </w:pPr>
      <w:r w:rsidRPr="006E1DB6">
        <w:rPr>
          <w:rFonts w:ascii="Calibri" w:eastAsia="Calibri" w:hAnsi="Calibri" w:cs="Calibri"/>
          <w:szCs w:val="22"/>
        </w:rPr>
        <w:t xml:space="preserve">Jednotlivé zoznamy budú podporovať možnosti exportu do formátu </w:t>
      </w:r>
      <w:proofErr w:type="spellStart"/>
      <w:r w:rsidRPr="006E1DB6">
        <w:rPr>
          <w:rFonts w:ascii="Calibri" w:eastAsia="Calibri" w:hAnsi="Calibri" w:cs="Calibri"/>
          <w:szCs w:val="22"/>
        </w:rPr>
        <w:t>xls</w:t>
      </w:r>
      <w:r>
        <w:rPr>
          <w:rFonts w:ascii="Calibri" w:eastAsia="Calibri" w:hAnsi="Calibri" w:cs="Calibri"/>
          <w:szCs w:val="22"/>
        </w:rPr>
        <w:t>x</w:t>
      </w:r>
      <w:proofErr w:type="spellEnd"/>
      <w:r w:rsidRPr="006E1DB6">
        <w:rPr>
          <w:rFonts w:ascii="Calibri" w:eastAsia="Calibri" w:hAnsi="Calibri" w:cs="Calibri"/>
          <w:szCs w:val="22"/>
        </w:rPr>
        <w:t>.</w:t>
      </w:r>
    </w:p>
    <w:p w14:paraId="7AA88B5A" w14:textId="77777777" w:rsidR="00E21D30" w:rsidRPr="006E1DB6" w:rsidRDefault="00E21D30" w:rsidP="00E21D30">
      <w:pPr>
        <w:widowControl w:val="0"/>
        <w:tabs>
          <w:tab w:val="left" w:pos="567"/>
        </w:tabs>
        <w:spacing w:before="120"/>
        <w:jc w:val="both"/>
        <w:rPr>
          <w:rFonts w:ascii="Calibri" w:eastAsia="Calibri" w:hAnsi="Calibri" w:cs="Calibri"/>
          <w:b/>
          <w:bCs/>
          <w:szCs w:val="22"/>
        </w:rPr>
      </w:pPr>
      <w:r w:rsidRPr="006E1DB6">
        <w:rPr>
          <w:rFonts w:ascii="Calibri" w:eastAsia="Calibri" w:hAnsi="Calibri" w:cs="Calibri"/>
          <w:szCs w:val="22"/>
        </w:rPr>
        <w:t>Nad zoznamami si každý používateľ bude môcť konfigurovať filtrovanie, zároveň bude systém pre správu požiadaviek podporovať nastavovanie emailových notifikácií na základe používateľských nastavení.</w:t>
      </w:r>
    </w:p>
    <w:p w14:paraId="2EF702B8" w14:textId="77777777" w:rsidR="00E21D30" w:rsidRPr="006E1DB6" w:rsidRDefault="00E21D30" w:rsidP="00E21D30">
      <w:pPr>
        <w:widowControl w:val="0"/>
        <w:tabs>
          <w:tab w:val="left" w:pos="567"/>
        </w:tabs>
        <w:spacing w:before="120"/>
        <w:jc w:val="both"/>
        <w:rPr>
          <w:rFonts w:ascii="Calibri" w:eastAsia="Calibri" w:hAnsi="Calibri" w:cs="Calibri"/>
          <w:szCs w:val="22"/>
        </w:rPr>
      </w:pPr>
      <w:r w:rsidRPr="006E1DB6">
        <w:rPr>
          <w:rFonts w:ascii="Calibri" w:eastAsia="Calibri" w:hAnsi="Calibri" w:cs="Calibri"/>
          <w:szCs w:val="22"/>
        </w:rPr>
        <w:t>K uvedeným evidenciám budú mať prístup všetky oprávnené osoby, pričom je možné definovať rôzne úrovne oprávnení (čítanie, zapisovanie, administrácia pre všetky evidované požiadavky, resp. iba požiadavky ktorých je oprávnená osoba iniciátorom).</w:t>
      </w:r>
    </w:p>
    <w:p w14:paraId="55300C9B" w14:textId="77777777" w:rsidR="00E21D30" w:rsidRPr="006E1DB6" w:rsidRDefault="00E21D30" w:rsidP="00E21D30">
      <w:pPr>
        <w:widowControl w:val="0"/>
        <w:tabs>
          <w:tab w:val="left" w:pos="567"/>
        </w:tabs>
        <w:spacing w:before="120"/>
        <w:jc w:val="both"/>
        <w:rPr>
          <w:rFonts w:ascii="Calibri" w:eastAsia="Calibri" w:hAnsi="Calibri" w:cs="Calibri"/>
          <w:szCs w:val="22"/>
        </w:rPr>
      </w:pPr>
      <w:r w:rsidRPr="006E1DB6">
        <w:rPr>
          <w:rFonts w:ascii="Calibri" w:eastAsia="Calibri" w:hAnsi="Calibri" w:cs="Calibri"/>
          <w:szCs w:val="22"/>
        </w:rPr>
        <w:t>Dostupnosť systému pre správu požiadaviek bude z verejnej siete, na prihlásenie bude požadovaná autentifikácia osoby (prihlasovacie údaje vygeneruje Poskytovateľ).</w:t>
      </w:r>
    </w:p>
    <w:p w14:paraId="2F608641" w14:textId="77777777" w:rsidR="00E21D30" w:rsidRPr="006E1DB6" w:rsidRDefault="00E21D30" w:rsidP="00E21D30">
      <w:pPr>
        <w:widowControl w:val="0"/>
        <w:tabs>
          <w:tab w:val="left" w:pos="567"/>
        </w:tabs>
        <w:spacing w:before="120"/>
        <w:jc w:val="both"/>
        <w:rPr>
          <w:rFonts w:ascii="Calibri" w:eastAsia="Calibri" w:hAnsi="Calibri" w:cs="Calibri"/>
          <w:sz w:val="20"/>
          <w:szCs w:val="20"/>
        </w:rPr>
      </w:pPr>
      <w:r w:rsidRPr="006E1DB6">
        <w:rPr>
          <w:rFonts w:ascii="Calibri" w:hAnsi="Calibri" w:cs="Arial"/>
          <w:szCs w:val="22"/>
        </w:rPr>
        <w:t>Pre zamedzenie pochybností vlastníkom obsahu ESSP k IS Objednávateľa (resp. zaznamenaných údajov v ESSP) v rozsahu podľa bodu 2.3 Prílohy č. 1 tejto Servisnej zmluvy je výhradne Objednávateľ.</w:t>
      </w:r>
    </w:p>
    <w:p w14:paraId="250B2D54" w14:textId="77777777" w:rsidR="00E21D30" w:rsidRPr="006E1DB6" w:rsidRDefault="00E21D30" w:rsidP="00E21D30">
      <w:pPr>
        <w:rPr>
          <w:rFonts w:ascii="Calibri" w:eastAsia="Calibri" w:hAnsi="Calibri" w:cs="Calibri"/>
          <w:b/>
          <w:bCs/>
        </w:rPr>
      </w:pPr>
    </w:p>
    <w:p w14:paraId="38D6AE75" w14:textId="77777777" w:rsidR="00E21D30" w:rsidRPr="006E1DB6" w:rsidRDefault="00E21D30" w:rsidP="00E21D30">
      <w:pPr>
        <w:rPr>
          <w:rFonts w:ascii="Calibri" w:eastAsia="Calibri" w:hAnsi="Calibri" w:cs="Calibri"/>
          <w:b/>
          <w:bCs/>
          <w:sz w:val="36"/>
          <w:szCs w:val="36"/>
        </w:rPr>
      </w:pPr>
    </w:p>
    <w:p w14:paraId="1EEF8829" w14:textId="77777777" w:rsidR="00E21D30" w:rsidRPr="006E1DB6" w:rsidRDefault="00E21D30" w:rsidP="00E21D30">
      <w:pPr>
        <w:rPr>
          <w:rFonts w:ascii="Calibri" w:eastAsia="Calibri" w:hAnsi="Calibri" w:cs="Calibri"/>
          <w:b/>
          <w:bCs/>
          <w:sz w:val="36"/>
          <w:szCs w:val="36"/>
        </w:rPr>
      </w:pPr>
    </w:p>
    <w:p w14:paraId="66475593" w14:textId="77777777" w:rsidR="00E21D30" w:rsidRPr="006E1DB6" w:rsidRDefault="00E21D30" w:rsidP="00E21D30">
      <w:pPr>
        <w:rPr>
          <w:rFonts w:ascii="Calibri" w:eastAsia="Calibri" w:hAnsi="Calibri" w:cs="Calibri"/>
          <w:b/>
          <w:bCs/>
          <w:sz w:val="36"/>
          <w:szCs w:val="36"/>
        </w:rPr>
      </w:pPr>
    </w:p>
    <w:p w14:paraId="59AAC995" w14:textId="77777777" w:rsidR="00E21D30" w:rsidRPr="006E1DB6" w:rsidRDefault="00E21D30" w:rsidP="00E21D30">
      <w:pPr>
        <w:rPr>
          <w:rFonts w:ascii="Calibri" w:eastAsia="Calibri" w:hAnsi="Calibri" w:cs="Calibri"/>
          <w:b/>
          <w:bCs/>
          <w:sz w:val="36"/>
          <w:szCs w:val="36"/>
        </w:rPr>
      </w:pPr>
    </w:p>
    <w:p w14:paraId="08044986" w14:textId="77777777" w:rsidR="00E21D30" w:rsidRPr="006E1DB6" w:rsidRDefault="00E21D30" w:rsidP="00E21D30">
      <w:pPr>
        <w:rPr>
          <w:rFonts w:ascii="Calibri" w:eastAsia="Calibri" w:hAnsi="Calibri" w:cs="Calibri"/>
          <w:b/>
          <w:bCs/>
          <w:sz w:val="36"/>
          <w:szCs w:val="36"/>
        </w:rPr>
      </w:pPr>
    </w:p>
    <w:p w14:paraId="27855ED7" w14:textId="77777777" w:rsidR="00E21D30" w:rsidRPr="006E1DB6" w:rsidRDefault="00E21D30" w:rsidP="00E21D30">
      <w:pPr>
        <w:rPr>
          <w:rFonts w:ascii="Calibri" w:eastAsia="Calibri" w:hAnsi="Calibri" w:cs="Calibri"/>
          <w:b/>
          <w:bCs/>
          <w:sz w:val="36"/>
          <w:szCs w:val="36"/>
        </w:rPr>
      </w:pPr>
    </w:p>
    <w:p w14:paraId="42942AAF" w14:textId="77777777" w:rsidR="00E21D30" w:rsidRPr="006E1DB6" w:rsidRDefault="00E21D30" w:rsidP="00E21D30">
      <w:pPr>
        <w:rPr>
          <w:rFonts w:ascii="Calibri" w:eastAsia="Calibri" w:hAnsi="Calibri" w:cs="Calibri"/>
          <w:b/>
          <w:bCs/>
          <w:sz w:val="36"/>
          <w:szCs w:val="36"/>
        </w:rPr>
      </w:pPr>
    </w:p>
    <w:p w14:paraId="4936477A" w14:textId="77777777" w:rsidR="00E21D30" w:rsidRPr="006E1DB6" w:rsidRDefault="00E21D30" w:rsidP="00E21D30">
      <w:pPr>
        <w:rPr>
          <w:rFonts w:ascii="Calibri" w:eastAsia="Calibri" w:hAnsi="Calibri" w:cs="Calibri"/>
          <w:b/>
          <w:bCs/>
          <w:sz w:val="36"/>
          <w:szCs w:val="36"/>
        </w:rPr>
      </w:pPr>
    </w:p>
    <w:p w14:paraId="4260ED3C" w14:textId="77777777" w:rsidR="00E21D30" w:rsidRPr="006E1DB6" w:rsidRDefault="00E21D30" w:rsidP="00E21D30">
      <w:pPr>
        <w:rPr>
          <w:rFonts w:ascii="Calibri" w:eastAsia="Calibri" w:hAnsi="Calibri" w:cs="Calibri"/>
          <w:b/>
          <w:bCs/>
          <w:sz w:val="36"/>
          <w:szCs w:val="36"/>
        </w:rPr>
      </w:pPr>
    </w:p>
    <w:p w14:paraId="1B79EF71" w14:textId="77777777" w:rsidR="00E21D30" w:rsidRPr="006E1DB6" w:rsidRDefault="00E21D30" w:rsidP="00E21D30">
      <w:pPr>
        <w:rPr>
          <w:rFonts w:ascii="Calibri" w:eastAsia="Calibri" w:hAnsi="Calibri" w:cs="Calibri"/>
          <w:b/>
          <w:bCs/>
          <w:sz w:val="36"/>
          <w:szCs w:val="36"/>
        </w:rPr>
      </w:pPr>
    </w:p>
    <w:p w14:paraId="2FE370F5" w14:textId="77777777" w:rsidR="00E21D30" w:rsidRPr="006E1DB6" w:rsidRDefault="00E21D30" w:rsidP="00E21D30">
      <w:pPr>
        <w:keepNext/>
        <w:spacing w:after="240"/>
        <w:ind w:left="567" w:hanging="567"/>
        <w:jc w:val="both"/>
        <w:outlineLvl w:val="0"/>
        <w:rPr>
          <w:rFonts w:ascii="Calibri" w:eastAsia="Calibri" w:hAnsi="Calibri" w:cs="Calibri"/>
          <w:b/>
          <w:bCs/>
          <w:color w:val="000000" w:themeColor="text1"/>
          <w:sz w:val="28"/>
          <w:szCs w:val="28"/>
          <w:u w:color="FF0000"/>
        </w:rPr>
      </w:pPr>
      <w:r w:rsidRPr="006E1DB6">
        <w:rPr>
          <w:rFonts w:ascii="Calibri" w:eastAsia="Calibri" w:hAnsi="Calibri" w:cs="Calibri"/>
          <w:b/>
          <w:bCs/>
          <w:sz w:val="28"/>
          <w:szCs w:val="28"/>
        </w:rPr>
        <w:t xml:space="preserve">Príloha č. 9 – </w:t>
      </w:r>
      <w:r w:rsidRPr="006E1DB6">
        <w:rPr>
          <w:rFonts w:ascii="Calibri" w:eastAsia="Calibri" w:hAnsi="Calibri" w:cs="Calibri"/>
          <w:b/>
          <w:bCs/>
          <w:color w:val="000000" w:themeColor="text1"/>
          <w:sz w:val="28"/>
          <w:szCs w:val="28"/>
          <w:u w:color="FF0000"/>
        </w:rPr>
        <w:t>Zoznam lokalít</w:t>
      </w:r>
    </w:p>
    <w:tbl>
      <w:tblPr>
        <w:tblW w:w="9639" w:type="dxa"/>
        <w:tblInd w:w="-5" w:type="dxa"/>
        <w:tblCellMar>
          <w:left w:w="70" w:type="dxa"/>
          <w:right w:w="70" w:type="dxa"/>
        </w:tblCellMar>
        <w:tblLook w:val="04A0" w:firstRow="1" w:lastRow="0" w:firstColumn="1" w:lastColumn="0" w:noHBand="0" w:noVBand="1"/>
      </w:tblPr>
      <w:tblGrid>
        <w:gridCol w:w="3544"/>
        <w:gridCol w:w="992"/>
        <w:gridCol w:w="1985"/>
        <w:gridCol w:w="3118"/>
      </w:tblGrid>
      <w:tr w:rsidR="00E21D30" w:rsidRPr="006E1DB6" w14:paraId="25A2F5B2" w14:textId="77777777" w:rsidTr="00E21D30">
        <w:tc>
          <w:tcPr>
            <w:tcW w:w="354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371359B" w14:textId="77777777" w:rsidR="00E21D30" w:rsidRPr="006E1DB6" w:rsidRDefault="00E21D30" w:rsidP="00E21D30">
            <w:pPr>
              <w:jc w:val="center"/>
              <w:rPr>
                <w:rFonts w:ascii="Calibri" w:hAnsi="Calibri"/>
                <w:b/>
                <w:bCs/>
                <w:sz w:val="20"/>
                <w:szCs w:val="20"/>
              </w:rPr>
            </w:pPr>
            <w:r w:rsidRPr="006E1DB6">
              <w:rPr>
                <w:rFonts w:ascii="Calibri" w:hAnsi="Calibri"/>
                <w:b/>
                <w:bCs/>
                <w:sz w:val="20"/>
                <w:szCs w:val="20"/>
              </w:rPr>
              <w:t>Organizácia, lokalita</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6922438A" w14:textId="77777777" w:rsidR="00E21D30" w:rsidRPr="006E1DB6" w:rsidRDefault="00E21D30" w:rsidP="00E21D30">
            <w:pPr>
              <w:jc w:val="center"/>
              <w:rPr>
                <w:rFonts w:ascii="Calibri" w:hAnsi="Calibri"/>
                <w:b/>
                <w:bCs/>
                <w:sz w:val="20"/>
                <w:szCs w:val="20"/>
              </w:rPr>
            </w:pPr>
            <w:r w:rsidRPr="006E1DB6">
              <w:rPr>
                <w:rFonts w:ascii="Calibri" w:hAnsi="Calibri"/>
                <w:b/>
                <w:bCs/>
                <w:sz w:val="20"/>
                <w:szCs w:val="20"/>
              </w:rPr>
              <w:t>PSČ</w:t>
            </w:r>
          </w:p>
        </w:tc>
        <w:tc>
          <w:tcPr>
            <w:tcW w:w="1985" w:type="dxa"/>
            <w:tcBorders>
              <w:top w:val="single" w:sz="4" w:space="0" w:color="auto"/>
              <w:left w:val="nil"/>
              <w:bottom w:val="single" w:sz="4" w:space="0" w:color="auto"/>
              <w:right w:val="single" w:sz="4" w:space="0" w:color="auto"/>
            </w:tcBorders>
            <w:shd w:val="clear" w:color="000000" w:fill="D9D9D9"/>
            <w:vAlign w:val="center"/>
            <w:hideMark/>
          </w:tcPr>
          <w:p w14:paraId="6285E2DE" w14:textId="77777777" w:rsidR="00E21D30" w:rsidRPr="006E1DB6" w:rsidRDefault="00E21D30" w:rsidP="00E21D30">
            <w:pPr>
              <w:jc w:val="center"/>
              <w:rPr>
                <w:rFonts w:ascii="Calibri" w:hAnsi="Calibri"/>
                <w:b/>
                <w:bCs/>
                <w:sz w:val="20"/>
                <w:szCs w:val="20"/>
              </w:rPr>
            </w:pPr>
            <w:r w:rsidRPr="006E1DB6">
              <w:rPr>
                <w:rFonts w:ascii="Calibri" w:hAnsi="Calibri"/>
                <w:b/>
                <w:bCs/>
                <w:sz w:val="20"/>
                <w:szCs w:val="20"/>
              </w:rPr>
              <w:t>Mesto</w:t>
            </w:r>
          </w:p>
        </w:tc>
        <w:tc>
          <w:tcPr>
            <w:tcW w:w="3118" w:type="dxa"/>
            <w:tcBorders>
              <w:top w:val="single" w:sz="4" w:space="0" w:color="auto"/>
              <w:left w:val="nil"/>
              <w:bottom w:val="single" w:sz="4" w:space="0" w:color="auto"/>
              <w:right w:val="single" w:sz="4" w:space="0" w:color="auto"/>
            </w:tcBorders>
            <w:shd w:val="clear" w:color="000000" w:fill="D9D9D9"/>
            <w:vAlign w:val="center"/>
            <w:hideMark/>
          </w:tcPr>
          <w:p w14:paraId="455D4167" w14:textId="77777777" w:rsidR="00E21D30" w:rsidRPr="006E1DB6" w:rsidRDefault="00E21D30" w:rsidP="00E21D30">
            <w:pPr>
              <w:jc w:val="center"/>
              <w:rPr>
                <w:rFonts w:ascii="Calibri" w:hAnsi="Calibri"/>
                <w:b/>
                <w:bCs/>
                <w:sz w:val="20"/>
                <w:szCs w:val="20"/>
              </w:rPr>
            </w:pPr>
            <w:r w:rsidRPr="006E1DB6">
              <w:rPr>
                <w:rFonts w:ascii="Calibri" w:hAnsi="Calibri"/>
                <w:b/>
                <w:bCs/>
                <w:sz w:val="20"/>
                <w:szCs w:val="20"/>
              </w:rPr>
              <w:t>Adresa</w:t>
            </w:r>
          </w:p>
        </w:tc>
      </w:tr>
      <w:tr w:rsidR="00E21D30" w:rsidRPr="006E1DB6" w14:paraId="49B2B898"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77B86901" w14:textId="77777777" w:rsidR="00E21D30" w:rsidRPr="006E1DB6" w:rsidRDefault="00E21D30" w:rsidP="00E21D30">
            <w:pPr>
              <w:rPr>
                <w:rFonts w:ascii="Calibri" w:hAnsi="Calibri"/>
                <w:sz w:val="20"/>
                <w:szCs w:val="20"/>
              </w:rPr>
            </w:pPr>
            <w:r w:rsidRPr="006E1DB6">
              <w:rPr>
                <w:rFonts w:ascii="Calibri" w:hAnsi="Calibri"/>
                <w:sz w:val="20"/>
                <w:szCs w:val="20"/>
              </w:rPr>
              <w:t>Ministerstvo spravodlivosti SR</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A1462B" w14:textId="77777777" w:rsidR="00E21D30" w:rsidRPr="006E1DB6" w:rsidRDefault="00E21D30" w:rsidP="00E21D30">
            <w:pPr>
              <w:rPr>
                <w:rFonts w:ascii="Calibri" w:hAnsi="Calibri"/>
                <w:sz w:val="20"/>
                <w:szCs w:val="20"/>
              </w:rPr>
            </w:pPr>
            <w:r w:rsidRPr="006E1DB6">
              <w:rPr>
                <w:rFonts w:ascii="Calibri" w:hAnsi="Calibri"/>
                <w:sz w:val="20"/>
                <w:szCs w:val="20"/>
              </w:rPr>
              <w:t>813 11</w:t>
            </w:r>
          </w:p>
        </w:tc>
        <w:tc>
          <w:tcPr>
            <w:tcW w:w="1985" w:type="dxa"/>
            <w:tcBorders>
              <w:top w:val="nil"/>
              <w:left w:val="nil"/>
              <w:bottom w:val="single" w:sz="4" w:space="0" w:color="auto"/>
              <w:right w:val="single" w:sz="4" w:space="0" w:color="auto"/>
            </w:tcBorders>
            <w:shd w:val="clear" w:color="000000" w:fill="FFFFFF"/>
            <w:vAlign w:val="center"/>
            <w:hideMark/>
          </w:tcPr>
          <w:p w14:paraId="5E0DD4BC" w14:textId="77777777" w:rsidR="00E21D30" w:rsidRPr="006E1DB6" w:rsidRDefault="00E21D30" w:rsidP="00E21D30">
            <w:pPr>
              <w:rPr>
                <w:rFonts w:ascii="Calibri" w:hAnsi="Calibri"/>
                <w:sz w:val="20"/>
                <w:szCs w:val="20"/>
              </w:rPr>
            </w:pPr>
            <w:r w:rsidRPr="006E1DB6">
              <w:rPr>
                <w:rFonts w:ascii="Calibri" w:hAnsi="Calibri"/>
                <w:sz w:val="20"/>
                <w:szCs w:val="20"/>
              </w:rPr>
              <w:t>Bratislava</w:t>
            </w:r>
          </w:p>
        </w:tc>
        <w:tc>
          <w:tcPr>
            <w:tcW w:w="3118" w:type="dxa"/>
            <w:tcBorders>
              <w:top w:val="nil"/>
              <w:left w:val="nil"/>
              <w:bottom w:val="single" w:sz="4" w:space="0" w:color="auto"/>
              <w:right w:val="single" w:sz="4" w:space="0" w:color="auto"/>
            </w:tcBorders>
            <w:shd w:val="clear" w:color="000000" w:fill="FFFFFF"/>
            <w:vAlign w:val="center"/>
            <w:hideMark/>
          </w:tcPr>
          <w:p w14:paraId="53A7068A" w14:textId="77777777" w:rsidR="00E21D30" w:rsidRPr="006E1DB6" w:rsidRDefault="00E21D30" w:rsidP="00E21D30">
            <w:pPr>
              <w:rPr>
                <w:rFonts w:ascii="Calibri" w:hAnsi="Calibri"/>
                <w:sz w:val="20"/>
                <w:szCs w:val="20"/>
              </w:rPr>
            </w:pPr>
            <w:r w:rsidRPr="006E1DB6">
              <w:rPr>
                <w:rFonts w:ascii="Calibri" w:hAnsi="Calibri"/>
                <w:sz w:val="20"/>
                <w:szCs w:val="20"/>
              </w:rPr>
              <w:t>Račianska 71</w:t>
            </w:r>
          </w:p>
        </w:tc>
      </w:tr>
      <w:tr w:rsidR="00E21D30" w:rsidRPr="006E1DB6" w14:paraId="23AA6E41"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68607E9A" w14:textId="77777777" w:rsidR="00E21D30" w:rsidRPr="006E1DB6" w:rsidRDefault="00E21D30" w:rsidP="00E21D30">
            <w:pPr>
              <w:rPr>
                <w:rFonts w:ascii="Calibri" w:hAnsi="Calibri"/>
                <w:sz w:val="20"/>
                <w:szCs w:val="20"/>
              </w:rPr>
            </w:pPr>
            <w:r w:rsidRPr="006E1DB6">
              <w:rPr>
                <w:rFonts w:ascii="Calibri" w:hAnsi="Calibri"/>
                <w:sz w:val="20"/>
                <w:szCs w:val="20"/>
              </w:rPr>
              <w:t>Ministerstvo spravodlivosti SR - Datacentrum DCBA</w:t>
            </w:r>
          </w:p>
        </w:tc>
        <w:tc>
          <w:tcPr>
            <w:tcW w:w="992" w:type="dxa"/>
            <w:vMerge/>
            <w:tcBorders>
              <w:top w:val="nil"/>
              <w:left w:val="single" w:sz="4" w:space="0" w:color="auto"/>
              <w:bottom w:val="single" w:sz="4" w:space="0" w:color="auto"/>
              <w:right w:val="single" w:sz="4" w:space="0" w:color="auto"/>
            </w:tcBorders>
            <w:vAlign w:val="center"/>
            <w:hideMark/>
          </w:tcPr>
          <w:p w14:paraId="58E5BC8D" w14:textId="77777777" w:rsidR="00E21D30" w:rsidRPr="006E1DB6" w:rsidRDefault="00E21D30" w:rsidP="00E21D30">
            <w:pPr>
              <w:rPr>
                <w:rFonts w:ascii="Calibri" w:hAnsi="Calibri"/>
                <w:sz w:val="20"/>
                <w:szCs w:val="20"/>
              </w:rPr>
            </w:pPr>
          </w:p>
        </w:tc>
        <w:tc>
          <w:tcPr>
            <w:tcW w:w="1985" w:type="dxa"/>
            <w:tcBorders>
              <w:top w:val="nil"/>
              <w:left w:val="nil"/>
              <w:bottom w:val="single" w:sz="4" w:space="0" w:color="auto"/>
              <w:right w:val="single" w:sz="4" w:space="0" w:color="auto"/>
            </w:tcBorders>
            <w:shd w:val="clear" w:color="000000" w:fill="FFFFFF"/>
            <w:vAlign w:val="center"/>
            <w:hideMark/>
          </w:tcPr>
          <w:p w14:paraId="007F4890" w14:textId="77777777" w:rsidR="00E21D30" w:rsidRPr="006E1DB6" w:rsidRDefault="00E21D30" w:rsidP="00E21D30">
            <w:pPr>
              <w:rPr>
                <w:rFonts w:ascii="Calibri" w:hAnsi="Calibri"/>
                <w:sz w:val="20"/>
                <w:szCs w:val="20"/>
              </w:rPr>
            </w:pPr>
            <w:r w:rsidRPr="006E1DB6">
              <w:rPr>
                <w:rFonts w:ascii="Calibri" w:hAnsi="Calibri"/>
                <w:sz w:val="20"/>
                <w:szCs w:val="20"/>
              </w:rPr>
              <w:t>Bratislava</w:t>
            </w:r>
          </w:p>
        </w:tc>
        <w:tc>
          <w:tcPr>
            <w:tcW w:w="3118" w:type="dxa"/>
            <w:tcBorders>
              <w:top w:val="nil"/>
              <w:left w:val="nil"/>
              <w:bottom w:val="single" w:sz="4" w:space="0" w:color="auto"/>
              <w:right w:val="single" w:sz="4" w:space="0" w:color="auto"/>
            </w:tcBorders>
            <w:shd w:val="clear" w:color="000000" w:fill="FFFFFF"/>
            <w:vAlign w:val="center"/>
            <w:hideMark/>
          </w:tcPr>
          <w:p w14:paraId="2E0F7FE6" w14:textId="77777777" w:rsidR="00E21D30" w:rsidRPr="006E1DB6" w:rsidRDefault="00E21D30" w:rsidP="00E21D30">
            <w:pPr>
              <w:rPr>
                <w:rFonts w:ascii="Calibri" w:hAnsi="Calibri"/>
                <w:sz w:val="20"/>
                <w:szCs w:val="20"/>
              </w:rPr>
            </w:pPr>
            <w:r w:rsidRPr="006E1DB6">
              <w:rPr>
                <w:rFonts w:ascii="Calibri" w:hAnsi="Calibri"/>
                <w:sz w:val="20"/>
                <w:szCs w:val="20"/>
              </w:rPr>
              <w:t>Kopčianska 92/D</w:t>
            </w:r>
          </w:p>
        </w:tc>
      </w:tr>
      <w:tr w:rsidR="00E21D30" w:rsidRPr="006E1DB6" w14:paraId="511CCC57"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5C546E78" w14:textId="77777777" w:rsidR="00E21D30" w:rsidRPr="006E1DB6" w:rsidRDefault="00E21D30" w:rsidP="00E21D30">
            <w:pPr>
              <w:rPr>
                <w:rFonts w:ascii="Calibri" w:hAnsi="Calibri"/>
                <w:sz w:val="20"/>
                <w:szCs w:val="20"/>
              </w:rPr>
            </w:pPr>
            <w:r w:rsidRPr="006E1DB6">
              <w:rPr>
                <w:rFonts w:ascii="Calibri" w:hAnsi="Calibri"/>
                <w:sz w:val="20"/>
                <w:szCs w:val="20"/>
              </w:rPr>
              <w:t>Ministerstvo spravodlivosti SR - Datacentrum DCKE</w:t>
            </w:r>
          </w:p>
        </w:tc>
        <w:tc>
          <w:tcPr>
            <w:tcW w:w="992" w:type="dxa"/>
            <w:vMerge/>
            <w:tcBorders>
              <w:top w:val="nil"/>
              <w:left w:val="single" w:sz="4" w:space="0" w:color="auto"/>
              <w:bottom w:val="single" w:sz="4" w:space="0" w:color="auto"/>
              <w:right w:val="single" w:sz="4" w:space="0" w:color="auto"/>
            </w:tcBorders>
            <w:vAlign w:val="center"/>
            <w:hideMark/>
          </w:tcPr>
          <w:p w14:paraId="2E1ED24A" w14:textId="77777777" w:rsidR="00E21D30" w:rsidRPr="006E1DB6" w:rsidRDefault="00E21D30" w:rsidP="00E21D30">
            <w:pPr>
              <w:rPr>
                <w:rFonts w:ascii="Calibri" w:hAnsi="Calibri"/>
                <w:sz w:val="20"/>
                <w:szCs w:val="20"/>
              </w:rPr>
            </w:pPr>
          </w:p>
        </w:tc>
        <w:tc>
          <w:tcPr>
            <w:tcW w:w="1985" w:type="dxa"/>
            <w:tcBorders>
              <w:top w:val="nil"/>
              <w:left w:val="nil"/>
              <w:bottom w:val="single" w:sz="4" w:space="0" w:color="auto"/>
              <w:right w:val="single" w:sz="4" w:space="0" w:color="auto"/>
            </w:tcBorders>
            <w:shd w:val="clear" w:color="000000" w:fill="FFFFFF"/>
            <w:vAlign w:val="center"/>
            <w:hideMark/>
          </w:tcPr>
          <w:p w14:paraId="6F763733" w14:textId="77777777" w:rsidR="00E21D30" w:rsidRPr="006E1DB6" w:rsidRDefault="00E21D30" w:rsidP="00E21D30">
            <w:pPr>
              <w:rPr>
                <w:rFonts w:ascii="Calibri" w:hAnsi="Calibri"/>
                <w:sz w:val="20"/>
                <w:szCs w:val="20"/>
              </w:rPr>
            </w:pPr>
            <w:r w:rsidRPr="006E1DB6">
              <w:rPr>
                <w:rFonts w:ascii="Calibri" w:hAnsi="Calibri"/>
                <w:sz w:val="20"/>
                <w:szCs w:val="20"/>
              </w:rPr>
              <w:t>Košice</w:t>
            </w:r>
          </w:p>
        </w:tc>
        <w:tc>
          <w:tcPr>
            <w:tcW w:w="3118" w:type="dxa"/>
            <w:tcBorders>
              <w:top w:val="nil"/>
              <w:left w:val="nil"/>
              <w:bottom w:val="single" w:sz="4" w:space="0" w:color="auto"/>
              <w:right w:val="single" w:sz="4" w:space="0" w:color="auto"/>
            </w:tcBorders>
            <w:shd w:val="clear" w:color="000000" w:fill="FFFFFF"/>
            <w:vAlign w:val="center"/>
            <w:hideMark/>
          </w:tcPr>
          <w:p w14:paraId="253082F6" w14:textId="77777777" w:rsidR="00E21D30" w:rsidRPr="006E1DB6" w:rsidRDefault="00E21D30" w:rsidP="00E21D30">
            <w:pPr>
              <w:rPr>
                <w:rFonts w:ascii="Calibri" w:hAnsi="Calibri"/>
                <w:sz w:val="20"/>
                <w:szCs w:val="20"/>
              </w:rPr>
            </w:pPr>
            <w:r w:rsidRPr="006E1DB6">
              <w:rPr>
                <w:rFonts w:ascii="Calibri" w:hAnsi="Calibri"/>
                <w:sz w:val="20"/>
                <w:szCs w:val="20"/>
              </w:rPr>
              <w:t>Štúrova 29</w:t>
            </w:r>
          </w:p>
        </w:tc>
      </w:tr>
      <w:tr w:rsidR="00E21D30" w:rsidRPr="006E1DB6" w14:paraId="78C7992D"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58D80F8E" w14:textId="77777777" w:rsidR="00E21D30" w:rsidRPr="006E1DB6" w:rsidRDefault="00E21D30" w:rsidP="00E21D30">
            <w:pPr>
              <w:rPr>
                <w:rFonts w:ascii="Calibri" w:hAnsi="Calibri"/>
                <w:sz w:val="20"/>
                <w:szCs w:val="20"/>
              </w:rPr>
            </w:pPr>
            <w:r w:rsidRPr="006E1DB6">
              <w:rPr>
                <w:rFonts w:ascii="Calibri" w:hAnsi="Calibri"/>
                <w:sz w:val="20"/>
                <w:szCs w:val="20"/>
              </w:rPr>
              <w:t>Špecializovaný trestný  súd</w:t>
            </w:r>
          </w:p>
        </w:tc>
        <w:tc>
          <w:tcPr>
            <w:tcW w:w="992" w:type="dxa"/>
            <w:tcBorders>
              <w:top w:val="nil"/>
              <w:left w:val="nil"/>
              <w:bottom w:val="single" w:sz="4" w:space="0" w:color="auto"/>
              <w:right w:val="single" w:sz="4" w:space="0" w:color="auto"/>
            </w:tcBorders>
            <w:shd w:val="clear" w:color="000000" w:fill="FFFFFF"/>
            <w:vAlign w:val="center"/>
            <w:hideMark/>
          </w:tcPr>
          <w:p w14:paraId="73D98E47" w14:textId="77777777" w:rsidR="00E21D30" w:rsidRPr="006E1DB6" w:rsidRDefault="00E21D30" w:rsidP="00E21D30">
            <w:pPr>
              <w:rPr>
                <w:rFonts w:ascii="Calibri" w:hAnsi="Calibri"/>
                <w:sz w:val="20"/>
                <w:szCs w:val="20"/>
              </w:rPr>
            </w:pPr>
            <w:r w:rsidRPr="006E1DB6">
              <w:rPr>
                <w:rFonts w:ascii="Calibri" w:hAnsi="Calibri"/>
                <w:sz w:val="20"/>
                <w:szCs w:val="20"/>
              </w:rPr>
              <w:t>902 01</w:t>
            </w:r>
          </w:p>
        </w:tc>
        <w:tc>
          <w:tcPr>
            <w:tcW w:w="1985" w:type="dxa"/>
            <w:tcBorders>
              <w:top w:val="nil"/>
              <w:left w:val="nil"/>
              <w:bottom w:val="single" w:sz="4" w:space="0" w:color="auto"/>
              <w:right w:val="single" w:sz="4" w:space="0" w:color="auto"/>
            </w:tcBorders>
            <w:shd w:val="clear" w:color="000000" w:fill="FFFFFF"/>
            <w:vAlign w:val="center"/>
            <w:hideMark/>
          </w:tcPr>
          <w:p w14:paraId="7C3435DF" w14:textId="77777777" w:rsidR="00E21D30" w:rsidRPr="006E1DB6" w:rsidRDefault="00E21D30" w:rsidP="00E21D30">
            <w:pPr>
              <w:rPr>
                <w:rFonts w:ascii="Calibri" w:hAnsi="Calibri"/>
                <w:sz w:val="20"/>
                <w:szCs w:val="20"/>
              </w:rPr>
            </w:pPr>
            <w:r w:rsidRPr="006E1DB6">
              <w:rPr>
                <w:rFonts w:ascii="Calibri" w:hAnsi="Calibri"/>
                <w:sz w:val="20"/>
                <w:szCs w:val="20"/>
              </w:rPr>
              <w:t xml:space="preserve">Pezinok </w:t>
            </w:r>
          </w:p>
        </w:tc>
        <w:tc>
          <w:tcPr>
            <w:tcW w:w="3118" w:type="dxa"/>
            <w:tcBorders>
              <w:top w:val="nil"/>
              <w:left w:val="nil"/>
              <w:bottom w:val="single" w:sz="4" w:space="0" w:color="auto"/>
              <w:right w:val="single" w:sz="4" w:space="0" w:color="auto"/>
            </w:tcBorders>
            <w:shd w:val="clear" w:color="000000" w:fill="FFFFFF"/>
            <w:vAlign w:val="center"/>
            <w:hideMark/>
          </w:tcPr>
          <w:p w14:paraId="7A03A46B" w14:textId="77777777" w:rsidR="00E21D30" w:rsidRPr="006E1DB6" w:rsidRDefault="00E21D30" w:rsidP="00E21D30">
            <w:pPr>
              <w:rPr>
                <w:rFonts w:ascii="Calibri" w:hAnsi="Calibri"/>
                <w:sz w:val="20"/>
                <w:szCs w:val="20"/>
              </w:rPr>
            </w:pPr>
            <w:r w:rsidRPr="006E1DB6">
              <w:rPr>
                <w:rFonts w:ascii="Calibri" w:hAnsi="Calibri"/>
                <w:sz w:val="20"/>
                <w:szCs w:val="20"/>
              </w:rPr>
              <w:t>Suvorovova č. 5/A</w:t>
            </w:r>
          </w:p>
        </w:tc>
      </w:tr>
      <w:tr w:rsidR="00E21D30" w:rsidRPr="006E1DB6" w14:paraId="3093E408"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1C4C3A60" w14:textId="77777777" w:rsidR="00E21D30" w:rsidRPr="006E1DB6" w:rsidRDefault="00E21D30" w:rsidP="00E21D30">
            <w:pPr>
              <w:rPr>
                <w:rFonts w:ascii="Calibri" w:hAnsi="Calibri"/>
                <w:sz w:val="20"/>
                <w:szCs w:val="20"/>
              </w:rPr>
            </w:pPr>
            <w:r w:rsidRPr="006E1DB6">
              <w:rPr>
                <w:rFonts w:ascii="Calibri" w:hAnsi="Calibri"/>
                <w:sz w:val="20"/>
                <w:szCs w:val="20"/>
              </w:rPr>
              <w:t>Špecializovaný trestný  súd - pobočka</w:t>
            </w:r>
          </w:p>
        </w:tc>
        <w:tc>
          <w:tcPr>
            <w:tcW w:w="992" w:type="dxa"/>
            <w:tcBorders>
              <w:top w:val="nil"/>
              <w:left w:val="nil"/>
              <w:bottom w:val="single" w:sz="4" w:space="0" w:color="auto"/>
              <w:right w:val="single" w:sz="4" w:space="0" w:color="auto"/>
            </w:tcBorders>
            <w:shd w:val="clear" w:color="000000" w:fill="FFFFFF"/>
            <w:vAlign w:val="center"/>
            <w:hideMark/>
          </w:tcPr>
          <w:p w14:paraId="3368456D" w14:textId="77777777" w:rsidR="00E21D30" w:rsidRPr="006E1DB6" w:rsidRDefault="00E21D30" w:rsidP="00E21D30">
            <w:pPr>
              <w:rPr>
                <w:rFonts w:ascii="Calibri" w:hAnsi="Calibri"/>
                <w:sz w:val="20"/>
                <w:szCs w:val="20"/>
              </w:rPr>
            </w:pPr>
            <w:r w:rsidRPr="006E1DB6">
              <w:rPr>
                <w:rFonts w:ascii="Calibri" w:hAnsi="Calibri"/>
                <w:sz w:val="20"/>
                <w:szCs w:val="20"/>
              </w:rPr>
              <w:t>974 01</w:t>
            </w:r>
          </w:p>
        </w:tc>
        <w:tc>
          <w:tcPr>
            <w:tcW w:w="1985" w:type="dxa"/>
            <w:tcBorders>
              <w:top w:val="nil"/>
              <w:left w:val="nil"/>
              <w:bottom w:val="single" w:sz="4" w:space="0" w:color="auto"/>
              <w:right w:val="single" w:sz="4" w:space="0" w:color="auto"/>
            </w:tcBorders>
            <w:shd w:val="clear" w:color="000000" w:fill="FFFFFF"/>
            <w:vAlign w:val="center"/>
            <w:hideMark/>
          </w:tcPr>
          <w:p w14:paraId="423C2430" w14:textId="77777777" w:rsidR="00E21D30" w:rsidRPr="006E1DB6" w:rsidRDefault="00E21D30" w:rsidP="00E21D30">
            <w:pPr>
              <w:rPr>
                <w:rFonts w:ascii="Calibri" w:hAnsi="Calibri"/>
                <w:sz w:val="20"/>
                <w:szCs w:val="20"/>
              </w:rPr>
            </w:pPr>
            <w:r w:rsidRPr="006E1DB6">
              <w:rPr>
                <w:rFonts w:ascii="Calibri" w:hAnsi="Calibri"/>
                <w:sz w:val="20"/>
                <w:szCs w:val="20"/>
              </w:rPr>
              <w:t>Banská Bystrica</w:t>
            </w:r>
          </w:p>
        </w:tc>
        <w:tc>
          <w:tcPr>
            <w:tcW w:w="3118" w:type="dxa"/>
            <w:tcBorders>
              <w:top w:val="nil"/>
              <w:left w:val="nil"/>
              <w:bottom w:val="single" w:sz="4" w:space="0" w:color="auto"/>
              <w:right w:val="single" w:sz="4" w:space="0" w:color="auto"/>
            </w:tcBorders>
            <w:shd w:val="clear" w:color="000000" w:fill="FFFFFF"/>
            <w:vAlign w:val="center"/>
            <w:hideMark/>
          </w:tcPr>
          <w:p w14:paraId="18452B1E" w14:textId="77777777" w:rsidR="00E21D30" w:rsidRPr="006E1DB6" w:rsidRDefault="00E21D30" w:rsidP="00E21D30">
            <w:pPr>
              <w:rPr>
                <w:rFonts w:ascii="Calibri" w:hAnsi="Calibri"/>
                <w:sz w:val="20"/>
                <w:szCs w:val="20"/>
              </w:rPr>
            </w:pPr>
            <w:proofErr w:type="spellStart"/>
            <w:r w:rsidRPr="006E1DB6">
              <w:rPr>
                <w:rFonts w:ascii="Calibri" w:hAnsi="Calibri"/>
                <w:sz w:val="20"/>
                <w:szCs w:val="20"/>
              </w:rPr>
              <w:t>Skuteckého</w:t>
            </w:r>
            <w:proofErr w:type="spellEnd"/>
            <w:r w:rsidRPr="006E1DB6">
              <w:rPr>
                <w:rFonts w:ascii="Calibri" w:hAnsi="Calibri"/>
                <w:sz w:val="20"/>
                <w:szCs w:val="20"/>
              </w:rPr>
              <w:t xml:space="preserve"> 10</w:t>
            </w:r>
          </w:p>
        </w:tc>
      </w:tr>
      <w:tr w:rsidR="00E21D30" w:rsidRPr="006E1DB6" w14:paraId="7EB13E73"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349FE159" w14:textId="77777777" w:rsidR="00E21D30" w:rsidRPr="006E1DB6" w:rsidRDefault="00E21D30" w:rsidP="00E21D30">
            <w:pPr>
              <w:rPr>
                <w:rFonts w:ascii="Calibri" w:hAnsi="Calibri"/>
                <w:sz w:val="20"/>
                <w:szCs w:val="20"/>
              </w:rPr>
            </w:pPr>
            <w:r w:rsidRPr="006E1DB6">
              <w:rPr>
                <w:rFonts w:ascii="Calibri" w:hAnsi="Calibri"/>
                <w:sz w:val="20"/>
                <w:szCs w:val="20"/>
              </w:rPr>
              <w:t xml:space="preserve">Inštitút vzdelávania Ministerstva spravodlivosti SR </w:t>
            </w:r>
          </w:p>
        </w:tc>
        <w:tc>
          <w:tcPr>
            <w:tcW w:w="992" w:type="dxa"/>
            <w:tcBorders>
              <w:top w:val="nil"/>
              <w:left w:val="nil"/>
              <w:bottom w:val="single" w:sz="4" w:space="0" w:color="auto"/>
              <w:right w:val="single" w:sz="4" w:space="0" w:color="auto"/>
            </w:tcBorders>
            <w:shd w:val="clear" w:color="000000" w:fill="FFFFFF"/>
            <w:vAlign w:val="center"/>
            <w:hideMark/>
          </w:tcPr>
          <w:p w14:paraId="7494D005" w14:textId="77777777" w:rsidR="00E21D30" w:rsidRPr="006E1DB6" w:rsidRDefault="00E21D30" w:rsidP="00E21D30">
            <w:pPr>
              <w:rPr>
                <w:rFonts w:ascii="Calibri" w:hAnsi="Calibri"/>
                <w:sz w:val="20"/>
                <w:szCs w:val="20"/>
              </w:rPr>
            </w:pPr>
            <w:r w:rsidRPr="006E1DB6">
              <w:rPr>
                <w:rFonts w:ascii="Calibri" w:hAnsi="Calibri"/>
                <w:sz w:val="20"/>
                <w:szCs w:val="20"/>
              </w:rPr>
              <w:t>914 43</w:t>
            </w:r>
          </w:p>
        </w:tc>
        <w:tc>
          <w:tcPr>
            <w:tcW w:w="1985" w:type="dxa"/>
            <w:tcBorders>
              <w:top w:val="nil"/>
              <w:left w:val="nil"/>
              <w:bottom w:val="single" w:sz="4" w:space="0" w:color="auto"/>
              <w:right w:val="single" w:sz="4" w:space="0" w:color="auto"/>
            </w:tcBorders>
            <w:shd w:val="clear" w:color="000000" w:fill="FFFFFF"/>
            <w:vAlign w:val="center"/>
            <w:hideMark/>
          </w:tcPr>
          <w:p w14:paraId="0BFD54F8" w14:textId="77777777" w:rsidR="00E21D30" w:rsidRPr="006E1DB6" w:rsidRDefault="00E21D30" w:rsidP="00E21D30">
            <w:pPr>
              <w:rPr>
                <w:rFonts w:ascii="Calibri" w:hAnsi="Calibri"/>
                <w:sz w:val="20"/>
                <w:szCs w:val="20"/>
              </w:rPr>
            </w:pPr>
            <w:r w:rsidRPr="006E1DB6">
              <w:rPr>
                <w:rFonts w:ascii="Calibri" w:hAnsi="Calibri"/>
                <w:sz w:val="20"/>
                <w:szCs w:val="20"/>
              </w:rPr>
              <w:t>Omšenie</w:t>
            </w:r>
          </w:p>
        </w:tc>
        <w:tc>
          <w:tcPr>
            <w:tcW w:w="3118" w:type="dxa"/>
            <w:tcBorders>
              <w:top w:val="nil"/>
              <w:left w:val="nil"/>
              <w:bottom w:val="single" w:sz="4" w:space="0" w:color="auto"/>
              <w:right w:val="single" w:sz="4" w:space="0" w:color="auto"/>
            </w:tcBorders>
            <w:shd w:val="clear" w:color="000000" w:fill="FFFFFF"/>
            <w:vAlign w:val="center"/>
            <w:hideMark/>
          </w:tcPr>
          <w:p w14:paraId="10B15908" w14:textId="77777777" w:rsidR="00E21D30" w:rsidRPr="006E1DB6" w:rsidRDefault="00E21D30" w:rsidP="00E21D30">
            <w:pPr>
              <w:rPr>
                <w:rFonts w:ascii="Calibri" w:hAnsi="Calibri"/>
                <w:sz w:val="20"/>
                <w:szCs w:val="20"/>
              </w:rPr>
            </w:pPr>
            <w:r w:rsidRPr="006E1DB6">
              <w:rPr>
                <w:rFonts w:ascii="Calibri" w:hAnsi="Calibri"/>
                <w:sz w:val="20"/>
                <w:szCs w:val="20"/>
              </w:rPr>
              <w:t>Omšenie 825</w:t>
            </w:r>
          </w:p>
        </w:tc>
      </w:tr>
      <w:tr w:rsidR="00E21D30" w:rsidRPr="006E1DB6" w14:paraId="179B57FE"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70B5CAF8" w14:textId="77777777" w:rsidR="00E21D30" w:rsidRPr="006E1DB6" w:rsidRDefault="00E21D30" w:rsidP="00E21D30">
            <w:pPr>
              <w:rPr>
                <w:rFonts w:ascii="Calibri" w:hAnsi="Calibri"/>
                <w:sz w:val="20"/>
                <w:szCs w:val="20"/>
              </w:rPr>
            </w:pPr>
            <w:r w:rsidRPr="006E1DB6">
              <w:rPr>
                <w:rFonts w:ascii="Calibri" w:hAnsi="Calibri"/>
                <w:sz w:val="20"/>
                <w:szCs w:val="20"/>
              </w:rPr>
              <w:t xml:space="preserve">Justičná akadémia </w:t>
            </w:r>
          </w:p>
        </w:tc>
        <w:tc>
          <w:tcPr>
            <w:tcW w:w="992" w:type="dxa"/>
            <w:tcBorders>
              <w:top w:val="nil"/>
              <w:left w:val="nil"/>
              <w:bottom w:val="single" w:sz="4" w:space="0" w:color="auto"/>
              <w:right w:val="single" w:sz="4" w:space="0" w:color="auto"/>
            </w:tcBorders>
            <w:shd w:val="clear" w:color="000000" w:fill="FFFFFF"/>
            <w:vAlign w:val="center"/>
            <w:hideMark/>
          </w:tcPr>
          <w:p w14:paraId="09387C6A" w14:textId="77777777" w:rsidR="00E21D30" w:rsidRPr="006E1DB6" w:rsidRDefault="00E21D30" w:rsidP="00E21D30">
            <w:pPr>
              <w:rPr>
                <w:rFonts w:ascii="Calibri" w:hAnsi="Calibri"/>
                <w:sz w:val="20"/>
                <w:szCs w:val="20"/>
              </w:rPr>
            </w:pPr>
            <w:r w:rsidRPr="006E1DB6">
              <w:rPr>
                <w:rFonts w:ascii="Calibri" w:hAnsi="Calibri"/>
                <w:sz w:val="20"/>
                <w:szCs w:val="20"/>
              </w:rPr>
              <w:t>902 01</w:t>
            </w:r>
          </w:p>
        </w:tc>
        <w:tc>
          <w:tcPr>
            <w:tcW w:w="1985" w:type="dxa"/>
            <w:tcBorders>
              <w:top w:val="nil"/>
              <w:left w:val="nil"/>
              <w:bottom w:val="single" w:sz="4" w:space="0" w:color="auto"/>
              <w:right w:val="single" w:sz="4" w:space="0" w:color="auto"/>
            </w:tcBorders>
            <w:shd w:val="clear" w:color="000000" w:fill="FFFFFF"/>
            <w:vAlign w:val="center"/>
            <w:hideMark/>
          </w:tcPr>
          <w:p w14:paraId="5709ACC6" w14:textId="77777777" w:rsidR="00E21D30" w:rsidRPr="006E1DB6" w:rsidRDefault="00E21D30" w:rsidP="00E21D30">
            <w:pPr>
              <w:rPr>
                <w:rFonts w:ascii="Calibri" w:hAnsi="Calibri"/>
                <w:sz w:val="20"/>
                <w:szCs w:val="20"/>
              </w:rPr>
            </w:pPr>
            <w:r w:rsidRPr="006E1DB6">
              <w:rPr>
                <w:rFonts w:ascii="Calibri" w:hAnsi="Calibri"/>
                <w:sz w:val="20"/>
                <w:szCs w:val="20"/>
              </w:rPr>
              <w:t>Pezinok</w:t>
            </w:r>
          </w:p>
        </w:tc>
        <w:tc>
          <w:tcPr>
            <w:tcW w:w="3118" w:type="dxa"/>
            <w:tcBorders>
              <w:top w:val="nil"/>
              <w:left w:val="nil"/>
              <w:bottom w:val="single" w:sz="4" w:space="0" w:color="auto"/>
              <w:right w:val="single" w:sz="4" w:space="0" w:color="auto"/>
            </w:tcBorders>
            <w:shd w:val="clear" w:color="000000" w:fill="FFFFFF"/>
            <w:vAlign w:val="center"/>
            <w:hideMark/>
          </w:tcPr>
          <w:p w14:paraId="2935FF99" w14:textId="77777777" w:rsidR="00E21D30" w:rsidRPr="006E1DB6" w:rsidRDefault="00E21D30" w:rsidP="00E21D30">
            <w:pPr>
              <w:rPr>
                <w:rFonts w:ascii="Calibri" w:hAnsi="Calibri"/>
                <w:sz w:val="20"/>
                <w:szCs w:val="20"/>
              </w:rPr>
            </w:pPr>
            <w:r w:rsidRPr="006E1DB6">
              <w:rPr>
                <w:rFonts w:ascii="Calibri" w:hAnsi="Calibri"/>
                <w:sz w:val="20"/>
                <w:szCs w:val="20"/>
              </w:rPr>
              <w:t>Suvorovova 5/C</w:t>
            </w:r>
          </w:p>
        </w:tc>
      </w:tr>
      <w:tr w:rsidR="00E21D30" w:rsidRPr="006E1DB6" w14:paraId="09888002"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3D8B62B9" w14:textId="77777777" w:rsidR="00E21D30" w:rsidRPr="006E1DB6" w:rsidRDefault="00E21D30" w:rsidP="00E21D30">
            <w:pPr>
              <w:rPr>
                <w:rFonts w:ascii="Calibri" w:hAnsi="Calibri"/>
                <w:b/>
                <w:bCs/>
                <w:sz w:val="20"/>
                <w:szCs w:val="20"/>
              </w:rPr>
            </w:pPr>
            <w:r w:rsidRPr="006E1DB6">
              <w:rPr>
                <w:rFonts w:ascii="Calibri" w:hAnsi="Calibri"/>
                <w:b/>
                <w:bCs/>
                <w:sz w:val="20"/>
                <w:szCs w:val="20"/>
              </w:rPr>
              <w:t>KRAJSKÝ SÚD V BRATISLAVE</w:t>
            </w:r>
          </w:p>
        </w:tc>
        <w:tc>
          <w:tcPr>
            <w:tcW w:w="992" w:type="dxa"/>
            <w:tcBorders>
              <w:top w:val="nil"/>
              <w:left w:val="nil"/>
              <w:bottom w:val="single" w:sz="4" w:space="0" w:color="auto"/>
              <w:right w:val="single" w:sz="4" w:space="0" w:color="auto"/>
            </w:tcBorders>
            <w:shd w:val="clear" w:color="000000" w:fill="FFFFFF"/>
            <w:vAlign w:val="center"/>
            <w:hideMark/>
          </w:tcPr>
          <w:p w14:paraId="27571692" w14:textId="77777777" w:rsidR="00E21D30" w:rsidRPr="006E1DB6" w:rsidRDefault="00E21D30" w:rsidP="00E21D30">
            <w:pPr>
              <w:rPr>
                <w:rFonts w:ascii="Calibri" w:hAnsi="Calibri"/>
                <w:sz w:val="20"/>
                <w:szCs w:val="20"/>
              </w:rPr>
            </w:pPr>
            <w:r w:rsidRPr="006E1DB6">
              <w:rPr>
                <w:rFonts w:ascii="Calibri" w:hAnsi="Calibri"/>
                <w:sz w:val="20"/>
                <w:szCs w:val="20"/>
              </w:rPr>
              <w:t>813 66</w:t>
            </w:r>
          </w:p>
        </w:tc>
        <w:tc>
          <w:tcPr>
            <w:tcW w:w="1985" w:type="dxa"/>
            <w:tcBorders>
              <w:top w:val="nil"/>
              <w:left w:val="nil"/>
              <w:bottom w:val="single" w:sz="4" w:space="0" w:color="auto"/>
              <w:right w:val="single" w:sz="4" w:space="0" w:color="auto"/>
            </w:tcBorders>
            <w:shd w:val="clear" w:color="000000" w:fill="FFFFFF"/>
            <w:vAlign w:val="center"/>
            <w:hideMark/>
          </w:tcPr>
          <w:p w14:paraId="53099DD4" w14:textId="77777777" w:rsidR="00E21D30" w:rsidRPr="006E1DB6" w:rsidRDefault="00E21D30" w:rsidP="00E21D30">
            <w:pPr>
              <w:rPr>
                <w:rFonts w:ascii="Calibri" w:hAnsi="Calibri"/>
                <w:sz w:val="20"/>
                <w:szCs w:val="20"/>
              </w:rPr>
            </w:pPr>
            <w:r w:rsidRPr="006E1DB6">
              <w:rPr>
                <w:rFonts w:ascii="Calibri" w:hAnsi="Calibri"/>
                <w:sz w:val="20"/>
                <w:szCs w:val="20"/>
              </w:rPr>
              <w:t xml:space="preserve">Bratislava </w:t>
            </w:r>
          </w:p>
        </w:tc>
        <w:tc>
          <w:tcPr>
            <w:tcW w:w="3118" w:type="dxa"/>
            <w:tcBorders>
              <w:top w:val="nil"/>
              <w:left w:val="nil"/>
              <w:bottom w:val="single" w:sz="4" w:space="0" w:color="auto"/>
              <w:right w:val="single" w:sz="4" w:space="0" w:color="auto"/>
            </w:tcBorders>
            <w:shd w:val="clear" w:color="000000" w:fill="FFFFFF"/>
            <w:vAlign w:val="center"/>
            <w:hideMark/>
          </w:tcPr>
          <w:p w14:paraId="32F8B019" w14:textId="77777777" w:rsidR="00E21D30" w:rsidRPr="006E1DB6" w:rsidRDefault="00E21D30" w:rsidP="00E21D30">
            <w:pPr>
              <w:rPr>
                <w:rFonts w:ascii="Calibri" w:hAnsi="Calibri"/>
                <w:sz w:val="20"/>
                <w:szCs w:val="20"/>
              </w:rPr>
            </w:pPr>
            <w:r w:rsidRPr="006E1DB6">
              <w:rPr>
                <w:rFonts w:ascii="Calibri" w:hAnsi="Calibri"/>
                <w:sz w:val="20"/>
                <w:szCs w:val="20"/>
              </w:rPr>
              <w:t>Záhradnícka 10</w:t>
            </w:r>
          </w:p>
        </w:tc>
      </w:tr>
      <w:tr w:rsidR="00E21D30" w:rsidRPr="006E1DB6" w14:paraId="4A2EED9F"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54A386CC" w14:textId="77777777" w:rsidR="00E21D30" w:rsidRPr="006E1DB6" w:rsidRDefault="00E21D30" w:rsidP="00E21D30">
            <w:pPr>
              <w:rPr>
                <w:rFonts w:ascii="Calibri" w:hAnsi="Calibri"/>
                <w:sz w:val="20"/>
                <w:szCs w:val="20"/>
              </w:rPr>
            </w:pPr>
            <w:r w:rsidRPr="006E1DB6">
              <w:rPr>
                <w:rFonts w:ascii="Calibri" w:hAnsi="Calibri"/>
                <w:sz w:val="20"/>
                <w:szCs w:val="20"/>
              </w:rPr>
              <w:t>Okresný súd Bratislava I</w:t>
            </w:r>
          </w:p>
        </w:tc>
        <w:tc>
          <w:tcPr>
            <w:tcW w:w="992" w:type="dxa"/>
            <w:tcBorders>
              <w:top w:val="nil"/>
              <w:left w:val="nil"/>
              <w:bottom w:val="single" w:sz="4" w:space="0" w:color="auto"/>
              <w:right w:val="single" w:sz="4" w:space="0" w:color="auto"/>
            </w:tcBorders>
            <w:shd w:val="clear" w:color="000000" w:fill="FFFFFF"/>
            <w:vAlign w:val="center"/>
            <w:hideMark/>
          </w:tcPr>
          <w:p w14:paraId="2077112F" w14:textId="77777777" w:rsidR="00E21D30" w:rsidRPr="006E1DB6" w:rsidRDefault="00E21D30" w:rsidP="00E21D30">
            <w:pPr>
              <w:rPr>
                <w:rFonts w:ascii="Calibri" w:hAnsi="Calibri"/>
                <w:sz w:val="20"/>
                <w:szCs w:val="20"/>
              </w:rPr>
            </w:pPr>
            <w:r w:rsidRPr="006E1DB6">
              <w:rPr>
                <w:rFonts w:ascii="Calibri" w:hAnsi="Calibri"/>
                <w:sz w:val="20"/>
                <w:szCs w:val="20"/>
              </w:rPr>
              <w:t>812 44</w:t>
            </w:r>
          </w:p>
        </w:tc>
        <w:tc>
          <w:tcPr>
            <w:tcW w:w="1985" w:type="dxa"/>
            <w:tcBorders>
              <w:top w:val="nil"/>
              <w:left w:val="nil"/>
              <w:bottom w:val="single" w:sz="4" w:space="0" w:color="auto"/>
              <w:right w:val="single" w:sz="4" w:space="0" w:color="auto"/>
            </w:tcBorders>
            <w:shd w:val="clear" w:color="000000" w:fill="FFFFFF"/>
            <w:vAlign w:val="center"/>
            <w:hideMark/>
          </w:tcPr>
          <w:p w14:paraId="12DB0015" w14:textId="77777777" w:rsidR="00E21D30" w:rsidRPr="006E1DB6" w:rsidRDefault="00E21D30" w:rsidP="00E21D30">
            <w:pPr>
              <w:rPr>
                <w:rFonts w:ascii="Calibri" w:hAnsi="Calibri"/>
                <w:sz w:val="20"/>
                <w:szCs w:val="20"/>
              </w:rPr>
            </w:pPr>
            <w:r w:rsidRPr="006E1DB6">
              <w:rPr>
                <w:rFonts w:ascii="Calibri" w:hAnsi="Calibri"/>
                <w:sz w:val="20"/>
                <w:szCs w:val="20"/>
              </w:rPr>
              <w:t>Bratislava</w:t>
            </w:r>
          </w:p>
        </w:tc>
        <w:tc>
          <w:tcPr>
            <w:tcW w:w="3118" w:type="dxa"/>
            <w:tcBorders>
              <w:top w:val="nil"/>
              <w:left w:val="nil"/>
              <w:bottom w:val="single" w:sz="4" w:space="0" w:color="auto"/>
              <w:right w:val="single" w:sz="4" w:space="0" w:color="auto"/>
            </w:tcBorders>
            <w:shd w:val="clear" w:color="000000" w:fill="FFFFFF"/>
            <w:vAlign w:val="center"/>
            <w:hideMark/>
          </w:tcPr>
          <w:p w14:paraId="769EEE75" w14:textId="77777777" w:rsidR="00E21D30" w:rsidRPr="006E1DB6" w:rsidRDefault="00E21D30" w:rsidP="00E21D30">
            <w:pPr>
              <w:rPr>
                <w:rFonts w:ascii="Calibri" w:hAnsi="Calibri"/>
                <w:sz w:val="20"/>
                <w:szCs w:val="20"/>
              </w:rPr>
            </w:pPr>
            <w:r w:rsidRPr="006E1DB6">
              <w:rPr>
                <w:rFonts w:ascii="Calibri" w:hAnsi="Calibri"/>
                <w:sz w:val="20"/>
                <w:szCs w:val="20"/>
              </w:rPr>
              <w:t>Záhradnícka 10</w:t>
            </w:r>
          </w:p>
        </w:tc>
      </w:tr>
      <w:tr w:rsidR="00E21D30" w:rsidRPr="006E1DB6" w14:paraId="2D7DEF46"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055ED4FE" w14:textId="77777777" w:rsidR="00E21D30" w:rsidRPr="006E1DB6" w:rsidRDefault="00E21D30" w:rsidP="00E21D30">
            <w:pPr>
              <w:rPr>
                <w:rFonts w:ascii="Calibri" w:hAnsi="Calibri"/>
                <w:sz w:val="20"/>
                <w:szCs w:val="20"/>
              </w:rPr>
            </w:pPr>
            <w:r w:rsidRPr="006E1DB6">
              <w:rPr>
                <w:rFonts w:ascii="Calibri" w:hAnsi="Calibri"/>
                <w:sz w:val="20"/>
                <w:szCs w:val="20"/>
              </w:rPr>
              <w:t xml:space="preserve">Okresný súd Bratislava I – obchodné oddelenie </w:t>
            </w:r>
          </w:p>
        </w:tc>
        <w:tc>
          <w:tcPr>
            <w:tcW w:w="992" w:type="dxa"/>
            <w:tcBorders>
              <w:top w:val="nil"/>
              <w:left w:val="nil"/>
              <w:bottom w:val="single" w:sz="4" w:space="0" w:color="auto"/>
              <w:right w:val="single" w:sz="4" w:space="0" w:color="auto"/>
            </w:tcBorders>
            <w:shd w:val="clear" w:color="000000" w:fill="FFFFFF"/>
            <w:vAlign w:val="center"/>
            <w:hideMark/>
          </w:tcPr>
          <w:p w14:paraId="221DBACA" w14:textId="77777777" w:rsidR="00E21D30" w:rsidRPr="006E1DB6" w:rsidRDefault="00E21D30" w:rsidP="00E21D30">
            <w:pPr>
              <w:rPr>
                <w:rFonts w:ascii="Calibri" w:hAnsi="Calibri"/>
                <w:sz w:val="20"/>
                <w:szCs w:val="20"/>
              </w:rPr>
            </w:pPr>
            <w:r w:rsidRPr="006E1DB6">
              <w:rPr>
                <w:rFonts w:ascii="Calibri" w:hAnsi="Calibri"/>
                <w:sz w:val="20"/>
                <w:szCs w:val="20"/>
              </w:rPr>
              <w:t>811 02</w:t>
            </w:r>
          </w:p>
        </w:tc>
        <w:tc>
          <w:tcPr>
            <w:tcW w:w="1985" w:type="dxa"/>
            <w:tcBorders>
              <w:top w:val="nil"/>
              <w:left w:val="nil"/>
              <w:bottom w:val="single" w:sz="4" w:space="0" w:color="auto"/>
              <w:right w:val="single" w:sz="4" w:space="0" w:color="auto"/>
            </w:tcBorders>
            <w:shd w:val="clear" w:color="000000" w:fill="FFFFFF"/>
            <w:vAlign w:val="center"/>
            <w:hideMark/>
          </w:tcPr>
          <w:p w14:paraId="699398CB" w14:textId="77777777" w:rsidR="00E21D30" w:rsidRPr="006E1DB6" w:rsidRDefault="00E21D30" w:rsidP="00E21D30">
            <w:pPr>
              <w:rPr>
                <w:rFonts w:ascii="Calibri" w:hAnsi="Calibri"/>
                <w:sz w:val="20"/>
                <w:szCs w:val="20"/>
              </w:rPr>
            </w:pPr>
            <w:r w:rsidRPr="006E1DB6">
              <w:rPr>
                <w:rFonts w:ascii="Calibri" w:hAnsi="Calibri"/>
                <w:sz w:val="20"/>
                <w:szCs w:val="20"/>
              </w:rPr>
              <w:t>Bratislava</w:t>
            </w:r>
          </w:p>
        </w:tc>
        <w:tc>
          <w:tcPr>
            <w:tcW w:w="3118" w:type="dxa"/>
            <w:tcBorders>
              <w:top w:val="nil"/>
              <w:left w:val="nil"/>
              <w:bottom w:val="single" w:sz="4" w:space="0" w:color="auto"/>
              <w:right w:val="single" w:sz="4" w:space="0" w:color="auto"/>
            </w:tcBorders>
            <w:shd w:val="clear" w:color="000000" w:fill="FFFFFF"/>
            <w:vAlign w:val="center"/>
            <w:hideMark/>
          </w:tcPr>
          <w:p w14:paraId="5E59938A" w14:textId="77777777" w:rsidR="00E21D30" w:rsidRPr="006E1DB6" w:rsidRDefault="00E21D30" w:rsidP="00E21D30">
            <w:pPr>
              <w:rPr>
                <w:rFonts w:ascii="Calibri" w:hAnsi="Calibri"/>
                <w:sz w:val="20"/>
                <w:szCs w:val="20"/>
              </w:rPr>
            </w:pPr>
            <w:r w:rsidRPr="006E1DB6">
              <w:rPr>
                <w:rFonts w:ascii="Calibri" w:hAnsi="Calibri"/>
                <w:sz w:val="20"/>
                <w:szCs w:val="20"/>
              </w:rPr>
              <w:t>Medená 22</w:t>
            </w:r>
          </w:p>
        </w:tc>
      </w:tr>
      <w:tr w:rsidR="00E21D30" w:rsidRPr="006E1DB6" w14:paraId="3E481926"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5351179C" w14:textId="77777777" w:rsidR="00E21D30" w:rsidRPr="006E1DB6" w:rsidRDefault="00E21D30" w:rsidP="00E21D30">
            <w:pPr>
              <w:rPr>
                <w:rFonts w:ascii="Calibri" w:hAnsi="Calibri"/>
                <w:sz w:val="20"/>
                <w:szCs w:val="20"/>
              </w:rPr>
            </w:pPr>
            <w:r w:rsidRPr="006E1DB6">
              <w:rPr>
                <w:rFonts w:ascii="Calibri" w:hAnsi="Calibri"/>
                <w:sz w:val="20"/>
                <w:szCs w:val="20"/>
              </w:rPr>
              <w:t>Okresný súd Bratislava II</w:t>
            </w:r>
          </w:p>
        </w:tc>
        <w:tc>
          <w:tcPr>
            <w:tcW w:w="992" w:type="dxa"/>
            <w:tcBorders>
              <w:top w:val="nil"/>
              <w:left w:val="nil"/>
              <w:bottom w:val="single" w:sz="4" w:space="0" w:color="auto"/>
              <w:right w:val="single" w:sz="4" w:space="0" w:color="auto"/>
            </w:tcBorders>
            <w:shd w:val="clear" w:color="000000" w:fill="FFFFFF"/>
            <w:vAlign w:val="center"/>
            <w:hideMark/>
          </w:tcPr>
          <w:p w14:paraId="6903AAF0" w14:textId="77777777" w:rsidR="00E21D30" w:rsidRPr="006E1DB6" w:rsidRDefault="00E21D30" w:rsidP="00E21D30">
            <w:pPr>
              <w:rPr>
                <w:rFonts w:ascii="Calibri" w:hAnsi="Calibri"/>
                <w:sz w:val="20"/>
                <w:szCs w:val="20"/>
              </w:rPr>
            </w:pPr>
            <w:r w:rsidRPr="006E1DB6">
              <w:rPr>
                <w:rFonts w:ascii="Calibri" w:hAnsi="Calibri"/>
                <w:sz w:val="20"/>
                <w:szCs w:val="20"/>
              </w:rPr>
              <w:t>827 02</w:t>
            </w:r>
          </w:p>
        </w:tc>
        <w:tc>
          <w:tcPr>
            <w:tcW w:w="1985" w:type="dxa"/>
            <w:tcBorders>
              <w:top w:val="nil"/>
              <w:left w:val="nil"/>
              <w:bottom w:val="single" w:sz="4" w:space="0" w:color="auto"/>
              <w:right w:val="single" w:sz="4" w:space="0" w:color="auto"/>
            </w:tcBorders>
            <w:shd w:val="clear" w:color="000000" w:fill="FFFFFF"/>
            <w:vAlign w:val="center"/>
            <w:hideMark/>
          </w:tcPr>
          <w:p w14:paraId="4CC1AF46" w14:textId="77777777" w:rsidR="00E21D30" w:rsidRPr="006E1DB6" w:rsidRDefault="00E21D30" w:rsidP="00E21D30">
            <w:pPr>
              <w:rPr>
                <w:rFonts w:ascii="Calibri" w:hAnsi="Calibri"/>
                <w:sz w:val="20"/>
                <w:szCs w:val="20"/>
              </w:rPr>
            </w:pPr>
            <w:r w:rsidRPr="006E1DB6">
              <w:rPr>
                <w:rFonts w:ascii="Calibri" w:hAnsi="Calibri"/>
                <w:sz w:val="20"/>
                <w:szCs w:val="20"/>
              </w:rPr>
              <w:t>Bratislava</w:t>
            </w:r>
          </w:p>
        </w:tc>
        <w:tc>
          <w:tcPr>
            <w:tcW w:w="3118" w:type="dxa"/>
            <w:tcBorders>
              <w:top w:val="nil"/>
              <w:left w:val="nil"/>
              <w:bottom w:val="single" w:sz="4" w:space="0" w:color="auto"/>
              <w:right w:val="single" w:sz="4" w:space="0" w:color="auto"/>
            </w:tcBorders>
            <w:shd w:val="clear" w:color="000000" w:fill="FFFFFF"/>
            <w:vAlign w:val="center"/>
            <w:hideMark/>
          </w:tcPr>
          <w:p w14:paraId="3D6DF476" w14:textId="77777777" w:rsidR="00E21D30" w:rsidRPr="006E1DB6" w:rsidRDefault="00E21D30" w:rsidP="00E21D30">
            <w:pPr>
              <w:rPr>
                <w:rFonts w:ascii="Calibri" w:hAnsi="Calibri"/>
                <w:sz w:val="20"/>
                <w:szCs w:val="20"/>
              </w:rPr>
            </w:pPr>
            <w:r w:rsidRPr="006E1DB6">
              <w:rPr>
                <w:rFonts w:ascii="Calibri" w:hAnsi="Calibri"/>
                <w:sz w:val="20"/>
                <w:szCs w:val="20"/>
              </w:rPr>
              <w:t>Drieňová 5</w:t>
            </w:r>
          </w:p>
        </w:tc>
      </w:tr>
      <w:tr w:rsidR="00E21D30" w:rsidRPr="006E1DB6" w14:paraId="0EC8EDDD"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6EF9AF2D" w14:textId="77777777" w:rsidR="00E21D30" w:rsidRPr="006E1DB6" w:rsidRDefault="00E21D30" w:rsidP="00E21D30">
            <w:pPr>
              <w:rPr>
                <w:rFonts w:ascii="Calibri" w:hAnsi="Calibri"/>
                <w:sz w:val="20"/>
                <w:szCs w:val="20"/>
              </w:rPr>
            </w:pPr>
            <w:r w:rsidRPr="006E1DB6">
              <w:rPr>
                <w:rFonts w:ascii="Calibri" w:hAnsi="Calibri"/>
                <w:sz w:val="20"/>
                <w:szCs w:val="20"/>
              </w:rPr>
              <w:t>Okresný súd Bratislava III</w:t>
            </w:r>
          </w:p>
        </w:tc>
        <w:tc>
          <w:tcPr>
            <w:tcW w:w="992" w:type="dxa"/>
            <w:tcBorders>
              <w:top w:val="nil"/>
              <w:left w:val="nil"/>
              <w:bottom w:val="single" w:sz="4" w:space="0" w:color="auto"/>
              <w:right w:val="single" w:sz="4" w:space="0" w:color="auto"/>
            </w:tcBorders>
            <w:shd w:val="clear" w:color="000000" w:fill="FFFFFF"/>
            <w:vAlign w:val="center"/>
            <w:hideMark/>
          </w:tcPr>
          <w:p w14:paraId="7BC25285" w14:textId="77777777" w:rsidR="00E21D30" w:rsidRPr="006E1DB6" w:rsidRDefault="00E21D30" w:rsidP="00E21D30">
            <w:pPr>
              <w:rPr>
                <w:rFonts w:ascii="Calibri" w:hAnsi="Calibri"/>
                <w:sz w:val="20"/>
                <w:szCs w:val="20"/>
              </w:rPr>
            </w:pPr>
            <w:r w:rsidRPr="006E1DB6">
              <w:rPr>
                <w:rFonts w:ascii="Calibri" w:hAnsi="Calibri"/>
                <w:sz w:val="20"/>
                <w:szCs w:val="20"/>
              </w:rPr>
              <w:t>836 07</w:t>
            </w:r>
          </w:p>
        </w:tc>
        <w:tc>
          <w:tcPr>
            <w:tcW w:w="1985" w:type="dxa"/>
            <w:tcBorders>
              <w:top w:val="nil"/>
              <w:left w:val="nil"/>
              <w:bottom w:val="single" w:sz="4" w:space="0" w:color="auto"/>
              <w:right w:val="single" w:sz="4" w:space="0" w:color="auto"/>
            </w:tcBorders>
            <w:shd w:val="clear" w:color="000000" w:fill="FFFFFF"/>
            <w:vAlign w:val="center"/>
            <w:hideMark/>
          </w:tcPr>
          <w:p w14:paraId="68E4BE36" w14:textId="77777777" w:rsidR="00E21D30" w:rsidRPr="006E1DB6" w:rsidRDefault="00E21D30" w:rsidP="00E21D30">
            <w:pPr>
              <w:rPr>
                <w:rFonts w:ascii="Calibri" w:hAnsi="Calibri"/>
                <w:sz w:val="20"/>
                <w:szCs w:val="20"/>
              </w:rPr>
            </w:pPr>
            <w:r w:rsidRPr="006E1DB6">
              <w:rPr>
                <w:rFonts w:ascii="Calibri" w:hAnsi="Calibri"/>
                <w:sz w:val="20"/>
                <w:szCs w:val="20"/>
              </w:rPr>
              <w:t>Bratislava</w:t>
            </w:r>
          </w:p>
        </w:tc>
        <w:tc>
          <w:tcPr>
            <w:tcW w:w="3118" w:type="dxa"/>
            <w:tcBorders>
              <w:top w:val="nil"/>
              <w:left w:val="nil"/>
              <w:bottom w:val="single" w:sz="4" w:space="0" w:color="auto"/>
              <w:right w:val="single" w:sz="4" w:space="0" w:color="auto"/>
            </w:tcBorders>
            <w:shd w:val="clear" w:color="000000" w:fill="FFFFFF"/>
            <w:vAlign w:val="center"/>
            <w:hideMark/>
          </w:tcPr>
          <w:p w14:paraId="2A620E3C" w14:textId="77777777" w:rsidR="00E21D30" w:rsidRPr="006E1DB6" w:rsidRDefault="00E21D30" w:rsidP="00E21D30">
            <w:pPr>
              <w:rPr>
                <w:rFonts w:ascii="Calibri" w:hAnsi="Calibri"/>
                <w:sz w:val="20"/>
                <w:szCs w:val="20"/>
              </w:rPr>
            </w:pPr>
            <w:r w:rsidRPr="006E1DB6">
              <w:rPr>
                <w:rFonts w:ascii="Calibri" w:hAnsi="Calibri"/>
                <w:sz w:val="20"/>
                <w:szCs w:val="20"/>
              </w:rPr>
              <w:t>Námestie Biely kríž 7</w:t>
            </w:r>
          </w:p>
        </w:tc>
      </w:tr>
      <w:tr w:rsidR="00E21D30" w:rsidRPr="006E1DB6" w14:paraId="5CE071A0"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4D59F780" w14:textId="77777777" w:rsidR="00E21D30" w:rsidRPr="006E1DB6" w:rsidRDefault="00E21D30" w:rsidP="00E21D30">
            <w:pPr>
              <w:rPr>
                <w:rFonts w:ascii="Calibri" w:hAnsi="Calibri"/>
                <w:sz w:val="20"/>
                <w:szCs w:val="20"/>
              </w:rPr>
            </w:pPr>
            <w:r w:rsidRPr="006E1DB6">
              <w:rPr>
                <w:rFonts w:ascii="Calibri" w:hAnsi="Calibri"/>
                <w:sz w:val="20"/>
                <w:szCs w:val="20"/>
              </w:rPr>
              <w:t>Okresný súd Bratislava IV</w:t>
            </w:r>
          </w:p>
        </w:tc>
        <w:tc>
          <w:tcPr>
            <w:tcW w:w="992" w:type="dxa"/>
            <w:tcBorders>
              <w:top w:val="nil"/>
              <w:left w:val="nil"/>
              <w:bottom w:val="single" w:sz="4" w:space="0" w:color="auto"/>
              <w:right w:val="single" w:sz="4" w:space="0" w:color="auto"/>
            </w:tcBorders>
            <w:shd w:val="clear" w:color="000000" w:fill="FFFFFF"/>
            <w:vAlign w:val="center"/>
            <w:hideMark/>
          </w:tcPr>
          <w:p w14:paraId="0F78B688" w14:textId="77777777" w:rsidR="00E21D30" w:rsidRPr="006E1DB6" w:rsidRDefault="00E21D30" w:rsidP="00E21D30">
            <w:pPr>
              <w:rPr>
                <w:rFonts w:ascii="Calibri" w:hAnsi="Calibri"/>
                <w:sz w:val="20"/>
                <w:szCs w:val="20"/>
              </w:rPr>
            </w:pPr>
            <w:r w:rsidRPr="006E1DB6">
              <w:rPr>
                <w:rFonts w:ascii="Calibri" w:hAnsi="Calibri"/>
                <w:sz w:val="20"/>
                <w:szCs w:val="20"/>
              </w:rPr>
              <w:t>844 54</w:t>
            </w:r>
          </w:p>
        </w:tc>
        <w:tc>
          <w:tcPr>
            <w:tcW w:w="1985" w:type="dxa"/>
            <w:tcBorders>
              <w:top w:val="nil"/>
              <w:left w:val="nil"/>
              <w:bottom w:val="single" w:sz="4" w:space="0" w:color="auto"/>
              <w:right w:val="single" w:sz="4" w:space="0" w:color="auto"/>
            </w:tcBorders>
            <w:shd w:val="clear" w:color="000000" w:fill="FFFFFF"/>
            <w:vAlign w:val="center"/>
            <w:hideMark/>
          </w:tcPr>
          <w:p w14:paraId="24FF2865" w14:textId="77777777" w:rsidR="00E21D30" w:rsidRPr="006E1DB6" w:rsidRDefault="00E21D30" w:rsidP="00E21D30">
            <w:pPr>
              <w:rPr>
                <w:rFonts w:ascii="Calibri" w:hAnsi="Calibri"/>
                <w:sz w:val="20"/>
                <w:szCs w:val="20"/>
              </w:rPr>
            </w:pPr>
            <w:r w:rsidRPr="006E1DB6">
              <w:rPr>
                <w:rFonts w:ascii="Calibri" w:hAnsi="Calibri"/>
                <w:sz w:val="20"/>
                <w:szCs w:val="20"/>
              </w:rPr>
              <w:t>Bratislava</w:t>
            </w:r>
          </w:p>
        </w:tc>
        <w:tc>
          <w:tcPr>
            <w:tcW w:w="3118" w:type="dxa"/>
            <w:tcBorders>
              <w:top w:val="nil"/>
              <w:left w:val="nil"/>
              <w:bottom w:val="single" w:sz="4" w:space="0" w:color="auto"/>
              <w:right w:val="single" w:sz="4" w:space="0" w:color="auto"/>
            </w:tcBorders>
            <w:shd w:val="clear" w:color="000000" w:fill="FFFFFF"/>
            <w:vAlign w:val="center"/>
            <w:hideMark/>
          </w:tcPr>
          <w:p w14:paraId="6BBD6BE0" w14:textId="77777777" w:rsidR="00E21D30" w:rsidRPr="006E1DB6" w:rsidRDefault="00E21D30" w:rsidP="00E21D30">
            <w:pPr>
              <w:rPr>
                <w:rFonts w:ascii="Calibri" w:hAnsi="Calibri"/>
                <w:sz w:val="20"/>
                <w:szCs w:val="20"/>
              </w:rPr>
            </w:pPr>
            <w:r w:rsidRPr="006E1DB6">
              <w:rPr>
                <w:rFonts w:ascii="Calibri" w:hAnsi="Calibri"/>
                <w:sz w:val="20"/>
                <w:szCs w:val="20"/>
              </w:rPr>
              <w:t>Saratovská 1/A</w:t>
            </w:r>
          </w:p>
        </w:tc>
      </w:tr>
      <w:tr w:rsidR="00E21D30" w:rsidRPr="006E1DB6" w14:paraId="40A15E14"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2973EDB4" w14:textId="77777777" w:rsidR="00E21D30" w:rsidRPr="006E1DB6" w:rsidRDefault="00E21D30" w:rsidP="00E21D30">
            <w:pPr>
              <w:rPr>
                <w:rFonts w:ascii="Calibri" w:hAnsi="Calibri"/>
                <w:sz w:val="20"/>
                <w:szCs w:val="20"/>
              </w:rPr>
            </w:pPr>
            <w:r w:rsidRPr="006E1DB6">
              <w:rPr>
                <w:rFonts w:ascii="Calibri" w:hAnsi="Calibri"/>
                <w:sz w:val="20"/>
                <w:szCs w:val="20"/>
              </w:rPr>
              <w:t>Okresný súd Bratislava V</w:t>
            </w:r>
          </w:p>
        </w:tc>
        <w:tc>
          <w:tcPr>
            <w:tcW w:w="992" w:type="dxa"/>
            <w:tcBorders>
              <w:top w:val="nil"/>
              <w:left w:val="nil"/>
              <w:bottom w:val="single" w:sz="4" w:space="0" w:color="auto"/>
              <w:right w:val="single" w:sz="4" w:space="0" w:color="auto"/>
            </w:tcBorders>
            <w:shd w:val="clear" w:color="000000" w:fill="FFFFFF"/>
            <w:vAlign w:val="center"/>
            <w:hideMark/>
          </w:tcPr>
          <w:p w14:paraId="5F72DF6A" w14:textId="77777777" w:rsidR="00E21D30" w:rsidRPr="006E1DB6" w:rsidRDefault="00E21D30" w:rsidP="00E21D30">
            <w:pPr>
              <w:rPr>
                <w:rFonts w:ascii="Calibri" w:hAnsi="Calibri"/>
                <w:sz w:val="20"/>
                <w:szCs w:val="20"/>
              </w:rPr>
            </w:pPr>
            <w:r w:rsidRPr="006E1DB6">
              <w:rPr>
                <w:rFonts w:ascii="Calibri" w:hAnsi="Calibri"/>
                <w:sz w:val="20"/>
                <w:szCs w:val="20"/>
              </w:rPr>
              <w:t>852 38</w:t>
            </w:r>
          </w:p>
        </w:tc>
        <w:tc>
          <w:tcPr>
            <w:tcW w:w="1985" w:type="dxa"/>
            <w:tcBorders>
              <w:top w:val="nil"/>
              <w:left w:val="nil"/>
              <w:bottom w:val="single" w:sz="4" w:space="0" w:color="auto"/>
              <w:right w:val="single" w:sz="4" w:space="0" w:color="auto"/>
            </w:tcBorders>
            <w:shd w:val="clear" w:color="000000" w:fill="FFFFFF"/>
            <w:vAlign w:val="center"/>
            <w:hideMark/>
          </w:tcPr>
          <w:p w14:paraId="54F1DB38" w14:textId="77777777" w:rsidR="00E21D30" w:rsidRPr="006E1DB6" w:rsidRDefault="00E21D30" w:rsidP="00E21D30">
            <w:pPr>
              <w:rPr>
                <w:rFonts w:ascii="Calibri" w:hAnsi="Calibri"/>
                <w:sz w:val="20"/>
                <w:szCs w:val="20"/>
              </w:rPr>
            </w:pPr>
            <w:r w:rsidRPr="006E1DB6">
              <w:rPr>
                <w:rFonts w:ascii="Calibri" w:hAnsi="Calibri"/>
                <w:sz w:val="20"/>
                <w:szCs w:val="20"/>
              </w:rPr>
              <w:t>Bratislava</w:t>
            </w:r>
          </w:p>
        </w:tc>
        <w:tc>
          <w:tcPr>
            <w:tcW w:w="3118" w:type="dxa"/>
            <w:tcBorders>
              <w:top w:val="nil"/>
              <w:left w:val="nil"/>
              <w:bottom w:val="single" w:sz="4" w:space="0" w:color="auto"/>
              <w:right w:val="single" w:sz="4" w:space="0" w:color="auto"/>
            </w:tcBorders>
            <w:shd w:val="clear" w:color="000000" w:fill="FFFFFF"/>
            <w:vAlign w:val="center"/>
            <w:hideMark/>
          </w:tcPr>
          <w:p w14:paraId="5D73DAE5" w14:textId="77777777" w:rsidR="00E21D30" w:rsidRPr="006E1DB6" w:rsidRDefault="00E21D30" w:rsidP="00E21D30">
            <w:pPr>
              <w:rPr>
                <w:rFonts w:ascii="Calibri" w:hAnsi="Calibri"/>
                <w:sz w:val="20"/>
                <w:szCs w:val="20"/>
              </w:rPr>
            </w:pPr>
            <w:r w:rsidRPr="006E1DB6">
              <w:rPr>
                <w:rFonts w:ascii="Calibri" w:hAnsi="Calibri"/>
                <w:sz w:val="20"/>
                <w:szCs w:val="20"/>
              </w:rPr>
              <w:t>Prokofievova ul. 12</w:t>
            </w:r>
          </w:p>
        </w:tc>
      </w:tr>
      <w:tr w:rsidR="00E21D30" w:rsidRPr="006E1DB6" w14:paraId="6C189E19"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09A30BC5" w14:textId="77777777" w:rsidR="00E21D30" w:rsidRPr="006E1DB6" w:rsidRDefault="00E21D30" w:rsidP="00E21D30">
            <w:pPr>
              <w:rPr>
                <w:rFonts w:ascii="Calibri" w:hAnsi="Calibri"/>
                <w:sz w:val="20"/>
                <w:szCs w:val="20"/>
              </w:rPr>
            </w:pPr>
            <w:r w:rsidRPr="006E1DB6">
              <w:rPr>
                <w:rFonts w:ascii="Calibri" w:hAnsi="Calibri"/>
                <w:sz w:val="20"/>
                <w:szCs w:val="20"/>
              </w:rPr>
              <w:t>Okresný súd Malacky</w:t>
            </w:r>
          </w:p>
        </w:tc>
        <w:tc>
          <w:tcPr>
            <w:tcW w:w="992" w:type="dxa"/>
            <w:tcBorders>
              <w:top w:val="nil"/>
              <w:left w:val="nil"/>
              <w:bottom w:val="single" w:sz="4" w:space="0" w:color="auto"/>
              <w:right w:val="single" w:sz="4" w:space="0" w:color="auto"/>
            </w:tcBorders>
            <w:shd w:val="clear" w:color="000000" w:fill="FFFFFF"/>
            <w:vAlign w:val="center"/>
            <w:hideMark/>
          </w:tcPr>
          <w:p w14:paraId="4F074AA0" w14:textId="77777777" w:rsidR="00E21D30" w:rsidRPr="006E1DB6" w:rsidRDefault="00E21D30" w:rsidP="00E21D30">
            <w:pPr>
              <w:rPr>
                <w:rFonts w:ascii="Calibri" w:hAnsi="Calibri"/>
                <w:sz w:val="20"/>
                <w:szCs w:val="20"/>
              </w:rPr>
            </w:pPr>
            <w:r w:rsidRPr="006E1DB6">
              <w:rPr>
                <w:rFonts w:ascii="Calibri" w:hAnsi="Calibri"/>
                <w:sz w:val="20"/>
                <w:szCs w:val="20"/>
              </w:rPr>
              <w:t>901 11</w:t>
            </w:r>
          </w:p>
        </w:tc>
        <w:tc>
          <w:tcPr>
            <w:tcW w:w="1985" w:type="dxa"/>
            <w:tcBorders>
              <w:top w:val="nil"/>
              <w:left w:val="nil"/>
              <w:bottom w:val="single" w:sz="4" w:space="0" w:color="auto"/>
              <w:right w:val="single" w:sz="4" w:space="0" w:color="auto"/>
            </w:tcBorders>
            <w:shd w:val="clear" w:color="000000" w:fill="FFFFFF"/>
            <w:vAlign w:val="center"/>
            <w:hideMark/>
          </w:tcPr>
          <w:p w14:paraId="65C6AF98" w14:textId="77777777" w:rsidR="00E21D30" w:rsidRPr="006E1DB6" w:rsidRDefault="00E21D30" w:rsidP="00E21D30">
            <w:pPr>
              <w:rPr>
                <w:rFonts w:ascii="Calibri" w:hAnsi="Calibri"/>
                <w:sz w:val="20"/>
                <w:szCs w:val="20"/>
              </w:rPr>
            </w:pPr>
            <w:r w:rsidRPr="006E1DB6">
              <w:rPr>
                <w:rFonts w:ascii="Calibri" w:hAnsi="Calibri"/>
                <w:sz w:val="20"/>
                <w:szCs w:val="20"/>
              </w:rPr>
              <w:t>Malacky</w:t>
            </w:r>
          </w:p>
        </w:tc>
        <w:tc>
          <w:tcPr>
            <w:tcW w:w="3118" w:type="dxa"/>
            <w:tcBorders>
              <w:top w:val="nil"/>
              <w:left w:val="nil"/>
              <w:bottom w:val="single" w:sz="4" w:space="0" w:color="auto"/>
              <w:right w:val="single" w:sz="4" w:space="0" w:color="auto"/>
            </w:tcBorders>
            <w:shd w:val="clear" w:color="000000" w:fill="FFFFFF"/>
            <w:vAlign w:val="center"/>
            <w:hideMark/>
          </w:tcPr>
          <w:p w14:paraId="124B4166" w14:textId="77777777" w:rsidR="00E21D30" w:rsidRPr="006E1DB6" w:rsidRDefault="00E21D30" w:rsidP="00E21D30">
            <w:pPr>
              <w:rPr>
                <w:rFonts w:ascii="Calibri" w:hAnsi="Calibri"/>
                <w:sz w:val="20"/>
                <w:szCs w:val="20"/>
              </w:rPr>
            </w:pPr>
            <w:r w:rsidRPr="006E1DB6">
              <w:rPr>
                <w:rFonts w:ascii="Calibri" w:hAnsi="Calibri"/>
                <w:sz w:val="20"/>
                <w:szCs w:val="20"/>
              </w:rPr>
              <w:t>Mierové nám. č. 10</w:t>
            </w:r>
          </w:p>
        </w:tc>
      </w:tr>
      <w:tr w:rsidR="00E21D30" w:rsidRPr="006E1DB6" w14:paraId="26FC3969"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07762031" w14:textId="77777777" w:rsidR="00E21D30" w:rsidRPr="006E1DB6" w:rsidRDefault="00E21D30" w:rsidP="00E21D30">
            <w:pPr>
              <w:rPr>
                <w:rFonts w:ascii="Calibri" w:hAnsi="Calibri"/>
                <w:sz w:val="20"/>
                <w:szCs w:val="20"/>
              </w:rPr>
            </w:pPr>
            <w:r w:rsidRPr="006E1DB6">
              <w:rPr>
                <w:rFonts w:ascii="Calibri" w:hAnsi="Calibri"/>
                <w:sz w:val="20"/>
                <w:szCs w:val="20"/>
              </w:rPr>
              <w:t>Okresný súd Pezinok</w:t>
            </w:r>
          </w:p>
        </w:tc>
        <w:tc>
          <w:tcPr>
            <w:tcW w:w="992" w:type="dxa"/>
            <w:tcBorders>
              <w:top w:val="nil"/>
              <w:left w:val="nil"/>
              <w:bottom w:val="single" w:sz="4" w:space="0" w:color="auto"/>
              <w:right w:val="single" w:sz="4" w:space="0" w:color="auto"/>
            </w:tcBorders>
            <w:shd w:val="clear" w:color="000000" w:fill="FFFFFF"/>
            <w:vAlign w:val="center"/>
            <w:hideMark/>
          </w:tcPr>
          <w:p w14:paraId="59BDBC0F" w14:textId="77777777" w:rsidR="00E21D30" w:rsidRPr="006E1DB6" w:rsidRDefault="00E21D30" w:rsidP="00E21D30">
            <w:pPr>
              <w:rPr>
                <w:rFonts w:ascii="Calibri" w:hAnsi="Calibri"/>
                <w:sz w:val="20"/>
                <w:szCs w:val="20"/>
              </w:rPr>
            </w:pPr>
            <w:r w:rsidRPr="006E1DB6">
              <w:rPr>
                <w:rFonts w:ascii="Calibri" w:hAnsi="Calibri"/>
                <w:sz w:val="20"/>
                <w:szCs w:val="20"/>
              </w:rPr>
              <w:t>902 01</w:t>
            </w:r>
          </w:p>
        </w:tc>
        <w:tc>
          <w:tcPr>
            <w:tcW w:w="1985" w:type="dxa"/>
            <w:tcBorders>
              <w:top w:val="nil"/>
              <w:left w:val="nil"/>
              <w:bottom w:val="single" w:sz="4" w:space="0" w:color="auto"/>
              <w:right w:val="single" w:sz="4" w:space="0" w:color="auto"/>
            </w:tcBorders>
            <w:shd w:val="clear" w:color="000000" w:fill="FFFFFF"/>
            <w:vAlign w:val="center"/>
            <w:hideMark/>
          </w:tcPr>
          <w:p w14:paraId="5EE4777F" w14:textId="77777777" w:rsidR="00E21D30" w:rsidRPr="006E1DB6" w:rsidRDefault="00E21D30" w:rsidP="00E21D30">
            <w:pPr>
              <w:rPr>
                <w:rFonts w:ascii="Calibri" w:hAnsi="Calibri"/>
                <w:sz w:val="20"/>
                <w:szCs w:val="20"/>
              </w:rPr>
            </w:pPr>
            <w:r w:rsidRPr="006E1DB6">
              <w:rPr>
                <w:rFonts w:ascii="Calibri" w:hAnsi="Calibri"/>
                <w:sz w:val="20"/>
                <w:szCs w:val="20"/>
              </w:rPr>
              <w:t>Pezinok</w:t>
            </w:r>
          </w:p>
        </w:tc>
        <w:tc>
          <w:tcPr>
            <w:tcW w:w="3118" w:type="dxa"/>
            <w:tcBorders>
              <w:top w:val="nil"/>
              <w:left w:val="nil"/>
              <w:bottom w:val="single" w:sz="4" w:space="0" w:color="auto"/>
              <w:right w:val="single" w:sz="4" w:space="0" w:color="auto"/>
            </w:tcBorders>
            <w:shd w:val="clear" w:color="000000" w:fill="FFFFFF"/>
            <w:vAlign w:val="center"/>
            <w:hideMark/>
          </w:tcPr>
          <w:p w14:paraId="7DC91A20" w14:textId="77777777" w:rsidR="00E21D30" w:rsidRPr="006E1DB6" w:rsidRDefault="00E21D30" w:rsidP="00E21D30">
            <w:pPr>
              <w:rPr>
                <w:rFonts w:ascii="Calibri" w:hAnsi="Calibri"/>
                <w:sz w:val="20"/>
                <w:szCs w:val="20"/>
              </w:rPr>
            </w:pPr>
            <w:r w:rsidRPr="006E1DB6">
              <w:rPr>
                <w:rFonts w:ascii="Calibri" w:hAnsi="Calibri"/>
                <w:sz w:val="20"/>
                <w:szCs w:val="20"/>
              </w:rPr>
              <w:t>M. R. Štefánika 40</w:t>
            </w:r>
          </w:p>
        </w:tc>
      </w:tr>
      <w:tr w:rsidR="00E21D30" w:rsidRPr="006E1DB6" w14:paraId="5CCF76CA"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35332752" w14:textId="77777777" w:rsidR="00E21D30" w:rsidRPr="006E1DB6" w:rsidRDefault="00E21D30" w:rsidP="00E21D30">
            <w:pPr>
              <w:rPr>
                <w:rFonts w:ascii="Calibri" w:hAnsi="Calibri"/>
                <w:b/>
                <w:bCs/>
                <w:sz w:val="20"/>
                <w:szCs w:val="20"/>
              </w:rPr>
            </w:pPr>
            <w:r w:rsidRPr="006E1DB6">
              <w:rPr>
                <w:rFonts w:ascii="Calibri" w:hAnsi="Calibri"/>
                <w:b/>
                <w:bCs/>
                <w:sz w:val="20"/>
                <w:szCs w:val="20"/>
              </w:rPr>
              <w:t>KRAJSKÝ SÚD V TRNAVE</w:t>
            </w:r>
          </w:p>
        </w:tc>
        <w:tc>
          <w:tcPr>
            <w:tcW w:w="992" w:type="dxa"/>
            <w:tcBorders>
              <w:top w:val="nil"/>
              <w:left w:val="nil"/>
              <w:bottom w:val="single" w:sz="4" w:space="0" w:color="auto"/>
              <w:right w:val="single" w:sz="4" w:space="0" w:color="auto"/>
            </w:tcBorders>
            <w:shd w:val="clear" w:color="000000" w:fill="FFFFFF"/>
            <w:vAlign w:val="center"/>
            <w:hideMark/>
          </w:tcPr>
          <w:p w14:paraId="067834C8" w14:textId="77777777" w:rsidR="00E21D30" w:rsidRPr="006E1DB6" w:rsidRDefault="00E21D30" w:rsidP="00E21D30">
            <w:pPr>
              <w:rPr>
                <w:rFonts w:ascii="Calibri" w:hAnsi="Calibri"/>
                <w:sz w:val="20"/>
                <w:szCs w:val="20"/>
              </w:rPr>
            </w:pPr>
            <w:r w:rsidRPr="006E1DB6">
              <w:rPr>
                <w:rFonts w:ascii="Calibri" w:hAnsi="Calibri"/>
                <w:sz w:val="20"/>
                <w:szCs w:val="20"/>
              </w:rPr>
              <w:t>918 70</w:t>
            </w:r>
          </w:p>
        </w:tc>
        <w:tc>
          <w:tcPr>
            <w:tcW w:w="1985" w:type="dxa"/>
            <w:tcBorders>
              <w:top w:val="nil"/>
              <w:left w:val="nil"/>
              <w:bottom w:val="single" w:sz="4" w:space="0" w:color="auto"/>
              <w:right w:val="single" w:sz="4" w:space="0" w:color="auto"/>
            </w:tcBorders>
            <w:shd w:val="clear" w:color="000000" w:fill="FFFFFF"/>
            <w:vAlign w:val="center"/>
            <w:hideMark/>
          </w:tcPr>
          <w:p w14:paraId="4C8D94C7" w14:textId="77777777" w:rsidR="00E21D30" w:rsidRPr="006E1DB6" w:rsidRDefault="00E21D30" w:rsidP="00E21D30">
            <w:pPr>
              <w:rPr>
                <w:rFonts w:ascii="Calibri" w:hAnsi="Calibri"/>
                <w:sz w:val="20"/>
                <w:szCs w:val="20"/>
              </w:rPr>
            </w:pPr>
            <w:r w:rsidRPr="006E1DB6">
              <w:rPr>
                <w:rFonts w:ascii="Calibri" w:hAnsi="Calibri"/>
                <w:sz w:val="20"/>
                <w:szCs w:val="20"/>
              </w:rPr>
              <w:t xml:space="preserve">Trnava </w:t>
            </w:r>
          </w:p>
        </w:tc>
        <w:tc>
          <w:tcPr>
            <w:tcW w:w="3118" w:type="dxa"/>
            <w:tcBorders>
              <w:top w:val="nil"/>
              <w:left w:val="nil"/>
              <w:bottom w:val="single" w:sz="4" w:space="0" w:color="auto"/>
              <w:right w:val="single" w:sz="4" w:space="0" w:color="auto"/>
            </w:tcBorders>
            <w:shd w:val="clear" w:color="000000" w:fill="FFFFFF"/>
            <w:vAlign w:val="center"/>
            <w:hideMark/>
          </w:tcPr>
          <w:p w14:paraId="6E917201" w14:textId="77777777" w:rsidR="00E21D30" w:rsidRPr="006E1DB6" w:rsidRDefault="00E21D30" w:rsidP="00E21D30">
            <w:pPr>
              <w:rPr>
                <w:rFonts w:ascii="Calibri" w:hAnsi="Calibri"/>
                <w:sz w:val="20"/>
                <w:szCs w:val="20"/>
              </w:rPr>
            </w:pPr>
            <w:r w:rsidRPr="006E1DB6">
              <w:rPr>
                <w:rFonts w:ascii="Calibri" w:hAnsi="Calibri"/>
                <w:sz w:val="20"/>
                <w:szCs w:val="20"/>
              </w:rPr>
              <w:t>Vajanského 2/A</w:t>
            </w:r>
          </w:p>
        </w:tc>
      </w:tr>
      <w:tr w:rsidR="00E21D30" w:rsidRPr="006E1DB6" w14:paraId="087716AC"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1E0D08EA" w14:textId="77777777" w:rsidR="00E21D30" w:rsidRPr="006E1DB6" w:rsidRDefault="00E21D30" w:rsidP="00E21D30">
            <w:pPr>
              <w:rPr>
                <w:rFonts w:ascii="Calibri" w:hAnsi="Calibri"/>
                <w:sz w:val="20"/>
                <w:szCs w:val="20"/>
              </w:rPr>
            </w:pPr>
            <w:r w:rsidRPr="006E1DB6">
              <w:rPr>
                <w:rFonts w:ascii="Calibri" w:hAnsi="Calibri"/>
                <w:sz w:val="20"/>
                <w:szCs w:val="20"/>
              </w:rPr>
              <w:t>Okresný súd Trnava</w:t>
            </w:r>
          </w:p>
        </w:tc>
        <w:tc>
          <w:tcPr>
            <w:tcW w:w="992" w:type="dxa"/>
            <w:tcBorders>
              <w:top w:val="nil"/>
              <w:left w:val="nil"/>
              <w:bottom w:val="single" w:sz="4" w:space="0" w:color="auto"/>
              <w:right w:val="single" w:sz="4" w:space="0" w:color="auto"/>
            </w:tcBorders>
            <w:shd w:val="clear" w:color="000000" w:fill="FFFFFF"/>
            <w:vAlign w:val="center"/>
            <w:hideMark/>
          </w:tcPr>
          <w:p w14:paraId="751BB133" w14:textId="77777777" w:rsidR="00E21D30" w:rsidRPr="006E1DB6" w:rsidRDefault="00E21D30" w:rsidP="00E21D30">
            <w:pPr>
              <w:rPr>
                <w:rFonts w:ascii="Calibri" w:hAnsi="Calibri"/>
                <w:sz w:val="20"/>
                <w:szCs w:val="20"/>
              </w:rPr>
            </w:pPr>
            <w:r w:rsidRPr="006E1DB6">
              <w:rPr>
                <w:rFonts w:ascii="Calibri" w:hAnsi="Calibri"/>
                <w:sz w:val="20"/>
                <w:szCs w:val="20"/>
              </w:rPr>
              <w:t>917 83</w:t>
            </w:r>
          </w:p>
        </w:tc>
        <w:tc>
          <w:tcPr>
            <w:tcW w:w="1985" w:type="dxa"/>
            <w:tcBorders>
              <w:top w:val="nil"/>
              <w:left w:val="nil"/>
              <w:bottom w:val="single" w:sz="4" w:space="0" w:color="auto"/>
              <w:right w:val="single" w:sz="4" w:space="0" w:color="auto"/>
            </w:tcBorders>
            <w:shd w:val="clear" w:color="000000" w:fill="FFFFFF"/>
            <w:vAlign w:val="center"/>
            <w:hideMark/>
          </w:tcPr>
          <w:p w14:paraId="4269FA92" w14:textId="77777777" w:rsidR="00E21D30" w:rsidRPr="006E1DB6" w:rsidRDefault="00E21D30" w:rsidP="00E21D30">
            <w:pPr>
              <w:rPr>
                <w:rFonts w:ascii="Calibri" w:hAnsi="Calibri"/>
                <w:sz w:val="20"/>
                <w:szCs w:val="20"/>
              </w:rPr>
            </w:pPr>
            <w:r w:rsidRPr="006E1DB6">
              <w:rPr>
                <w:rFonts w:ascii="Calibri" w:hAnsi="Calibri"/>
                <w:sz w:val="20"/>
                <w:szCs w:val="20"/>
              </w:rPr>
              <w:t>Trnava</w:t>
            </w:r>
          </w:p>
        </w:tc>
        <w:tc>
          <w:tcPr>
            <w:tcW w:w="3118" w:type="dxa"/>
            <w:tcBorders>
              <w:top w:val="nil"/>
              <w:left w:val="nil"/>
              <w:bottom w:val="single" w:sz="4" w:space="0" w:color="auto"/>
              <w:right w:val="single" w:sz="4" w:space="0" w:color="auto"/>
            </w:tcBorders>
            <w:shd w:val="clear" w:color="000000" w:fill="FFFFFF"/>
            <w:vAlign w:val="center"/>
            <w:hideMark/>
          </w:tcPr>
          <w:p w14:paraId="76BE956B" w14:textId="77777777" w:rsidR="00E21D30" w:rsidRPr="006E1DB6" w:rsidRDefault="00E21D30" w:rsidP="00E21D30">
            <w:pPr>
              <w:rPr>
                <w:rFonts w:ascii="Calibri" w:hAnsi="Calibri"/>
                <w:sz w:val="20"/>
                <w:szCs w:val="20"/>
              </w:rPr>
            </w:pPr>
            <w:r w:rsidRPr="006E1DB6">
              <w:rPr>
                <w:rFonts w:ascii="Calibri" w:hAnsi="Calibri"/>
                <w:sz w:val="20"/>
                <w:szCs w:val="20"/>
              </w:rPr>
              <w:t>Hlavná 49</w:t>
            </w:r>
          </w:p>
        </w:tc>
      </w:tr>
      <w:tr w:rsidR="00E21D30" w:rsidRPr="006E1DB6" w14:paraId="63082BD3"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5BAD6E11" w14:textId="77777777" w:rsidR="00E21D30" w:rsidRPr="006E1DB6" w:rsidRDefault="00E21D30" w:rsidP="00E21D30">
            <w:pPr>
              <w:rPr>
                <w:rFonts w:ascii="Calibri" w:hAnsi="Calibri"/>
                <w:sz w:val="20"/>
                <w:szCs w:val="20"/>
              </w:rPr>
            </w:pPr>
            <w:r w:rsidRPr="006E1DB6">
              <w:rPr>
                <w:rFonts w:ascii="Calibri" w:hAnsi="Calibri"/>
                <w:sz w:val="20"/>
                <w:szCs w:val="20"/>
              </w:rPr>
              <w:t>Okresný súd Dunajská Streda</w:t>
            </w:r>
          </w:p>
        </w:tc>
        <w:tc>
          <w:tcPr>
            <w:tcW w:w="992" w:type="dxa"/>
            <w:tcBorders>
              <w:top w:val="nil"/>
              <w:left w:val="nil"/>
              <w:bottom w:val="single" w:sz="4" w:space="0" w:color="auto"/>
              <w:right w:val="single" w:sz="4" w:space="0" w:color="auto"/>
            </w:tcBorders>
            <w:shd w:val="clear" w:color="000000" w:fill="FFFFFF"/>
            <w:vAlign w:val="center"/>
            <w:hideMark/>
          </w:tcPr>
          <w:p w14:paraId="27647B1D" w14:textId="77777777" w:rsidR="00E21D30" w:rsidRPr="006E1DB6" w:rsidRDefault="00E21D30" w:rsidP="00E21D30">
            <w:pPr>
              <w:rPr>
                <w:rFonts w:ascii="Calibri" w:hAnsi="Calibri"/>
                <w:sz w:val="20"/>
                <w:szCs w:val="20"/>
              </w:rPr>
            </w:pPr>
            <w:r w:rsidRPr="006E1DB6">
              <w:rPr>
                <w:rFonts w:ascii="Calibri" w:hAnsi="Calibri"/>
                <w:sz w:val="20"/>
                <w:szCs w:val="20"/>
              </w:rPr>
              <w:t>929 27</w:t>
            </w:r>
          </w:p>
        </w:tc>
        <w:tc>
          <w:tcPr>
            <w:tcW w:w="1985" w:type="dxa"/>
            <w:tcBorders>
              <w:top w:val="nil"/>
              <w:left w:val="nil"/>
              <w:bottom w:val="single" w:sz="4" w:space="0" w:color="auto"/>
              <w:right w:val="single" w:sz="4" w:space="0" w:color="auto"/>
            </w:tcBorders>
            <w:shd w:val="clear" w:color="000000" w:fill="FFFFFF"/>
            <w:vAlign w:val="center"/>
            <w:hideMark/>
          </w:tcPr>
          <w:p w14:paraId="54D3C174" w14:textId="77777777" w:rsidR="00E21D30" w:rsidRPr="006E1DB6" w:rsidRDefault="00E21D30" w:rsidP="00E21D30">
            <w:pPr>
              <w:rPr>
                <w:rFonts w:ascii="Calibri" w:hAnsi="Calibri"/>
                <w:sz w:val="20"/>
                <w:szCs w:val="20"/>
              </w:rPr>
            </w:pPr>
            <w:r w:rsidRPr="006E1DB6">
              <w:rPr>
                <w:rFonts w:ascii="Calibri" w:hAnsi="Calibri"/>
                <w:sz w:val="20"/>
                <w:szCs w:val="20"/>
              </w:rPr>
              <w:t>Dunajská Streda</w:t>
            </w:r>
          </w:p>
        </w:tc>
        <w:tc>
          <w:tcPr>
            <w:tcW w:w="3118" w:type="dxa"/>
            <w:tcBorders>
              <w:top w:val="nil"/>
              <w:left w:val="nil"/>
              <w:bottom w:val="single" w:sz="4" w:space="0" w:color="auto"/>
              <w:right w:val="single" w:sz="4" w:space="0" w:color="auto"/>
            </w:tcBorders>
            <w:shd w:val="clear" w:color="000000" w:fill="FFFFFF"/>
            <w:vAlign w:val="center"/>
            <w:hideMark/>
          </w:tcPr>
          <w:p w14:paraId="5AB168A3" w14:textId="77777777" w:rsidR="00E21D30" w:rsidRPr="006E1DB6" w:rsidRDefault="00E21D30" w:rsidP="00E21D30">
            <w:pPr>
              <w:rPr>
                <w:rFonts w:ascii="Calibri" w:hAnsi="Calibri"/>
                <w:sz w:val="20"/>
                <w:szCs w:val="20"/>
              </w:rPr>
            </w:pPr>
            <w:r w:rsidRPr="006E1DB6">
              <w:rPr>
                <w:rFonts w:ascii="Calibri" w:hAnsi="Calibri"/>
                <w:sz w:val="20"/>
                <w:szCs w:val="20"/>
              </w:rPr>
              <w:t>Alžbetínske nám. 8</w:t>
            </w:r>
          </w:p>
        </w:tc>
      </w:tr>
      <w:tr w:rsidR="00E21D30" w:rsidRPr="006E1DB6" w14:paraId="59C8890A"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4B862C19" w14:textId="77777777" w:rsidR="00E21D30" w:rsidRPr="006E1DB6" w:rsidRDefault="00E21D30" w:rsidP="00E21D30">
            <w:pPr>
              <w:rPr>
                <w:rFonts w:ascii="Calibri" w:hAnsi="Calibri"/>
                <w:sz w:val="20"/>
                <w:szCs w:val="20"/>
              </w:rPr>
            </w:pPr>
            <w:r w:rsidRPr="006E1DB6">
              <w:rPr>
                <w:rFonts w:ascii="Calibri" w:hAnsi="Calibri"/>
                <w:sz w:val="20"/>
                <w:szCs w:val="20"/>
              </w:rPr>
              <w:t>Okresný súd Galanta</w:t>
            </w:r>
          </w:p>
        </w:tc>
        <w:tc>
          <w:tcPr>
            <w:tcW w:w="992" w:type="dxa"/>
            <w:tcBorders>
              <w:top w:val="nil"/>
              <w:left w:val="nil"/>
              <w:bottom w:val="single" w:sz="4" w:space="0" w:color="auto"/>
              <w:right w:val="single" w:sz="4" w:space="0" w:color="auto"/>
            </w:tcBorders>
            <w:shd w:val="clear" w:color="000000" w:fill="FFFFFF"/>
            <w:vAlign w:val="center"/>
            <w:hideMark/>
          </w:tcPr>
          <w:p w14:paraId="75568AE1" w14:textId="77777777" w:rsidR="00E21D30" w:rsidRPr="006E1DB6" w:rsidRDefault="00E21D30" w:rsidP="00E21D30">
            <w:pPr>
              <w:rPr>
                <w:rFonts w:ascii="Calibri" w:hAnsi="Calibri"/>
                <w:sz w:val="20"/>
                <w:szCs w:val="20"/>
              </w:rPr>
            </w:pPr>
            <w:r w:rsidRPr="006E1DB6">
              <w:rPr>
                <w:rFonts w:ascii="Calibri" w:hAnsi="Calibri"/>
                <w:sz w:val="20"/>
                <w:szCs w:val="20"/>
              </w:rPr>
              <w:t>924 23</w:t>
            </w:r>
          </w:p>
        </w:tc>
        <w:tc>
          <w:tcPr>
            <w:tcW w:w="1985" w:type="dxa"/>
            <w:tcBorders>
              <w:top w:val="nil"/>
              <w:left w:val="nil"/>
              <w:bottom w:val="single" w:sz="4" w:space="0" w:color="auto"/>
              <w:right w:val="single" w:sz="4" w:space="0" w:color="auto"/>
            </w:tcBorders>
            <w:shd w:val="clear" w:color="000000" w:fill="FFFFFF"/>
            <w:vAlign w:val="center"/>
            <w:hideMark/>
          </w:tcPr>
          <w:p w14:paraId="141AC4BD" w14:textId="77777777" w:rsidR="00E21D30" w:rsidRPr="006E1DB6" w:rsidRDefault="00E21D30" w:rsidP="00E21D30">
            <w:pPr>
              <w:rPr>
                <w:rFonts w:ascii="Calibri" w:hAnsi="Calibri"/>
                <w:sz w:val="20"/>
                <w:szCs w:val="20"/>
              </w:rPr>
            </w:pPr>
            <w:r w:rsidRPr="006E1DB6">
              <w:rPr>
                <w:rFonts w:ascii="Calibri" w:hAnsi="Calibri"/>
                <w:sz w:val="20"/>
                <w:szCs w:val="20"/>
              </w:rPr>
              <w:t>Galanta</w:t>
            </w:r>
          </w:p>
        </w:tc>
        <w:tc>
          <w:tcPr>
            <w:tcW w:w="3118" w:type="dxa"/>
            <w:tcBorders>
              <w:top w:val="nil"/>
              <w:left w:val="nil"/>
              <w:bottom w:val="single" w:sz="4" w:space="0" w:color="auto"/>
              <w:right w:val="single" w:sz="4" w:space="0" w:color="auto"/>
            </w:tcBorders>
            <w:shd w:val="clear" w:color="000000" w:fill="FFFFFF"/>
            <w:vAlign w:val="center"/>
            <w:hideMark/>
          </w:tcPr>
          <w:p w14:paraId="61FA48D2" w14:textId="77777777" w:rsidR="00E21D30" w:rsidRPr="006E1DB6" w:rsidRDefault="00E21D30" w:rsidP="00E21D30">
            <w:pPr>
              <w:rPr>
                <w:rFonts w:ascii="Calibri" w:hAnsi="Calibri"/>
                <w:sz w:val="20"/>
                <w:szCs w:val="20"/>
              </w:rPr>
            </w:pPr>
            <w:r w:rsidRPr="006E1DB6">
              <w:rPr>
                <w:rFonts w:ascii="Calibri" w:hAnsi="Calibri"/>
                <w:sz w:val="20"/>
                <w:szCs w:val="20"/>
              </w:rPr>
              <w:t>Mierové nám. 1</w:t>
            </w:r>
          </w:p>
        </w:tc>
      </w:tr>
      <w:tr w:rsidR="00E21D30" w:rsidRPr="006E1DB6" w14:paraId="60914416"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7D3E1BEC" w14:textId="77777777" w:rsidR="00E21D30" w:rsidRPr="006E1DB6" w:rsidRDefault="00E21D30" w:rsidP="00E21D30">
            <w:pPr>
              <w:rPr>
                <w:rFonts w:ascii="Calibri" w:hAnsi="Calibri"/>
                <w:sz w:val="20"/>
                <w:szCs w:val="20"/>
              </w:rPr>
            </w:pPr>
            <w:r w:rsidRPr="006E1DB6">
              <w:rPr>
                <w:rFonts w:ascii="Calibri" w:hAnsi="Calibri"/>
                <w:sz w:val="20"/>
                <w:szCs w:val="20"/>
              </w:rPr>
              <w:t>Okresný súd Piešťany</w:t>
            </w:r>
          </w:p>
        </w:tc>
        <w:tc>
          <w:tcPr>
            <w:tcW w:w="992" w:type="dxa"/>
            <w:tcBorders>
              <w:top w:val="nil"/>
              <w:left w:val="nil"/>
              <w:bottom w:val="single" w:sz="4" w:space="0" w:color="auto"/>
              <w:right w:val="single" w:sz="4" w:space="0" w:color="auto"/>
            </w:tcBorders>
            <w:shd w:val="clear" w:color="000000" w:fill="FFFFFF"/>
            <w:vAlign w:val="center"/>
            <w:hideMark/>
          </w:tcPr>
          <w:p w14:paraId="52C21E06" w14:textId="77777777" w:rsidR="00E21D30" w:rsidRPr="006E1DB6" w:rsidRDefault="00E21D30" w:rsidP="00E21D30">
            <w:pPr>
              <w:rPr>
                <w:rFonts w:ascii="Calibri" w:hAnsi="Calibri"/>
                <w:sz w:val="20"/>
                <w:szCs w:val="20"/>
              </w:rPr>
            </w:pPr>
            <w:r w:rsidRPr="006E1DB6">
              <w:rPr>
                <w:rFonts w:ascii="Calibri" w:hAnsi="Calibri"/>
                <w:sz w:val="20"/>
                <w:szCs w:val="20"/>
              </w:rPr>
              <w:t>921 01</w:t>
            </w:r>
          </w:p>
        </w:tc>
        <w:tc>
          <w:tcPr>
            <w:tcW w:w="1985" w:type="dxa"/>
            <w:tcBorders>
              <w:top w:val="nil"/>
              <w:left w:val="nil"/>
              <w:bottom w:val="single" w:sz="4" w:space="0" w:color="auto"/>
              <w:right w:val="single" w:sz="4" w:space="0" w:color="auto"/>
            </w:tcBorders>
            <w:shd w:val="clear" w:color="000000" w:fill="FFFFFF"/>
            <w:vAlign w:val="center"/>
            <w:hideMark/>
          </w:tcPr>
          <w:p w14:paraId="7C06BE98" w14:textId="77777777" w:rsidR="00E21D30" w:rsidRPr="006E1DB6" w:rsidRDefault="00E21D30" w:rsidP="00E21D30">
            <w:pPr>
              <w:rPr>
                <w:rFonts w:ascii="Calibri" w:hAnsi="Calibri"/>
                <w:sz w:val="20"/>
                <w:szCs w:val="20"/>
              </w:rPr>
            </w:pPr>
            <w:r w:rsidRPr="006E1DB6">
              <w:rPr>
                <w:rFonts w:ascii="Calibri" w:hAnsi="Calibri"/>
                <w:sz w:val="20"/>
                <w:szCs w:val="20"/>
              </w:rPr>
              <w:t>Piešťany</w:t>
            </w:r>
          </w:p>
        </w:tc>
        <w:tc>
          <w:tcPr>
            <w:tcW w:w="3118" w:type="dxa"/>
            <w:tcBorders>
              <w:top w:val="nil"/>
              <w:left w:val="nil"/>
              <w:bottom w:val="single" w:sz="4" w:space="0" w:color="auto"/>
              <w:right w:val="single" w:sz="4" w:space="0" w:color="auto"/>
            </w:tcBorders>
            <w:shd w:val="clear" w:color="000000" w:fill="FFFFFF"/>
            <w:vAlign w:val="center"/>
            <w:hideMark/>
          </w:tcPr>
          <w:p w14:paraId="29CAB512" w14:textId="77777777" w:rsidR="00E21D30" w:rsidRPr="006E1DB6" w:rsidRDefault="00E21D30" w:rsidP="00E21D30">
            <w:pPr>
              <w:rPr>
                <w:rFonts w:ascii="Calibri" w:hAnsi="Calibri"/>
                <w:sz w:val="20"/>
                <w:szCs w:val="20"/>
              </w:rPr>
            </w:pPr>
            <w:r w:rsidRPr="006E1DB6">
              <w:rPr>
                <w:rFonts w:ascii="Calibri" w:hAnsi="Calibri"/>
                <w:sz w:val="20"/>
                <w:szCs w:val="20"/>
              </w:rPr>
              <w:t>Nálepkova 36</w:t>
            </w:r>
          </w:p>
        </w:tc>
      </w:tr>
      <w:tr w:rsidR="00E21D30" w:rsidRPr="006E1DB6" w14:paraId="20196B7C"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3FEDE3F2" w14:textId="77777777" w:rsidR="00E21D30" w:rsidRPr="006E1DB6" w:rsidRDefault="00E21D30" w:rsidP="00E21D30">
            <w:pPr>
              <w:rPr>
                <w:rFonts w:ascii="Calibri" w:hAnsi="Calibri"/>
                <w:sz w:val="20"/>
                <w:szCs w:val="20"/>
              </w:rPr>
            </w:pPr>
            <w:r w:rsidRPr="006E1DB6">
              <w:rPr>
                <w:rFonts w:ascii="Calibri" w:hAnsi="Calibri"/>
                <w:sz w:val="20"/>
                <w:szCs w:val="20"/>
              </w:rPr>
              <w:t>Okresný súd Senica</w:t>
            </w:r>
          </w:p>
        </w:tc>
        <w:tc>
          <w:tcPr>
            <w:tcW w:w="992" w:type="dxa"/>
            <w:tcBorders>
              <w:top w:val="nil"/>
              <w:left w:val="nil"/>
              <w:bottom w:val="single" w:sz="4" w:space="0" w:color="auto"/>
              <w:right w:val="single" w:sz="4" w:space="0" w:color="auto"/>
            </w:tcBorders>
            <w:shd w:val="clear" w:color="000000" w:fill="FFFFFF"/>
            <w:vAlign w:val="center"/>
            <w:hideMark/>
          </w:tcPr>
          <w:p w14:paraId="244EA098" w14:textId="77777777" w:rsidR="00E21D30" w:rsidRPr="006E1DB6" w:rsidRDefault="00E21D30" w:rsidP="00E21D30">
            <w:pPr>
              <w:rPr>
                <w:rFonts w:ascii="Calibri" w:hAnsi="Calibri"/>
                <w:sz w:val="20"/>
                <w:szCs w:val="20"/>
              </w:rPr>
            </w:pPr>
            <w:r w:rsidRPr="006E1DB6">
              <w:rPr>
                <w:rFonts w:ascii="Calibri" w:hAnsi="Calibri"/>
                <w:sz w:val="20"/>
                <w:szCs w:val="20"/>
              </w:rPr>
              <w:t>905 30</w:t>
            </w:r>
          </w:p>
        </w:tc>
        <w:tc>
          <w:tcPr>
            <w:tcW w:w="1985" w:type="dxa"/>
            <w:tcBorders>
              <w:top w:val="nil"/>
              <w:left w:val="nil"/>
              <w:bottom w:val="single" w:sz="4" w:space="0" w:color="auto"/>
              <w:right w:val="single" w:sz="4" w:space="0" w:color="auto"/>
            </w:tcBorders>
            <w:shd w:val="clear" w:color="000000" w:fill="FFFFFF"/>
            <w:vAlign w:val="center"/>
            <w:hideMark/>
          </w:tcPr>
          <w:p w14:paraId="7773AD59" w14:textId="77777777" w:rsidR="00E21D30" w:rsidRPr="006E1DB6" w:rsidRDefault="00E21D30" w:rsidP="00E21D30">
            <w:pPr>
              <w:rPr>
                <w:rFonts w:ascii="Calibri" w:hAnsi="Calibri"/>
                <w:sz w:val="20"/>
                <w:szCs w:val="20"/>
              </w:rPr>
            </w:pPr>
            <w:r w:rsidRPr="006E1DB6">
              <w:rPr>
                <w:rFonts w:ascii="Calibri" w:hAnsi="Calibri"/>
                <w:sz w:val="20"/>
                <w:szCs w:val="20"/>
              </w:rPr>
              <w:t>Senica</w:t>
            </w:r>
          </w:p>
        </w:tc>
        <w:tc>
          <w:tcPr>
            <w:tcW w:w="3118" w:type="dxa"/>
            <w:tcBorders>
              <w:top w:val="nil"/>
              <w:left w:val="nil"/>
              <w:bottom w:val="single" w:sz="4" w:space="0" w:color="auto"/>
              <w:right w:val="single" w:sz="4" w:space="0" w:color="auto"/>
            </w:tcBorders>
            <w:shd w:val="clear" w:color="000000" w:fill="FFFFFF"/>
            <w:vAlign w:val="center"/>
            <w:hideMark/>
          </w:tcPr>
          <w:p w14:paraId="2BCE3023" w14:textId="77777777" w:rsidR="00E21D30" w:rsidRPr="006E1DB6" w:rsidRDefault="00E21D30" w:rsidP="00E21D30">
            <w:pPr>
              <w:rPr>
                <w:rFonts w:ascii="Calibri" w:hAnsi="Calibri"/>
                <w:sz w:val="20"/>
                <w:szCs w:val="20"/>
              </w:rPr>
            </w:pPr>
            <w:r w:rsidRPr="006E1DB6">
              <w:rPr>
                <w:rFonts w:ascii="Calibri" w:hAnsi="Calibri"/>
                <w:sz w:val="20"/>
                <w:szCs w:val="20"/>
              </w:rPr>
              <w:t>Nám. Oslobodenia 1</w:t>
            </w:r>
          </w:p>
        </w:tc>
      </w:tr>
      <w:tr w:rsidR="00E21D30" w:rsidRPr="006E1DB6" w14:paraId="78CE40C3"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0A3D3371" w14:textId="77777777" w:rsidR="00E21D30" w:rsidRPr="006E1DB6" w:rsidRDefault="00E21D30" w:rsidP="00E21D30">
            <w:pPr>
              <w:rPr>
                <w:rFonts w:ascii="Calibri" w:hAnsi="Calibri"/>
                <w:sz w:val="20"/>
                <w:szCs w:val="20"/>
              </w:rPr>
            </w:pPr>
            <w:r w:rsidRPr="006E1DB6">
              <w:rPr>
                <w:rFonts w:ascii="Calibri" w:hAnsi="Calibri"/>
                <w:sz w:val="20"/>
                <w:szCs w:val="20"/>
              </w:rPr>
              <w:t>Okresný súd Skalica</w:t>
            </w:r>
          </w:p>
        </w:tc>
        <w:tc>
          <w:tcPr>
            <w:tcW w:w="992" w:type="dxa"/>
            <w:tcBorders>
              <w:top w:val="nil"/>
              <w:left w:val="nil"/>
              <w:bottom w:val="single" w:sz="4" w:space="0" w:color="auto"/>
              <w:right w:val="single" w:sz="4" w:space="0" w:color="auto"/>
            </w:tcBorders>
            <w:shd w:val="clear" w:color="000000" w:fill="FFFFFF"/>
            <w:vAlign w:val="center"/>
            <w:hideMark/>
          </w:tcPr>
          <w:p w14:paraId="68EB1CC9" w14:textId="77777777" w:rsidR="00E21D30" w:rsidRPr="006E1DB6" w:rsidRDefault="00E21D30" w:rsidP="00E21D30">
            <w:pPr>
              <w:rPr>
                <w:rFonts w:ascii="Calibri" w:hAnsi="Calibri"/>
                <w:sz w:val="20"/>
                <w:szCs w:val="20"/>
              </w:rPr>
            </w:pPr>
            <w:r w:rsidRPr="006E1DB6">
              <w:rPr>
                <w:rFonts w:ascii="Calibri" w:hAnsi="Calibri"/>
                <w:sz w:val="20"/>
                <w:szCs w:val="20"/>
              </w:rPr>
              <w:t>909 01</w:t>
            </w:r>
          </w:p>
        </w:tc>
        <w:tc>
          <w:tcPr>
            <w:tcW w:w="1985" w:type="dxa"/>
            <w:tcBorders>
              <w:top w:val="nil"/>
              <w:left w:val="nil"/>
              <w:bottom w:val="single" w:sz="4" w:space="0" w:color="auto"/>
              <w:right w:val="single" w:sz="4" w:space="0" w:color="auto"/>
            </w:tcBorders>
            <w:shd w:val="clear" w:color="000000" w:fill="FFFFFF"/>
            <w:vAlign w:val="center"/>
            <w:hideMark/>
          </w:tcPr>
          <w:p w14:paraId="1EBC47B4" w14:textId="77777777" w:rsidR="00E21D30" w:rsidRPr="006E1DB6" w:rsidRDefault="00E21D30" w:rsidP="00E21D30">
            <w:pPr>
              <w:rPr>
                <w:rFonts w:ascii="Calibri" w:hAnsi="Calibri"/>
                <w:sz w:val="20"/>
                <w:szCs w:val="20"/>
              </w:rPr>
            </w:pPr>
            <w:r w:rsidRPr="006E1DB6">
              <w:rPr>
                <w:rFonts w:ascii="Calibri" w:hAnsi="Calibri"/>
                <w:sz w:val="20"/>
                <w:szCs w:val="20"/>
              </w:rPr>
              <w:t>Skalica</w:t>
            </w:r>
          </w:p>
        </w:tc>
        <w:tc>
          <w:tcPr>
            <w:tcW w:w="3118" w:type="dxa"/>
            <w:tcBorders>
              <w:top w:val="nil"/>
              <w:left w:val="nil"/>
              <w:bottom w:val="single" w:sz="4" w:space="0" w:color="auto"/>
              <w:right w:val="single" w:sz="4" w:space="0" w:color="auto"/>
            </w:tcBorders>
            <w:shd w:val="clear" w:color="000000" w:fill="FFFFFF"/>
            <w:vAlign w:val="center"/>
            <w:hideMark/>
          </w:tcPr>
          <w:p w14:paraId="38178175" w14:textId="77777777" w:rsidR="00E21D30" w:rsidRPr="006E1DB6" w:rsidRDefault="00E21D30" w:rsidP="00E21D30">
            <w:pPr>
              <w:rPr>
                <w:rFonts w:ascii="Calibri" w:hAnsi="Calibri"/>
                <w:sz w:val="20"/>
                <w:szCs w:val="20"/>
              </w:rPr>
            </w:pPr>
            <w:r w:rsidRPr="006E1DB6">
              <w:rPr>
                <w:rFonts w:ascii="Calibri" w:hAnsi="Calibri"/>
                <w:sz w:val="20"/>
                <w:szCs w:val="20"/>
              </w:rPr>
              <w:t>Nám. Slobody 15</w:t>
            </w:r>
          </w:p>
        </w:tc>
      </w:tr>
      <w:tr w:rsidR="00E21D30" w:rsidRPr="006E1DB6" w14:paraId="738480E5"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1B978230" w14:textId="77777777" w:rsidR="00E21D30" w:rsidRPr="006E1DB6" w:rsidRDefault="00E21D30" w:rsidP="00E21D30">
            <w:pPr>
              <w:rPr>
                <w:rFonts w:ascii="Calibri" w:hAnsi="Calibri"/>
                <w:b/>
                <w:bCs/>
                <w:sz w:val="20"/>
                <w:szCs w:val="20"/>
              </w:rPr>
            </w:pPr>
            <w:r w:rsidRPr="006E1DB6">
              <w:rPr>
                <w:rFonts w:ascii="Calibri" w:hAnsi="Calibri"/>
                <w:b/>
                <w:bCs/>
                <w:sz w:val="20"/>
                <w:szCs w:val="20"/>
              </w:rPr>
              <w:t>KRAJSKÝ SÚD V TRENČÍNE</w:t>
            </w:r>
          </w:p>
        </w:tc>
        <w:tc>
          <w:tcPr>
            <w:tcW w:w="992" w:type="dxa"/>
            <w:tcBorders>
              <w:top w:val="nil"/>
              <w:left w:val="nil"/>
              <w:bottom w:val="single" w:sz="4" w:space="0" w:color="auto"/>
              <w:right w:val="single" w:sz="4" w:space="0" w:color="auto"/>
            </w:tcBorders>
            <w:shd w:val="clear" w:color="000000" w:fill="FFFFFF"/>
            <w:vAlign w:val="center"/>
            <w:hideMark/>
          </w:tcPr>
          <w:p w14:paraId="1E6A1CF8" w14:textId="77777777" w:rsidR="00E21D30" w:rsidRPr="006E1DB6" w:rsidRDefault="00E21D30" w:rsidP="00E21D30">
            <w:pPr>
              <w:rPr>
                <w:rFonts w:ascii="Calibri" w:hAnsi="Calibri"/>
                <w:sz w:val="20"/>
                <w:szCs w:val="20"/>
              </w:rPr>
            </w:pPr>
            <w:r w:rsidRPr="006E1DB6">
              <w:rPr>
                <w:rFonts w:ascii="Calibri" w:hAnsi="Calibri"/>
                <w:sz w:val="20"/>
                <w:szCs w:val="20"/>
              </w:rPr>
              <w:t>911 50</w:t>
            </w:r>
          </w:p>
        </w:tc>
        <w:tc>
          <w:tcPr>
            <w:tcW w:w="1985" w:type="dxa"/>
            <w:tcBorders>
              <w:top w:val="nil"/>
              <w:left w:val="nil"/>
              <w:bottom w:val="single" w:sz="4" w:space="0" w:color="auto"/>
              <w:right w:val="single" w:sz="4" w:space="0" w:color="auto"/>
            </w:tcBorders>
            <w:shd w:val="clear" w:color="000000" w:fill="FFFFFF"/>
            <w:vAlign w:val="center"/>
            <w:hideMark/>
          </w:tcPr>
          <w:p w14:paraId="67E60C0A" w14:textId="77777777" w:rsidR="00E21D30" w:rsidRPr="006E1DB6" w:rsidRDefault="00E21D30" w:rsidP="00E21D30">
            <w:pPr>
              <w:rPr>
                <w:rFonts w:ascii="Calibri" w:hAnsi="Calibri"/>
                <w:sz w:val="20"/>
                <w:szCs w:val="20"/>
              </w:rPr>
            </w:pPr>
            <w:r w:rsidRPr="006E1DB6">
              <w:rPr>
                <w:rFonts w:ascii="Calibri" w:hAnsi="Calibri"/>
                <w:sz w:val="20"/>
                <w:szCs w:val="20"/>
              </w:rPr>
              <w:t xml:space="preserve">Trenčín </w:t>
            </w:r>
          </w:p>
        </w:tc>
        <w:tc>
          <w:tcPr>
            <w:tcW w:w="3118" w:type="dxa"/>
            <w:tcBorders>
              <w:top w:val="nil"/>
              <w:left w:val="nil"/>
              <w:bottom w:val="single" w:sz="4" w:space="0" w:color="auto"/>
              <w:right w:val="single" w:sz="4" w:space="0" w:color="auto"/>
            </w:tcBorders>
            <w:shd w:val="clear" w:color="000000" w:fill="FFFFFF"/>
            <w:vAlign w:val="center"/>
            <w:hideMark/>
          </w:tcPr>
          <w:p w14:paraId="7F68D371" w14:textId="77777777" w:rsidR="00E21D30" w:rsidRPr="006E1DB6" w:rsidRDefault="00E21D30" w:rsidP="00E21D30">
            <w:pPr>
              <w:rPr>
                <w:rFonts w:ascii="Calibri" w:hAnsi="Calibri"/>
                <w:sz w:val="20"/>
                <w:szCs w:val="20"/>
              </w:rPr>
            </w:pPr>
            <w:r w:rsidRPr="006E1DB6">
              <w:rPr>
                <w:rFonts w:ascii="Calibri" w:hAnsi="Calibri"/>
                <w:sz w:val="20"/>
                <w:szCs w:val="20"/>
              </w:rPr>
              <w:t>Nám. Svätej Anny č. 28</w:t>
            </w:r>
          </w:p>
        </w:tc>
      </w:tr>
      <w:tr w:rsidR="00E21D30" w:rsidRPr="006E1DB6" w14:paraId="45564DC9"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3D51D24B" w14:textId="77777777" w:rsidR="00E21D30" w:rsidRPr="006E1DB6" w:rsidRDefault="00E21D30" w:rsidP="00E21D30">
            <w:pPr>
              <w:rPr>
                <w:rFonts w:ascii="Calibri" w:hAnsi="Calibri"/>
                <w:sz w:val="20"/>
                <w:szCs w:val="20"/>
              </w:rPr>
            </w:pPr>
            <w:r w:rsidRPr="006E1DB6">
              <w:rPr>
                <w:rFonts w:ascii="Calibri" w:hAnsi="Calibri"/>
                <w:sz w:val="20"/>
                <w:szCs w:val="20"/>
              </w:rPr>
              <w:t>Okresný súd Trenčín</w:t>
            </w:r>
          </w:p>
        </w:tc>
        <w:tc>
          <w:tcPr>
            <w:tcW w:w="992" w:type="dxa"/>
            <w:tcBorders>
              <w:top w:val="nil"/>
              <w:left w:val="nil"/>
              <w:bottom w:val="single" w:sz="4" w:space="0" w:color="auto"/>
              <w:right w:val="single" w:sz="4" w:space="0" w:color="auto"/>
            </w:tcBorders>
            <w:shd w:val="clear" w:color="000000" w:fill="FFFFFF"/>
            <w:vAlign w:val="center"/>
            <w:hideMark/>
          </w:tcPr>
          <w:p w14:paraId="06FD5FE4" w14:textId="77777777" w:rsidR="00E21D30" w:rsidRPr="006E1DB6" w:rsidRDefault="00E21D30" w:rsidP="00E21D30">
            <w:pPr>
              <w:rPr>
                <w:rFonts w:ascii="Calibri" w:hAnsi="Calibri"/>
                <w:sz w:val="20"/>
                <w:szCs w:val="20"/>
              </w:rPr>
            </w:pPr>
            <w:r w:rsidRPr="006E1DB6">
              <w:rPr>
                <w:rFonts w:ascii="Calibri" w:hAnsi="Calibri"/>
                <w:sz w:val="20"/>
                <w:szCs w:val="20"/>
              </w:rPr>
              <w:t>911 80</w:t>
            </w:r>
          </w:p>
        </w:tc>
        <w:tc>
          <w:tcPr>
            <w:tcW w:w="1985" w:type="dxa"/>
            <w:tcBorders>
              <w:top w:val="nil"/>
              <w:left w:val="nil"/>
              <w:bottom w:val="single" w:sz="4" w:space="0" w:color="auto"/>
              <w:right w:val="single" w:sz="4" w:space="0" w:color="auto"/>
            </w:tcBorders>
            <w:shd w:val="clear" w:color="000000" w:fill="FFFFFF"/>
            <w:vAlign w:val="center"/>
            <w:hideMark/>
          </w:tcPr>
          <w:p w14:paraId="41545CBC" w14:textId="77777777" w:rsidR="00E21D30" w:rsidRPr="006E1DB6" w:rsidRDefault="00E21D30" w:rsidP="00E21D30">
            <w:pPr>
              <w:rPr>
                <w:rFonts w:ascii="Calibri" w:hAnsi="Calibri"/>
                <w:sz w:val="20"/>
                <w:szCs w:val="20"/>
              </w:rPr>
            </w:pPr>
            <w:r w:rsidRPr="006E1DB6">
              <w:rPr>
                <w:rFonts w:ascii="Calibri" w:hAnsi="Calibri"/>
                <w:sz w:val="20"/>
                <w:szCs w:val="20"/>
              </w:rPr>
              <w:t>Trenčín</w:t>
            </w:r>
          </w:p>
        </w:tc>
        <w:tc>
          <w:tcPr>
            <w:tcW w:w="3118" w:type="dxa"/>
            <w:tcBorders>
              <w:top w:val="nil"/>
              <w:left w:val="nil"/>
              <w:bottom w:val="single" w:sz="4" w:space="0" w:color="auto"/>
              <w:right w:val="single" w:sz="4" w:space="0" w:color="auto"/>
            </w:tcBorders>
            <w:shd w:val="clear" w:color="000000" w:fill="FFFFFF"/>
            <w:vAlign w:val="center"/>
            <w:hideMark/>
          </w:tcPr>
          <w:p w14:paraId="5C7666E5" w14:textId="77777777" w:rsidR="00E21D30" w:rsidRPr="006E1DB6" w:rsidRDefault="00E21D30" w:rsidP="00E21D30">
            <w:pPr>
              <w:rPr>
                <w:rFonts w:ascii="Calibri" w:hAnsi="Calibri"/>
                <w:sz w:val="20"/>
                <w:szCs w:val="20"/>
              </w:rPr>
            </w:pPr>
            <w:r w:rsidRPr="006E1DB6">
              <w:rPr>
                <w:rFonts w:ascii="Calibri" w:hAnsi="Calibri"/>
                <w:sz w:val="20"/>
                <w:szCs w:val="20"/>
              </w:rPr>
              <w:t>Piaristická 27</w:t>
            </w:r>
          </w:p>
        </w:tc>
      </w:tr>
      <w:tr w:rsidR="00E21D30" w:rsidRPr="006E1DB6" w14:paraId="0229E65F"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1AF2F5C2" w14:textId="77777777" w:rsidR="00E21D30" w:rsidRPr="006E1DB6" w:rsidRDefault="00E21D30" w:rsidP="00E21D30">
            <w:pPr>
              <w:rPr>
                <w:rFonts w:ascii="Calibri" w:hAnsi="Calibri"/>
                <w:sz w:val="20"/>
                <w:szCs w:val="20"/>
              </w:rPr>
            </w:pPr>
            <w:r w:rsidRPr="006E1DB6">
              <w:rPr>
                <w:rFonts w:ascii="Calibri" w:hAnsi="Calibri"/>
                <w:sz w:val="20"/>
                <w:szCs w:val="20"/>
              </w:rPr>
              <w:t>Okresný súd Nové Mesto nad Váhom</w:t>
            </w:r>
          </w:p>
        </w:tc>
        <w:tc>
          <w:tcPr>
            <w:tcW w:w="992" w:type="dxa"/>
            <w:tcBorders>
              <w:top w:val="nil"/>
              <w:left w:val="nil"/>
              <w:bottom w:val="single" w:sz="4" w:space="0" w:color="auto"/>
              <w:right w:val="single" w:sz="4" w:space="0" w:color="auto"/>
            </w:tcBorders>
            <w:shd w:val="clear" w:color="000000" w:fill="FFFFFF"/>
            <w:vAlign w:val="center"/>
            <w:hideMark/>
          </w:tcPr>
          <w:p w14:paraId="75CACFDE" w14:textId="77777777" w:rsidR="00E21D30" w:rsidRPr="006E1DB6" w:rsidRDefault="00E21D30" w:rsidP="00E21D30">
            <w:pPr>
              <w:rPr>
                <w:rFonts w:ascii="Calibri" w:hAnsi="Calibri"/>
                <w:sz w:val="20"/>
                <w:szCs w:val="20"/>
              </w:rPr>
            </w:pPr>
            <w:r w:rsidRPr="006E1DB6">
              <w:rPr>
                <w:rFonts w:ascii="Calibri" w:hAnsi="Calibri"/>
                <w:sz w:val="20"/>
                <w:szCs w:val="20"/>
              </w:rPr>
              <w:t>915 19</w:t>
            </w:r>
          </w:p>
        </w:tc>
        <w:tc>
          <w:tcPr>
            <w:tcW w:w="1985" w:type="dxa"/>
            <w:tcBorders>
              <w:top w:val="nil"/>
              <w:left w:val="nil"/>
              <w:bottom w:val="single" w:sz="4" w:space="0" w:color="auto"/>
              <w:right w:val="single" w:sz="4" w:space="0" w:color="auto"/>
            </w:tcBorders>
            <w:shd w:val="clear" w:color="000000" w:fill="FFFFFF"/>
            <w:vAlign w:val="center"/>
            <w:hideMark/>
          </w:tcPr>
          <w:p w14:paraId="009560ED" w14:textId="77777777" w:rsidR="00E21D30" w:rsidRPr="006E1DB6" w:rsidRDefault="00E21D30" w:rsidP="00E21D30">
            <w:pPr>
              <w:rPr>
                <w:rFonts w:ascii="Calibri" w:hAnsi="Calibri"/>
                <w:sz w:val="20"/>
                <w:szCs w:val="20"/>
              </w:rPr>
            </w:pPr>
            <w:r w:rsidRPr="006E1DB6">
              <w:rPr>
                <w:rFonts w:ascii="Calibri" w:hAnsi="Calibri"/>
                <w:sz w:val="20"/>
                <w:szCs w:val="20"/>
              </w:rPr>
              <w:t>Nové Mesto nad Váhom</w:t>
            </w:r>
          </w:p>
        </w:tc>
        <w:tc>
          <w:tcPr>
            <w:tcW w:w="3118" w:type="dxa"/>
            <w:tcBorders>
              <w:top w:val="nil"/>
              <w:left w:val="nil"/>
              <w:bottom w:val="single" w:sz="4" w:space="0" w:color="auto"/>
              <w:right w:val="single" w:sz="4" w:space="0" w:color="auto"/>
            </w:tcBorders>
            <w:shd w:val="clear" w:color="000000" w:fill="FFFFFF"/>
            <w:vAlign w:val="center"/>
            <w:hideMark/>
          </w:tcPr>
          <w:p w14:paraId="7DB41F83" w14:textId="77777777" w:rsidR="00E21D30" w:rsidRPr="006E1DB6" w:rsidRDefault="00E21D30" w:rsidP="00E21D30">
            <w:pPr>
              <w:rPr>
                <w:rFonts w:ascii="Calibri" w:hAnsi="Calibri"/>
                <w:sz w:val="20"/>
                <w:szCs w:val="20"/>
              </w:rPr>
            </w:pPr>
            <w:r w:rsidRPr="006E1DB6">
              <w:rPr>
                <w:rFonts w:ascii="Calibri" w:hAnsi="Calibri"/>
                <w:sz w:val="20"/>
                <w:szCs w:val="20"/>
              </w:rPr>
              <w:t>Hviezdoslavova 37</w:t>
            </w:r>
          </w:p>
        </w:tc>
      </w:tr>
      <w:tr w:rsidR="00E21D30" w:rsidRPr="006E1DB6" w14:paraId="5AB9E13B"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1C777A3E" w14:textId="77777777" w:rsidR="00E21D30" w:rsidRPr="006E1DB6" w:rsidRDefault="00E21D30" w:rsidP="00E21D30">
            <w:pPr>
              <w:rPr>
                <w:rFonts w:ascii="Calibri" w:hAnsi="Calibri"/>
                <w:sz w:val="20"/>
                <w:szCs w:val="20"/>
              </w:rPr>
            </w:pPr>
            <w:r w:rsidRPr="006E1DB6">
              <w:rPr>
                <w:rFonts w:ascii="Calibri" w:hAnsi="Calibri"/>
                <w:sz w:val="20"/>
                <w:szCs w:val="20"/>
              </w:rPr>
              <w:t>Okresný súd Považská Bystrica</w:t>
            </w:r>
          </w:p>
        </w:tc>
        <w:tc>
          <w:tcPr>
            <w:tcW w:w="992" w:type="dxa"/>
            <w:tcBorders>
              <w:top w:val="nil"/>
              <w:left w:val="nil"/>
              <w:bottom w:val="single" w:sz="4" w:space="0" w:color="auto"/>
              <w:right w:val="single" w:sz="4" w:space="0" w:color="auto"/>
            </w:tcBorders>
            <w:shd w:val="clear" w:color="000000" w:fill="FFFFFF"/>
            <w:vAlign w:val="center"/>
            <w:hideMark/>
          </w:tcPr>
          <w:p w14:paraId="2E996B0D" w14:textId="77777777" w:rsidR="00E21D30" w:rsidRPr="006E1DB6" w:rsidRDefault="00E21D30" w:rsidP="00E21D30">
            <w:pPr>
              <w:rPr>
                <w:rFonts w:ascii="Calibri" w:hAnsi="Calibri"/>
                <w:sz w:val="20"/>
                <w:szCs w:val="20"/>
              </w:rPr>
            </w:pPr>
            <w:r w:rsidRPr="006E1DB6">
              <w:rPr>
                <w:rFonts w:ascii="Calibri" w:hAnsi="Calibri"/>
                <w:sz w:val="20"/>
                <w:szCs w:val="20"/>
              </w:rPr>
              <w:t>017 33</w:t>
            </w:r>
          </w:p>
        </w:tc>
        <w:tc>
          <w:tcPr>
            <w:tcW w:w="1985" w:type="dxa"/>
            <w:tcBorders>
              <w:top w:val="nil"/>
              <w:left w:val="nil"/>
              <w:bottom w:val="single" w:sz="4" w:space="0" w:color="auto"/>
              <w:right w:val="single" w:sz="4" w:space="0" w:color="auto"/>
            </w:tcBorders>
            <w:shd w:val="clear" w:color="000000" w:fill="FFFFFF"/>
            <w:vAlign w:val="center"/>
            <w:hideMark/>
          </w:tcPr>
          <w:p w14:paraId="4EACA9FD" w14:textId="77777777" w:rsidR="00E21D30" w:rsidRPr="006E1DB6" w:rsidRDefault="00E21D30" w:rsidP="00E21D30">
            <w:pPr>
              <w:rPr>
                <w:rFonts w:ascii="Calibri" w:hAnsi="Calibri"/>
                <w:sz w:val="20"/>
                <w:szCs w:val="20"/>
              </w:rPr>
            </w:pPr>
            <w:r w:rsidRPr="006E1DB6">
              <w:rPr>
                <w:rFonts w:ascii="Calibri" w:hAnsi="Calibri"/>
                <w:sz w:val="20"/>
                <w:szCs w:val="20"/>
              </w:rPr>
              <w:t>Považská Bystrica</w:t>
            </w:r>
          </w:p>
        </w:tc>
        <w:tc>
          <w:tcPr>
            <w:tcW w:w="3118" w:type="dxa"/>
            <w:tcBorders>
              <w:top w:val="nil"/>
              <w:left w:val="nil"/>
              <w:bottom w:val="single" w:sz="4" w:space="0" w:color="auto"/>
              <w:right w:val="single" w:sz="4" w:space="0" w:color="auto"/>
            </w:tcBorders>
            <w:shd w:val="clear" w:color="000000" w:fill="FFFFFF"/>
            <w:vAlign w:val="center"/>
            <w:hideMark/>
          </w:tcPr>
          <w:p w14:paraId="510227B3" w14:textId="77777777" w:rsidR="00E21D30" w:rsidRPr="006E1DB6" w:rsidRDefault="00E21D30" w:rsidP="00E21D30">
            <w:pPr>
              <w:rPr>
                <w:rFonts w:ascii="Calibri" w:hAnsi="Calibri"/>
                <w:sz w:val="20"/>
                <w:szCs w:val="20"/>
              </w:rPr>
            </w:pPr>
            <w:r w:rsidRPr="006E1DB6">
              <w:rPr>
                <w:rFonts w:ascii="Calibri" w:hAnsi="Calibri"/>
                <w:sz w:val="20"/>
                <w:szCs w:val="20"/>
              </w:rPr>
              <w:t>Štúrova 1/2</w:t>
            </w:r>
          </w:p>
        </w:tc>
      </w:tr>
      <w:tr w:rsidR="00E21D30" w:rsidRPr="006E1DB6" w14:paraId="46C297D6"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28028128" w14:textId="77777777" w:rsidR="00E21D30" w:rsidRPr="006E1DB6" w:rsidRDefault="00E21D30" w:rsidP="00E21D30">
            <w:pPr>
              <w:rPr>
                <w:rFonts w:ascii="Calibri" w:hAnsi="Calibri"/>
                <w:sz w:val="20"/>
                <w:szCs w:val="20"/>
              </w:rPr>
            </w:pPr>
            <w:r w:rsidRPr="006E1DB6">
              <w:rPr>
                <w:rFonts w:ascii="Calibri" w:hAnsi="Calibri"/>
                <w:sz w:val="20"/>
                <w:szCs w:val="20"/>
              </w:rPr>
              <w:t>Okresný súd Prievidza</w:t>
            </w:r>
          </w:p>
        </w:tc>
        <w:tc>
          <w:tcPr>
            <w:tcW w:w="992" w:type="dxa"/>
            <w:tcBorders>
              <w:top w:val="nil"/>
              <w:left w:val="nil"/>
              <w:bottom w:val="single" w:sz="4" w:space="0" w:color="auto"/>
              <w:right w:val="single" w:sz="4" w:space="0" w:color="auto"/>
            </w:tcBorders>
            <w:shd w:val="clear" w:color="000000" w:fill="FFFFFF"/>
            <w:vAlign w:val="center"/>
            <w:hideMark/>
          </w:tcPr>
          <w:p w14:paraId="0321A484" w14:textId="77777777" w:rsidR="00E21D30" w:rsidRPr="006E1DB6" w:rsidRDefault="00E21D30" w:rsidP="00E21D30">
            <w:pPr>
              <w:rPr>
                <w:rFonts w:ascii="Calibri" w:hAnsi="Calibri"/>
                <w:sz w:val="20"/>
                <w:szCs w:val="20"/>
              </w:rPr>
            </w:pPr>
            <w:r w:rsidRPr="006E1DB6">
              <w:rPr>
                <w:rFonts w:ascii="Calibri" w:hAnsi="Calibri"/>
                <w:sz w:val="20"/>
                <w:szCs w:val="20"/>
              </w:rPr>
              <w:t>971 72</w:t>
            </w:r>
          </w:p>
        </w:tc>
        <w:tc>
          <w:tcPr>
            <w:tcW w:w="1985" w:type="dxa"/>
            <w:tcBorders>
              <w:top w:val="nil"/>
              <w:left w:val="nil"/>
              <w:bottom w:val="single" w:sz="4" w:space="0" w:color="auto"/>
              <w:right w:val="single" w:sz="4" w:space="0" w:color="auto"/>
            </w:tcBorders>
            <w:shd w:val="clear" w:color="000000" w:fill="FFFFFF"/>
            <w:vAlign w:val="center"/>
            <w:hideMark/>
          </w:tcPr>
          <w:p w14:paraId="3CB10C48" w14:textId="77777777" w:rsidR="00E21D30" w:rsidRPr="006E1DB6" w:rsidRDefault="00E21D30" w:rsidP="00E21D30">
            <w:pPr>
              <w:rPr>
                <w:rFonts w:ascii="Calibri" w:hAnsi="Calibri"/>
                <w:sz w:val="20"/>
                <w:szCs w:val="20"/>
              </w:rPr>
            </w:pPr>
            <w:r w:rsidRPr="006E1DB6">
              <w:rPr>
                <w:rFonts w:ascii="Calibri" w:hAnsi="Calibri"/>
                <w:sz w:val="20"/>
                <w:szCs w:val="20"/>
              </w:rPr>
              <w:t>Prievidza</w:t>
            </w:r>
          </w:p>
        </w:tc>
        <w:tc>
          <w:tcPr>
            <w:tcW w:w="3118" w:type="dxa"/>
            <w:tcBorders>
              <w:top w:val="nil"/>
              <w:left w:val="nil"/>
              <w:bottom w:val="single" w:sz="4" w:space="0" w:color="auto"/>
              <w:right w:val="single" w:sz="4" w:space="0" w:color="auto"/>
            </w:tcBorders>
            <w:shd w:val="clear" w:color="000000" w:fill="FFFFFF"/>
            <w:vAlign w:val="center"/>
            <w:hideMark/>
          </w:tcPr>
          <w:p w14:paraId="6F310610" w14:textId="77777777" w:rsidR="00E21D30" w:rsidRPr="006E1DB6" w:rsidRDefault="00E21D30" w:rsidP="00E21D30">
            <w:pPr>
              <w:rPr>
                <w:rFonts w:ascii="Calibri" w:hAnsi="Calibri"/>
                <w:sz w:val="20"/>
                <w:szCs w:val="20"/>
              </w:rPr>
            </w:pPr>
            <w:r w:rsidRPr="006E1DB6">
              <w:rPr>
                <w:rFonts w:ascii="Calibri" w:hAnsi="Calibri"/>
                <w:sz w:val="20"/>
                <w:szCs w:val="20"/>
              </w:rPr>
              <w:t>Švéniho 5</w:t>
            </w:r>
          </w:p>
        </w:tc>
      </w:tr>
      <w:tr w:rsidR="00E21D30" w:rsidRPr="006E1DB6" w14:paraId="5C8AEFAC"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3247C8AE" w14:textId="77777777" w:rsidR="00E21D30" w:rsidRPr="006E1DB6" w:rsidRDefault="00E21D30" w:rsidP="00E21D30">
            <w:pPr>
              <w:rPr>
                <w:rFonts w:ascii="Calibri" w:hAnsi="Calibri"/>
                <w:sz w:val="20"/>
                <w:szCs w:val="20"/>
              </w:rPr>
            </w:pPr>
            <w:r w:rsidRPr="006E1DB6">
              <w:rPr>
                <w:rFonts w:ascii="Calibri" w:hAnsi="Calibri"/>
                <w:sz w:val="20"/>
                <w:szCs w:val="20"/>
              </w:rPr>
              <w:t>Okresný súd Partizánske</w:t>
            </w:r>
          </w:p>
        </w:tc>
        <w:tc>
          <w:tcPr>
            <w:tcW w:w="992" w:type="dxa"/>
            <w:tcBorders>
              <w:top w:val="nil"/>
              <w:left w:val="nil"/>
              <w:bottom w:val="single" w:sz="4" w:space="0" w:color="auto"/>
              <w:right w:val="single" w:sz="4" w:space="0" w:color="auto"/>
            </w:tcBorders>
            <w:shd w:val="clear" w:color="000000" w:fill="FFFFFF"/>
            <w:vAlign w:val="center"/>
            <w:hideMark/>
          </w:tcPr>
          <w:p w14:paraId="06EA902F" w14:textId="77777777" w:rsidR="00E21D30" w:rsidRPr="006E1DB6" w:rsidRDefault="00E21D30" w:rsidP="00E21D30">
            <w:pPr>
              <w:rPr>
                <w:rFonts w:ascii="Calibri" w:hAnsi="Calibri"/>
                <w:sz w:val="20"/>
                <w:szCs w:val="20"/>
              </w:rPr>
            </w:pPr>
            <w:r w:rsidRPr="006E1DB6">
              <w:rPr>
                <w:rFonts w:ascii="Calibri" w:hAnsi="Calibri"/>
                <w:sz w:val="20"/>
                <w:szCs w:val="20"/>
              </w:rPr>
              <w:t>958 26</w:t>
            </w:r>
          </w:p>
        </w:tc>
        <w:tc>
          <w:tcPr>
            <w:tcW w:w="1985" w:type="dxa"/>
            <w:tcBorders>
              <w:top w:val="nil"/>
              <w:left w:val="nil"/>
              <w:bottom w:val="single" w:sz="4" w:space="0" w:color="auto"/>
              <w:right w:val="single" w:sz="4" w:space="0" w:color="auto"/>
            </w:tcBorders>
            <w:shd w:val="clear" w:color="000000" w:fill="FFFFFF"/>
            <w:vAlign w:val="center"/>
            <w:hideMark/>
          </w:tcPr>
          <w:p w14:paraId="6FAA0DCC" w14:textId="77777777" w:rsidR="00E21D30" w:rsidRPr="006E1DB6" w:rsidRDefault="00E21D30" w:rsidP="00E21D30">
            <w:pPr>
              <w:rPr>
                <w:rFonts w:ascii="Calibri" w:hAnsi="Calibri"/>
                <w:sz w:val="20"/>
                <w:szCs w:val="20"/>
              </w:rPr>
            </w:pPr>
            <w:r w:rsidRPr="006E1DB6">
              <w:rPr>
                <w:rFonts w:ascii="Calibri" w:hAnsi="Calibri"/>
                <w:sz w:val="20"/>
                <w:szCs w:val="20"/>
              </w:rPr>
              <w:t>Partizánske</w:t>
            </w:r>
          </w:p>
        </w:tc>
        <w:tc>
          <w:tcPr>
            <w:tcW w:w="3118" w:type="dxa"/>
            <w:tcBorders>
              <w:top w:val="nil"/>
              <w:left w:val="nil"/>
              <w:bottom w:val="single" w:sz="4" w:space="0" w:color="auto"/>
              <w:right w:val="single" w:sz="4" w:space="0" w:color="auto"/>
            </w:tcBorders>
            <w:shd w:val="clear" w:color="000000" w:fill="FFFFFF"/>
            <w:vAlign w:val="center"/>
            <w:hideMark/>
          </w:tcPr>
          <w:p w14:paraId="69E04A2F" w14:textId="77777777" w:rsidR="00E21D30" w:rsidRPr="006E1DB6" w:rsidRDefault="00E21D30" w:rsidP="00E21D30">
            <w:pPr>
              <w:rPr>
                <w:rFonts w:ascii="Calibri" w:hAnsi="Calibri"/>
                <w:sz w:val="20"/>
                <w:szCs w:val="20"/>
              </w:rPr>
            </w:pPr>
            <w:r w:rsidRPr="006E1DB6">
              <w:rPr>
                <w:rFonts w:ascii="Calibri" w:hAnsi="Calibri"/>
                <w:sz w:val="20"/>
                <w:szCs w:val="20"/>
              </w:rPr>
              <w:t>1. mája 225/4</w:t>
            </w:r>
          </w:p>
        </w:tc>
      </w:tr>
      <w:tr w:rsidR="00E21D30" w:rsidRPr="006E1DB6" w14:paraId="6A4420D0"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59198A53" w14:textId="77777777" w:rsidR="00E21D30" w:rsidRPr="006E1DB6" w:rsidRDefault="00E21D30" w:rsidP="00E21D30">
            <w:pPr>
              <w:rPr>
                <w:rFonts w:ascii="Calibri" w:hAnsi="Calibri"/>
                <w:sz w:val="20"/>
                <w:szCs w:val="20"/>
              </w:rPr>
            </w:pPr>
            <w:r w:rsidRPr="006E1DB6">
              <w:rPr>
                <w:rFonts w:ascii="Calibri" w:hAnsi="Calibri"/>
                <w:sz w:val="20"/>
                <w:szCs w:val="20"/>
              </w:rPr>
              <w:t>Okresný súd Bánovce nad Bebravou</w:t>
            </w:r>
          </w:p>
        </w:tc>
        <w:tc>
          <w:tcPr>
            <w:tcW w:w="992" w:type="dxa"/>
            <w:tcBorders>
              <w:top w:val="nil"/>
              <w:left w:val="nil"/>
              <w:bottom w:val="single" w:sz="4" w:space="0" w:color="auto"/>
              <w:right w:val="single" w:sz="4" w:space="0" w:color="auto"/>
            </w:tcBorders>
            <w:shd w:val="clear" w:color="000000" w:fill="FFFFFF"/>
            <w:vAlign w:val="center"/>
            <w:hideMark/>
          </w:tcPr>
          <w:p w14:paraId="43DC811F" w14:textId="77777777" w:rsidR="00E21D30" w:rsidRPr="006E1DB6" w:rsidRDefault="00E21D30" w:rsidP="00E21D30">
            <w:pPr>
              <w:rPr>
                <w:rFonts w:ascii="Calibri" w:hAnsi="Calibri"/>
                <w:sz w:val="20"/>
                <w:szCs w:val="20"/>
              </w:rPr>
            </w:pPr>
            <w:r w:rsidRPr="006E1DB6">
              <w:rPr>
                <w:rFonts w:ascii="Calibri" w:hAnsi="Calibri"/>
                <w:sz w:val="20"/>
                <w:szCs w:val="20"/>
              </w:rPr>
              <w:t>957 75</w:t>
            </w:r>
          </w:p>
        </w:tc>
        <w:tc>
          <w:tcPr>
            <w:tcW w:w="1985" w:type="dxa"/>
            <w:tcBorders>
              <w:top w:val="nil"/>
              <w:left w:val="nil"/>
              <w:bottom w:val="single" w:sz="4" w:space="0" w:color="auto"/>
              <w:right w:val="single" w:sz="4" w:space="0" w:color="auto"/>
            </w:tcBorders>
            <w:shd w:val="clear" w:color="000000" w:fill="FFFFFF"/>
            <w:vAlign w:val="center"/>
            <w:hideMark/>
          </w:tcPr>
          <w:p w14:paraId="7D525C79" w14:textId="77777777" w:rsidR="00E21D30" w:rsidRPr="006E1DB6" w:rsidRDefault="00E21D30" w:rsidP="00E21D30">
            <w:pPr>
              <w:rPr>
                <w:rFonts w:ascii="Calibri" w:hAnsi="Calibri"/>
                <w:sz w:val="20"/>
                <w:szCs w:val="20"/>
              </w:rPr>
            </w:pPr>
            <w:r w:rsidRPr="006E1DB6">
              <w:rPr>
                <w:rFonts w:ascii="Calibri" w:hAnsi="Calibri"/>
                <w:sz w:val="20"/>
                <w:szCs w:val="20"/>
              </w:rPr>
              <w:t>Bánovce nad Bebravou</w:t>
            </w:r>
          </w:p>
        </w:tc>
        <w:tc>
          <w:tcPr>
            <w:tcW w:w="3118" w:type="dxa"/>
            <w:tcBorders>
              <w:top w:val="nil"/>
              <w:left w:val="nil"/>
              <w:bottom w:val="single" w:sz="4" w:space="0" w:color="auto"/>
              <w:right w:val="single" w:sz="4" w:space="0" w:color="auto"/>
            </w:tcBorders>
            <w:shd w:val="clear" w:color="000000" w:fill="FFFFFF"/>
            <w:vAlign w:val="center"/>
            <w:hideMark/>
          </w:tcPr>
          <w:p w14:paraId="5BB28278" w14:textId="77777777" w:rsidR="00E21D30" w:rsidRPr="006E1DB6" w:rsidRDefault="00E21D30" w:rsidP="00E21D30">
            <w:pPr>
              <w:rPr>
                <w:rFonts w:ascii="Calibri" w:hAnsi="Calibri"/>
                <w:sz w:val="20"/>
                <w:szCs w:val="20"/>
              </w:rPr>
            </w:pPr>
            <w:r w:rsidRPr="006E1DB6">
              <w:rPr>
                <w:rFonts w:ascii="Calibri" w:hAnsi="Calibri"/>
                <w:sz w:val="20"/>
                <w:szCs w:val="20"/>
              </w:rPr>
              <w:t>Hollého 3</w:t>
            </w:r>
          </w:p>
        </w:tc>
      </w:tr>
      <w:tr w:rsidR="00E21D30" w:rsidRPr="006E1DB6" w14:paraId="02D26524"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52ABC8FE" w14:textId="77777777" w:rsidR="00E21D30" w:rsidRPr="006E1DB6" w:rsidRDefault="00E21D30" w:rsidP="00E21D30">
            <w:pPr>
              <w:rPr>
                <w:rFonts w:ascii="Calibri" w:hAnsi="Calibri"/>
                <w:b/>
                <w:bCs/>
                <w:sz w:val="20"/>
                <w:szCs w:val="20"/>
              </w:rPr>
            </w:pPr>
            <w:r w:rsidRPr="006E1DB6">
              <w:rPr>
                <w:rFonts w:ascii="Calibri" w:hAnsi="Calibri"/>
                <w:b/>
                <w:bCs/>
                <w:sz w:val="20"/>
                <w:szCs w:val="20"/>
              </w:rPr>
              <w:t>KRAJSKÝ SÚD V NITRE</w:t>
            </w:r>
          </w:p>
        </w:tc>
        <w:tc>
          <w:tcPr>
            <w:tcW w:w="992" w:type="dxa"/>
            <w:tcBorders>
              <w:top w:val="nil"/>
              <w:left w:val="nil"/>
              <w:bottom w:val="single" w:sz="4" w:space="0" w:color="auto"/>
              <w:right w:val="single" w:sz="4" w:space="0" w:color="auto"/>
            </w:tcBorders>
            <w:shd w:val="clear" w:color="000000" w:fill="FFFFFF"/>
            <w:vAlign w:val="center"/>
            <w:hideMark/>
          </w:tcPr>
          <w:p w14:paraId="234A94A9" w14:textId="77777777" w:rsidR="00E21D30" w:rsidRPr="006E1DB6" w:rsidRDefault="00E21D30" w:rsidP="00E21D30">
            <w:pPr>
              <w:rPr>
                <w:rFonts w:ascii="Calibri" w:hAnsi="Calibri"/>
                <w:sz w:val="20"/>
                <w:szCs w:val="20"/>
              </w:rPr>
            </w:pPr>
            <w:r w:rsidRPr="006E1DB6">
              <w:rPr>
                <w:rFonts w:ascii="Calibri" w:hAnsi="Calibri"/>
                <w:sz w:val="20"/>
                <w:szCs w:val="20"/>
              </w:rPr>
              <w:t>950 48</w:t>
            </w:r>
          </w:p>
        </w:tc>
        <w:tc>
          <w:tcPr>
            <w:tcW w:w="1985" w:type="dxa"/>
            <w:tcBorders>
              <w:top w:val="nil"/>
              <w:left w:val="nil"/>
              <w:bottom w:val="single" w:sz="4" w:space="0" w:color="auto"/>
              <w:right w:val="single" w:sz="4" w:space="0" w:color="auto"/>
            </w:tcBorders>
            <w:shd w:val="clear" w:color="000000" w:fill="FFFFFF"/>
            <w:vAlign w:val="center"/>
            <w:hideMark/>
          </w:tcPr>
          <w:p w14:paraId="7F35EFCE" w14:textId="77777777" w:rsidR="00E21D30" w:rsidRPr="006E1DB6" w:rsidRDefault="00E21D30" w:rsidP="00E21D30">
            <w:pPr>
              <w:rPr>
                <w:rFonts w:ascii="Calibri" w:hAnsi="Calibri"/>
                <w:sz w:val="20"/>
                <w:szCs w:val="20"/>
              </w:rPr>
            </w:pPr>
            <w:r w:rsidRPr="006E1DB6">
              <w:rPr>
                <w:rFonts w:ascii="Calibri" w:hAnsi="Calibri"/>
                <w:sz w:val="20"/>
                <w:szCs w:val="20"/>
              </w:rPr>
              <w:t xml:space="preserve">Nitra </w:t>
            </w:r>
          </w:p>
        </w:tc>
        <w:tc>
          <w:tcPr>
            <w:tcW w:w="3118" w:type="dxa"/>
            <w:tcBorders>
              <w:top w:val="nil"/>
              <w:left w:val="nil"/>
              <w:bottom w:val="single" w:sz="4" w:space="0" w:color="auto"/>
              <w:right w:val="single" w:sz="4" w:space="0" w:color="auto"/>
            </w:tcBorders>
            <w:shd w:val="clear" w:color="000000" w:fill="FFFFFF"/>
            <w:vAlign w:val="center"/>
            <w:hideMark/>
          </w:tcPr>
          <w:p w14:paraId="533DBEED" w14:textId="77777777" w:rsidR="00E21D30" w:rsidRPr="006E1DB6" w:rsidRDefault="00E21D30" w:rsidP="00E21D30">
            <w:pPr>
              <w:rPr>
                <w:rFonts w:ascii="Calibri" w:hAnsi="Calibri"/>
                <w:sz w:val="20"/>
                <w:szCs w:val="20"/>
              </w:rPr>
            </w:pPr>
            <w:r w:rsidRPr="006E1DB6">
              <w:rPr>
                <w:rFonts w:ascii="Calibri" w:hAnsi="Calibri"/>
                <w:sz w:val="20"/>
                <w:szCs w:val="20"/>
              </w:rPr>
              <w:t>Štúrova 9</w:t>
            </w:r>
          </w:p>
        </w:tc>
      </w:tr>
      <w:tr w:rsidR="00E21D30" w:rsidRPr="006E1DB6" w14:paraId="1D7BE522"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5C7EBDCA" w14:textId="77777777" w:rsidR="00E21D30" w:rsidRPr="006E1DB6" w:rsidRDefault="00E21D30" w:rsidP="00E21D30">
            <w:pPr>
              <w:rPr>
                <w:rFonts w:ascii="Calibri" w:hAnsi="Calibri"/>
                <w:sz w:val="20"/>
                <w:szCs w:val="20"/>
              </w:rPr>
            </w:pPr>
            <w:r w:rsidRPr="006E1DB6">
              <w:rPr>
                <w:rFonts w:ascii="Calibri" w:hAnsi="Calibri"/>
                <w:sz w:val="20"/>
                <w:szCs w:val="20"/>
              </w:rPr>
              <w:t>Okresný súd Nitra</w:t>
            </w:r>
          </w:p>
        </w:tc>
        <w:tc>
          <w:tcPr>
            <w:tcW w:w="992" w:type="dxa"/>
            <w:tcBorders>
              <w:top w:val="nil"/>
              <w:left w:val="nil"/>
              <w:bottom w:val="single" w:sz="4" w:space="0" w:color="auto"/>
              <w:right w:val="single" w:sz="4" w:space="0" w:color="auto"/>
            </w:tcBorders>
            <w:shd w:val="clear" w:color="000000" w:fill="FFFFFF"/>
            <w:vAlign w:val="center"/>
            <w:hideMark/>
          </w:tcPr>
          <w:p w14:paraId="0543D291" w14:textId="77777777" w:rsidR="00E21D30" w:rsidRPr="006E1DB6" w:rsidRDefault="00E21D30" w:rsidP="00E21D30">
            <w:pPr>
              <w:rPr>
                <w:rFonts w:ascii="Calibri" w:hAnsi="Calibri"/>
                <w:sz w:val="20"/>
                <w:szCs w:val="20"/>
              </w:rPr>
            </w:pPr>
            <w:r w:rsidRPr="006E1DB6">
              <w:rPr>
                <w:rFonts w:ascii="Calibri" w:hAnsi="Calibri"/>
                <w:sz w:val="20"/>
                <w:szCs w:val="20"/>
              </w:rPr>
              <w:t>949 68</w:t>
            </w:r>
          </w:p>
        </w:tc>
        <w:tc>
          <w:tcPr>
            <w:tcW w:w="1985" w:type="dxa"/>
            <w:tcBorders>
              <w:top w:val="nil"/>
              <w:left w:val="nil"/>
              <w:bottom w:val="single" w:sz="4" w:space="0" w:color="auto"/>
              <w:right w:val="single" w:sz="4" w:space="0" w:color="auto"/>
            </w:tcBorders>
            <w:shd w:val="clear" w:color="000000" w:fill="FFFFFF"/>
            <w:vAlign w:val="center"/>
            <w:hideMark/>
          </w:tcPr>
          <w:p w14:paraId="15F1C98A" w14:textId="77777777" w:rsidR="00E21D30" w:rsidRPr="006E1DB6" w:rsidRDefault="00E21D30" w:rsidP="00E21D30">
            <w:pPr>
              <w:rPr>
                <w:rFonts w:ascii="Calibri" w:hAnsi="Calibri"/>
                <w:sz w:val="20"/>
                <w:szCs w:val="20"/>
              </w:rPr>
            </w:pPr>
            <w:r w:rsidRPr="006E1DB6">
              <w:rPr>
                <w:rFonts w:ascii="Calibri" w:hAnsi="Calibri"/>
                <w:sz w:val="20"/>
                <w:szCs w:val="20"/>
              </w:rPr>
              <w:t>Nitra</w:t>
            </w:r>
          </w:p>
        </w:tc>
        <w:tc>
          <w:tcPr>
            <w:tcW w:w="3118" w:type="dxa"/>
            <w:tcBorders>
              <w:top w:val="nil"/>
              <w:left w:val="nil"/>
              <w:bottom w:val="single" w:sz="4" w:space="0" w:color="auto"/>
              <w:right w:val="single" w:sz="4" w:space="0" w:color="auto"/>
            </w:tcBorders>
            <w:shd w:val="clear" w:color="000000" w:fill="FFFFFF"/>
            <w:vAlign w:val="center"/>
            <w:hideMark/>
          </w:tcPr>
          <w:p w14:paraId="77CD63D5" w14:textId="77777777" w:rsidR="00E21D30" w:rsidRPr="006E1DB6" w:rsidRDefault="00E21D30" w:rsidP="00E21D30">
            <w:pPr>
              <w:rPr>
                <w:rFonts w:ascii="Calibri" w:hAnsi="Calibri"/>
                <w:sz w:val="20"/>
                <w:szCs w:val="20"/>
              </w:rPr>
            </w:pPr>
            <w:r w:rsidRPr="006E1DB6">
              <w:rPr>
                <w:rFonts w:ascii="Calibri" w:hAnsi="Calibri"/>
                <w:sz w:val="20"/>
                <w:szCs w:val="20"/>
              </w:rPr>
              <w:t>Štúrova 9</w:t>
            </w:r>
          </w:p>
        </w:tc>
      </w:tr>
      <w:tr w:rsidR="00E21D30" w:rsidRPr="006E1DB6" w14:paraId="1DEDDF23"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3511FB7B" w14:textId="77777777" w:rsidR="00E21D30" w:rsidRPr="006E1DB6" w:rsidRDefault="00E21D30" w:rsidP="00E21D30">
            <w:pPr>
              <w:rPr>
                <w:rFonts w:ascii="Calibri" w:hAnsi="Calibri"/>
                <w:sz w:val="20"/>
                <w:szCs w:val="20"/>
              </w:rPr>
            </w:pPr>
            <w:r w:rsidRPr="006E1DB6">
              <w:rPr>
                <w:rFonts w:ascii="Calibri" w:hAnsi="Calibri"/>
                <w:sz w:val="20"/>
                <w:szCs w:val="20"/>
              </w:rPr>
              <w:t>Okresný súd Komárno</w:t>
            </w:r>
          </w:p>
        </w:tc>
        <w:tc>
          <w:tcPr>
            <w:tcW w:w="992" w:type="dxa"/>
            <w:tcBorders>
              <w:top w:val="nil"/>
              <w:left w:val="nil"/>
              <w:bottom w:val="single" w:sz="4" w:space="0" w:color="auto"/>
              <w:right w:val="single" w:sz="4" w:space="0" w:color="auto"/>
            </w:tcBorders>
            <w:shd w:val="clear" w:color="000000" w:fill="FFFFFF"/>
            <w:vAlign w:val="center"/>
            <w:hideMark/>
          </w:tcPr>
          <w:p w14:paraId="0DE96505" w14:textId="77777777" w:rsidR="00E21D30" w:rsidRPr="006E1DB6" w:rsidRDefault="00E21D30" w:rsidP="00E21D30">
            <w:pPr>
              <w:rPr>
                <w:rFonts w:ascii="Calibri" w:hAnsi="Calibri"/>
                <w:sz w:val="20"/>
                <w:szCs w:val="20"/>
              </w:rPr>
            </w:pPr>
            <w:r w:rsidRPr="006E1DB6">
              <w:rPr>
                <w:rFonts w:ascii="Calibri" w:hAnsi="Calibri"/>
                <w:sz w:val="20"/>
                <w:szCs w:val="20"/>
              </w:rPr>
              <w:t>945 35</w:t>
            </w:r>
          </w:p>
        </w:tc>
        <w:tc>
          <w:tcPr>
            <w:tcW w:w="1985" w:type="dxa"/>
            <w:tcBorders>
              <w:top w:val="nil"/>
              <w:left w:val="nil"/>
              <w:bottom w:val="single" w:sz="4" w:space="0" w:color="auto"/>
              <w:right w:val="single" w:sz="4" w:space="0" w:color="auto"/>
            </w:tcBorders>
            <w:shd w:val="clear" w:color="000000" w:fill="FFFFFF"/>
            <w:vAlign w:val="center"/>
            <w:hideMark/>
          </w:tcPr>
          <w:p w14:paraId="4DD5214B" w14:textId="77777777" w:rsidR="00E21D30" w:rsidRPr="006E1DB6" w:rsidRDefault="00E21D30" w:rsidP="00E21D30">
            <w:pPr>
              <w:rPr>
                <w:rFonts w:ascii="Calibri" w:hAnsi="Calibri"/>
                <w:sz w:val="20"/>
                <w:szCs w:val="20"/>
              </w:rPr>
            </w:pPr>
            <w:r w:rsidRPr="006E1DB6">
              <w:rPr>
                <w:rFonts w:ascii="Calibri" w:hAnsi="Calibri"/>
                <w:sz w:val="20"/>
                <w:szCs w:val="20"/>
              </w:rPr>
              <w:t>Komárno</w:t>
            </w:r>
          </w:p>
        </w:tc>
        <w:tc>
          <w:tcPr>
            <w:tcW w:w="3118" w:type="dxa"/>
            <w:tcBorders>
              <w:top w:val="nil"/>
              <w:left w:val="nil"/>
              <w:bottom w:val="single" w:sz="4" w:space="0" w:color="auto"/>
              <w:right w:val="single" w:sz="4" w:space="0" w:color="auto"/>
            </w:tcBorders>
            <w:shd w:val="clear" w:color="000000" w:fill="FFFFFF"/>
            <w:vAlign w:val="center"/>
            <w:hideMark/>
          </w:tcPr>
          <w:p w14:paraId="046B2818" w14:textId="77777777" w:rsidR="00E21D30" w:rsidRPr="006E1DB6" w:rsidRDefault="00E21D30" w:rsidP="00E21D30">
            <w:pPr>
              <w:rPr>
                <w:rFonts w:ascii="Calibri" w:hAnsi="Calibri"/>
                <w:sz w:val="20"/>
                <w:szCs w:val="20"/>
              </w:rPr>
            </w:pPr>
            <w:r w:rsidRPr="006E1DB6">
              <w:rPr>
                <w:rFonts w:ascii="Calibri" w:hAnsi="Calibri"/>
                <w:sz w:val="20"/>
                <w:szCs w:val="20"/>
              </w:rPr>
              <w:t>Pohraničná 6</w:t>
            </w:r>
          </w:p>
        </w:tc>
      </w:tr>
      <w:tr w:rsidR="00E21D30" w:rsidRPr="006E1DB6" w14:paraId="70AC47A2"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499600F4" w14:textId="77777777" w:rsidR="00E21D30" w:rsidRPr="006E1DB6" w:rsidRDefault="00E21D30" w:rsidP="00E21D30">
            <w:pPr>
              <w:rPr>
                <w:rFonts w:ascii="Calibri" w:hAnsi="Calibri"/>
                <w:sz w:val="20"/>
                <w:szCs w:val="20"/>
              </w:rPr>
            </w:pPr>
            <w:r w:rsidRPr="006E1DB6">
              <w:rPr>
                <w:rFonts w:ascii="Calibri" w:hAnsi="Calibri"/>
                <w:sz w:val="20"/>
                <w:szCs w:val="20"/>
              </w:rPr>
              <w:t>Okresný súd Levice</w:t>
            </w:r>
          </w:p>
        </w:tc>
        <w:tc>
          <w:tcPr>
            <w:tcW w:w="992" w:type="dxa"/>
            <w:tcBorders>
              <w:top w:val="nil"/>
              <w:left w:val="nil"/>
              <w:bottom w:val="single" w:sz="4" w:space="0" w:color="auto"/>
              <w:right w:val="single" w:sz="4" w:space="0" w:color="auto"/>
            </w:tcBorders>
            <w:shd w:val="clear" w:color="000000" w:fill="FFFFFF"/>
            <w:vAlign w:val="center"/>
            <w:hideMark/>
          </w:tcPr>
          <w:p w14:paraId="1AAF762C" w14:textId="77777777" w:rsidR="00E21D30" w:rsidRPr="006E1DB6" w:rsidRDefault="00E21D30" w:rsidP="00E21D30">
            <w:pPr>
              <w:rPr>
                <w:rFonts w:ascii="Calibri" w:hAnsi="Calibri"/>
                <w:sz w:val="20"/>
                <w:szCs w:val="20"/>
              </w:rPr>
            </w:pPr>
            <w:r w:rsidRPr="006E1DB6">
              <w:rPr>
                <w:rFonts w:ascii="Calibri" w:hAnsi="Calibri"/>
                <w:sz w:val="20"/>
                <w:szCs w:val="20"/>
              </w:rPr>
              <w:t>934 31</w:t>
            </w:r>
          </w:p>
        </w:tc>
        <w:tc>
          <w:tcPr>
            <w:tcW w:w="1985" w:type="dxa"/>
            <w:tcBorders>
              <w:top w:val="nil"/>
              <w:left w:val="nil"/>
              <w:bottom w:val="single" w:sz="4" w:space="0" w:color="auto"/>
              <w:right w:val="single" w:sz="4" w:space="0" w:color="auto"/>
            </w:tcBorders>
            <w:shd w:val="clear" w:color="000000" w:fill="FFFFFF"/>
            <w:vAlign w:val="center"/>
            <w:hideMark/>
          </w:tcPr>
          <w:p w14:paraId="58552E2E" w14:textId="77777777" w:rsidR="00E21D30" w:rsidRPr="006E1DB6" w:rsidRDefault="00E21D30" w:rsidP="00E21D30">
            <w:pPr>
              <w:rPr>
                <w:rFonts w:ascii="Calibri" w:hAnsi="Calibri"/>
                <w:sz w:val="20"/>
                <w:szCs w:val="20"/>
              </w:rPr>
            </w:pPr>
            <w:r w:rsidRPr="006E1DB6">
              <w:rPr>
                <w:rFonts w:ascii="Calibri" w:hAnsi="Calibri"/>
                <w:sz w:val="20"/>
                <w:szCs w:val="20"/>
              </w:rPr>
              <w:t>Levice</w:t>
            </w:r>
          </w:p>
        </w:tc>
        <w:tc>
          <w:tcPr>
            <w:tcW w:w="3118" w:type="dxa"/>
            <w:tcBorders>
              <w:top w:val="nil"/>
              <w:left w:val="nil"/>
              <w:bottom w:val="single" w:sz="4" w:space="0" w:color="auto"/>
              <w:right w:val="single" w:sz="4" w:space="0" w:color="auto"/>
            </w:tcBorders>
            <w:shd w:val="clear" w:color="000000" w:fill="FFFFFF"/>
            <w:vAlign w:val="center"/>
            <w:hideMark/>
          </w:tcPr>
          <w:p w14:paraId="56D97D64" w14:textId="77777777" w:rsidR="00E21D30" w:rsidRPr="006E1DB6" w:rsidRDefault="00E21D30" w:rsidP="00E21D30">
            <w:pPr>
              <w:rPr>
                <w:rFonts w:ascii="Calibri" w:hAnsi="Calibri"/>
                <w:sz w:val="20"/>
                <w:szCs w:val="20"/>
              </w:rPr>
            </w:pPr>
            <w:r w:rsidRPr="006E1DB6">
              <w:rPr>
                <w:rFonts w:ascii="Calibri" w:hAnsi="Calibri"/>
                <w:sz w:val="20"/>
                <w:szCs w:val="20"/>
              </w:rPr>
              <w:t>Kalvínske nám. 7</w:t>
            </w:r>
          </w:p>
        </w:tc>
      </w:tr>
      <w:tr w:rsidR="00E21D30" w:rsidRPr="006E1DB6" w14:paraId="7DDFDC71"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1C44F7AE" w14:textId="77777777" w:rsidR="00E21D30" w:rsidRPr="006E1DB6" w:rsidRDefault="00E21D30" w:rsidP="00E21D30">
            <w:pPr>
              <w:rPr>
                <w:rFonts w:ascii="Calibri" w:hAnsi="Calibri"/>
                <w:sz w:val="20"/>
                <w:szCs w:val="20"/>
              </w:rPr>
            </w:pPr>
            <w:r w:rsidRPr="006E1DB6">
              <w:rPr>
                <w:rFonts w:ascii="Calibri" w:hAnsi="Calibri"/>
                <w:sz w:val="20"/>
                <w:szCs w:val="20"/>
              </w:rPr>
              <w:lastRenderedPageBreak/>
              <w:t>Okresný súd Nové Zámky</w:t>
            </w:r>
          </w:p>
        </w:tc>
        <w:tc>
          <w:tcPr>
            <w:tcW w:w="992" w:type="dxa"/>
            <w:tcBorders>
              <w:top w:val="nil"/>
              <w:left w:val="nil"/>
              <w:bottom w:val="single" w:sz="4" w:space="0" w:color="auto"/>
              <w:right w:val="single" w:sz="4" w:space="0" w:color="auto"/>
            </w:tcBorders>
            <w:shd w:val="clear" w:color="000000" w:fill="FFFFFF"/>
            <w:vAlign w:val="center"/>
            <w:hideMark/>
          </w:tcPr>
          <w:p w14:paraId="1CDEA25C" w14:textId="77777777" w:rsidR="00E21D30" w:rsidRPr="006E1DB6" w:rsidRDefault="00E21D30" w:rsidP="00E21D30">
            <w:pPr>
              <w:rPr>
                <w:rFonts w:ascii="Calibri" w:hAnsi="Calibri"/>
                <w:sz w:val="20"/>
                <w:szCs w:val="20"/>
              </w:rPr>
            </w:pPr>
            <w:r w:rsidRPr="006E1DB6">
              <w:rPr>
                <w:rFonts w:ascii="Calibri" w:hAnsi="Calibri"/>
                <w:sz w:val="20"/>
                <w:szCs w:val="20"/>
              </w:rPr>
              <w:t>940 16</w:t>
            </w:r>
          </w:p>
        </w:tc>
        <w:tc>
          <w:tcPr>
            <w:tcW w:w="1985" w:type="dxa"/>
            <w:tcBorders>
              <w:top w:val="nil"/>
              <w:left w:val="nil"/>
              <w:bottom w:val="single" w:sz="4" w:space="0" w:color="auto"/>
              <w:right w:val="single" w:sz="4" w:space="0" w:color="auto"/>
            </w:tcBorders>
            <w:shd w:val="clear" w:color="000000" w:fill="FFFFFF"/>
            <w:vAlign w:val="center"/>
            <w:hideMark/>
          </w:tcPr>
          <w:p w14:paraId="2407563A" w14:textId="77777777" w:rsidR="00E21D30" w:rsidRPr="006E1DB6" w:rsidRDefault="00E21D30" w:rsidP="00E21D30">
            <w:pPr>
              <w:rPr>
                <w:rFonts w:ascii="Calibri" w:hAnsi="Calibri"/>
                <w:sz w:val="20"/>
                <w:szCs w:val="20"/>
              </w:rPr>
            </w:pPr>
            <w:r w:rsidRPr="006E1DB6">
              <w:rPr>
                <w:rFonts w:ascii="Calibri" w:hAnsi="Calibri"/>
                <w:sz w:val="20"/>
                <w:szCs w:val="20"/>
              </w:rPr>
              <w:t>Nové Zámky</w:t>
            </w:r>
          </w:p>
        </w:tc>
        <w:tc>
          <w:tcPr>
            <w:tcW w:w="3118" w:type="dxa"/>
            <w:tcBorders>
              <w:top w:val="nil"/>
              <w:left w:val="nil"/>
              <w:bottom w:val="single" w:sz="4" w:space="0" w:color="auto"/>
              <w:right w:val="single" w:sz="4" w:space="0" w:color="auto"/>
            </w:tcBorders>
            <w:shd w:val="clear" w:color="000000" w:fill="FFFFFF"/>
            <w:vAlign w:val="center"/>
            <w:hideMark/>
          </w:tcPr>
          <w:p w14:paraId="4883A864" w14:textId="77777777" w:rsidR="00E21D30" w:rsidRPr="006E1DB6" w:rsidRDefault="00E21D30" w:rsidP="00E21D30">
            <w:pPr>
              <w:rPr>
                <w:rFonts w:ascii="Calibri" w:hAnsi="Calibri"/>
                <w:sz w:val="20"/>
                <w:szCs w:val="20"/>
              </w:rPr>
            </w:pPr>
            <w:r w:rsidRPr="006E1DB6">
              <w:rPr>
                <w:rFonts w:ascii="Calibri" w:hAnsi="Calibri"/>
                <w:sz w:val="20"/>
                <w:szCs w:val="20"/>
              </w:rPr>
              <w:t xml:space="preserve">F. </w:t>
            </w:r>
            <w:proofErr w:type="spellStart"/>
            <w:r w:rsidRPr="006E1DB6">
              <w:rPr>
                <w:rFonts w:ascii="Calibri" w:hAnsi="Calibri"/>
                <w:sz w:val="20"/>
                <w:szCs w:val="20"/>
              </w:rPr>
              <w:t>Rákocziho</w:t>
            </w:r>
            <w:proofErr w:type="spellEnd"/>
            <w:r w:rsidRPr="006E1DB6">
              <w:rPr>
                <w:rFonts w:ascii="Calibri" w:hAnsi="Calibri"/>
                <w:sz w:val="20"/>
                <w:szCs w:val="20"/>
              </w:rPr>
              <w:t xml:space="preserve"> 15</w:t>
            </w:r>
          </w:p>
        </w:tc>
      </w:tr>
      <w:tr w:rsidR="00E21D30" w:rsidRPr="006E1DB6" w14:paraId="3B1A842B"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1018CC45" w14:textId="77777777" w:rsidR="00E21D30" w:rsidRPr="006E1DB6" w:rsidRDefault="00E21D30" w:rsidP="00E21D30">
            <w:pPr>
              <w:rPr>
                <w:rFonts w:ascii="Calibri" w:hAnsi="Calibri"/>
                <w:sz w:val="20"/>
                <w:szCs w:val="20"/>
              </w:rPr>
            </w:pPr>
            <w:r w:rsidRPr="006E1DB6">
              <w:rPr>
                <w:rFonts w:ascii="Calibri" w:hAnsi="Calibri"/>
                <w:sz w:val="20"/>
                <w:szCs w:val="20"/>
              </w:rPr>
              <w:t>Okresný súd Topoľčany</w:t>
            </w:r>
          </w:p>
        </w:tc>
        <w:tc>
          <w:tcPr>
            <w:tcW w:w="992" w:type="dxa"/>
            <w:tcBorders>
              <w:top w:val="nil"/>
              <w:left w:val="nil"/>
              <w:bottom w:val="single" w:sz="4" w:space="0" w:color="auto"/>
              <w:right w:val="single" w:sz="4" w:space="0" w:color="auto"/>
            </w:tcBorders>
            <w:shd w:val="clear" w:color="000000" w:fill="FFFFFF"/>
            <w:vAlign w:val="center"/>
            <w:hideMark/>
          </w:tcPr>
          <w:p w14:paraId="2261383A" w14:textId="77777777" w:rsidR="00E21D30" w:rsidRPr="006E1DB6" w:rsidRDefault="00E21D30" w:rsidP="00E21D30">
            <w:pPr>
              <w:rPr>
                <w:rFonts w:ascii="Calibri" w:hAnsi="Calibri"/>
                <w:sz w:val="20"/>
                <w:szCs w:val="20"/>
              </w:rPr>
            </w:pPr>
            <w:r w:rsidRPr="006E1DB6">
              <w:rPr>
                <w:rFonts w:ascii="Calibri" w:hAnsi="Calibri"/>
                <w:sz w:val="20"/>
                <w:szCs w:val="20"/>
              </w:rPr>
              <w:t>955 15</w:t>
            </w:r>
          </w:p>
        </w:tc>
        <w:tc>
          <w:tcPr>
            <w:tcW w:w="1985" w:type="dxa"/>
            <w:tcBorders>
              <w:top w:val="nil"/>
              <w:left w:val="nil"/>
              <w:bottom w:val="single" w:sz="4" w:space="0" w:color="auto"/>
              <w:right w:val="single" w:sz="4" w:space="0" w:color="auto"/>
            </w:tcBorders>
            <w:shd w:val="clear" w:color="000000" w:fill="FFFFFF"/>
            <w:vAlign w:val="center"/>
            <w:hideMark/>
          </w:tcPr>
          <w:p w14:paraId="06B6D5A7" w14:textId="77777777" w:rsidR="00E21D30" w:rsidRPr="006E1DB6" w:rsidRDefault="00E21D30" w:rsidP="00E21D30">
            <w:pPr>
              <w:rPr>
                <w:rFonts w:ascii="Calibri" w:hAnsi="Calibri"/>
                <w:sz w:val="20"/>
                <w:szCs w:val="20"/>
              </w:rPr>
            </w:pPr>
            <w:r w:rsidRPr="006E1DB6">
              <w:rPr>
                <w:rFonts w:ascii="Calibri" w:hAnsi="Calibri"/>
                <w:sz w:val="20"/>
                <w:szCs w:val="20"/>
              </w:rPr>
              <w:t>Topoľčany</w:t>
            </w:r>
          </w:p>
        </w:tc>
        <w:tc>
          <w:tcPr>
            <w:tcW w:w="3118" w:type="dxa"/>
            <w:tcBorders>
              <w:top w:val="nil"/>
              <w:left w:val="nil"/>
              <w:bottom w:val="single" w:sz="4" w:space="0" w:color="auto"/>
              <w:right w:val="single" w:sz="4" w:space="0" w:color="auto"/>
            </w:tcBorders>
            <w:shd w:val="clear" w:color="000000" w:fill="FFFFFF"/>
            <w:vAlign w:val="center"/>
            <w:hideMark/>
          </w:tcPr>
          <w:p w14:paraId="2F2F0D35" w14:textId="77777777" w:rsidR="00E21D30" w:rsidRPr="006E1DB6" w:rsidRDefault="00E21D30" w:rsidP="00E21D30">
            <w:pPr>
              <w:rPr>
                <w:rFonts w:ascii="Calibri" w:hAnsi="Calibri"/>
                <w:sz w:val="20"/>
                <w:szCs w:val="20"/>
              </w:rPr>
            </w:pPr>
            <w:r w:rsidRPr="006E1DB6">
              <w:rPr>
                <w:rFonts w:ascii="Calibri" w:hAnsi="Calibri"/>
                <w:sz w:val="20"/>
                <w:szCs w:val="20"/>
              </w:rPr>
              <w:t>M. R. Štefánika 2238</w:t>
            </w:r>
          </w:p>
        </w:tc>
      </w:tr>
      <w:tr w:rsidR="00E21D30" w:rsidRPr="006E1DB6" w14:paraId="3A129A6D"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034D3E44" w14:textId="77777777" w:rsidR="00E21D30" w:rsidRPr="006E1DB6" w:rsidRDefault="00E21D30" w:rsidP="00E21D30">
            <w:pPr>
              <w:rPr>
                <w:rFonts w:ascii="Calibri" w:hAnsi="Calibri"/>
                <w:b/>
                <w:bCs/>
                <w:sz w:val="20"/>
                <w:szCs w:val="20"/>
              </w:rPr>
            </w:pPr>
            <w:r w:rsidRPr="006E1DB6">
              <w:rPr>
                <w:rFonts w:ascii="Calibri" w:hAnsi="Calibri"/>
                <w:b/>
                <w:bCs/>
                <w:sz w:val="20"/>
                <w:szCs w:val="20"/>
              </w:rPr>
              <w:t>KRAJSKÝ SÚD V ŽILINE</w:t>
            </w:r>
          </w:p>
        </w:tc>
        <w:tc>
          <w:tcPr>
            <w:tcW w:w="992" w:type="dxa"/>
            <w:tcBorders>
              <w:top w:val="nil"/>
              <w:left w:val="nil"/>
              <w:bottom w:val="single" w:sz="4" w:space="0" w:color="auto"/>
              <w:right w:val="single" w:sz="4" w:space="0" w:color="auto"/>
            </w:tcBorders>
            <w:shd w:val="clear" w:color="000000" w:fill="FFFFFF"/>
            <w:vAlign w:val="center"/>
            <w:hideMark/>
          </w:tcPr>
          <w:p w14:paraId="455A659C" w14:textId="77777777" w:rsidR="00E21D30" w:rsidRPr="006E1DB6" w:rsidRDefault="00E21D30" w:rsidP="00E21D30">
            <w:pPr>
              <w:rPr>
                <w:rFonts w:ascii="Calibri" w:hAnsi="Calibri"/>
                <w:sz w:val="20"/>
                <w:szCs w:val="20"/>
              </w:rPr>
            </w:pPr>
            <w:r w:rsidRPr="006E1DB6">
              <w:rPr>
                <w:rFonts w:ascii="Calibri" w:hAnsi="Calibri"/>
                <w:sz w:val="20"/>
                <w:szCs w:val="20"/>
              </w:rPr>
              <w:t>010 01</w:t>
            </w:r>
          </w:p>
        </w:tc>
        <w:tc>
          <w:tcPr>
            <w:tcW w:w="1985" w:type="dxa"/>
            <w:tcBorders>
              <w:top w:val="nil"/>
              <w:left w:val="nil"/>
              <w:bottom w:val="single" w:sz="4" w:space="0" w:color="auto"/>
              <w:right w:val="single" w:sz="4" w:space="0" w:color="auto"/>
            </w:tcBorders>
            <w:shd w:val="clear" w:color="000000" w:fill="FFFFFF"/>
            <w:vAlign w:val="center"/>
            <w:hideMark/>
          </w:tcPr>
          <w:p w14:paraId="37F8E046" w14:textId="77777777" w:rsidR="00E21D30" w:rsidRPr="006E1DB6" w:rsidRDefault="00E21D30" w:rsidP="00E21D30">
            <w:pPr>
              <w:rPr>
                <w:rFonts w:ascii="Calibri" w:hAnsi="Calibri"/>
                <w:sz w:val="20"/>
                <w:szCs w:val="20"/>
              </w:rPr>
            </w:pPr>
            <w:r w:rsidRPr="006E1DB6">
              <w:rPr>
                <w:rFonts w:ascii="Calibri" w:hAnsi="Calibri"/>
                <w:sz w:val="20"/>
                <w:szCs w:val="20"/>
              </w:rPr>
              <w:t xml:space="preserve">Žilina </w:t>
            </w:r>
          </w:p>
        </w:tc>
        <w:tc>
          <w:tcPr>
            <w:tcW w:w="3118" w:type="dxa"/>
            <w:tcBorders>
              <w:top w:val="nil"/>
              <w:left w:val="nil"/>
              <w:bottom w:val="single" w:sz="4" w:space="0" w:color="auto"/>
              <w:right w:val="single" w:sz="4" w:space="0" w:color="auto"/>
            </w:tcBorders>
            <w:shd w:val="clear" w:color="000000" w:fill="FFFFFF"/>
            <w:vAlign w:val="center"/>
            <w:hideMark/>
          </w:tcPr>
          <w:p w14:paraId="61C0BCA9" w14:textId="77777777" w:rsidR="00E21D30" w:rsidRPr="006E1DB6" w:rsidRDefault="00E21D30" w:rsidP="00E21D30">
            <w:pPr>
              <w:rPr>
                <w:rFonts w:ascii="Calibri" w:hAnsi="Calibri"/>
                <w:sz w:val="20"/>
                <w:szCs w:val="20"/>
              </w:rPr>
            </w:pPr>
            <w:proofErr w:type="spellStart"/>
            <w:r w:rsidRPr="006E1DB6">
              <w:rPr>
                <w:rFonts w:ascii="Calibri" w:hAnsi="Calibri"/>
                <w:sz w:val="20"/>
                <w:szCs w:val="20"/>
              </w:rPr>
              <w:t>Orolská</w:t>
            </w:r>
            <w:proofErr w:type="spellEnd"/>
            <w:r w:rsidRPr="006E1DB6">
              <w:rPr>
                <w:rFonts w:ascii="Calibri" w:hAnsi="Calibri"/>
                <w:sz w:val="20"/>
                <w:szCs w:val="20"/>
              </w:rPr>
              <w:t xml:space="preserve"> 3</w:t>
            </w:r>
          </w:p>
        </w:tc>
      </w:tr>
      <w:tr w:rsidR="00E21D30" w:rsidRPr="006E1DB6" w14:paraId="1D3C091B"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76BB2B2D" w14:textId="77777777" w:rsidR="00E21D30" w:rsidRPr="006E1DB6" w:rsidRDefault="00E21D30" w:rsidP="00E21D30">
            <w:pPr>
              <w:rPr>
                <w:rFonts w:ascii="Calibri" w:hAnsi="Calibri"/>
                <w:sz w:val="20"/>
                <w:szCs w:val="20"/>
              </w:rPr>
            </w:pPr>
            <w:r w:rsidRPr="006E1DB6">
              <w:rPr>
                <w:rFonts w:ascii="Calibri" w:hAnsi="Calibri"/>
                <w:sz w:val="20"/>
                <w:szCs w:val="20"/>
              </w:rPr>
              <w:t>Okresný súd Žilina</w:t>
            </w:r>
          </w:p>
        </w:tc>
        <w:tc>
          <w:tcPr>
            <w:tcW w:w="992" w:type="dxa"/>
            <w:tcBorders>
              <w:top w:val="nil"/>
              <w:left w:val="nil"/>
              <w:bottom w:val="single" w:sz="4" w:space="0" w:color="auto"/>
              <w:right w:val="single" w:sz="4" w:space="0" w:color="auto"/>
            </w:tcBorders>
            <w:shd w:val="clear" w:color="000000" w:fill="FFFFFF"/>
            <w:vAlign w:val="center"/>
            <w:hideMark/>
          </w:tcPr>
          <w:p w14:paraId="0574468D" w14:textId="77777777" w:rsidR="00E21D30" w:rsidRPr="006E1DB6" w:rsidRDefault="00E21D30" w:rsidP="00E21D30">
            <w:pPr>
              <w:rPr>
                <w:rFonts w:ascii="Calibri" w:hAnsi="Calibri"/>
                <w:sz w:val="20"/>
                <w:szCs w:val="20"/>
              </w:rPr>
            </w:pPr>
            <w:r w:rsidRPr="006E1DB6">
              <w:rPr>
                <w:rFonts w:ascii="Calibri" w:hAnsi="Calibri"/>
                <w:sz w:val="20"/>
                <w:szCs w:val="20"/>
              </w:rPr>
              <w:t>010 59</w:t>
            </w:r>
          </w:p>
        </w:tc>
        <w:tc>
          <w:tcPr>
            <w:tcW w:w="1985" w:type="dxa"/>
            <w:tcBorders>
              <w:top w:val="nil"/>
              <w:left w:val="nil"/>
              <w:bottom w:val="single" w:sz="4" w:space="0" w:color="auto"/>
              <w:right w:val="single" w:sz="4" w:space="0" w:color="auto"/>
            </w:tcBorders>
            <w:shd w:val="clear" w:color="000000" w:fill="FFFFFF"/>
            <w:vAlign w:val="center"/>
            <w:hideMark/>
          </w:tcPr>
          <w:p w14:paraId="58C34399" w14:textId="77777777" w:rsidR="00E21D30" w:rsidRPr="006E1DB6" w:rsidRDefault="00E21D30" w:rsidP="00E21D30">
            <w:pPr>
              <w:rPr>
                <w:rFonts w:ascii="Calibri" w:hAnsi="Calibri"/>
                <w:sz w:val="20"/>
                <w:szCs w:val="20"/>
              </w:rPr>
            </w:pPr>
            <w:r w:rsidRPr="006E1DB6">
              <w:rPr>
                <w:rFonts w:ascii="Calibri" w:hAnsi="Calibri"/>
                <w:sz w:val="20"/>
                <w:szCs w:val="20"/>
              </w:rPr>
              <w:t>Žilina</w:t>
            </w:r>
          </w:p>
        </w:tc>
        <w:tc>
          <w:tcPr>
            <w:tcW w:w="3118" w:type="dxa"/>
            <w:tcBorders>
              <w:top w:val="nil"/>
              <w:left w:val="nil"/>
              <w:bottom w:val="single" w:sz="4" w:space="0" w:color="auto"/>
              <w:right w:val="single" w:sz="4" w:space="0" w:color="auto"/>
            </w:tcBorders>
            <w:shd w:val="clear" w:color="000000" w:fill="FFFFFF"/>
            <w:vAlign w:val="center"/>
            <w:hideMark/>
          </w:tcPr>
          <w:p w14:paraId="56051D25" w14:textId="77777777" w:rsidR="00E21D30" w:rsidRPr="006E1DB6" w:rsidRDefault="00E21D30" w:rsidP="00E21D30">
            <w:pPr>
              <w:rPr>
                <w:rFonts w:ascii="Calibri" w:hAnsi="Calibri"/>
                <w:sz w:val="20"/>
                <w:szCs w:val="20"/>
              </w:rPr>
            </w:pPr>
            <w:r w:rsidRPr="006E1DB6">
              <w:rPr>
                <w:rFonts w:ascii="Calibri" w:hAnsi="Calibri"/>
                <w:sz w:val="20"/>
                <w:szCs w:val="20"/>
              </w:rPr>
              <w:t>Hviezdoslavova ul. 28</w:t>
            </w:r>
          </w:p>
        </w:tc>
      </w:tr>
      <w:tr w:rsidR="00E21D30" w:rsidRPr="006E1DB6" w14:paraId="6CCBBDE8"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23362388" w14:textId="77777777" w:rsidR="00E21D30" w:rsidRPr="006E1DB6" w:rsidRDefault="00E21D30" w:rsidP="00E21D30">
            <w:pPr>
              <w:rPr>
                <w:rFonts w:ascii="Calibri" w:hAnsi="Calibri"/>
                <w:sz w:val="20"/>
                <w:szCs w:val="20"/>
              </w:rPr>
            </w:pPr>
            <w:r w:rsidRPr="006E1DB6">
              <w:rPr>
                <w:rFonts w:ascii="Calibri" w:hAnsi="Calibri"/>
                <w:sz w:val="20"/>
                <w:szCs w:val="20"/>
              </w:rPr>
              <w:t>Okresný súd Čadca</w:t>
            </w:r>
          </w:p>
        </w:tc>
        <w:tc>
          <w:tcPr>
            <w:tcW w:w="992" w:type="dxa"/>
            <w:tcBorders>
              <w:top w:val="nil"/>
              <w:left w:val="nil"/>
              <w:bottom w:val="single" w:sz="4" w:space="0" w:color="auto"/>
              <w:right w:val="single" w:sz="4" w:space="0" w:color="auto"/>
            </w:tcBorders>
            <w:shd w:val="clear" w:color="000000" w:fill="FFFFFF"/>
            <w:vAlign w:val="center"/>
            <w:hideMark/>
          </w:tcPr>
          <w:p w14:paraId="6EFDE043" w14:textId="77777777" w:rsidR="00E21D30" w:rsidRPr="006E1DB6" w:rsidRDefault="00E21D30" w:rsidP="00E21D30">
            <w:pPr>
              <w:rPr>
                <w:rFonts w:ascii="Calibri" w:hAnsi="Calibri"/>
                <w:sz w:val="20"/>
                <w:szCs w:val="20"/>
              </w:rPr>
            </w:pPr>
            <w:r w:rsidRPr="006E1DB6">
              <w:rPr>
                <w:rFonts w:ascii="Calibri" w:hAnsi="Calibri"/>
                <w:sz w:val="20"/>
                <w:szCs w:val="20"/>
              </w:rPr>
              <w:t>022 21</w:t>
            </w:r>
          </w:p>
        </w:tc>
        <w:tc>
          <w:tcPr>
            <w:tcW w:w="1985" w:type="dxa"/>
            <w:tcBorders>
              <w:top w:val="nil"/>
              <w:left w:val="nil"/>
              <w:bottom w:val="single" w:sz="4" w:space="0" w:color="auto"/>
              <w:right w:val="single" w:sz="4" w:space="0" w:color="auto"/>
            </w:tcBorders>
            <w:shd w:val="clear" w:color="000000" w:fill="FFFFFF"/>
            <w:vAlign w:val="center"/>
            <w:hideMark/>
          </w:tcPr>
          <w:p w14:paraId="1C914B99" w14:textId="77777777" w:rsidR="00E21D30" w:rsidRPr="006E1DB6" w:rsidRDefault="00E21D30" w:rsidP="00E21D30">
            <w:pPr>
              <w:rPr>
                <w:rFonts w:ascii="Calibri" w:hAnsi="Calibri"/>
                <w:sz w:val="20"/>
                <w:szCs w:val="20"/>
              </w:rPr>
            </w:pPr>
            <w:r w:rsidRPr="006E1DB6">
              <w:rPr>
                <w:rFonts w:ascii="Calibri" w:hAnsi="Calibri"/>
                <w:sz w:val="20"/>
                <w:szCs w:val="20"/>
              </w:rPr>
              <w:t>Čadca</w:t>
            </w:r>
          </w:p>
        </w:tc>
        <w:tc>
          <w:tcPr>
            <w:tcW w:w="3118" w:type="dxa"/>
            <w:tcBorders>
              <w:top w:val="nil"/>
              <w:left w:val="nil"/>
              <w:bottom w:val="single" w:sz="4" w:space="0" w:color="auto"/>
              <w:right w:val="single" w:sz="4" w:space="0" w:color="auto"/>
            </w:tcBorders>
            <w:shd w:val="clear" w:color="000000" w:fill="FFFFFF"/>
            <w:vAlign w:val="center"/>
            <w:hideMark/>
          </w:tcPr>
          <w:p w14:paraId="0D0DFDBC" w14:textId="77777777" w:rsidR="00E21D30" w:rsidRPr="006E1DB6" w:rsidRDefault="00E21D30" w:rsidP="00E21D30">
            <w:pPr>
              <w:rPr>
                <w:rFonts w:ascii="Calibri" w:hAnsi="Calibri"/>
                <w:sz w:val="20"/>
                <w:szCs w:val="20"/>
              </w:rPr>
            </w:pPr>
            <w:r w:rsidRPr="006E1DB6">
              <w:rPr>
                <w:rFonts w:ascii="Calibri" w:hAnsi="Calibri"/>
                <w:sz w:val="20"/>
                <w:szCs w:val="20"/>
              </w:rPr>
              <w:t>ul. 17. novembra 1256</w:t>
            </w:r>
          </w:p>
        </w:tc>
      </w:tr>
      <w:tr w:rsidR="00E21D30" w:rsidRPr="006E1DB6" w14:paraId="7B6AA713"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5F41585A" w14:textId="77777777" w:rsidR="00E21D30" w:rsidRPr="006E1DB6" w:rsidRDefault="00E21D30" w:rsidP="00E21D30">
            <w:pPr>
              <w:rPr>
                <w:rFonts w:ascii="Calibri" w:hAnsi="Calibri"/>
                <w:sz w:val="20"/>
                <w:szCs w:val="20"/>
              </w:rPr>
            </w:pPr>
            <w:r w:rsidRPr="006E1DB6">
              <w:rPr>
                <w:rFonts w:ascii="Calibri" w:hAnsi="Calibri"/>
                <w:sz w:val="20"/>
                <w:szCs w:val="20"/>
              </w:rPr>
              <w:t>Okresný súd Dolný Kubín</w:t>
            </w:r>
          </w:p>
        </w:tc>
        <w:tc>
          <w:tcPr>
            <w:tcW w:w="992" w:type="dxa"/>
            <w:tcBorders>
              <w:top w:val="nil"/>
              <w:left w:val="nil"/>
              <w:bottom w:val="single" w:sz="4" w:space="0" w:color="auto"/>
              <w:right w:val="single" w:sz="4" w:space="0" w:color="auto"/>
            </w:tcBorders>
            <w:shd w:val="clear" w:color="000000" w:fill="FFFFFF"/>
            <w:vAlign w:val="center"/>
            <w:hideMark/>
          </w:tcPr>
          <w:p w14:paraId="68E76443" w14:textId="77777777" w:rsidR="00E21D30" w:rsidRPr="006E1DB6" w:rsidRDefault="00E21D30" w:rsidP="00E21D30">
            <w:pPr>
              <w:rPr>
                <w:rFonts w:ascii="Calibri" w:hAnsi="Calibri"/>
                <w:sz w:val="20"/>
                <w:szCs w:val="20"/>
              </w:rPr>
            </w:pPr>
            <w:r w:rsidRPr="006E1DB6">
              <w:rPr>
                <w:rFonts w:ascii="Calibri" w:hAnsi="Calibri"/>
                <w:sz w:val="20"/>
                <w:szCs w:val="20"/>
              </w:rPr>
              <w:t>026 25</w:t>
            </w:r>
          </w:p>
        </w:tc>
        <w:tc>
          <w:tcPr>
            <w:tcW w:w="1985" w:type="dxa"/>
            <w:tcBorders>
              <w:top w:val="nil"/>
              <w:left w:val="nil"/>
              <w:bottom w:val="single" w:sz="4" w:space="0" w:color="auto"/>
              <w:right w:val="single" w:sz="4" w:space="0" w:color="auto"/>
            </w:tcBorders>
            <w:shd w:val="clear" w:color="000000" w:fill="FFFFFF"/>
            <w:vAlign w:val="center"/>
            <w:hideMark/>
          </w:tcPr>
          <w:p w14:paraId="0FFE49F1" w14:textId="77777777" w:rsidR="00E21D30" w:rsidRPr="006E1DB6" w:rsidRDefault="00E21D30" w:rsidP="00E21D30">
            <w:pPr>
              <w:rPr>
                <w:rFonts w:ascii="Calibri" w:hAnsi="Calibri"/>
                <w:sz w:val="20"/>
                <w:szCs w:val="20"/>
              </w:rPr>
            </w:pPr>
            <w:r w:rsidRPr="006E1DB6">
              <w:rPr>
                <w:rFonts w:ascii="Calibri" w:hAnsi="Calibri"/>
                <w:sz w:val="20"/>
                <w:szCs w:val="20"/>
              </w:rPr>
              <w:t>Dolný Kubín</w:t>
            </w:r>
          </w:p>
        </w:tc>
        <w:tc>
          <w:tcPr>
            <w:tcW w:w="3118" w:type="dxa"/>
            <w:tcBorders>
              <w:top w:val="nil"/>
              <w:left w:val="nil"/>
              <w:bottom w:val="single" w:sz="4" w:space="0" w:color="auto"/>
              <w:right w:val="single" w:sz="4" w:space="0" w:color="auto"/>
            </w:tcBorders>
            <w:shd w:val="clear" w:color="000000" w:fill="FFFFFF"/>
            <w:vAlign w:val="center"/>
            <w:hideMark/>
          </w:tcPr>
          <w:p w14:paraId="29674FBC" w14:textId="77777777" w:rsidR="00E21D30" w:rsidRPr="006E1DB6" w:rsidRDefault="00E21D30" w:rsidP="00E21D30">
            <w:pPr>
              <w:rPr>
                <w:rFonts w:ascii="Calibri" w:hAnsi="Calibri"/>
                <w:sz w:val="20"/>
                <w:szCs w:val="20"/>
              </w:rPr>
            </w:pPr>
            <w:r w:rsidRPr="006E1DB6">
              <w:rPr>
                <w:rFonts w:ascii="Calibri" w:hAnsi="Calibri"/>
                <w:sz w:val="20"/>
                <w:szCs w:val="20"/>
              </w:rPr>
              <w:t>Radlinského 36</w:t>
            </w:r>
          </w:p>
        </w:tc>
      </w:tr>
      <w:tr w:rsidR="00E21D30" w:rsidRPr="006E1DB6" w14:paraId="12F06229"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4598848E" w14:textId="77777777" w:rsidR="00E21D30" w:rsidRPr="006E1DB6" w:rsidRDefault="00E21D30" w:rsidP="00E21D30">
            <w:pPr>
              <w:rPr>
                <w:rFonts w:ascii="Calibri" w:hAnsi="Calibri"/>
                <w:sz w:val="20"/>
                <w:szCs w:val="20"/>
              </w:rPr>
            </w:pPr>
            <w:r w:rsidRPr="006E1DB6">
              <w:rPr>
                <w:rFonts w:ascii="Calibri" w:hAnsi="Calibri"/>
                <w:sz w:val="20"/>
                <w:szCs w:val="20"/>
              </w:rPr>
              <w:t>Okresný súd Liptovský Mikuláš</w:t>
            </w:r>
          </w:p>
        </w:tc>
        <w:tc>
          <w:tcPr>
            <w:tcW w:w="992" w:type="dxa"/>
            <w:tcBorders>
              <w:top w:val="nil"/>
              <w:left w:val="nil"/>
              <w:bottom w:val="single" w:sz="4" w:space="0" w:color="auto"/>
              <w:right w:val="single" w:sz="4" w:space="0" w:color="auto"/>
            </w:tcBorders>
            <w:shd w:val="clear" w:color="000000" w:fill="FFFFFF"/>
            <w:vAlign w:val="center"/>
            <w:hideMark/>
          </w:tcPr>
          <w:p w14:paraId="072210C8" w14:textId="77777777" w:rsidR="00E21D30" w:rsidRPr="006E1DB6" w:rsidRDefault="00E21D30" w:rsidP="00E21D30">
            <w:pPr>
              <w:rPr>
                <w:rFonts w:ascii="Calibri" w:hAnsi="Calibri"/>
                <w:sz w:val="20"/>
                <w:szCs w:val="20"/>
              </w:rPr>
            </w:pPr>
            <w:r w:rsidRPr="006E1DB6">
              <w:rPr>
                <w:rFonts w:ascii="Calibri" w:hAnsi="Calibri"/>
                <w:sz w:val="20"/>
                <w:szCs w:val="20"/>
              </w:rPr>
              <w:t>031 33</w:t>
            </w:r>
          </w:p>
        </w:tc>
        <w:tc>
          <w:tcPr>
            <w:tcW w:w="1985" w:type="dxa"/>
            <w:tcBorders>
              <w:top w:val="nil"/>
              <w:left w:val="nil"/>
              <w:bottom w:val="single" w:sz="4" w:space="0" w:color="auto"/>
              <w:right w:val="single" w:sz="4" w:space="0" w:color="auto"/>
            </w:tcBorders>
            <w:shd w:val="clear" w:color="000000" w:fill="FFFFFF"/>
            <w:vAlign w:val="center"/>
            <w:hideMark/>
          </w:tcPr>
          <w:p w14:paraId="40EA904A" w14:textId="77777777" w:rsidR="00E21D30" w:rsidRPr="006E1DB6" w:rsidRDefault="00E21D30" w:rsidP="00E21D30">
            <w:pPr>
              <w:rPr>
                <w:rFonts w:ascii="Calibri" w:hAnsi="Calibri"/>
                <w:sz w:val="20"/>
                <w:szCs w:val="20"/>
              </w:rPr>
            </w:pPr>
            <w:r w:rsidRPr="006E1DB6">
              <w:rPr>
                <w:rFonts w:ascii="Calibri" w:hAnsi="Calibri"/>
                <w:sz w:val="20"/>
                <w:szCs w:val="20"/>
              </w:rPr>
              <w:t>Liptovský Mikuláš</w:t>
            </w:r>
          </w:p>
        </w:tc>
        <w:tc>
          <w:tcPr>
            <w:tcW w:w="3118" w:type="dxa"/>
            <w:tcBorders>
              <w:top w:val="nil"/>
              <w:left w:val="nil"/>
              <w:bottom w:val="single" w:sz="4" w:space="0" w:color="auto"/>
              <w:right w:val="single" w:sz="4" w:space="0" w:color="auto"/>
            </w:tcBorders>
            <w:shd w:val="clear" w:color="000000" w:fill="FFFFFF"/>
            <w:vAlign w:val="center"/>
            <w:hideMark/>
          </w:tcPr>
          <w:p w14:paraId="01AE333D" w14:textId="77777777" w:rsidR="00E21D30" w:rsidRPr="006E1DB6" w:rsidRDefault="00E21D30" w:rsidP="00E21D30">
            <w:pPr>
              <w:rPr>
                <w:rFonts w:ascii="Calibri" w:hAnsi="Calibri"/>
                <w:sz w:val="20"/>
                <w:szCs w:val="20"/>
              </w:rPr>
            </w:pPr>
            <w:r w:rsidRPr="006E1DB6">
              <w:rPr>
                <w:rFonts w:ascii="Calibri" w:hAnsi="Calibri"/>
                <w:sz w:val="20"/>
                <w:szCs w:val="20"/>
              </w:rPr>
              <w:t>Tomášikova 5</w:t>
            </w:r>
          </w:p>
        </w:tc>
      </w:tr>
      <w:tr w:rsidR="00E21D30" w:rsidRPr="006E1DB6" w14:paraId="6077BCC2"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2AF27ED0" w14:textId="77777777" w:rsidR="00E21D30" w:rsidRPr="006E1DB6" w:rsidRDefault="00E21D30" w:rsidP="00E21D30">
            <w:pPr>
              <w:rPr>
                <w:rFonts w:ascii="Calibri" w:hAnsi="Calibri"/>
                <w:sz w:val="20"/>
                <w:szCs w:val="20"/>
              </w:rPr>
            </w:pPr>
            <w:r w:rsidRPr="006E1DB6">
              <w:rPr>
                <w:rFonts w:ascii="Calibri" w:hAnsi="Calibri"/>
                <w:sz w:val="20"/>
                <w:szCs w:val="20"/>
              </w:rPr>
              <w:t>Okresný súd Martin</w:t>
            </w:r>
          </w:p>
        </w:tc>
        <w:tc>
          <w:tcPr>
            <w:tcW w:w="992" w:type="dxa"/>
            <w:tcBorders>
              <w:top w:val="nil"/>
              <w:left w:val="nil"/>
              <w:bottom w:val="single" w:sz="4" w:space="0" w:color="auto"/>
              <w:right w:val="single" w:sz="4" w:space="0" w:color="auto"/>
            </w:tcBorders>
            <w:shd w:val="clear" w:color="000000" w:fill="FFFFFF"/>
            <w:vAlign w:val="center"/>
            <w:hideMark/>
          </w:tcPr>
          <w:p w14:paraId="33F7B9B8" w14:textId="77777777" w:rsidR="00E21D30" w:rsidRPr="006E1DB6" w:rsidRDefault="00E21D30" w:rsidP="00E21D30">
            <w:pPr>
              <w:rPr>
                <w:rFonts w:ascii="Calibri" w:hAnsi="Calibri"/>
                <w:sz w:val="20"/>
                <w:szCs w:val="20"/>
              </w:rPr>
            </w:pPr>
            <w:r w:rsidRPr="006E1DB6">
              <w:rPr>
                <w:rFonts w:ascii="Calibri" w:hAnsi="Calibri"/>
                <w:sz w:val="20"/>
                <w:szCs w:val="20"/>
              </w:rPr>
              <w:t>036 61</w:t>
            </w:r>
          </w:p>
        </w:tc>
        <w:tc>
          <w:tcPr>
            <w:tcW w:w="1985" w:type="dxa"/>
            <w:tcBorders>
              <w:top w:val="nil"/>
              <w:left w:val="nil"/>
              <w:bottom w:val="single" w:sz="4" w:space="0" w:color="auto"/>
              <w:right w:val="single" w:sz="4" w:space="0" w:color="auto"/>
            </w:tcBorders>
            <w:shd w:val="clear" w:color="000000" w:fill="FFFFFF"/>
            <w:vAlign w:val="center"/>
            <w:hideMark/>
          </w:tcPr>
          <w:p w14:paraId="419C9E9C" w14:textId="77777777" w:rsidR="00E21D30" w:rsidRPr="006E1DB6" w:rsidRDefault="00E21D30" w:rsidP="00E21D30">
            <w:pPr>
              <w:rPr>
                <w:rFonts w:ascii="Calibri" w:hAnsi="Calibri"/>
                <w:sz w:val="20"/>
                <w:szCs w:val="20"/>
              </w:rPr>
            </w:pPr>
            <w:r w:rsidRPr="006E1DB6">
              <w:rPr>
                <w:rFonts w:ascii="Calibri" w:hAnsi="Calibri"/>
                <w:sz w:val="20"/>
                <w:szCs w:val="20"/>
              </w:rPr>
              <w:t>Martin</w:t>
            </w:r>
          </w:p>
        </w:tc>
        <w:tc>
          <w:tcPr>
            <w:tcW w:w="3118" w:type="dxa"/>
            <w:tcBorders>
              <w:top w:val="nil"/>
              <w:left w:val="nil"/>
              <w:bottom w:val="single" w:sz="4" w:space="0" w:color="auto"/>
              <w:right w:val="single" w:sz="4" w:space="0" w:color="auto"/>
            </w:tcBorders>
            <w:shd w:val="clear" w:color="000000" w:fill="FFFFFF"/>
            <w:vAlign w:val="center"/>
            <w:hideMark/>
          </w:tcPr>
          <w:p w14:paraId="307DAD8D" w14:textId="77777777" w:rsidR="00E21D30" w:rsidRPr="006E1DB6" w:rsidRDefault="00E21D30" w:rsidP="00E21D30">
            <w:pPr>
              <w:rPr>
                <w:rFonts w:ascii="Calibri" w:hAnsi="Calibri"/>
                <w:sz w:val="20"/>
                <w:szCs w:val="20"/>
              </w:rPr>
            </w:pPr>
            <w:r w:rsidRPr="006E1DB6">
              <w:rPr>
                <w:rFonts w:ascii="Calibri" w:hAnsi="Calibri"/>
                <w:sz w:val="20"/>
                <w:szCs w:val="20"/>
              </w:rPr>
              <w:t>E. B. Lukáča 2A</w:t>
            </w:r>
          </w:p>
        </w:tc>
      </w:tr>
      <w:tr w:rsidR="00E21D30" w:rsidRPr="006E1DB6" w14:paraId="473893B2"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6C9143B4" w14:textId="77777777" w:rsidR="00E21D30" w:rsidRPr="006E1DB6" w:rsidRDefault="00E21D30" w:rsidP="00E21D30">
            <w:pPr>
              <w:rPr>
                <w:rFonts w:ascii="Calibri" w:hAnsi="Calibri"/>
                <w:sz w:val="20"/>
                <w:szCs w:val="20"/>
              </w:rPr>
            </w:pPr>
            <w:r w:rsidRPr="006E1DB6">
              <w:rPr>
                <w:rFonts w:ascii="Calibri" w:hAnsi="Calibri"/>
                <w:sz w:val="20"/>
                <w:szCs w:val="20"/>
              </w:rPr>
              <w:t>Okresný súd Námestovo</w:t>
            </w:r>
          </w:p>
        </w:tc>
        <w:tc>
          <w:tcPr>
            <w:tcW w:w="992" w:type="dxa"/>
            <w:tcBorders>
              <w:top w:val="nil"/>
              <w:left w:val="nil"/>
              <w:bottom w:val="single" w:sz="4" w:space="0" w:color="auto"/>
              <w:right w:val="single" w:sz="4" w:space="0" w:color="auto"/>
            </w:tcBorders>
            <w:shd w:val="clear" w:color="000000" w:fill="FFFFFF"/>
            <w:vAlign w:val="center"/>
            <w:hideMark/>
          </w:tcPr>
          <w:p w14:paraId="1BDF3971" w14:textId="77777777" w:rsidR="00E21D30" w:rsidRPr="006E1DB6" w:rsidRDefault="00E21D30" w:rsidP="00E21D30">
            <w:pPr>
              <w:rPr>
                <w:rFonts w:ascii="Calibri" w:hAnsi="Calibri"/>
                <w:sz w:val="20"/>
                <w:szCs w:val="20"/>
              </w:rPr>
            </w:pPr>
            <w:r w:rsidRPr="006E1DB6">
              <w:rPr>
                <w:rFonts w:ascii="Calibri" w:hAnsi="Calibri"/>
                <w:sz w:val="20"/>
                <w:szCs w:val="20"/>
              </w:rPr>
              <w:t>029 01</w:t>
            </w:r>
          </w:p>
        </w:tc>
        <w:tc>
          <w:tcPr>
            <w:tcW w:w="1985" w:type="dxa"/>
            <w:tcBorders>
              <w:top w:val="nil"/>
              <w:left w:val="nil"/>
              <w:bottom w:val="single" w:sz="4" w:space="0" w:color="auto"/>
              <w:right w:val="single" w:sz="4" w:space="0" w:color="auto"/>
            </w:tcBorders>
            <w:shd w:val="clear" w:color="000000" w:fill="FFFFFF"/>
            <w:vAlign w:val="center"/>
            <w:hideMark/>
          </w:tcPr>
          <w:p w14:paraId="5DAB7100" w14:textId="77777777" w:rsidR="00E21D30" w:rsidRPr="006E1DB6" w:rsidRDefault="00E21D30" w:rsidP="00E21D30">
            <w:pPr>
              <w:rPr>
                <w:rFonts w:ascii="Calibri" w:hAnsi="Calibri"/>
                <w:sz w:val="20"/>
                <w:szCs w:val="20"/>
              </w:rPr>
            </w:pPr>
            <w:r w:rsidRPr="006E1DB6">
              <w:rPr>
                <w:rFonts w:ascii="Calibri" w:hAnsi="Calibri"/>
                <w:sz w:val="20"/>
                <w:szCs w:val="20"/>
              </w:rPr>
              <w:t>Námestovo</w:t>
            </w:r>
          </w:p>
        </w:tc>
        <w:tc>
          <w:tcPr>
            <w:tcW w:w="3118" w:type="dxa"/>
            <w:tcBorders>
              <w:top w:val="nil"/>
              <w:left w:val="nil"/>
              <w:bottom w:val="single" w:sz="4" w:space="0" w:color="auto"/>
              <w:right w:val="single" w:sz="4" w:space="0" w:color="auto"/>
            </w:tcBorders>
            <w:shd w:val="clear" w:color="000000" w:fill="FFFFFF"/>
            <w:vAlign w:val="center"/>
            <w:hideMark/>
          </w:tcPr>
          <w:p w14:paraId="151AFBBF" w14:textId="77777777" w:rsidR="00E21D30" w:rsidRPr="006E1DB6" w:rsidRDefault="00E21D30" w:rsidP="00E21D30">
            <w:pPr>
              <w:rPr>
                <w:rFonts w:ascii="Calibri" w:hAnsi="Calibri"/>
                <w:sz w:val="20"/>
                <w:szCs w:val="20"/>
              </w:rPr>
            </w:pPr>
            <w:r w:rsidRPr="006E1DB6">
              <w:rPr>
                <w:rFonts w:ascii="Calibri" w:hAnsi="Calibri"/>
                <w:sz w:val="20"/>
                <w:szCs w:val="20"/>
              </w:rPr>
              <w:t>Nám. A. Bernoláka 332/16</w:t>
            </w:r>
          </w:p>
        </w:tc>
      </w:tr>
      <w:tr w:rsidR="00E21D30" w:rsidRPr="006E1DB6" w14:paraId="7C52AE55"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6086EE2D" w14:textId="77777777" w:rsidR="00E21D30" w:rsidRPr="006E1DB6" w:rsidRDefault="00E21D30" w:rsidP="00E21D30">
            <w:pPr>
              <w:rPr>
                <w:rFonts w:ascii="Calibri" w:hAnsi="Calibri"/>
                <w:sz w:val="20"/>
                <w:szCs w:val="20"/>
              </w:rPr>
            </w:pPr>
            <w:r w:rsidRPr="006E1DB6">
              <w:rPr>
                <w:rFonts w:ascii="Calibri" w:hAnsi="Calibri"/>
                <w:sz w:val="20"/>
                <w:szCs w:val="20"/>
              </w:rPr>
              <w:t>Okresný súd Ružomberok</w:t>
            </w:r>
          </w:p>
        </w:tc>
        <w:tc>
          <w:tcPr>
            <w:tcW w:w="992" w:type="dxa"/>
            <w:tcBorders>
              <w:top w:val="nil"/>
              <w:left w:val="nil"/>
              <w:bottom w:val="single" w:sz="4" w:space="0" w:color="auto"/>
              <w:right w:val="single" w:sz="4" w:space="0" w:color="auto"/>
            </w:tcBorders>
            <w:shd w:val="clear" w:color="000000" w:fill="FFFFFF"/>
            <w:vAlign w:val="center"/>
            <w:hideMark/>
          </w:tcPr>
          <w:p w14:paraId="336C1E5F" w14:textId="77777777" w:rsidR="00E21D30" w:rsidRPr="006E1DB6" w:rsidRDefault="00E21D30" w:rsidP="00E21D30">
            <w:pPr>
              <w:rPr>
                <w:rFonts w:ascii="Calibri" w:hAnsi="Calibri"/>
                <w:sz w:val="20"/>
                <w:szCs w:val="20"/>
              </w:rPr>
            </w:pPr>
            <w:r w:rsidRPr="006E1DB6">
              <w:rPr>
                <w:rFonts w:ascii="Calibri" w:hAnsi="Calibri"/>
                <w:sz w:val="20"/>
                <w:szCs w:val="20"/>
              </w:rPr>
              <w:t>034 01</w:t>
            </w:r>
          </w:p>
        </w:tc>
        <w:tc>
          <w:tcPr>
            <w:tcW w:w="1985" w:type="dxa"/>
            <w:tcBorders>
              <w:top w:val="nil"/>
              <w:left w:val="nil"/>
              <w:bottom w:val="single" w:sz="4" w:space="0" w:color="auto"/>
              <w:right w:val="single" w:sz="4" w:space="0" w:color="auto"/>
            </w:tcBorders>
            <w:shd w:val="clear" w:color="000000" w:fill="FFFFFF"/>
            <w:vAlign w:val="center"/>
            <w:hideMark/>
          </w:tcPr>
          <w:p w14:paraId="55D5FD2D" w14:textId="77777777" w:rsidR="00E21D30" w:rsidRPr="006E1DB6" w:rsidRDefault="00E21D30" w:rsidP="00E21D30">
            <w:pPr>
              <w:rPr>
                <w:rFonts w:ascii="Calibri" w:hAnsi="Calibri"/>
                <w:sz w:val="20"/>
                <w:szCs w:val="20"/>
              </w:rPr>
            </w:pPr>
            <w:r w:rsidRPr="006E1DB6">
              <w:rPr>
                <w:rFonts w:ascii="Calibri" w:hAnsi="Calibri"/>
                <w:sz w:val="20"/>
                <w:szCs w:val="20"/>
              </w:rPr>
              <w:t>Ružomberok</w:t>
            </w:r>
          </w:p>
        </w:tc>
        <w:tc>
          <w:tcPr>
            <w:tcW w:w="3118" w:type="dxa"/>
            <w:tcBorders>
              <w:top w:val="nil"/>
              <w:left w:val="nil"/>
              <w:bottom w:val="single" w:sz="4" w:space="0" w:color="auto"/>
              <w:right w:val="single" w:sz="4" w:space="0" w:color="auto"/>
            </w:tcBorders>
            <w:shd w:val="clear" w:color="000000" w:fill="FFFFFF"/>
            <w:vAlign w:val="center"/>
            <w:hideMark/>
          </w:tcPr>
          <w:p w14:paraId="0D5E78F3" w14:textId="77777777" w:rsidR="00E21D30" w:rsidRPr="006E1DB6" w:rsidRDefault="00E21D30" w:rsidP="00E21D30">
            <w:pPr>
              <w:rPr>
                <w:rFonts w:ascii="Calibri" w:hAnsi="Calibri"/>
                <w:sz w:val="20"/>
                <w:szCs w:val="20"/>
              </w:rPr>
            </w:pPr>
            <w:proofErr w:type="spellStart"/>
            <w:r w:rsidRPr="006E1DB6">
              <w:rPr>
                <w:rFonts w:ascii="Calibri" w:hAnsi="Calibri"/>
                <w:sz w:val="20"/>
                <w:szCs w:val="20"/>
              </w:rPr>
              <w:t>Dončova</w:t>
            </w:r>
            <w:proofErr w:type="spellEnd"/>
            <w:r w:rsidRPr="006E1DB6">
              <w:rPr>
                <w:rFonts w:ascii="Calibri" w:hAnsi="Calibri"/>
                <w:sz w:val="20"/>
                <w:szCs w:val="20"/>
              </w:rPr>
              <w:t xml:space="preserve"> 8</w:t>
            </w:r>
          </w:p>
        </w:tc>
      </w:tr>
      <w:tr w:rsidR="00E21D30" w:rsidRPr="006E1DB6" w14:paraId="41566539"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0AF6EB98" w14:textId="77777777" w:rsidR="00E21D30" w:rsidRPr="006E1DB6" w:rsidRDefault="00E21D30" w:rsidP="00E21D30">
            <w:pPr>
              <w:rPr>
                <w:rFonts w:ascii="Calibri" w:hAnsi="Calibri"/>
                <w:b/>
                <w:bCs/>
                <w:sz w:val="20"/>
                <w:szCs w:val="20"/>
              </w:rPr>
            </w:pPr>
            <w:r w:rsidRPr="006E1DB6">
              <w:rPr>
                <w:rFonts w:ascii="Calibri" w:hAnsi="Calibri"/>
                <w:b/>
                <w:bCs/>
                <w:sz w:val="20"/>
                <w:szCs w:val="20"/>
              </w:rPr>
              <w:t>KRAJSKÝ SÚD V BANSKEJ BYSTRICI</w:t>
            </w:r>
          </w:p>
        </w:tc>
        <w:tc>
          <w:tcPr>
            <w:tcW w:w="992" w:type="dxa"/>
            <w:tcBorders>
              <w:top w:val="nil"/>
              <w:left w:val="nil"/>
              <w:bottom w:val="single" w:sz="4" w:space="0" w:color="auto"/>
              <w:right w:val="single" w:sz="4" w:space="0" w:color="auto"/>
            </w:tcBorders>
            <w:shd w:val="clear" w:color="000000" w:fill="FFFFFF"/>
            <w:vAlign w:val="center"/>
            <w:hideMark/>
          </w:tcPr>
          <w:p w14:paraId="3DB8CB4F" w14:textId="77777777" w:rsidR="00E21D30" w:rsidRPr="006E1DB6" w:rsidRDefault="00E21D30" w:rsidP="00E21D30">
            <w:pPr>
              <w:rPr>
                <w:rFonts w:ascii="Calibri" w:hAnsi="Calibri"/>
                <w:sz w:val="20"/>
                <w:szCs w:val="20"/>
              </w:rPr>
            </w:pPr>
            <w:r w:rsidRPr="006E1DB6">
              <w:rPr>
                <w:rFonts w:ascii="Calibri" w:hAnsi="Calibri"/>
                <w:sz w:val="20"/>
                <w:szCs w:val="20"/>
              </w:rPr>
              <w:t>974 87</w:t>
            </w:r>
          </w:p>
        </w:tc>
        <w:tc>
          <w:tcPr>
            <w:tcW w:w="1985" w:type="dxa"/>
            <w:tcBorders>
              <w:top w:val="nil"/>
              <w:left w:val="nil"/>
              <w:bottom w:val="single" w:sz="4" w:space="0" w:color="auto"/>
              <w:right w:val="single" w:sz="4" w:space="0" w:color="auto"/>
            </w:tcBorders>
            <w:shd w:val="clear" w:color="000000" w:fill="FFFFFF"/>
            <w:vAlign w:val="center"/>
            <w:hideMark/>
          </w:tcPr>
          <w:p w14:paraId="755C6C2A" w14:textId="77777777" w:rsidR="00E21D30" w:rsidRPr="006E1DB6" w:rsidRDefault="00E21D30" w:rsidP="00E21D30">
            <w:pPr>
              <w:rPr>
                <w:rFonts w:ascii="Calibri" w:hAnsi="Calibri"/>
                <w:sz w:val="20"/>
                <w:szCs w:val="20"/>
              </w:rPr>
            </w:pPr>
            <w:r w:rsidRPr="006E1DB6">
              <w:rPr>
                <w:rFonts w:ascii="Calibri" w:hAnsi="Calibri"/>
                <w:sz w:val="20"/>
                <w:szCs w:val="20"/>
              </w:rPr>
              <w:t xml:space="preserve">Banská Bystrica </w:t>
            </w:r>
          </w:p>
        </w:tc>
        <w:tc>
          <w:tcPr>
            <w:tcW w:w="3118" w:type="dxa"/>
            <w:tcBorders>
              <w:top w:val="nil"/>
              <w:left w:val="nil"/>
              <w:bottom w:val="single" w:sz="4" w:space="0" w:color="auto"/>
              <w:right w:val="single" w:sz="4" w:space="0" w:color="auto"/>
            </w:tcBorders>
            <w:shd w:val="clear" w:color="000000" w:fill="FFFFFF"/>
            <w:vAlign w:val="center"/>
            <w:hideMark/>
          </w:tcPr>
          <w:p w14:paraId="75AE789F" w14:textId="77777777" w:rsidR="00E21D30" w:rsidRPr="006E1DB6" w:rsidRDefault="00E21D30" w:rsidP="00E21D30">
            <w:pPr>
              <w:rPr>
                <w:rFonts w:ascii="Calibri" w:hAnsi="Calibri"/>
                <w:sz w:val="20"/>
                <w:szCs w:val="20"/>
              </w:rPr>
            </w:pPr>
            <w:proofErr w:type="spellStart"/>
            <w:r w:rsidRPr="006E1DB6">
              <w:rPr>
                <w:rFonts w:ascii="Calibri" w:hAnsi="Calibri"/>
                <w:sz w:val="20"/>
                <w:szCs w:val="20"/>
              </w:rPr>
              <w:t>Skuteckého</w:t>
            </w:r>
            <w:proofErr w:type="spellEnd"/>
            <w:r w:rsidRPr="006E1DB6">
              <w:rPr>
                <w:rFonts w:ascii="Calibri" w:hAnsi="Calibri"/>
                <w:sz w:val="20"/>
                <w:szCs w:val="20"/>
              </w:rPr>
              <w:t xml:space="preserve"> 7</w:t>
            </w:r>
          </w:p>
        </w:tc>
      </w:tr>
      <w:tr w:rsidR="00E21D30" w:rsidRPr="006E1DB6" w14:paraId="7D369E9C"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2A76001E" w14:textId="77777777" w:rsidR="00E21D30" w:rsidRPr="006E1DB6" w:rsidRDefault="00E21D30" w:rsidP="00E21D30">
            <w:pPr>
              <w:rPr>
                <w:rFonts w:ascii="Calibri" w:hAnsi="Calibri"/>
                <w:sz w:val="20"/>
                <w:szCs w:val="20"/>
              </w:rPr>
            </w:pPr>
            <w:r w:rsidRPr="006E1DB6">
              <w:rPr>
                <w:rFonts w:ascii="Calibri" w:hAnsi="Calibri"/>
                <w:sz w:val="20"/>
                <w:szCs w:val="20"/>
              </w:rPr>
              <w:t>Okresný súd Banská Bystrica</w:t>
            </w:r>
          </w:p>
        </w:tc>
        <w:tc>
          <w:tcPr>
            <w:tcW w:w="992" w:type="dxa"/>
            <w:tcBorders>
              <w:top w:val="nil"/>
              <w:left w:val="nil"/>
              <w:bottom w:val="single" w:sz="4" w:space="0" w:color="auto"/>
              <w:right w:val="single" w:sz="4" w:space="0" w:color="auto"/>
            </w:tcBorders>
            <w:shd w:val="clear" w:color="000000" w:fill="FFFFFF"/>
            <w:vAlign w:val="center"/>
            <w:hideMark/>
          </w:tcPr>
          <w:p w14:paraId="0BEF5286" w14:textId="77777777" w:rsidR="00E21D30" w:rsidRPr="006E1DB6" w:rsidRDefault="00E21D30" w:rsidP="00E21D30">
            <w:pPr>
              <w:rPr>
                <w:rFonts w:ascii="Calibri" w:hAnsi="Calibri"/>
                <w:sz w:val="20"/>
                <w:szCs w:val="20"/>
              </w:rPr>
            </w:pPr>
            <w:r w:rsidRPr="006E1DB6">
              <w:rPr>
                <w:rFonts w:ascii="Calibri" w:hAnsi="Calibri"/>
                <w:sz w:val="20"/>
                <w:szCs w:val="20"/>
              </w:rPr>
              <w:t>975 59</w:t>
            </w:r>
          </w:p>
        </w:tc>
        <w:tc>
          <w:tcPr>
            <w:tcW w:w="1985" w:type="dxa"/>
            <w:tcBorders>
              <w:top w:val="nil"/>
              <w:left w:val="nil"/>
              <w:bottom w:val="single" w:sz="4" w:space="0" w:color="auto"/>
              <w:right w:val="single" w:sz="4" w:space="0" w:color="auto"/>
            </w:tcBorders>
            <w:shd w:val="clear" w:color="000000" w:fill="FFFFFF"/>
            <w:vAlign w:val="center"/>
            <w:hideMark/>
          </w:tcPr>
          <w:p w14:paraId="773D8710" w14:textId="77777777" w:rsidR="00E21D30" w:rsidRPr="006E1DB6" w:rsidRDefault="00E21D30" w:rsidP="00E21D30">
            <w:pPr>
              <w:rPr>
                <w:rFonts w:ascii="Calibri" w:hAnsi="Calibri"/>
                <w:sz w:val="20"/>
                <w:szCs w:val="20"/>
              </w:rPr>
            </w:pPr>
            <w:r w:rsidRPr="006E1DB6">
              <w:rPr>
                <w:rFonts w:ascii="Calibri" w:hAnsi="Calibri"/>
                <w:sz w:val="20"/>
                <w:szCs w:val="20"/>
              </w:rPr>
              <w:t>Banská Bystrica</w:t>
            </w:r>
          </w:p>
        </w:tc>
        <w:tc>
          <w:tcPr>
            <w:tcW w:w="3118" w:type="dxa"/>
            <w:tcBorders>
              <w:top w:val="nil"/>
              <w:left w:val="nil"/>
              <w:bottom w:val="single" w:sz="4" w:space="0" w:color="auto"/>
              <w:right w:val="single" w:sz="4" w:space="0" w:color="auto"/>
            </w:tcBorders>
            <w:shd w:val="clear" w:color="000000" w:fill="FFFFFF"/>
            <w:vAlign w:val="center"/>
            <w:hideMark/>
          </w:tcPr>
          <w:p w14:paraId="0E736D59" w14:textId="77777777" w:rsidR="00E21D30" w:rsidRPr="006E1DB6" w:rsidRDefault="00E21D30" w:rsidP="00E21D30">
            <w:pPr>
              <w:rPr>
                <w:rFonts w:ascii="Calibri" w:hAnsi="Calibri"/>
                <w:sz w:val="20"/>
                <w:szCs w:val="20"/>
              </w:rPr>
            </w:pPr>
            <w:proofErr w:type="spellStart"/>
            <w:r w:rsidRPr="006E1DB6">
              <w:rPr>
                <w:rFonts w:ascii="Calibri" w:hAnsi="Calibri"/>
                <w:sz w:val="20"/>
                <w:szCs w:val="20"/>
              </w:rPr>
              <w:t>Skuteckého</w:t>
            </w:r>
            <w:proofErr w:type="spellEnd"/>
            <w:r w:rsidRPr="006E1DB6">
              <w:rPr>
                <w:rFonts w:ascii="Calibri" w:hAnsi="Calibri"/>
                <w:sz w:val="20"/>
                <w:szCs w:val="20"/>
              </w:rPr>
              <w:t xml:space="preserve"> 28</w:t>
            </w:r>
          </w:p>
        </w:tc>
      </w:tr>
      <w:tr w:rsidR="00E21D30" w:rsidRPr="006E1DB6" w14:paraId="506CB049"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336FB81D" w14:textId="77777777" w:rsidR="00E21D30" w:rsidRPr="006E1DB6" w:rsidRDefault="00E21D30" w:rsidP="00E21D30">
            <w:pPr>
              <w:rPr>
                <w:rFonts w:ascii="Calibri" w:hAnsi="Calibri"/>
                <w:sz w:val="20"/>
                <w:szCs w:val="20"/>
              </w:rPr>
            </w:pPr>
            <w:r w:rsidRPr="006E1DB6">
              <w:rPr>
                <w:rFonts w:ascii="Calibri" w:hAnsi="Calibri"/>
                <w:sz w:val="20"/>
                <w:szCs w:val="20"/>
              </w:rPr>
              <w:t>Okresný súd Banská Bystrica</w:t>
            </w:r>
          </w:p>
        </w:tc>
        <w:tc>
          <w:tcPr>
            <w:tcW w:w="992" w:type="dxa"/>
            <w:tcBorders>
              <w:top w:val="nil"/>
              <w:left w:val="nil"/>
              <w:bottom w:val="single" w:sz="4" w:space="0" w:color="auto"/>
              <w:right w:val="single" w:sz="4" w:space="0" w:color="auto"/>
            </w:tcBorders>
            <w:shd w:val="clear" w:color="000000" w:fill="FFFFFF"/>
            <w:vAlign w:val="center"/>
            <w:hideMark/>
          </w:tcPr>
          <w:p w14:paraId="5FF70AAC" w14:textId="77777777" w:rsidR="00E21D30" w:rsidRPr="006E1DB6" w:rsidRDefault="00E21D30" w:rsidP="00E21D30">
            <w:pPr>
              <w:rPr>
                <w:rFonts w:ascii="Calibri" w:hAnsi="Calibri"/>
                <w:sz w:val="20"/>
                <w:szCs w:val="20"/>
              </w:rPr>
            </w:pPr>
            <w:r w:rsidRPr="006E1DB6">
              <w:rPr>
                <w:rFonts w:ascii="Calibri" w:hAnsi="Calibri"/>
                <w:sz w:val="20"/>
                <w:szCs w:val="20"/>
              </w:rPr>
              <w:t>974 05</w:t>
            </w:r>
          </w:p>
        </w:tc>
        <w:tc>
          <w:tcPr>
            <w:tcW w:w="1985" w:type="dxa"/>
            <w:tcBorders>
              <w:top w:val="nil"/>
              <w:left w:val="nil"/>
              <w:bottom w:val="single" w:sz="4" w:space="0" w:color="auto"/>
              <w:right w:val="single" w:sz="4" w:space="0" w:color="auto"/>
            </w:tcBorders>
            <w:shd w:val="clear" w:color="000000" w:fill="FFFFFF"/>
            <w:vAlign w:val="center"/>
            <w:hideMark/>
          </w:tcPr>
          <w:p w14:paraId="23615608" w14:textId="77777777" w:rsidR="00E21D30" w:rsidRPr="006E1DB6" w:rsidRDefault="00E21D30" w:rsidP="00E21D30">
            <w:pPr>
              <w:rPr>
                <w:rFonts w:ascii="Calibri" w:hAnsi="Calibri"/>
                <w:sz w:val="20"/>
                <w:szCs w:val="20"/>
              </w:rPr>
            </w:pPr>
            <w:r w:rsidRPr="006E1DB6">
              <w:rPr>
                <w:rFonts w:ascii="Calibri" w:hAnsi="Calibri"/>
                <w:sz w:val="20"/>
                <w:szCs w:val="20"/>
              </w:rPr>
              <w:t>Banská Bystrica</w:t>
            </w:r>
          </w:p>
        </w:tc>
        <w:tc>
          <w:tcPr>
            <w:tcW w:w="3118" w:type="dxa"/>
            <w:tcBorders>
              <w:top w:val="nil"/>
              <w:left w:val="nil"/>
              <w:bottom w:val="single" w:sz="4" w:space="0" w:color="auto"/>
              <w:right w:val="single" w:sz="4" w:space="0" w:color="auto"/>
            </w:tcBorders>
            <w:shd w:val="clear" w:color="000000" w:fill="FFFFFF"/>
            <w:vAlign w:val="center"/>
            <w:hideMark/>
          </w:tcPr>
          <w:p w14:paraId="682E39CF" w14:textId="77777777" w:rsidR="00E21D30" w:rsidRPr="006E1DB6" w:rsidRDefault="00E21D30" w:rsidP="00E21D30">
            <w:pPr>
              <w:rPr>
                <w:rFonts w:ascii="Calibri" w:hAnsi="Calibri"/>
                <w:sz w:val="20"/>
                <w:szCs w:val="20"/>
              </w:rPr>
            </w:pPr>
            <w:r w:rsidRPr="006E1DB6">
              <w:rPr>
                <w:rFonts w:ascii="Calibri" w:hAnsi="Calibri"/>
                <w:sz w:val="20"/>
                <w:szCs w:val="20"/>
              </w:rPr>
              <w:t>Zvolenská cesta 14</w:t>
            </w:r>
          </w:p>
        </w:tc>
      </w:tr>
      <w:tr w:rsidR="00E21D30" w:rsidRPr="006E1DB6" w14:paraId="3289B5C6"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74B3C48C" w14:textId="77777777" w:rsidR="00E21D30" w:rsidRPr="006E1DB6" w:rsidRDefault="00E21D30" w:rsidP="00E21D30">
            <w:pPr>
              <w:rPr>
                <w:rFonts w:ascii="Calibri" w:hAnsi="Calibri"/>
                <w:sz w:val="20"/>
                <w:szCs w:val="20"/>
              </w:rPr>
            </w:pPr>
            <w:r w:rsidRPr="006E1DB6">
              <w:rPr>
                <w:rFonts w:ascii="Calibri" w:hAnsi="Calibri"/>
                <w:sz w:val="20"/>
                <w:szCs w:val="20"/>
              </w:rPr>
              <w:t>Okresný súd Brezno</w:t>
            </w:r>
          </w:p>
        </w:tc>
        <w:tc>
          <w:tcPr>
            <w:tcW w:w="992" w:type="dxa"/>
            <w:tcBorders>
              <w:top w:val="nil"/>
              <w:left w:val="nil"/>
              <w:bottom w:val="single" w:sz="4" w:space="0" w:color="auto"/>
              <w:right w:val="single" w:sz="4" w:space="0" w:color="auto"/>
            </w:tcBorders>
            <w:shd w:val="clear" w:color="000000" w:fill="FFFFFF"/>
            <w:vAlign w:val="center"/>
            <w:hideMark/>
          </w:tcPr>
          <w:p w14:paraId="2F881B82" w14:textId="77777777" w:rsidR="00E21D30" w:rsidRPr="006E1DB6" w:rsidRDefault="00E21D30" w:rsidP="00E21D30">
            <w:pPr>
              <w:rPr>
                <w:rFonts w:ascii="Calibri" w:hAnsi="Calibri"/>
                <w:sz w:val="20"/>
                <w:szCs w:val="20"/>
              </w:rPr>
            </w:pPr>
            <w:r w:rsidRPr="006E1DB6">
              <w:rPr>
                <w:rFonts w:ascii="Calibri" w:hAnsi="Calibri"/>
                <w:sz w:val="20"/>
                <w:szCs w:val="20"/>
              </w:rPr>
              <w:t>977 01</w:t>
            </w:r>
          </w:p>
        </w:tc>
        <w:tc>
          <w:tcPr>
            <w:tcW w:w="1985" w:type="dxa"/>
            <w:tcBorders>
              <w:top w:val="nil"/>
              <w:left w:val="nil"/>
              <w:bottom w:val="single" w:sz="4" w:space="0" w:color="auto"/>
              <w:right w:val="single" w:sz="4" w:space="0" w:color="auto"/>
            </w:tcBorders>
            <w:shd w:val="clear" w:color="000000" w:fill="FFFFFF"/>
            <w:vAlign w:val="center"/>
            <w:hideMark/>
          </w:tcPr>
          <w:p w14:paraId="13940C64" w14:textId="77777777" w:rsidR="00E21D30" w:rsidRPr="006E1DB6" w:rsidRDefault="00E21D30" w:rsidP="00E21D30">
            <w:pPr>
              <w:rPr>
                <w:rFonts w:ascii="Calibri" w:hAnsi="Calibri"/>
                <w:sz w:val="20"/>
                <w:szCs w:val="20"/>
              </w:rPr>
            </w:pPr>
            <w:r w:rsidRPr="006E1DB6">
              <w:rPr>
                <w:rFonts w:ascii="Calibri" w:hAnsi="Calibri"/>
                <w:sz w:val="20"/>
                <w:szCs w:val="20"/>
              </w:rPr>
              <w:t>Brezno</w:t>
            </w:r>
          </w:p>
        </w:tc>
        <w:tc>
          <w:tcPr>
            <w:tcW w:w="3118" w:type="dxa"/>
            <w:tcBorders>
              <w:top w:val="nil"/>
              <w:left w:val="nil"/>
              <w:bottom w:val="single" w:sz="4" w:space="0" w:color="auto"/>
              <w:right w:val="single" w:sz="4" w:space="0" w:color="auto"/>
            </w:tcBorders>
            <w:shd w:val="clear" w:color="000000" w:fill="FFFFFF"/>
            <w:vAlign w:val="center"/>
            <w:hideMark/>
          </w:tcPr>
          <w:p w14:paraId="31AC1AB7" w14:textId="77777777" w:rsidR="00E21D30" w:rsidRPr="006E1DB6" w:rsidRDefault="00E21D30" w:rsidP="00E21D30">
            <w:pPr>
              <w:rPr>
                <w:rFonts w:ascii="Calibri" w:hAnsi="Calibri"/>
                <w:sz w:val="20"/>
                <w:szCs w:val="20"/>
              </w:rPr>
            </w:pPr>
            <w:r w:rsidRPr="006E1DB6">
              <w:rPr>
                <w:rFonts w:ascii="Calibri" w:hAnsi="Calibri"/>
                <w:sz w:val="20"/>
                <w:szCs w:val="20"/>
              </w:rPr>
              <w:t>Kuzmányho 4</w:t>
            </w:r>
          </w:p>
        </w:tc>
      </w:tr>
      <w:tr w:rsidR="00E21D30" w:rsidRPr="006E1DB6" w14:paraId="465EEE1A"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680F37DB" w14:textId="77777777" w:rsidR="00E21D30" w:rsidRPr="006E1DB6" w:rsidRDefault="00E21D30" w:rsidP="00E21D30">
            <w:pPr>
              <w:rPr>
                <w:rFonts w:ascii="Calibri" w:hAnsi="Calibri"/>
                <w:sz w:val="20"/>
                <w:szCs w:val="20"/>
              </w:rPr>
            </w:pPr>
            <w:r w:rsidRPr="006E1DB6">
              <w:rPr>
                <w:rFonts w:ascii="Calibri" w:hAnsi="Calibri"/>
                <w:sz w:val="20"/>
                <w:szCs w:val="20"/>
              </w:rPr>
              <w:t>Okresný súd Lučenec</w:t>
            </w:r>
          </w:p>
        </w:tc>
        <w:tc>
          <w:tcPr>
            <w:tcW w:w="992" w:type="dxa"/>
            <w:tcBorders>
              <w:top w:val="nil"/>
              <w:left w:val="nil"/>
              <w:bottom w:val="single" w:sz="4" w:space="0" w:color="auto"/>
              <w:right w:val="single" w:sz="4" w:space="0" w:color="auto"/>
            </w:tcBorders>
            <w:shd w:val="clear" w:color="000000" w:fill="FFFFFF"/>
            <w:vAlign w:val="center"/>
            <w:hideMark/>
          </w:tcPr>
          <w:p w14:paraId="2ADEBEFA" w14:textId="77777777" w:rsidR="00E21D30" w:rsidRPr="006E1DB6" w:rsidRDefault="00E21D30" w:rsidP="00E21D30">
            <w:pPr>
              <w:rPr>
                <w:rFonts w:ascii="Calibri" w:hAnsi="Calibri"/>
                <w:sz w:val="20"/>
                <w:szCs w:val="20"/>
              </w:rPr>
            </w:pPr>
            <w:r w:rsidRPr="006E1DB6">
              <w:rPr>
                <w:rFonts w:ascii="Calibri" w:hAnsi="Calibri"/>
                <w:sz w:val="20"/>
                <w:szCs w:val="20"/>
              </w:rPr>
              <w:t>984 37</w:t>
            </w:r>
          </w:p>
        </w:tc>
        <w:tc>
          <w:tcPr>
            <w:tcW w:w="1985" w:type="dxa"/>
            <w:tcBorders>
              <w:top w:val="nil"/>
              <w:left w:val="nil"/>
              <w:bottom w:val="single" w:sz="4" w:space="0" w:color="auto"/>
              <w:right w:val="single" w:sz="4" w:space="0" w:color="auto"/>
            </w:tcBorders>
            <w:shd w:val="clear" w:color="000000" w:fill="FFFFFF"/>
            <w:vAlign w:val="center"/>
            <w:hideMark/>
          </w:tcPr>
          <w:p w14:paraId="3E513E4F" w14:textId="77777777" w:rsidR="00E21D30" w:rsidRPr="006E1DB6" w:rsidRDefault="00E21D30" w:rsidP="00E21D30">
            <w:pPr>
              <w:rPr>
                <w:rFonts w:ascii="Calibri" w:hAnsi="Calibri"/>
                <w:sz w:val="20"/>
                <w:szCs w:val="20"/>
              </w:rPr>
            </w:pPr>
            <w:r w:rsidRPr="006E1DB6">
              <w:rPr>
                <w:rFonts w:ascii="Calibri" w:hAnsi="Calibri"/>
                <w:sz w:val="20"/>
                <w:szCs w:val="20"/>
              </w:rPr>
              <w:t>Lučenec</w:t>
            </w:r>
          </w:p>
        </w:tc>
        <w:tc>
          <w:tcPr>
            <w:tcW w:w="3118" w:type="dxa"/>
            <w:tcBorders>
              <w:top w:val="nil"/>
              <w:left w:val="nil"/>
              <w:bottom w:val="single" w:sz="4" w:space="0" w:color="auto"/>
              <w:right w:val="single" w:sz="4" w:space="0" w:color="auto"/>
            </w:tcBorders>
            <w:shd w:val="clear" w:color="000000" w:fill="FFFFFF"/>
            <w:vAlign w:val="center"/>
            <w:hideMark/>
          </w:tcPr>
          <w:p w14:paraId="4DD02D19" w14:textId="77777777" w:rsidR="00E21D30" w:rsidRPr="006E1DB6" w:rsidRDefault="00E21D30" w:rsidP="00E21D30">
            <w:pPr>
              <w:rPr>
                <w:rFonts w:ascii="Calibri" w:hAnsi="Calibri"/>
                <w:sz w:val="20"/>
                <w:szCs w:val="20"/>
              </w:rPr>
            </w:pPr>
            <w:r w:rsidRPr="006E1DB6">
              <w:rPr>
                <w:rFonts w:ascii="Calibri" w:hAnsi="Calibri"/>
                <w:sz w:val="20"/>
                <w:szCs w:val="20"/>
              </w:rPr>
              <w:t xml:space="preserve">ul. Dr. </w:t>
            </w:r>
            <w:proofErr w:type="spellStart"/>
            <w:r w:rsidRPr="006E1DB6">
              <w:rPr>
                <w:rFonts w:ascii="Calibri" w:hAnsi="Calibri"/>
                <w:sz w:val="20"/>
                <w:szCs w:val="20"/>
              </w:rPr>
              <w:t>Herza</w:t>
            </w:r>
            <w:proofErr w:type="spellEnd"/>
            <w:r w:rsidRPr="006E1DB6">
              <w:rPr>
                <w:rFonts w:ascii="Calibri" w:hAnsi="Calibri"/>
                <w:sz w:val="20"/>
                <w:szCs w:val="20"/>
              </w:rPr>
              <w:t xml:space="preserve"> 14</w:t>
            </w:r>
          </w:p>
        </w:tc>
      </w:tr>
      <w:tr w:rsidR="00E21D30" w:rsidRPr="006E1DB6" w14:paraId="2AF3E843"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42E12301" w14:textId="77777777" w:rsidR="00E21D30" w:rsidRPr="006E1DB6" w:rsidRDefault="00E21D30" w:rsidP="00E21D30">
            <w:pPr>
              <w:rPr>
                <w:rFonts w:ascii="Calibri" w:hAnsi="Calibri"/>
                <w:sz w:val="20"/>
                <w:szCs w:val="20"/>
              </w:rPr>
            </w:pPr>
            <w:r w:rsidRPr="006E1DB6">
              <w:rPr>
                <w:rFonts w:ascii="Calibri" w:hAnsi="Calibri"/>
                <w:sz w:val="20"/>
                <w:szCs w:val="20"/>
              </w:rPr>
              <w:t>Okresný súd Revúca</w:t>
            </w:r>
          </w:p>
        </w:tc>
        <w:tc>
          <w:tcPr>
            <w:tcW w:w="992" w:type="dxa"/>
            <w:tcBorders>
              <w:top w:val="nil"/>
              <w:left w:val="nil"/>
              <w:bottom w:val="single" w:sz="4" w:space="0" w:color="auto"/>
              <w:right w:val="single" w:sz="4" w:space="0" w:color="auto"/>
            </w:tcBorders>
            <w:shd w:val="clear" w:color="000000" w:fill="FFFFFF"/>
            <w:vAlign w:val="center"/>
            <w:hideMark/>
          </w:tcPr>
          <w:p w14:paraId="5208A2BF" w14:textId="77777777" w:rsidR="00E21D30" w:rsidRPr="006E1DB6" w:rsidRDefault="00E21D30" w:rsidP="00E21D30">
            <w:pPr>
              <w:rPr>
                <w:rFonts w:ascii="Calibri" w:hAnsi="Calibri"/>
                <w:sz w:val="20"/>
                <w:szCs w:val="20"/>
              </w:rPr>
            </w:pPr>
            <w:r w:rsidRPr="006E1DB6">
              <w:rPr>
                <w:rFonts w:ascii="Calibri" w:hAnsi="Calibri"/>
                <w:sz w:val="20"/>
                <w:szCs w:val="20"/>
              </w:rPr>
              <w:t>050 11</w:t>
            </w:r>
          </w:p>
        </w:tc>
        <w:tc>
          <w:tcPr>
            <w:tcW w:w="1985" w:type="dxa"/>
            <w:tcBorders>
              <w:top w:val="nil"/>
              <w:left w:val="nil"/>
              <w:bottom w:val="single" w:sz="4" w:space="0" w:color="auto"/>
              <w:right w:val="single" w:sz="4" w:space="0" w:color="auto"/>
            </w:tcBorders>
            <w:shd w:val="clear" w:color="000000" w:fill="FFFFFF"/>
            <w:vAlign w:val="center"/>
            <w:hideMark/>
          </w:tcPr>
          <w:p w14:paraId="30585ADF" w14:textId="77777777" w:rsidR="00E21D30" w:rsidRPr="006E1DB6" w:rsidRDefault="00E21D30" w:rsidP="00E21D30">
            <w:pPr>
              <w:rPr>
                <w:rFonts w:ascii="Calibri" w:hAnsi="Calibri"/>
                <w:sz w:val="20"/>
                <w:szCs w:val="20"/>
              </w:rPr>
            </w:pPr>
            <w:r w:rsidRPr="006E1DB6">
              <w:rPr>
                <w:rFonts w:ascii="Calibri" w:hAnsi="Calibri"/>
                <w:sz w:val="20"/>
                <w:szCs w:val="20"/>
              </w:rPr>
              <w:t>Revúca</w:t>
            </w:r>
          </w:p>
        </w:tc>
        <w:tc>
          <w:tcPr>
            <w:tcW w:w="3118" w:type="dxa"/>
            <w:tcBorders>
              <w:top w:val="nil"/>
              <w:left w:val="nil"/>
              <w:bottom w:val="single" w:sz="4" w:space="0" w:color="auto"/>
              <w:right w:val="single" w:sz="4" w:space="0" w:color="auto"/>
            </w:tcBorders>
            <w:shd w:val="clear" w:color="000000" w:fill="FFFFFF"/>
            <w:vAlign w:val="center"/>
            <w:hideMark/>
          </w:tcPr>
          <w:p w14:paraId="48A2DC8D" w14:textId="77777777" w:rsidR="00E21D30" w:rsidRPr="006E1DB6" w:rsidRDefault="00E21D30" w:rsidP="00E21D30">
            <w:pPr>
              <w:rPr>
                <w:rFonts w:ascii="Calibri" w:hAnsi="Calibri"/>
                <w:sz w:val="20"/>
                <w:szCs w:val="20"/>
              </w:rPr>
            </w:pPr>
            <w:r w:rsidRPr="006E1DB6">
              <w:rPr>
                <w:rFonts w:ascii="Calibri" w:hAnsi="Calibri"/>
                <w:sz w:val="20"/>
                <w:szCs w:val="20"/>
              </w:rPr>
              <w:t>Ul. SNP 539/1</w:t>
            </w:r>
          </w:p>
        </w:tc>
      </w:tr>
      <w:tr w:rsidR="00E21D30" w:rsidRPr="006E1DB6" w14:paraId="621CCD52"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6A22206A" w14:textId="77777777" w:rsidR="00E21D30" w:rsidRPr="006E1DB6" w:rsidRDefault="00E21D30" w:rsidP="00E21D30">
            <w:pPr>
              <w:rPr>
                <w:rFonts w:ascii="Calibri" w:hAnsi="Calibri"/>
                <w:sz w:val="20"/>
                <w:szCs w:val="20"/>
              </w:rPr>
            </w:pPr>
            <w:r w:rsidRPr="006E1DB6">
              <w:rPr>
                <w:rFonts w:ascii="Calibri" w:hAnsi="Calibri"/>
                <w:sz w:val="20"/>
                <w:szCs w:val="20"/>
              </w:rPr>
              <w:t>Okresný súd Rimavská Sobota</w:t>
            </w:r>
          </w:p>
        </w:tc>
        <w:tc>
          <w:tcPr>
            <w:tcW w:w="992" w:type="dxa"/>
            <w:tcBorders>
              <w:top w:val="nil"/>
              <w:left w:val="nil"/>
              <w:bottom w:val="single" w:sz="4" w:space="0" w:color="auto"/>
              <w:right w:val="single" w:sz="4" w:space="0" w:color="auto"/>
            </w:tcBorders>
            <w:shd w:val="clear" w:color="000000" w:fill="FFFFFF"/>
            <w:vAlign w:val="center"/>
            <w:hideMark/>
          </w:tcPr>
          <w:p w14:paraId="3A4266B0" w14:textId="77777777" w:rsidR="00E21D30" w:rsidRPr="006E1DB6" w:rsidRDefault="00E21D30" w:rsidP="00E21D30">
            <w:pPr>
              <w:rPr>
                <w:rFonts w:ascii="Calibri" w:hAnsi="Calibri"/>
                <w:sz w:val="20"/>
                <w:szCs w:val="20"/>
              </w:rPr>
            </w:pPr>
            <w:r w:rsidRPr="006E1DB6">
              <w:rPr>
                <w:rFonts w:ascii="Calibri" w:hAnsi="Calibri"/>
                <w:sz w:val="20"/>
                <w:szCs w:val="20"/>
              </w:rPr>
              <w:t>979 14</w:t>
            </w:r>
          </w:p>
        </w:tc>
        <w:tc>
          <w:tcPr>
            <w:tcW w:w="1985" w:type="dxa"/>
            <w:tcBorders>
              <w:top w:val="nil"/>
              <w:left w:val="nil"/>
              <w:bottom w:val="single" w:sz="4" w:space="0" w:color="auto"/>
              <w:right w:val="single" w:sz="4" w:space="0" w:color="auto"/>
            </w:tcBorders>
            <w:shd w:val="clear" w:color="000000" w:fill="FFFFFF"/>
            <w:vAlign w:val="center"/>
            <w:hideMark/>
          </w:tcPr>
          <w:p w14:paraId="206A4229" w14:textId="77777777" w:rsidR="00E21D30" w:rsidRPr="006E1DB6" w:rsidRDefault="00E21D30" w:rsidP="00E21D30">
            <w:pPr>
              <w:rPr>
                <w:rFonts w:ascii="Calibri" w:hAnsi="Calibri"/>
                <w:sz w:val="20"/>
                <w:szCs w:val="20"/>
              </w:rPr>
            </w:pPr>
            <w:r w:rsidRPr="006E1DB6">
              <w:rPr>
                <w:rFonts w:ascii="Calibri" w:hAnsi="Calibri"/>
                <w:sz w:val="20"/>
                <w:szCs w:val="20"/>
              </w:rPr>
              <w:t>Rimavská Sobota</w:t>
            </w:r>
          </w:p>
        </w:tc>
        <w:tc>
          <w:tcPr>
            <w:tcW w:w="3118" w:type="dxa"/>
            <w:tcBorders>
              <w:top w:val="nil"/>
              <w:left w:val="nil"/>
              <w:bottom w:val="single" w:sz="4" w:space="0" w:color="auto"/>
              <w:right w:val="single" w:sz="4" w:space="0" w:color="auto"/>
            </w:tcBorders>
            <w:shd w:val="clear" w:color="000000" w:fill="FFFFFF"/>
            <w:vAlign w:val="center"/>
            <w:hideMark/>
          </w:tcPr>
          <w:p w14:paraId="2778D8AB" w14:textId="77777777" w:rsidR="00E21D30" w:rsidRPr="006E1DB6" w:rsidRDefault="00E21D30" w:rsidP="00E21D30">
            <w:pPr>
              <w:rPr>
                <w:rFonts w:ascii="Calibri" w:hAnsi="Calibri"/>
                <w:sz w:val="20"/>
                <w:szCs w:val="20"/>
              </w:rPr>
            </w:pPr>
            <w:r w:rsidRPr="006E1DB6">
              <w:rPr>
                <w:rFonts w:ascii="Calibri" w:hAnsi="Calibri"/>
                <w:sz w:val="20"/>
                <w:szCs w:val="20"/>
              </w:rPr>
              <w:t xml:space="preserve">Námestie </w:t>
            </w:r>
            <w:proofErr w:type="spellStart"/>
            <w:r w:rsidRPr="006E1DB6">
              <w:rPr>
                <w:rFonts w:ascii="Calibri" w:hAnsi="Calibri"/>
                <w:sz w:val="20"/>
                <w:szCs w:val="20"/>
              </w:rPr>
              <w:t>Mihálya</w:t>
            </w:r>
            <w:proofErr w:type="spellEnd"/>
            <w:r w:rsidRPr="006E1DB6">
              <w:rPr>
                <w:rFonts w:ascii="Calibri" w:hAnsi="Calibri"/>
                <w:sz w:val="20"/>
                <w:szCs w:val="20"/>
              </w:rPr>
              <w:t xml:space="preserve"> </w:t>
            </w:r>
            <w:proofErr w:type="spellStart"/>
            <w:r w:rsidRPr="006E1DB6">
              <w:rPr>
                <w:rFonts w:ascii="Calibri" w:hAnsi="Calibri"/>
                <w:sz w:val="20"/>
                <w:szCs w:val="20"/>
              </w:rPr>
              <w:t>Tompu</w:t>
            </w:r>
            <w:proofErr w:type="spellEnd"/>
            <w:r w:rsidRPr="006E1DB6">
              <w:rPr>
                <w:rFonts w:ascii="Calibri" w:hAnsi="Calibri"/>
                <w:sz w:val="20"/>
                <w:szCs w:val="20"/>
              </w:rPr>
              <w:t xml:space="preserve"> 1</w:t>
            </w:r>
          </w:p>
        </w:tc>
      </w:tr>
      <w:tr w:rsidR="00E21D30" w:rsidRPr="006E1DB6" w14:paraId="13B9B05F"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05FD9B49" w14:textId="77777777" w:rsidR="00E21D30" w:rsidRPr="006E1DB6" w:rsidRDefault="00E21D30" w:rsidP="00E21D30">
            <w:pPr>
              <w:rPr>
                <w:rFonts w:ascii="Calibri" w:hAnsi="Calibri"/>
                <w:sz w:val="20"/>
                <w:szCs w:val="20"/>
              </w:rPr>
            </w:pPr>
            <w:r w:rsidRPr="006E1DB6">
              <w:rPr>
                <w:rFonts w:ascii="Calibri" w:hAnsi="Calibri"/>
                <w:sz w:val="20"/>
                <w:szCs w:val="20"/>
              </w:rPr>
              <w:t>Okresný súd Veľký Krtíš</w:t>
            </w:r>
          </w:p>
        </w:tc>
        <w:tc>
          <w:tcPr>
            <w:tcW w:w="992" w:type="dxa"/>
            <w:tcBorders>
              <w:top w:val="nil"/>
              <w:left w:val="nil"/>
              <w:bottom w:val="single" w:sz="4" w:space="0" w:color="auto"/>
              <w:right w:val="single" w:sz="4" w:space="0" w:color="auto"/>
            </w:tcBorders>
            <w:shd w:val="clear" w:color="000000" w:fill="FFFFFF"/>
            <w:vAlign w:val="center"/>
            <w:hideMark/>
          </w:tcPr>
          <w:p w14:paraId="6D3AE07C" w14:textId="77777777" w:rsidR="00E21D30" w:rsidRPr="006E1DB6" w:rsidRDefault="00E21D30" w:rsidP="00E21D30">
            <w:pPr>
              <w:rPr>
                <w:rFonts w:ascii="Calibri" w:hAnsi="Calibri"/>
                <w:sz w:val="20"/>
                <w:szCs w:val="20"/>
              </w:rPr>
            </w:pPr>
            <w:r w:rsidRPr="006E1DB6">
              <w:rPr>
                <w:rFonts w:ascii="Calibri" w:hAnsi="Calibri"/>
                <w:sz w:val="20"/>
                <w:szCs w:val="20"/>
              </w:rPr>
              <w:t>990 14</w:t>
            </w:r>
          </w:p>
        </w:tc>
        <w:tc>
          <w:tcPr>
            <w:tcW w:w="1985" w:type="dxa"/>
            <w:tcBorders>
              <w:top w:val="nil"/>
              <w:left w:val="nil"/>
              <w:bottom w:val="single" w:sz="4" w:space="0" w:color="auto"/>
              <w:right w:val="single" w:sz="4" w:space="0" w:color="auto"/>
            </w:tcBorders>
            <w:shd w:val="clear" w:color="000000" w:fill="FFFFFF"/>
            <w:vAlign w:val="center"/>
            <w:hideMark/>
          </w:tcPr>
          <w:p w14:paraId="06C2F242" w14:textId="77777777" w:rsidR="00E21D30" w:rsidRPr="006E1DB6" w:rsidRDefault="00E21D30" w:rsidP="00E21D30">
            <w:pPr>
              <w:rPr>
                <w:rFonts w:ascii="Calibri" w:hAnsi="Calibri"/>
                <w:sz w:val="20"/>
                <w:szCs w:val="20"/>
              </w:rPr>
            </w:pPr>
            <w:r w:rsidRPr="006E1DB6">
              <w:rPr>
                <w:rFonts w:ascii="Calibri" w:hAnsi="Calibri"/>
                <w:sz w:val="20"/>
                <w:szCs w:val="20"/>
              </w:rPr>
              <w:t>Veľký Krtíš</w:t>
            </w:r>
          </w:p>
        </w:tc>
        <w:tc>
          <w:tcPr>
            <w:tcW w:w="3118" w:type="dxa"/>
            <w:tcBorders>
              <w:top w:val="nil"/>
              <w:left w:val="nil"/>
              <w:bottom w:val="single" w:sz="4" w:space="0" w:color="auto"/>
              <w:right w:val="single" w:sz="4" w:space="0" w:color="auto"/>
            </w:tcBorders>
            <w:shd w:val="clear" w:color="000000" w:fill="FFFFFF"/>
            <w:vAlign w:val="center"/>
            <w:hideMark/>
          </w:tcPr>
          <w:p w14:paraId="7FD46F2B" w14:textId="77777777" w:rsidR="00E21D30" w:rsidRPr="006E1DB6" w:rsidRDefault="00E21D30" w:rsidP="00E21D30">
            <w:pPr>
              <w:rPr>
                <w:rFonts w:ascii="Calibri" w:hAnsi="Calibri"/>
                <w:sz w:val="20"/>
                <w:szCs w:val="20"/>
              </w:rPr>
            </w:pPr>
            <w:r w:rsidRPr="006E1DB6">
              <w:rPr>
                <w:rFonts w:ascii="Calibri" w:hAnsi="Calibri"/>
                <w:sz w:val="20"/>
                <w:szCs w:val="20"/>
              </w:rPr>
              <w:t>SNP 714 /2</w:t>
            </w:r>
          </w:p>
        </w:tc>
      </w:tr>
      <w:tr w:rsidR="00E21D30" w:rsidRPr="006E1DB6" w14:paraId="3F8075A0"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55AFE7C7" w14:textId="77777777" w:rsidR="00E21D30" w:rsidRPr="006E1DB6" w:rsidRDefault="00E21D30" w:rsidP="00E21D30">
            <w:pPr>
              <w:rPr>
                <w:rFonts w:ascii="Calibri" w:hAnsi="Calibri"/>
                <w:sz w:val="20"/>
                <w:szCs w:val="20"/>
              </w:rPr>
            </w:pPr>
            <w:r w:rsidRPr="006E1DB6">
              <w:rPr>
                <w:rFonts w:ascii="Calibri" w:hAnsi="Calibri"/>
                <w:sz w:val="20"/>
                <w:szCs w:val="20"/>
              </w:rPr>
              <w:t>Okresný súd Zvolen</w:t>
            </w:r>
          </w:p>
        </w:tc>
        <w:tc>
          <w:tcPr>
            <w:tcW w:w="992" w:type="dxa"/>
            <w:tcBorders>
              <w:top w:val="nil"/>
              <w:left w:val="nil"/>
              <w:bottom w:val="single" w:sz="4" w:space="0" w:color="auto"/>
              <w:right w:val="single" w:sz="4" w:space="0" w:color="auto"/>
            </w:tcBorders>
            <w:shd w:val="clear" w:color="000000" w:fill="FFFFFF"/>
            <w:vAlign w:val="center"/>
            <w:hideMark/>
          </w:tcPr>
          <w:p w14:paraId="585BB122" w14:textId="77777777" w:rsidR="00E21D30" w:rsidRPr="006E1DB6" w:rsidRDefault="00E21D30" w:rsidP="00E21D30">
            <w:pPr>
              <w:rPr>
                <w:rFonts w:ascii="Calibri" w:hAnsi="Calibri"/>
                <w:sz w:val="20"/>
                <w:szCs w:val="20"/>
              </w:rPr>
            </w:pPr>
            <w:r w:rsidRPr="006E1DB6">
              <w:rPr>
                <w:rFonts w:ascii="Calibri" w:hAnsi="Calibri"/>
                <w:sz w:val="20"/>
                <w:szCs w:val="20"/>
              </w:rPr>
              <w:t>960 68</w:t>
            </w:r>
          </w:p>
        </w:tc>
        <w:tc>
          <w:tcPr>
            <w:tcW w:w="1985" w:type="dxa"/>
            <w:tcBorders>
              <w:top w:val="nil"/>
              <w:left w:val="nil"/>
              <w:bottom w:val="single" w:sz="4" w:space="0" w:color="auto"/>
              <w:right w:val="single" w:sz="4" w:space="0" w:color="auto"/>
            </w:tcBorders>
            <w:shd w:val="clear" w:color="000000" w:fill="FFFFFF"/>
            <w:vAlign w:val="center"/>
            <w:hideMark/>
          </w:tcPr>
          <w:p w14:paraId="50A73826" w14:textId="77777777" w:rsidR="00E21D30" w:rsidRPr="006E1DB6" w:rsidRDefault="00E21D30" w:rsidP="00E21D30">
            <w:pPr>
              <w:rPr>
                <w:rFonts w:ascii="Calibri" w:hAnsi="Calibri"/>
                <w:sz w:val="20"/>
                <w:szCs w:val="20"/>
              </w:rPr>
            </w:pPr>
            <w:r w:rsidRPr="006E1DB6">
              <w:rPr>
                <w:rFonts w:ascii="Calibri" w:hAnsi="Calibri"/>
                <w:sz w:val="20"/>
                <w:szCs w:val="20"/>
              </w:rPr>
              <w:t>Zvolen</w:t>
            </w:r>
          </w:p>
        </w:tc>
        <w:tc>
          <w:tcPr>
            <w:tcW w:w="3118" w:type="dxa"/>
            <w:tcBorders>
              <w:top w:val="nil"/>
              <w:left w:val="nil"/>
              <w:bottom w:val="single" w:sz="4" w:space="0" w:color="auto"/>
              <w:right w:val="single" w:sz="4" w:space="0" w:color="auto"/>
            </w:tcBorders>
            <w:shd w:val="clear" w:color="000000" w:fill="FFFFFF"/>
            <w:vAlign w:val="center"/>
            <w:hideMark/>
          </w:tcPr>
          <w:p w14:paraId="3A21D8A1" w14:textId="77777777" w:rsidR="00E21D30" w:rsidRPr="006E1DB6" w:rsidRDefault="00E21D30" w:rsidP="00E21D30">
            <w:pPr>
              <w:rPr>
                <w:rFonts w:ascii="Calibri" w:hAnsi="Calibri"/>
                <w:sz w:val="20"/>
                <w:szCs w:val="20"/>
              </w:rPr>
            </w:pPr>
            <w:r w:rsidRPr="006E1DB6">
              <w:rPr>
                <w:rFonts w:ascii="Calibri" w:hAnsi="Calibri"/>
                <w:sz w:val="20"/>
                <w:szCs w:val="20"/>
              </w:rPr>
              <w:t xml:space="preserve">J. </w:t>
            </w:r>
            <w:proofErr w:type="spellStart"/>
            <w:r w:rsidRPr="006E1DB6">
              <w:rPr>
                <w:rFonts w:ascii="Calibri" w:hAnsi="Calibri"/>
                <w:sz w:val="20"/>
                <w:szCs w:val="20"/>
              </w:rPr>
              <w:t>Kozáčeka</w:t>
            </w:r>
            <w:proofErr w:type="spellEnd"/>
            <w:r w:rsidRPr="006E1DB6">
              <w:rPr>
                <w:rFonts w:ascii="Calibri" w:hAnsi="Calibri"/>
                <w:sz w:val="20"/>
                <w:szCs w:val="20"/>
              </w:rPr>
              <w:t xml:space="preserve"> 19</w:t>
            </w:r>
          </w:p>
        </w:tc>
      </w:tr>
      <w:tr w:rsidR="00E21D30" w:rsidRPr="006E1DB6" w14:paraId="75E6FCA7"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3E2D4C7F" w14:textId="77777777" w:rsidR="00E21D30" w:rsidRPr="006E1DB6" w:rsidRDefault="00E21D30" w:rsidP="00E21D30">
            <w:pPr>
              <w:rPr>
                <w:rFonts w:ascii="Calibri" w:hAnsi="Calibri"/>
                <w:sz w:val="20"/>
                <w:szCs w:val="20"/>
              </w:rPr>
            </w:pPr>
            <w:r w:rsidRPr="006E1DB6">
              <w:rPr>
                <w:rFonts w:ascii="Calibri" w:hAnsi="Calibri"/>
                <w:sz w:val="20"/>
                <w:szCs w:val="20"/>
              </w:rPr>
              <w:t>Okresný súd Žiar nad Hronom</w:t>
            </w:r>
          </w:p>
        </w:tc>
        <w:tc>
          <w:tcPr>
            <w:tcW w:w="992" w:type="dxa"/>
            <w:tcBorders>
              <w:top w:val="nil"/>
              <w:left w:val="nil"/>
              <w:bottom w:val="single" w:sz="4" w:space="0" w:color="auto"/>
              <w:right w:val="single" w:sz="4" w:space="0" w:color="auto"/>
            </w:tcBorders>
            <w:shd w:val="clear" w:color="000000" w:fill="FFFFFF"/>
            <w:vAlign w:val="center"/>
            <w:hideMark/>
          </w:tcPr>
          <w:p w14:paraId="6ADC8804" w14:textId="77777777" w:rsidR="00E21D30" w:rsidRPr="006E1DB6" w:rsidRDefault="00E21D30" w:rsidP="00E21D30">
            <w:pPr>
              <w:rPr>
                <w:rFonts w:ascii="Calibri" w:hAnsi="Calibri"/>
                <w:sz w:val="20"/>
                <w:szCs w:val="20"/>
              </w:rPr>
            </w:pPr>
            <w:r w:rsidRPr="006E1DB6">
              <w:rPr>
                <w:rFonts w:ascii="Calibri" w:hAnsi="Calibri"/>
                <w:sz w:val="20"/>
                <w:szCs w:val="20"/>
              </w:rPr>
              <w:t>965 35</w:t>
            </w:r>
          </w:p>
        </w:tc>
        <w:tc>
          <w:tcPr>
            <w:tcW w:w="1985" w:type="dxa"/>
            <w:tcBorders>
              <w:top w:val="nil"/>
              <w:left w:val="nil"/>
              <w:bottom w:val="single" w:sz="4" w:space="0" w:color="auto"/>
              <w:right w:val="single" w:sz="4" w:space="0" w:color="auto"/>
            </w:tcBorders>
            <w:shd w:val="clear" w:color="000000" w:fill="FFFFFF"/>
            <w:vAlign w:val="center"/>
            <w:hideMark/>
          </w:tcPr>
          <w:p w14:paraId="295AE02A" w14:textId="77777777" w:rsidR="00E21D30" w:rsidRPr="006E1DB6" w:rsidRDefault="00E21D30" w:rsidP="00E21D30">
            <w:pPr>
              <w:rPr>
                <w:rFonts w:ascii="Calibri" w:hAnsi="Calibri"/>
                <w:sz w:val="20"/>
                <w:szCs w:val="20"/>
              </w:rPr>
            </w:pPr>
            <w:r w:rsidRPr="006E1DB6">
              <w:rPr>
                <w:rFonts w:ascii="Calibri" w:hAnsi="Calibri"/>
                <w:sz w:val="20"/>
                <w:szCs w:val="20"/>
              </w:rPr>
              <w:t>Žiar nad Hronom</w:t>
            </w:r>
          </w:p>
        </w:tc>
        <w:tc>
          <w:tcPr>
            <w:tcW w:w="3118" w:type="dxa"/>
            <w:tcBorders>
              <w:top w:val="nil"/>
              <w:left w:val="nil"/>
              <w:bottom w:val="single" w:sz="4" w:space="0" w:color="auto"/>
              <w:right w:val="single" w:sz="4" w:space="0" w:color="auto"/>
            </w:tcBorders>
            <w:shd w:val="clear" w:color="000000" w:fill="FFFFFF"/>
            <w:vAlign w:val="center"/>
            <w:hideMark/>
          </w:tcPr>
          <w:p w14:paraId="1E567584" w14:textId="77777777" w:rsidR="00E21D30" w:rsidRPr="006E1DB6" w:rsidRDefault="00E21D30" w:rsidP="00E21D30">
            <w:pPr>
              <w:rPr>
                <w:rFonts w:ascii="Calibri" w:hAnsi="Calibri"/>
                <w:sz w:val="20"/>
                <w:szCs w:val="20"/>
              </w:rPr>
            </w:pPr>
            <w:r w:rsidRPr="006E1DB6">
              <w:rPr>
                <w:rFonts w:ascii="Calibri" w:hAnsi="Calibri"/>
                <w:sz w:val="20"/>
                <w:szCs w:val="20"/>
              </w:rPr>
              <w:t>Nám. Matice slov. 5/1</w:t>
            </w:r>
          </w:p>
        </w:tc>
      </w:tr>
      <w:tr w:rsidR="00E21D30" w:rsidRPr="006E1DB6" w14:paraId="02D787C4"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3977793F" w14:textId="77777777" w:rsidR="00E21D30" w:rsidRPr="006E1DB6" w:rsidRDefault="00E21D30" w:rsidP="00E21D30">
            <w:pPr>
              <w:rPr>
                <w:rFonts w:ascii="Calibri" w:hAnsi="Calibri"/>
                <w:b/>
                <w:bCs/>
                <w:sz w:val="20"/>
                <w:szCs w:val="20"/>
              </w:rPr>
            </w:pPr>
            <w:r w:rsidRPr="006E1DB6">
              <w:rPr>
                <w:rFonts w:ascii="Calibri" w:hAnsi="Calibri"/>
                <w:b/>
                <w:bCs/>
                <w:sz w:val="20"/>
                <w:szCs w:val="20"/>
              </w:rPr>
              <w:t>KRAJSKÝ SÚD V PREŠOVE</w:t>
            </w:r>
          </w:p>
        </w:tc>
        <w:tc>
          <w:tcPr>
            <w:tcW w:w="992" w:type="dxa"/>
            <w:tcBorders>
              <w:top w:val="nil"/>
              <w:left w:val="nil"/>
              <w:bottom w:val="single" w:sz="4" w:space="0" w:color="auto"/>
              <w:right w:val="single" w:sz="4" w:space="0" w:color="auto"/>
            </w:tcBorders>
            <w:shd w:val="clear" w:color="000000" w:fill="FFFFFF"/>
            <w:vAlign w:val="center"/>
            <w:hideMark/>
          </w:tcPr>
          <w:p w14:paraId="377332FD" w14:textId="77777777" w:rsidR="00E21D30" w:rsidRPr="006E1DB6" w:rsidRDefault="00E21D30" w:rsidP="00E21D30">
            <w:pPr>
              <w:rPr>
                <w:rFonts w:ascii="Calibri" w:hAnsi="Calibri"/>
                <w:sz w:val="20"/>
                <w:szCs w:val="20"/>
              </w:rPr>
            </w:pPr>
            <w:r w:rsidRPr="006E1DB6">
              <w:rPr>
                <w:rFonts w:ascii="Calibri" w:hAnsi="Calibri"/>
                <w:sz w:val="20"/>
                <w:szCs w:val="20"/>
              </w:rPr>
              <w:t>080 01</w:t>
            </w:r>
          </w:p>
        </w:tc>
        <w:tc>
          <w:tcPr>
            <w:tcW w:w="1985" w:type="dxa"/>
            <w:tcBorders>
              <w:top w:val="nil"/>
              <w:left w:val="nil"/>
              <w:bottom w:val="single" w:sz="4" w:space="0" w:color="auto"/>
              <w:right w:val="single" w:sz="4" w:space="0" w:color="auto"/>
            </w:tcBorders>
            <w:shd w:val="clear" w:color="000000" w:fill="FFFFFF"/>
            <w:vAlign w:val="center"/>
            <w:hideMark/>
          </w:tcPr>
          <w:p w14:paraId="5977EA3A" w14:textId="77777777" w:rsidR="00E21D30" w:rsidRPr="006E1DB6" w:rsidRDefault="00E21D30" w:rsidP="00E21D30">
            <w:pPr>
              <w:rPr>
                <w:rFonts w:ascii="Calibri" w:hAnsi="Calibri"/>
                <w:sz w:val="20"/>
                <w:szCs w:val="20"/>
              </w:rPr>
            </w:pPr>
            <w:r w:rsidRPr="006E1DB6">
              <w:rPr>
                <w:rFonts w:ascii="Calibri" w:hAnsi="Calibri"/>
                <w:sz w:val="20"/>
                <w:szCs w:val="20"/>
              </w:rPr>
              <w:t xml:space="preserve">Prešov </w:t>
            </w:r>
          </w:p>
        </w:tc>
        <w:tc>
          <w:tcPr>
            <w:tcW w:w="3118" w:type="dxa"/>
            <w:tcBorders>
              <w:top w:val="nil"/>
              <w:left w:val="nil"/>
              <w:bottom w:val="single" w:sz="4" w:space="0" w:color="auto"/>
              <w:right w:val="single" w:sz="4" w:space="0" w:color="auto"/>
            </w:tcBorders>
            <w:shd w:val="clear" w:color="000000" w:fill="FFFFFF"/>
            <w:vAlign w:val="center"/>
            <w:hideMark/>
          </w:tcPr>
          <w:p w14:paraId="6861967F" w14:textId="77777777" w:rsidR="00E21D30" w:rsidRPr="006E1DB6" w:rsidRDefault="00E21D30" w:rsidP="00E21D30">
            <w:pPr>
              <w:rPr>
                <w:rFonts w:ascii="Calibri" w:hAnsi="Calibri"/>
                <w:sz w:val="20"/>
                <w:szCs w:val="20"/>
              </w:rPr>
            </w:pPr>
            <w:r w:rsidRPr="006E1DB6">
              <w:rPr>
                <w:rFonts w:ascii="Calibri" w:hAnsi="Calibri"/>
                <w:sz w:val="20"/>
                <w:szCs w:val="20"/>
              </w:rPr>
              <w:t>Hlavná č. 22</w:t>
            </w:r>
          </w:p>
        </w:tc>
      </w:tr>
      <w:tr w:rsidR="00E21D30" w:rsidRPr="006E1DB6" w14:paraId="49B52B34"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218026D3" w14:textId="77777777" w:rsidR="00E21D30" w:rsidRPr="006E1DB6" w:rsidRDefault="00E21D30" w:rsidP="00E21D30">
            <w:pPr>
              <w:rPr>
                <w:rFonts w:ascii="Calibri" w:hAnsi="Calibri"/>
                <w:sz w:val="20"/>
                <w:szCs w:val="20"/>
              </w:rPr>
            </w:pPr>
            <w:r w:rsidRPr="006E1DB6">
              <w:rPr>
                <w:rFonts w:ascii="Calibri" w:hAnsi="Calibri"/>
                <w:sz w:val="20"/>
                <w:szCs w:val="20"/>
              </w:rPr>
              <w:t>Okresný súd Prešov</w:t>
            </w:r>
          </w:p>
        </w:tc>
        <w:tc>
          <w:tcPr>
            <w:tcW w:w="992" w:type="dxa"/>
            <w:tcBorders>
              <w:top w:val="nil"/>
              <w:left w:val="nil"/>
              <w:bottom w:val="single" w:sz="4" w:space="0" w:color="auto"/>
              <w:right w:val="single" w:sz="4" w:space="0" w:color="auto"/>
            </w:tcBorders>
            <w:shd w:val="clear" w:color="000000" w:fill="FFFFFF"/>
            <w:vAlign w:val="center"/>
            <w:hideMark/>
          </w:tcPr>
          <w:p w14:paraId="4C5E1E1B" w14:textId="77777777" w:rsidR="00E21D30" w:rsidRPr="006E1DB6" w:rsidRDefault="00E21D30" w:rsidP="00E21D30">
            <w:pPr>
              <w:rPr>
                <w:rFonts w:ascii="Calibri" w:hAnsi="Calibri"/>
                <w:sz w:val="20"/>
                <w:szCs w:val="20"/>
              </w:rPr>
            </w:pPr>
            <w:r w:rsidRPr="006E1DB6">
              <w:rPr>
                <w:rFonts w:ascii="Calibri" w:hAnsi="Calibri"/>
                <w:sz w:val="20"/>
                <w:szCs w:val="20"/>
              </w:rPr>
              <w:t>080 42</w:t>
            </w:r>
          </w:p>
        </w:tc>
        <w:tc>
          <w:tcPr>
            <w:tcW w:w="1985" w:type="dxa"/>
            <w:tcBorders>
              <w:top w:val="nil"/>
              <w:left w:val="nil"/>
              <w:bottom w:val="single" w:sz="4" w:space="0" w:color="auto"/>
              <w:right w:val="single" w:sz="4" w:space="0" w:color="auto"/>
            </w:tcBorders>
            <w:shd w:val="clear" w:color="000000" w:fill="FFFFFF"/>
            <w:vAlign w:val="center"/>
            <w:hideMark/>
          </w:tcPr>
          <w:p w14:paraId="51B5DE27" w14:textId="77777777" w:rsidR="00E21D30" w:rsidRPr="006E1DB6" w:rsidRDefault="00E21D30" w:rsidP="00E21D30">
            <w:pPr>
              <w:rPr>
                <w:rFonts w:ascii="Calibri" w:hAnsi="Calibri"/>
                <w:sz w:val="20"/>
                <w:szCs w:val="20"/>
              </w:rPr>
            </w:pPr>
            <w:r w:rsidRPr="006E1DB6">
              <w:rPr>
                <w:rFonts w:ascii="Calibri" w:hAnsi="Calibri"/>
                <w:sz w:val="20"/>
                <w:szCs w:val="20"/>
              </w:rPr>
              <w:t>Prešov</w:t>
            </w:r>
          </w:p>
        </w:tc>
        <w:tc>
          <w:tcPr>
            <w:tcW w:w="3118" w:type="dxa"/>
            <w:tcBorders>
              <w:top w:val="nil"/>
              <w:left w:val="nil"/>
              <w:bottom w:val="single" w:sz="4" w:space="0" w:color="auto"/>
              <w:right w:val="single" w:sz="4" w:space="0" w:color="auto"/>
            </w:tcBorders>
            <w:shd w:val="clear" w:color="000000" w:fill="FFFFFF"/>
            <w:vAlign w:val="center"/>
            <w:hideMark/>
          </w:tcPr>
          <w:p w14:paraId="49187108" w14:textId="77777777" w:rsidR="00E21D30" w:rsidRPr="006E1DB6" w:rsidRDefault="00E21D30" w:rsidP="00E21D30">
            <w:pPr>
              <w:rPr>
                <w:rFonts w:ascii="Calibri" w:hAnsi="Calibri"/>
                <w:sz w:val="20"/>
                <w:szCs w:val="20"/>
              </w:rPr>
            </w:pPr>
            <w:proofErr w:type="spellStart"/>
            <w:r w:rsidRPr="006E1DB6">
              <w:rPr>
                <w:rFonts w:ascii="Calibri" w:hAnsi="Calibri"/>
                <w:sz w:val="20"/>
                <w:szCs w:val="20"/>
              </w:rPr>
              <w:t>Grešova</w:t>
            </w:r>
            <w:proofErr w:type="spellEnd"/>
            <w:r w:rsidRPr="006E1DB6">
              <w:rPr>
                <w:rFonts w:ascii="Calibri" w:hAnsi="Calibri"/>
                <w:sz w:val="20"/>
                <w:szCs w:val="20"/>
              </w:rPr>
              <w:t xml:space="preserve"> 3</w:t>
            </w:r>
          </w:p>
        </w:tc>
      </w:tr>
      <w:tr w:rsidR="00E21D30" w:rsidRPr="006E1DB6" w14:paraId="7CD1F407"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464747ED" w14:textId="77777777" w:rsidR="00E21D30" w:rsidRPr="006E1DB6" w:rsidRDefault="00E21D30" w:rsidP="00E21D30">
            <w:pPr>
              <w:rPr>
                <w:rFonts w:ascii="Calibri" w:hAnsi="Calibri"/>
                <w:sz w:val="20"/>
                <w:szCs w:val="20"/>
              </w:rPr>
            </w:pPr>
            <w:r w:rsidRPr="006E1DB6">
              <w:rPr>
                <w:rFonts w:ascii="Calibri" w:hAnsi="Calibri"/>
                <w:sz w:val="20"/>
                <w:szCs w:val="20"/>
              </w:rPr>
              <w:t>Okresný súd Bardejov</w:t>
            </w:r>
          </w:p>
        </w:tc>
        <w:tc>
          <w:tcPr>
            <w:tcW w:w="992" w:type="dxa"/>
            <w:tcBorders>
              <w:top w:val="nil"/>
              <w:left w:val="nil"/>
              <w:bottom w:val="single" w:sz="4" w:space="0" w:color="auto"/>
              <w:right w:val="single" w:sz="4" w:space="0" w:color="auto"/>
            </w:tcBorders>
            <w:shd w:val="clear" w:color="000000" w:fill="FFFFFF"/>
            <w:vAlign w:val="center"/>
            <w:hideMark/>
          </w:tcPr>
          <w:p w14:paraId="379F275D" w14:textId="77777777" w:rsidR="00E21D30" w:rsidRPr="006E1DB6" w:rsidRDefault="00E21D30" w:rsidP="00E21D30">
            <w:pPr>
              <w:rPr>
                <w:rFonts w:ascii="Calibri" w:hAnsi="Calibri"/>
                <w:sz w:val="20"/>
                <w:szCs w:val="20"/>
              </w:rPr>
            </w:pPr>
            <w:r w:rsidRPr="006E1DB6">
              <w:rPr>
                <w:rFonts w:ascii="Calibri" w:hAnsi="Calibri"/>
                <w:sz w:val="20"/>
                <w:szCs w:val="20"/>
              </w:rPr>
              <w:t>085 75</w:t>
            </w:r>
          </w:p>
        </w:tc>
        <w:tc>
          <w:tcPr>
            <w:tcW w:w="1985" w:type="dxa"/>
            <w:tcBorders>
              <w:top w:val="nil"/>
              <w:left w:val="nil"/>
              <w:bottom w:val="single" w:sz="4" w:space="0" w:color="auto"/>
              <w:right w:val="single" w:sz="4" w:space="0" w:color="auto"/>
            </w:tcBorders>
            <w:shd w:val="clear" w:color="000000" w:fill="FFFFFF"/>
            <w:vAlign w:val="center"/>
            <w:hideMark/>
          </w:tcPr>
          <w:p w14:paraId="6FB5F393" w14:textId="77777777" w:rsidR="00E21D30" w:rsidRPr="006E1DB6" w:rsidRDefault="00E21D30" w:rsidP="00E21D30">
            <w:pPr>
              <w:rPr>
                <w:rFonts w:ascii="Calibri" w:hAnsi="Calibri"/>
                <w:sz w:val="20"/>
                <w:szCs w:val="20"/>
              </w:rPr>
            </w:pPr>
            <w:r w:rsidRPr="006E1DB6">
              <w:rPr>
                <w:rFonts w:ascii="Calibri" w:hAnsi="Calibri"/>
                <w:sz w:val="20"/>
                <w:szCs w:val="20"/>
              </w:rPr>
              <w:t>Bardejov</w:t>
            </w:r>
          </w:p>
        </w:tc>
        <w:tc>
          <w:tcPr>
            <w:tcW w:w="3118" w:type="dxa"/>
            <w:tcBorders>
              <w:top w:val="nil"/>
              <w:left w:val="nil"/>
              <w:bottom w:val="single" w:sz="4" w:space="0" w:color="auto"/>
              <w:right w:val="single" w:sz="4" w:space="0" w:color="auto"/>
            </w:tcBorders>
            <w:shd w:val="clear" w:color="000000" w:fill="FFFFFF"/>
            <w:vAlign w:val="center"/>
            <w:hideMark/>
          </w:tcPr>
          <w:p w14:paraId="324E319C" w14:textId="77777777" w:rsidR="00E21D30" w:rsidRPr="006E1DB6" w:rsidRDefault="00E21D30" w:rsidP="00E21D30">
            <w:pPr>
              <w:rPr>
                <w:rFonts w:ascii="Calibri" w:hAnsi="Calibri"/>
                <w:sz w:val="20"/>
                <w:szCs w:val="20"/>
              </w:rPr>
            </w:pPr>
            <w:r w:rsidRPr="006E1DB6">
              <w:rPr>
                <w:rFonts w:ascii="Calibri" w:hAnsi="Calibri"/>
                <w:sz w:val="20"/>
                <w:szCs w:val="20"/>
              </w:rPr>
              <w:t>Partizánska 1</w:t>
            </w:r>
          </w:p>
        </w:tc>
      </w:tr>
      <w:tr w:rsidR="00E21D30" w:rsidRPr="006E1DB6" w14:paraId="0617CA04"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1D8B9FE4" w14:textId="77777777" w:rsidR="00E21D30" w:rsidRPr="006E1DB6" w:rsidRDefault="00E21D30" w:rsidP="00E21D30">
            <w:pPr>
              <w:rPr>
                <w:rFonts w:ascii="Calibri" w:hAnsi="Calibri"/>
                <w:sz w:val="20"/>
                <w:szCs w:val="20"/>
              </w:rPr>
            </w:pPr>
            <w:r w:rsidRPr="006E1DB6">
              <w:rPr>
                <w:rFonts w:ascii="Calibri" w:hAnsi="Calibri"/>
                <w:sz w:val="20"/>
                <w:szCs w:val="20"/>
              </w:rPr>
              <w:t>Okresný súd Humenné</w:t>
            </w:r>
          </w:p>
        </w:tc>
        <w:tc>
          <w:tcPr>
            <w:tcW w:w="992" w:type="dxa"/>
            <w:tcBorders>
              <w:top w:val="nil"/>
              <w:left w:val="nil"/>
              <w:bottom w:val="single" w:sz="4" w:space="0" w:color="auto"/>
              <w:right w:val="single" w:sz="4" w:space="0" w:color="auto"/>
            </w:tcBorders>
            <w:shd w:val="clear" w:color="000000" w:fill="FFFFFF"/>
            <w:vAlign w:val="center"/>
            <w:hideMark/>
          </w:tcPr>
          <w:p w14:paraId="10819E4F" w14:textId="77777777" w:rsidR="00E21D30" w:rsidRPr="006E1DB6" w:rsidRDefault="00E21D30" w:rsidP="00E21D30">
            <w:pPr>
              <w:rPr>
                <w:rFonts w:ascii="Calibri" w:hAnsi="Calibri"/>
                <w:sz w:val="20"/>
                <w:szCs w:val="20"/>
              </w:rPr>
            </w:pPr>
            <w:r w:rsidRPr="006E1DB6">
              <w:rPr>
                <w:rFonts w:ascii="Calibri" w:hAnsi="Calibri"/>
                <w:sz w:val="20"/>
                <w:szCs w:val="20"/>
              </w:rPr>
              <w:t>066 34</w:t>
            </w:r>
          </w:p>
        </w:tc>
        <w:tc>
          <w:tcPr>
            <w:tcW w:w="1985" w:type="dxa"/>
            <w:tcBorders>
              <w:top w:val="nil"/>
              <w:left w:val="nil"/>
              <w:bottom w:val="single" w:sz="4" w:space="0" w:color="auto"/>
              <w:right w:val="single" w:sz="4" w:space="0" w:color="auto"/>
            </w:tcBorders>
            <w:shd w:val="clear" w:color="000000" w:fill="FFFFFF"/>
            <w:vAlign w:val="center"/>
            <w:hideMark/>
          </w:tcPr>
          <w:p w14:paraId="57A3042E" w14:textId="77777777" w:rsidR="00E21D30" w:rsidRPr="006E1DB6" w:rsidRDefault="00E21D30" w:rsidP="00E21D30">
            <w:pPr>
              <w:rPr>
                <w:rFonts w:ascii="Calibri" w:hAnsi="Calibri"/>
                <w:sz w:val="20"/>
                <w:szCs w:val="20"/>
              </w:rPr>
            </w:pPr>
            <w:r w:rsidRPr="006E1DB6">
              <w:rPr>
                <w:rFonts w:ascii="Calibri" w:hAnsi="Calibri"/>
                <w:sz w:val="20"/>
                <w:szCs w:val="20"/>
              </w:rPr>
              <w:t>Humenné</w:t>
            </w:r>
          </w:p>
        </w:tc>
        <w:tc>
          <w:tcPr>
            <w:tcW w:w="3118" w:type="dxa"/>
            <w:tcBorders>
              <w:top w:val="nil"/>
              <w:left w:val="nil"/>
              <w:bottom w:val="single" w:sz="4" w:space="0" w:color="auto"/>
              <w:right w:val="single" w:sz="4" w:space="0" w:color="auto"/>
            </w:tcBorders>
            <w:shd w:val="clear" w:color="000000" w:fill="FFFFFF"/>
            <w:vAlign w:val="center"/>
            <w:hideMark/>
          </w:tcPr>
          <w:p w14:paraId="23E43D7E" w14:textId="77777777" w:rsidR="00E21D30" w:rsidRPr="006E1DB6" w:rsidRDefault="00E21D30" w:rsidP="00E21D30">
            <w:pPr>
              <w:rPr>
                <w:rFonts w:ascii="Calibri" w:hAnsi="Calibri"/>
                <w:sz w:val="20"/>
                <w:szCs w:val="20"/>
              </w:rPr>
            </w:pPr>
            <w:r w:rsidRPr="006E1DB6">
              <w:rPr>
                <w:rFonts w:ascii="Calibri" w:hAnsi="Calibri"/>
                <w:sz w:val="20"/>
                <w:szCs w:val="20"/>
              </w:rPr>
              <w:t>Laborecká č. 17</w:t>
            </w:r>
          </w:p>
        </w:tc>
      </w:tr>
      <w:tr w:rsidR="00E21D30" w:rsidRPr="006E1DB6" w14:paraId="6747FE6F"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59ADBA9E" w14:textId="77777777" w:rsidR="00E21D30" w:rsidRPr="006E1DB6" w:rsidRDefault="00E21D30" w:rsidP="00E21D30">
            <w:pPr>
              <w:rPr>
                <w:rFonts w:ascii="Calibri" w:hAnsi="Calibri"/>
                <w:sz w:val="20"/>
                <w:szCs w:val="20"/>
              </w:rPr>
            </w:pPr>
            <w:r w:rsidRPr="006E1DB6">
              <w:rPr>
                <w:rFonts w:ascii="Calibri" w:hAnsi="Calibri"/>
                <w:sz w:val="20"/>
                <w:szCs w:val="20"/>
              </w:rPr>
              <w:t>Okresný súd Kežmarok</w:t>
            </w:r>
          </w:p>
        </w:tc>
        <w:tc>
          <w:tcPr>
            <w:tcW w:w="992" w:type="dxa"/>
            <w:tcBorders>
              <w:top w:val="nil"/>
              <w:left w:val="nil"/>
              <w:bottom w:val="single" w:sz="4" w:space="0" w:color="auto"/>
              <w:right w:val="single" w:sz="4" w:space="0" w:color="auto"/>
            </w:tcBorders>
            <w:shd w:val="clear" w:color="000000" w:fill="FFFFFF"/>
            <w:vAlign w:val="center"/>
            <w:hideMark/>
          </w:tcPr>
          <w:p w14:paraId="78DD1DF4" w14:textId="77777777" w:rsidR="00E21D30" w:rsidRPr="006E1DB6" w:rsidRDefault="00E21D30" w:rsidP="00E21D30">
            <w:pPr>
              <w:rPr>
                <w:rFonts w:ascii="Calibri" w:hAnsi="Calibri"/>
                <w:sz w:val="20"/>
                <w:szCs w:val="20"/>
              </w:rPr>
            </w:pPr>
            <w:r w:rsidRPr="006E1DB6">
              <w:rPr>
                <w:rFonts w:ascii="Calibri" w:hAnsi="Calibri"/>
                <w:sz w:val="20"/>
                <w:szCs w:val="20"/>
              </w:rPr>
              <w:t>060 01</w:t>
            </w:r>
          </w:p>
        </w:tc>
        <w:tc>
          <w:tcPr>
            <w:tcW w:w="1985" w:type="dxa"/>
            <w:tcBorders>
              <w:top w:val="nil"/>
              <w:left w:val="nil"/>
              <w:bottom w:val="single" w:sz="4" w:space="0" w:color="auto"/>
              <w:right w:val="single" w:sz="4" w:space="0" w:color="auto"/>
            </w:tcBorders>
            <w:shd w:val="clear" w:color="000000" w:fill="FFFFFF"/>
            <w:vAlign w:val="center"/>
            <w:hideMark/>
          </w:tcPr>
          <w:p w14:paraId="55D322AF" w14:textId="77777777" w:rsidR="00E21D30" w:rsidRPr="006E1DB6" w:rsidRDefault="00E21D30" w:rsidP="00E21D30">
            <w:pPr>
              <w:rPr>
                <w:rFonts w:ascii="Calibri" w:hAnsi="Calibri"/>
                <w:sz w:val="20"/>
                <w:szCs w:val="20"/>
              </w:rPr>
            </w:pPr>
            <w:r w:rsidRPr="006E1DB6">
              <w:rPr>
                <w:rFonts w:ascii="Calibri" w:hAnsi="Calibri"/>
                <w:sz w:val="20"/>
                <w:szCs w:val="20"/>
              </w:rPr>
              <w:t>Kežmarok</w:t>
            </w:r>
          </w:p>
        </w:tc>
        <w:tc>
          <w:tcPr>
            <w:tcW w:w="3118" w:type="dxa"/>
            <w:tcBorders>
              <w:top w:val="nil"/>
              <w:left w:val="nil"/>
              <w:bottom w:val="single" w:sz="4" w:space="0" w:color="auto"/>
              <w:right w:val="single" w:sz="4" w:space="0" w:color="auto"/>
            </w:tcBorders>
            <w:shd w:val="clear" w:color="000000" w:fill="FFFFFF"/>
            <w:vAlign w:val="center"/>
            <w:hideMark/>
          </w:tcPr>
          <w:p w14:paraId="1FE675F5" w14:textId="77777777" w:rsidR="00E21D30" w:rsidRPr="006E1DB6" w:rsidRDefault="00E21D30" w:rsidP="00E21D30">
            <w:pPr>
              <w:rPr>
                <w:rFonts w:ascii="Calibri" w:hAnsi="Calibri"/>
                <w:sz w:val="20"/>
                <w:szCs w:val="20"/>
              </w:rPr>
            </w:pPr>
            <w:r w:rsidRPr="006E1DB6">
              <w:rPr>
                <w:rFonts w:ascii="Calibri" w:hAnsi="Calibri"/>
                <w:sz w:val="20"/>
                <w:szCs w:val="20"/>
              </w:rPr>
              <w:t>ul. Trhovište č. 16</w:t>
            </w:r>
          </w:p>
        </w:tc>
      </w:tr>
      <w:tr w:rsidR="00E21D30" w:rsidRPr="006E1DB6" w14:paraId="21896935"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4FF8DEA3" w14:textId="77777777" w:rsidR="00E21D30" w:rsidRPr="006E1DB6" w:rsidRDefault="00E21D30" w:rsidP="00E21D30">
            <w:pPr>
              <w:rPr>
                <w:rFonts w:ascii="Calibri" w:hAnsi="Calibri"/>
                <w:sz w:val="20"/>
                <w:szCs w:val="20"/>
              </w:rPr>
            </w:pPr>
            <w:r w:rsidRPr="006E1DB6">
              <w:rPr>
                <w:rFonts w:ascii="Calibri" w:hAnsi="Calibri"/>
                <w:sz w:val="20"/>
                <w:szCs w:val="20"/>
              </w:rPr>
              <w:t>Okresný súd Poprad</w:t>
            </w:r>
          </w:p>
        </w:tc>
        <w:tc>
          <w:tcPr>
            <w:tcW w:w="992" w:type="dxa"/>
            <w:tcBorders>
              <w:top w:val="nil"/>
              <w:left w:val="nil"/>
              <w:bottom w:val="single" w:sz="4" w:space="0" w:color="auto"/>
              <w:right w:val="single" w:sz="4" w:space="0" w:color="auto"/>
            </w:tcBorders>
            <w:shd w:val="clear" w:color="000000" w:fill="FFFFFF"/>
            <w:vAlign w:val="center"/>
            <w:hideMark/>
          </w:tcPr>
          <w:p w14:paraId="1981E5CA" w14:textId="77777777" w:rsidR="00E21D30" w:rsidRPr="006E1DB6" w:rsidRDefault="00E21D30" w:rsidP="00E21D30">
            <w:pPr>
              <w:rPr>
                <w:rFonts w:ascii="Calibri" w:hAnsi="Calibri"/>
                <w:sz w:val="20"/>
                <w:szCs w:val="20"/>
              </w:rPr>
            </w:pPr>
            <w:r w:rsidRPr="006E1DB6">
              <w:rPr>
                <w:rFonts w:ascii="Calibri" w:hAnsi="Calibri"/>
                <w:sz w:val="20"/>
                <w:szCs w:val="20"/>
              </w:rPr>
              <w:t>058 01</w:t>
            </w:r>
          </w:p>
        </w:tc>
        <w:tc>
          <w:tcPr>
            <w:tcW w:w="1985" w:type="dxa"/>
            <w:tcBorders>
              <w:top w:val="nil"/>
              <w:left w:val="nil"/>
              <w:bottom w:val="single" w:sz="4" w:space="0" w:color="auto"/>
              <w:right w:val="single" w:sz="4" w:space="0" w:color="auto"/>
            </w:tcBorders>
            <w:shd w:val="clear" w:color="000000" w:fill="FFFFFF"/>
            <w:vAlign w:val="center"/>
            <w:hideMark/>
          </w:tcPr>
          <w:p w14:paraId="2759304E" w14:textId="77777777" w:rsidR="00E21D30" w:rsidRPr="006E1DB6" w:rsidRDefault="00E21D30" w:rsidP="00E21D30">
            <w:pPr>
              <w:rPr>
                <w:rFonts w:ascii="Calibri" w:hAnsi="Calibri"/>
                <w:sz w:val="20"/>
                <w:szCs w:val="20"/>
              </w:rPr>
            </w:pPr>
            <w:r w:rsidRPr="006E1DB6">
              <w:rPr>
                <w:rFonts w:ascii="Calibri" w:hAnsi="Calibri"/>
                <w:sz w:val="20"/>
                <w:szCs w:val="20"/>
              </w:rPr>
              <w:t>Poprad</w:t>
            </w:r>
          </w:p>
        </w:tc>
        <w:tc>
          <w:tcPr>
            <w:tcW w:w="3118" w:type="dxa"/>
            <w:tcBorders>
              <w:top w:val="nil"/>
              <w:left w:val="nil"/>
              <w:bottom w:val="single" w:sz="4" w:space="0" w:color="auto"/>
              <w:right w:val="single" w:sz="4" w:space="0" w:color="auto"/>
            </w:tcBorders>
            <w:shd w:val="clear" w:color="000000" w:fill="FFFFFF"/>
            <w:vAlign w:val="center"/>
            <w:hideMark/>
          </w:tcPr>
          <w:p w14:paraId="239EE379" w14:textId="77777777" w:rsidR="00E21D30" w:rsidRPr="006E1DB6" w:rsidRDefault="00E21D30" w:rsidP="00E21D30">
            <w:pPr>
              <w:rPr>
                <w:rFonts w:ascii="Calibri" w:hAnsi="Calibri"/>
                <w:sz w:val="20"/>
                <w:szCs w:val="20"/>
              </w:rPr>
            </w:pPr>
            <w:r w:rsidRPr="006E1DB6">
              <w:rPr>
                <w:rFonts w:ascii="Calibri" w:hAnsi="Calibri"/>
                <w:sz w:val="20"/>
                <w:szCs w:val="20"/>
              </w:rPr>
              <w:t>Štefánikova 100</w:t>
            </w:r>
          </w:p>
        </w:tc>
      </w:tr>
      <w:tr w:rsidR="00E21D30" w:rsidRPr="006E1DB6" w14:paraId="796F97D6"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2F95DE56" w14:textId="77777777" w:rsidR="00E21D30" w:rsidRPr="006E1DB6" w:rsidRDefault="00E21D30" w:rsidP="00E21D30">
            <w:pPr>
              <w:rPr>
                <w:rFonts w:ascii="Calibri" w:hAnsi="Calibri"/>
                <w:sz w:val="20"/>
                <w:szCs w:val="20"/>
              </w:rPr>
            </w:pPr>
            <w:r w:rsidRPr="006E1DB6">
              <w:rPr>
                <w:rFonts w:ascii="Calibri" w:hAnsi="Calibri"/>
                <w:sz w:val="20"/>
                <w:szCs w:val="20"/>
              </w:rPr>
              <w:t>Okresný súd Stará Ľubovňa</w:t>
            </w:r>
          </w:p>
        </w:tc>
        <w:tc>
          <w:tcPr>
            <w:tcW w:w="992" w:type="dxa"/>
            <w:tcBorders>
              <w:top w:val="nil"/>
              <w:left w:val="nil"/>
              <w:bottom w:val="single" w:sz="4" w:space="0" w:color="auto"/>
              <w:right w:val="single" w:sz="4" w:space="0" w:color="auto"/>
            </w:tcBorders>
            <w:shd w:val="clear" w:color="000000" w:fill="FFFFFF"/>
            <w:vAlign w:val="center"/>
            <w:hideMark/>
          </w:tcPr>
          <w:p w14:paraId="237F590B" w14:textId="77777777" w:rsidR="00E21D30" w:rsidRPr="006E1DB6" w:rsidRDefault="00E21D30" w:rsidP="00E21D30">
            <w:pPr>
              <w:rPr>
                <w:rFonts w:ascii="Calibri" w:hAnsi="Calibri"/>
                <w:sz w:val="20"/>
                <w:szCs w:val="20"/>
              </w:rPr>
            </w:pPr>
            <w:r w:rsidRPr="006E1DB6">
              <w:rPr>
                <w:rFonts w:ascii="Calibri" w:hAnsi="Calibri"/>
                <w:sz w:val="20"/>
                <w:szCs w:val="20"/>
              </w:rPr>
              <w:t>064 27</w:t>
            </w:r>
          </w:p>
        </w:tc>
        <w:tc>
          <w:tcPr>
            <w:tcW w:w="1985" w:type="dxa"/>
            <w:tcBorders>
              <w:top w:val="nil"/>
              <w:left w:val="nil"/>
              <w:bottom w:val="single" w:sz="4" w:space="0" w:color="auto"/>
              <w:right w:val="single" w:sz="4" w:space="0" w:color="auto"/>
            </w:tcBorders>
            <w:shd w:val="clear" w:color="000000" w:fill="FFFFFF"/>
            <w:vAlign w:val="center"/>
            <w:hideMark/>
          </w:tcPr>
          <w:p w14:paraId="6787BFA1" w14:textId="77777777" w:rsidR="00E21D30" w:rsidRPr="006E1DB6" w:rsidRDefault="00E21D30" w:rsidP="00E21D30">
            <w:pPr>
              <w:rPr>
                <w:rFonts w:ascii="Calibri" w:hAnsi="Calibri"/>
                <w:sz w:val="20"/>
                <w:szCs w:val="20"/>
              </w:rPr>
            </w:pPr>
            <w:r w:rsidRPr="006E1DB6">
              <w:rPr>
                <w:rFonts w:ascii="Calibri" w:hAnsi="Calibri"/>
                <w:sz w:val="20"/>
                <w:szCs w:val="20"/>
              </w:rPr>
              <w:t>Stará Ľubovňa</w:t>
            </w:r>
          </w:p>
        </w:tc>
        <w:tc>
          <w:tcPr>
            <w:tcW w:w="3118" w:type="dxa"/>
            <w:tcBorders>
              <w:top w:val="nil"/>
              <w:left w:val="nil"/>
              <w:bottom w:val="single" w:sz="4" w:space="0" w:color="auto"/>
              <w:right w:val="single" w:sz="4" w:space="0" w:color="auto"/>
            </w:tcBorders>
            <w:shd w:val="clear" w:color="000000" w:fill="FFFFFF"/>
            <w:vAlign w:val="center"/>
            <w:hideMark/>
          </w:tcPr>
          <w:p w14:paraId="5DCF6C03" w14:textId="77777777" w:rsidR="00E21D30" w:rsidRPr="006E1DB6" w:rsidRDefault="00E21D30" w:rsidP="00E21D30">
            <w:pPr>
              <w:rPr>
                <w:rFonts w:ascii="Calibri" w:hAnsi="Calibri"/>
                <w:sz w:val="20"/>
                <w:szCs w:val="20"/>
              </w:rPr>
            </w:pPr>
            <w:r w:rsidRPr="006E1DB6">
              <w:rPr>
                <w:rFonts w:ascii="Calibri" w:hAnsi="Calibri"/>
                <w:sz w:val="20"/>
                <w:szCs w:val="20"/>
              </w:rPr>
              <w:t>17. novembra č. 30</w:t>
            </w:r>
          </w:p>
        </w:tc>
      </w:tr>
      <w:tr w:rsidR="00E21D30" w:rsidRPr="006E1DB6" w14:paraId="7CBAD3FF"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4920EA66" w14:textId="77777777" w:rsidR="00E21D30" w:rsidRPr="006E1DB6" w:rsidRDefault="00E21D30" w:rsidP="00E21D30">
            <w:pPr>
              <w:rPr>
                <w:rFonts w:ascii="Calibri" w:hAnsi="Calibri"/>
                <w:sz w:val="20"/>
                <w:szCs w:val="20"/>
              </w:rPr>
            </w:pPr>
            <w:r w:rsidRPr="006E1DB6">
              <w:rPr>
                <w:rFonts w:ascii="Calibri" w:hAnsi="Calibri"/>
                <w:sz w:val="20"/>
                <w:szCs w:val="20"/>
              </w:rPr>
              <w:t>Okresný súd Svidník</w:t>
            </w:r>
          </w:p>
        </w:tc>
        <w:tc>
          <w:tcPr>
            <w:tcW w:w="992" w:type="dxa"/>
            <w:tcBorders>
              <w:top w:val="nil"/>
              <w:left w:val="nil"/>
              <w:bottom w:val="single" w:sz="4" w:space="0" w:color="auto"/>
              <w:right w:val="single" w:sz="4" w:space="0" w:color="auto"/>
            </w:tcBorders>
            <w:shd w:val="clear" w:color="000000" w:fill="FFFFFF"/>
            <w:vAlign w:val="center"/>
            <w:hideMark/>
          </w:tcPr>
          <w:p w14:paraId="0ECD1610" w14:textId="77777777" w:rsidR="00E21D30" w:rsidRPr="006E1DB6" w:rsidRDefault="00E21D30" w:rsidP="00E21D30">
            <w:pPr>
              <w:rPr>
                <w:rFonts w:ascii="Calibri" w:hAnsi="Calibri"/>
                <w:sz w:val="20"/>
                <w:szCs w:val="20"/>
              </w:rPr>
            </w:pPr>
            <w:r w:rsidRPr="006E1DB6">
              <w:rPr>
                <w:rFonts w:ascii="Calibri" w:hAnsi="Calibri"/>
                <w:sz w:val="20"/>
                <w:szCs w:val="20"/>
              </w:rPr>
              <w:t>089 01</w:t>
            </w:r>
          </w:p>
        </w:tc>
        <w:tc>
          <w:tcPr>
            <w:tcW w:w="1985" w:type="dxa"/>
            <w:tcBorders>
              <w:top w:val="nil"/>
              <w:left w:val="nil"/>
              <w:bottom w:val="single" w:sz="4" w:space="0" w:color="auto"/>
              <w:right w:val="single" w:sz="4" w:space="0" w:color="auto"/>
            </w:tcBorders>
            <w:shd w:val="clear" w:color="000000" w:fill="FFFFFF"/>
            <w:vAlign w:val="center"/>
            <w:hideMark/>
          </w:tcPr>
          <w:p w14:paraId="6CD41078" w14:textId="77777777" w:rsidR="00E21D30" w:rsidRPr="006E1DB6" w:rsidRDefault="00E21D30" w:rsidP="00E21D30">
            <w:pPr>
              <w:rPr>
                <w:rFonts w:ascii="Calibri" w:hAnsi="Calibri"/>
                <w:sz w:val="20"/>
                <w:szCs w:val="20"/>
              </w:rPr>
            </w:pPr>
            <w:r w:rsidRPr="006E1DB6">
              <w:rPr>
                <w:rFonts w:ascii="Calibri" w:hAnsi="Calibri"/>
                <w:sz w:val="20"/>
                <w:szCs w:val="20"/>
              </w:rPr>
              <w:t>Svidník</w:t>
            </w:r>
          </w:p>
        </w:tc>
        <w:tc>
          <w:tcPr>
            <w:tcW w:w="3118" w:type="dxa"/>
            <w:tcBorders>
              <w:top w:val="nil"/>
              <w:left w:val="nil"/>
              <w:bottom w:val="single" w:sz="4" w:space="0" w:color="auto"/>
              <w:right w:val="single" w:sz="4" w:space="0" w:color="auto"/>
            </w:tcBorders>
            <w:shd w:val="clear" w:color="000000" w:fill="FFFFFF"/>
            <w:vAlign w:val="center"/>
            <w:hideMark/>
          </w:tcPr>
          <w:p w14:paraId="1E88AF53" w14:textId="77777777" w:rsidR="00E21D30" w:rsidRPr="006E1DB6" w:rsidRDefault="00E21D30" w:rsidP="00E21D30">
            <w:pPr>
              <w:rPr>
                <w:rFonts w:ascii="Calibri" w:hAnsi="Calibri"/>
                <w:sz w:val="20"/>
                <w:szCs w:val="20"/>
              </w:rPr>
            </w:pPr>
            <w:r w:rsidRPr="006E1DB6">
              <w:rPr>
                <w:rFonts w:ascii="Calibri" w:hAnsi="Calibri"/>
                <w:sz w:val="20"/>
                <w:szCs w:val="20"/>
              </w:rPr>
              <w:t>Sov. hrdinov 200/35</w:t>
            </w:r>
          </w:p>
        </w:tc>
      </w:tr>
      <w:tr w:rsidR="00E21D30" w:rsidRPr="006E1DB6" w14:paraId="59F257C9"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2663DD77" w14:textId="77777777" w:rsidR="00E21D30" w:rsidRPr="006E1DB6" w:rsidRDefault="00E21D30" w:rsidP="00E21D30">
            <w:pPr>
              <w:rPr>
                <w:rFonts w:ascii="Calibri" w:hAnsi="Calibri"/>
                <w:sz w:val="20"/>
                <w:szCs w:val="20"/>
              </w:rPr>
            </w:pPr>
            <w:r w:rsidRPr="006E1DB6">
              <w:rPr>
                <w:rFonts w:ascii="Calibri" w:hAnsi="Calibri"/>
                <w:sz w:val="20"/>
                <w:szCs w:val="20"/>
              </w:rPr>
              <w:t>Okresný súd Vranov nad Topľou</w:t>
            </w:r>
          </w:p>
        </w:tc>
        <w:tc>
          <w:tcPr>
            <w:tcW w:w="992" w:type="dxa"/>
            <w:tcBorders>
              <w:top w:val="nil"/>
              <w:left w:val="nil"/>
              <w:bottom w:val="single" w:sz="4" w:space="0" w:color="auto"/>
              <w:right w:val="single" w:sz="4" w:space="0" w:color="auto"/>
            </w:tcBorders>
            <w:shd w:val="clear" w:color="000000" w:fill="FFFFFF"/>
            <w:vAlign w:val="center"/>
            <w:hideMark/>
          </w:tcPr>
          <w:p w14:paraId="6033F392" w14:textId="77777777" w:rsidR="00E21D30" w:rsidRPr="006E1DB6" w:rsidRDefault="00E21D30" w:rsidP="00E21D30">
            <w:pPr>
              <w:rPr>
                <w:rFonts w:ascii="Calibri" w:hAnsi="Calibri"/>
                <w:sz w:val="20"/>
                <w:szCs w:val="20"/>
              </w:rPr>
            </w:pPr>
            <w:r w:rsidRPr="006E1DB6">
              <w:rPr>
                <w:rFonts w:ascii="Calibri" w:hAnsi="Calibri"/>
                <w:sz w:val="20"/>
                <w:szCs w:val="20"/>
              </w:rPr>
              <w:t>093 32</w:t>
            </w:r>
          </w:p>
        </w:tc>
        <w:tc>
          <w:tcPr>
            <w:tcW w:w="1985" w:type="dxa"/>
            <w:tcBorders>
              <w:top w:val="nil"/>
              <w:left w:val="nil"/>
              <w:bottom w:val="single" w:sz="4" w:space="0" w:color="auto"/>
              <w:right w:val="single" w:sz="4" w:space="0" w:color="auto"/>
            </w:tcBorders>
            <w:shd w:val="clear" w:color="000000" w:fill="FFFFFF"/>
            <w:vAlign w:val="center"/>
            <w:hideMark/>
          </w:tcPr>
          <w:p w14:paraId="441423F8" w14:textId="77777777" w:rsidR="00E21D30" w:rsidRPr="006E1DB6" w:rsidRDefault="00E21D30" w:rsidP="00E21D30">
            <w:pPr>
              <w:rPr>
                <w:rFonts w:ascii="Calibri" w:hAnsi="Calibri"/>
                <w:sz w:val="20"/>
                <w:szCs w:val="20"/>
              </w:rPr>
            </w:pPr>
            <w:r w:rsidRPr="006E1DB6">
              <w:rPr>
                <w:rFonts w:ascii="Calibri" w:hAnsi="Calibri"/>
                <w:sz w:val="20"/>
                <w:szCs w:val="20"/>
              </w:rPr>
              <w:t>Vranov nad Topľou</w:t>
            </w:r>
          </w:p>
        </w:tc>
        <w:tc>
          <w:tcPr>
            <w:tcW w:w="3118" w:type="dxa"/>
            <w:tcBorders>
              <w:top w:val="nil"/>
              <w:left w:val="nil"/>
              <w:bottom w:val="single" w:sz="4" w:space="0" w:color="auto"/>
              <w:right w:val="single" w:sz="4" w:space="0" w:color="auto"/>
            </w:tcBorders>
            <w:shd w:val="clear" w:color="000000" w:fill="FFFFFF"/>
            <w:vAlign w:val="center"/>
            <w:hideMark/>
          </w:tcPr>
          <w:p w14:paraId="53B4CB91" w14:textId="77777777" w:rsidR="00E21D30" w:rsidRPr="006E1DB6" w:rsidRDefault="00E21D30" w:rsidP="00E21D30">
            <w:pPr>
              <w:rPr>
                <w:rFonts w:ascii="Calibri" w:hAnsi="Calibri"/>
                <w:sz w:val="20"/>
                <w:szCs w:val="20"/>
              </w:rPr>
            </w:pPr>
            <w:r w:rsidRPr="006E1DB6">
              <w:rPr>
                <w:rFonts w:ascii="Calibri" w:hAnsi="Calibri"/>
                <w:sz w:val="20"/>
                <w:szCs w:val="20"/>
              </w:rPr>
              <w:t>M. R. Štefánika 874</w:t>
            </w:r>
          </w:p>
        </w:tc>
      </w:tr>
      <w:tr w:rsidR="00E21D30" w:rsidRPr="006E1DB6" w14:paraId="7E851BDF"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411E9941" w14:textId="77777777" w:rsidR="00E21D30" w:rsidRPr="006E1DB6" w:rsidRDefault="00E21D30" w:rsidP="00E21D30">
            <w:pPr>
              <w:rPr>
                <w:rFonts w:ascii="Calibri" w:hAnsi="Calibri"/>
                <w:b/>
                <w:bCs/>
                <w:sz w:val="20"/>
                <w:szCs w:val="20"/>
              </w:rPr>
            </w:pPr>
            <w:r w:rsidRPr="006E1DB6">
              <w:rPr>
                <w:rFonts w:ascii="Calibri" w:hAnsi="Calibri"/>
                <w:b/>
                <w:bCs/>
                <w:sz w:val="20"/>
                <w:szCs w:val="20"/>
              </w:rPr>
              <w:t>KRAJSKÝ SÚD V KOŠICIACH</w:t>
            </w:r>
          </w:p>
        </w:tc>
        <w:tc>
          <w:tcPr>
            <w:tcW w:w="992" w:type="dxa"/>
            <w:tcBorders>
              <w:top w:val="nil"/>
              <w:left w:val="nil"/>
              <w:bottom w:val="single" w:sz="4" w:space="0" w:color="auto"/>
              <w:right w:val="single" w:sz="4" w:space="0" w:color="auto"/>
            </w:tcBorders>
            <w:shd w:val="clear" w:color="000000" w:fill="FFFFFF"/>
            <w:vAlign w:val="center"/>
            <w:hideMark/>
          </w:tcPr>
          <w:p w14:paraId="4DEA2748" w14:textId="77777777" w:rsidR="00E21D30" w:rsidRPr="006E1DB6" w:rsidRDefault="00E21D30" w:rsidP="00E21D30">
            <w:pPr>
              <w:rPr>
                <w:rFonts w:ascii="Calibri" w:hAnsi="Calibri"/>
                <w:sz w:val="20"/>
                <w:szCs w:val="20"/>
              </w:rPr>
            </w:pPr>
            <w:r w:rsidRPr="006E1DB6">
              <w:rPr>
                <w:rFonts w:ascii="Calibri" w:hAnsi="Calibri"/>
                <w:sz w:val="20"/>
                <w:szCs w:val="20"/>
              </w:rPr>
              <w:t>041 51</w:t>
            </w:r>
          </w:p>
        </w:tc>
        <w:tc>
          <w:tcPr>
            <w:tcW w:w="1985" w:type="dxa"/>
            <w:tcBorders>
              <w:top w:val="nil"/>
              <w:left w:val="nil"/>
              <w:bottom w:val="single" w:sz="4" w:space="0" w:color="auto"/>
              <w:right w:val="single" w:sz="4" w:space="0" w:color="auto"/>
            </w:tcBorders>
            <w:shd w:val="clear" w:color="000000" w:fill="FFFFFF"/>
            <w:vAlign w:val="center"/>
            <w:hideMark/>
          </w:tcPr>
          <w:p w14:paraId="2AF1D8BD" w14:textId="77777777" w:rsidR="00E21D30" w:rsidRPr="006E1DB6" w:rsidRDefault="00E21D30" w:rsidP="00E21D30">
            <w:pPr>
              <w:rPr>
                <w:rFonts w:ascii="Calibri" w:hAnsi="Calibri"/>
                <w:sz w:val="20"/>
                <w:szCs w:val="20"/>
              </w:rPr>
            </w:pPr>
            <w:r w:rsidRPr="006E1DB6">
              <w:rPr>
                <w:rFonts w:ascii="Calibri" w:hAnsi="Calibri"/>
                <w:sz w:val="20"/>
                <w:szCs w:val="20"/>
              </w:rPr>
              <w:t xml:space="preserve">Košice </w:t>
            </w:r>
          </w:p>
        </w:tc>
        <w:tc>
          <w:tcPr>
            <w:tcW w:w="3118" w:type="dxa"/>
            <w:tcBorders>
              <w:top w:val="nil"/>
              <w:left w:val="nil"/>
              <w:bottom w:val="single" w:sz="4" w:space="0" w:color="auto"/>
              <w:right w:val="single" w:sz="4" w:space="0" w:color="auto"/>
            </w:tcBorders>
            <w:shd w:val="clear" w:color="000000" w:fill="FFFFFF"/>
            <w:vAlign w:val="center"/>
            <w:hideMark/>
          </w:tcPr>
          <w:p w14:paraId="1B148D80" w14:textId="77777777" w:rsidR="00E21D30" w:rsidRPr="006E1DB6" w:rsidRDefault="00E21D30" w:rsidP="00E21D30">
            <w:pPr>
              <w:rPr>
                <w:rFonts w:ascii="Calibri" w:hAnsi="Calibri"/>
                <w:sz w:val="20"/>
                <w:szCs w:val="20"/>
              </w:rPr>
            </w:pPr>
            <w:r w:rsidRPr="006E1DB6">
              <w:rPr>
                <w:rFonts w:ascii="Calibri" w:hAnsi="Calibri"/>
                <w:sz w:val="20"/>
                <w:szCs w:val="20"/>
              </w:rPr>
              <w:t>Štúrova 29</w:t>
            </w:r>
          </w:p>
        </w:tc>
      </w:tr>
      <w:tr w:rsidR="00E21D30" w:rsidRPr="006E1DB6" w14:paraId="79B549BB"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538B38F0" w14:textId="77777777" w:rsidR="00E21D30" w:rsidRPr="006E1DB6" w:rsidRDefault="00E21D30" w:rsidP="00E21D30">
            <w:pPr>
              <w:rPr>
                <w:rFonts w:ascii="Calibri" w:hAnsi="Calibri"/>
                <w:sz w:val="20"/>
                <w:szCs w:val="20"/>
              </w:rPr>
            </w:pPr>
            <w:r w:rsidRPr="006E1DB6">
              <w:rPr>
                <w:rFonts w:ascii="Calibri" w:hAnsi="Calibri"/>
                <w:sz w:val="20"/>
                <w:szCs w:val="20"/>
              </w:rPr>
              <w:t>Okresný súd Košice I</w:t>
            </w:r>
          </w:p>
        </w:tc>
        <w:tc>
          <w:tcPr>
            <w:tcW w:w="992" w:type="dxa"/>
            <w:tcBorders>
              <w:top w:val="nil"/>
              <w:left w:val="nil"/>
              <w:bottom w:val="single" w:sz="4" w:space="0" w:color="auto"/>
              <w:right w:val="single" w:sz="4" w:space="0" w:color="auto"/>
            </w:tcBorders>
            <w:shd w:val="clear" w:color="000000" w:fill="FFFFFF"/>
            <w:vAlign w:val="center"/>
            <w:hideMark/>
          </w:tcPr>
          <w:p w14:paraId="1F144401" w14:textId="77777777" w:rsidR="00E21D30" w:rsidRPr="006E1DB6" w:rsidRDefault="00E21D30" w:rsidP="00E21D30">
            <w:pPr>
              <w:rPr>
                <w:rFonts w:ascii="Calibri" w:hAnsi="Calibri"/>
                <w:sz w:val="20"/>
                <w:szCs w:val="20"/>
              </w:rPr>
            </w:pPr>
            <w:r w:rsidRPr="006E1DB6">
              <w:rPr>
                <w:rFonts w:ascii="Calibri" w:hAnsi="Calibri"/>
                <w:sz w:val="20"/>
                <w:szCs w:val="20"/>
              </w:rPr>
              <w:t>041 51</w:t>
            </w:r>
          </w:p>
        </w:tc>
        <w:tc>
          <w:tcPr>
            <w:tcW w:w="1985" w:type="dxa"/>
            <w:tcBorders>
              <w:top w:val="nil"/>
              <w:left w:val="nil"/>
              <w:bottom w:val="single" w:sz="4" w:space="0" w:color="auto"/>
              <w:right w:val="single" w:sz="4" w:space="0" w:color="auto"/>
            </w:tcBorders>
            <w:shd w:val="clear" w:color="000000" w:fill="FFFFFF"/>
            <w:vAlign w:val="center"/>
            <w:hideMark/>
          </w:tcPr>
          <w:p w14:paraId="678194A8" w14:textId="77777777" w:rsidR="00E21D30" w:rsidRPr="006E1DB6" w:rsidRDefault="00E21D30" w:rsidP="00E21D30">
            <w:pPr>
              <w:rPr>
                <w:rFonts w:ascii="Calibri" w:hAnsi="Calibri"/>
                <w:sz w:val="20"/>
                <w:szCs w:val="20"/>
              </w:rPr>
            </w:pPr>
            <w:r w:rsidRPr="006E1DB6">
              <w:rPr>
                <w:rFonts w:ascii="Calibri" w:hAnsi="Calibri"/>
                <w:sz w:val="20"/>
                <w:szCs w:val="20"/>
              </w:rPr>
              <w:t>Košice</w:t>
            </w:r>
          </w:p>
        </w:tc>
        <w:tc>
          <w:tcPr>
            <w:tcW w:w="3118" w:type="dxa"/>
            <w:tcBorders>
              <w:top w:val="nil"/>
              <w:left w:val="nil"/>
              <w:bottom w:val="single" w:sz="4" w:space="0" w:color="auto"/>
              <w:right w:val="single" w:sz="4" w:space="0" w:color="auto"/>
            </w:tcBorders>
            <w:shd w:val="clear" w:color="000000" w:fill="FFFFFF"/>
            <w:vAlign w:val="center"/>
            <w:hideMark/>
          </w:tcPr>
          <w:p w14:paraId="7130D702" w14:textId="77777777" w:rsidR="00E21D30" w:rsidRPr="006E1DB6" w:rsidRDefault="00E21D30" w:rsidP="00E21D30">
            <w:pPr>
              <w:rPr>
                <w:rFonts w:ascii="Calibri" w:hAnsi="Calibri"/>
                <w:sz w:val="20"/>
                <w:szCs w:val="20"/>
              </w:rPr>
            </w:pPr>
            <w:r w:rsidRPr="006E1DB6">
              <w:rPr>
                <w:rFonts w:ascii="Calibri" w:hAnsi="Calibri"/>
                <w:sz w:val="20"/>
                <w:szCs w:val="20"/>
              </w:rPr>
              <w:t>Štúrova 29</w:t>
            </w:r>
          </w:p>
        </w:tc>
      </w:tr>
      <w:tr w:rsidR="00E21D30" w:rsidRPr="006E1DB6" w14:paraId="5EB4F13F"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3ADA7B40" w14:textId="77777777" w:rsidR="00E21D30" w:rsidRPr="006E1DB6" w:rsidRDefault="00E21D30" w:rsidP="00E21D30">
            <w:pPr>
              <w:rPr>
                <w:rFonts w:ascii="Calibri" w:hAnsi="Calibri"/>
                <w:sz w:val="20"/>
                <w:szCs w:val="20"/>
              </w:rPr>
            </w:pPr>
            <w:r w:rsidRPr="006E1DB6">
              <w:rPr>
                <w:rFonts w:ascii="Calibri" w:hAnsi="Calibri"/>
                <w:sz w:val="20"/>
                <w:szCs w:val="20"/>
              </w:rPr>
              <w:t>Okresný súd Košice II</w:t>
            </w:r>
          </w:p>
        </w:tc>
        <w:tc>
          <w:tcPr>
            <w:tcW w:w="992" w:type="dxa"/>
            <w:tcBorders>
              <w:top w:val="nil"/>
              <w:left w:val="nil"/>
              <w:bottom w:val="single" w:sz="4" w:space="0" w:color="auto"/>
              <w:right w:val="single" w:sz="4" w:space="0" w:color="auto"/>
            </w:tcBorders>
            <w:shd w:val="clear" w:color="000000" w:fill="FFFFFF"/>
            <w:vAlign w:val="center"/>
            <w:hideMark/>
          </w:tcPr>
          <w:p w14:paraId="6AB72AE0" w14:textId="77777777" w:rsidR="00E21D30" w:rsidRPr="006E1DB6" w:rsidRDefault="00E21D30" w:rsidP="00E21D30">
            <w:pPr>
              <w:rPr>
                <w:rFonts w:ascii="Calibri" w:hAnsi="Calibri"/>
                <w:sz w:val="20"/>
                <w:szCs w:val="20"/>
              </w:rPr>
            </w:pPr>
            <w:r w:rsidRPr="006E1DB6">
              <w:rPr>
                <w:rFonts w:ascii="Calibri" w:hAnsi="Calibri"/>
                <w:sz w:val="20"/>
                <w:szCs w:val="20"/>
              </w:rPr>
              <w:t>041 51</w:t>
            </w:r>
          </w:p>
        </w:tc>
        <w:tc>
          <w:tcPr>
            <w:tcW w:w="1985" w:type="dxa"/>
            <w:tcBorders>
              <w:top w:val="nil"/>
              <w:left w:val="nil"/>
              <w:bottom w:val="single" w:sz="4" w:space="0" w:color="auto"/>
              <w:right w:val="single" w:sz="4" w:space="0" w:color="auto"/>
            </w:tcBorders>
            <w:shd w:val="clear" w:color="000000" w:fill="FFFFFF"/>
            <w:vAlign w:val="center"/>
            <w:hideMark/>
          </w:tcPr>
          <w:p w14:paraId="0FF4D168" w14:textId="77777777" w:rsidR="00E21D30" w:rsidRPr="006E1DB6" w:rsidRDefault="00E21D30" w:rsidP="00E21D30">
            <w:pPr>
              <w:rPr>
                <w:rFonts w:ascii="Calibri" w:hAnsi="Calibri"/>
                <w:sz w:val="20"/>
                <w:szCs w:val="20"/>
              </w:rPr>
            </w:pPr>
            <w:r w:rsidRPr="006E1DB6">
              <w:rPr>
                <w:rFonts w:ascii="Calibri" w:hAnsi="Calibri"/>
                <w:sz w:val="20"/>
                <w:szCs w:val="20"/>
              </w:rPr>
              <w:t>Košice</w:t>
            </w:r>
          </w:p>
        </w:tc>
        <w:tc>
          <w:tcPr>
            <w:tcW w:w="3118" w:type="dxa"/>
            <w:tcBorders>
              <w:top w:val="nil"/>
              <w:left w:val="nil"/>
              <w:bottom w:val="single" w:sz="4" w:space="0" w:color="auto"/>
              <w:right w:val="single" w:sz="4" w:space="0" w:color="auto"/>
            </w:tcBorders>
            <w:shd w:val="clear" w:color="000000" w:fill="FFFFFF"/>
            <w:vAlign w:val="center"/>
            <w:hideMark/>
          </w:tcPr>
          <w:p w14:paraId="3E124A30" w14:textId="77777777" w:rsidR="00E21D30" w:rsidRPr="006E1DB6" w:rsidRDefault="00E21D30" w:rsidP="00E21D30">
            <w:pPr>
              <w:rPr>
                <w:rFonts w:ascii="Calibri" w:hAnsi="Calibri"/>
                <w:sz w:val="20"/>
                <w:szCs w:val="20"/>
              </w:rPr>
            </w:pPr>
            <w:r w:rsidRPr="006E1DB6">
              <w:rPr>
                <w:rFonts w:ascii="Calibri" w:hAnsi="Calibri"/>
                <w:sz w:val="20"/>
                <w:szCs w:val="20"/>
              </w:rPr>
              <w:t>Štúrova 29</w:t>
            </w:r>
          </w:p>
        </w:tc>
      </w:tr>
      <w:tr w:rsidR="00E21D30" w:rsidRPr="006E1DB6" w14:paraId="33899DC7"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5E97E79C" w14:textId="77777777" w:rsidR="00E21D30" w:rsidRPr="006E1DB6" w:rsidRDefault="00E21D30" w:rsidP="00E21D30">
            <w:pPr>
              <w:rPr>
                <w:rFonts w:ascii="Calibri" w:hAnsi="Calibri"/>
                <w:sz w:val="20"/>
                <w:szCs w:val="20"/>
              </w:rPr>
            </w:pPr>
            <w:r w:rsidRPr="006E1DB6">
              <w:rPr>
                <w:rFonts w:ascii="Calibri" w:hAnsi="Calibri"/>
                <w:sz w:val="20"/>
                <w:szCs w:val="20"/>
              </w:rPr>
              <w:t>Okresný súd Košice - okolie</w:t>
            </w:r>
          </w:p>
        </w:tc>
        <w:tc>
          <w:tcPr>
            <w:tcW w:w="992" w:type="dxa"/>
            <w:tcBorders>
              <w:top w:val="nil"/>
              <w:left w:val="nil"/>
              <w:bottom w:val="single" w:sz="4" w:space="0" w:color="auto"/>
              <w:right w:val="single" w:sz="4" w:space="0" w:color="auto"/>
            </w:tcBorders>
            <w:shd w:val="clear" w:color="000000" w:fill="FFFFFF"/>
            <w:vAlign w:val="center"/>
            <w:hideMark/>
          </w:tcPr>
          <w:p w14:paraId="049D30D4" w14:textId="77777777" w:rsidR="00E21D30" w:rsidRPr="006E1DB6" w:rsidRDefault="00E21D30" w:rsidP="00E21D30">
            <w:pPr>
              <w:rPr>
                <w:rFonts w:ascii="Calibri" w:hAnsi="Calibri"/>
                <w:sz w:val="20"/>
                <w:szCs w:val="20"/>
              </w:rPr>
            </w:pPr>
            <w:r w:rsidRPr="006E1DB6">
              <w:rPr>
                <w:rFonts w:ascii="Calibri" w:hAnsi="Calibri"/>
                <w:sz w:val="20"/>
                <w:szCs w:val="20"/>
              </w:rPr>
              <w:t>041 51</w:t>
            </w:r>
          </w:p>
        </w:tc>
        <w:tc>
          <w:tcPr>
            <w:tcW w:w="1985" w:type="dxa"/>
            <w:tcBorders>
              <w:top w:val="nil"/>
              <w:left w:val="nil"/>
              <w:bottom w:val="single" w:sz="4" w:space="0" w:color="auto"/>
              <w:right w:val="single" w:sz="4" w:space="0" w:color="auto"/>
            </w:tcBorders>
            <w:shd w:val="clear" w:color="000000" w:fill="FFFFFF"/>
            <w:vAlign w:val="center"/>
            <w:hideMark/>
          </w:tcPr>
          <w:p w14:paraId="1D66F0BC" w14:textId="77777777" w:rsidR="00E21D30" w:rsidRPr="006E1DB6" w:rsidRDefault="00E21D30" w:rsidP="00E21D30">
            <w:pPr>
              <w:rPr>
                <w:rFonts w:ascii="Calibri" w:hAnsi="Calibri"/>
                <w:sz w:val="20"/>
                <w:szCs w:val="20"/>
              </w:rPr>
            </w:pPr>
            <w:r w:rsidRPr="006E1DB6">
              <w:rPr>
                <w:rFonts w:ascii="Calibri" w:hAnsi="Calibri"/>
                <w:sz w:val="20"/>
                <w:szCs w:val="20"/>
              </w:rPr>
              <w:t>Košice</w:t>
            </w:r>
          </w:p>
        </w:tc>
        <w:tc>
          <w:tcPr>
            <w:tcW w:w="3118" w:type="dxa"/>
            <w:tcBorders>
              <w:top w:val="nil"/>
              <w:left w:val="nil"/>
              <w:bottom w:val="single" w:sz="4" w:space="0" w:color="auto"/>
              <w:right w:val="single" w:sz="4" w:space="0" w:color="auto"/>
            </w:tcBorders>
            <w:shd w:val="clear" w:color="000000" w:fill="FFFFFF"/>
            <w:vAlign w:val="center"/>
            <w:hideMark/>
          </w:tcPr>
          <w:p w14:paraId="112E2D39" w14:textId="77777777" w:rsidR="00E21D30" w:rsidRPr="006E1DB6" w:rsidRDefault="00E21D30" w:rsidP="00E21D30">
            <w:pPr>
              <w:rPr>
                <w:rFonts w:ascii="Calibri" w:hAnsi="Calibri"/>
                <w:sz w:val="20"/>
                <w:szCs w:val="20"/>
              </w:rPr>
            </w:pPr>
            <w:r w:rsidRPr="006E1DB6">
              <w:rPr>
                <w:rFonts w:ascii="Calibri" w:hAnsi="Calibri"/>
                <w:sz w:val="20"/>
                <w:szCs w:val="20"/>
              </w:rPr>
              <w:t>Štúrova 29</w:t>
            </w:r>
          </w:p>
        </w:tc>
      </w:tr>
      <w:tr w:rsidR="00E21D30" w:rsidRPr="006E1DB6" w14:paraId="32DC7AC0"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4176AC5E" w14:textId="77777777" w:rsidR="00E21D30" w:rsidRPr="006E1DB6" w:rsidRDefault="00E21D30" w:rsidP="00E21D30">
            <w:pPr>
              <w:rPr>
                <w:rFonts w:ascii="Calibri" w:hAnsi="Calibri"/>
                <w:sz w:val="20"/>
                <w:szCs w:val="20"/>
              </w:rPr>
            </w:pPr>
            <w:r w:rsidRPr="006E1DB6">
              <w:rPr>
                <w:rFonts w:ascii="Calibri" w:hAnsi="Calibri"/>
                <w:sz w:val="20"/>
                <w:szCs w:val="20"/>
              </w:rPr>
              <w:t>Okresný súd Michalovce</w:t>
            </w:r>
          </w:p>
        </w:tc>
        <w:tc>
          <w:tcPr>
            <w:tcW w:w="992" w:type="dxa"/>
            <w:tcBorders>
              <w:top w:val="nil"/>
              <w:left w:val="nil"/>
              <w:bottom w:val="single" w:sz="4" w:space="0" w:color="auto"/>
              <w:right w:val="single" w:sz="4" w:space="0" w:color="auto"/>
            </w:tcBorders>
            <w:shd w:val="clear" w:color="000000" w:fill="FFFFFF"/>
            <w:vAlign w:val="center"/>
            <w:hideMark/>
          </w:tcPr>
          <w:p w14:paraId="00BF5A29" w14:textId="77777777" w:rsidR="00E21D30" w:rsidRPr="006E1DB6" w:rsidRDefault="00E21D30" w:rsidP="00E21D30">
            <w:pPr>
              <w:rPr>
                <w:rFonts w:ascii="Calibri" w:hAnsi="Calibri"/>
                <w:sz w:val="20"/>
                <w:szCs w:val="20"/>
              </w:rPr>
            </w:pPr>
            <w:r w:rsidRPr="006E1DB6">
              <w:rPr>
                <w:rFonts w:ascii="Calibri" w:hAnsi="Calibri"/>
                <w:sz w:val="20"/>
                <w:szCs w:val="20"/>
              </w:rPr>
              <w:t>071 80</w:t>
            </w:r>
          </w:p>
        </w:tc>
        <w:tc>
          <w:tcPr>
            <w:tcW w:w="1985" w:type="dxa"/>
            <w:tcBorders>
              <w:top w:val="nil"/>
              <w:left w:val="nil"/>
              <w:bottom w:val="single" w:sz="4" w:space="0" w:color="auto"/>
              <w:right w:val="single" w:sz="4" w:space="0" w:color="auto"/>
            </w:tcBorders>
            <w:shd w:val="clear" w:color="000000" w:fill="FFFFFF"/>
            <w:vAlign w:val="center"/>
            <w:hideMark/>
          </w:tcPr>
          <w:p w14:paraId="47F2795D" w14:textId="77777777" w:rsidR="00E21D30" w:rsidRPr="006E1DB6" w:rsidRDefault="00E21D30" w:rsidP="00E21D30">
            <w:pPr>
              <w:rPr>
                <w:rFonts w:ascii="Calibri" w:hAnsi="Calibri"/>
                <w:sz w:val="20"/>
                <w:szCs w:val="20"/>
              </w:rPr>
            </w:pPr>
            <w:r w:rsidRPr="006E1DB6">
              <w:rPr>
                <w:rFonts w:ascii="Calibri" w:hAnsi="Calibri"/>
                <w:sz w:val="20"/>
                <w:szCs w:val="20"/>
              </w:rPr>
              <w:t>Michalovce</w:t>
            </w:r>
          </w:p>
        </w:tc>
        <w:tc>
          <w:tcPr>
            <w:tcW w:w="3118" w:type="dxa"/>
            <w:tcBorders>
              <w:top w:val="nil"/>
              <w:left w:val="nil"/>
              <w:bottom w:val="single" w:sz="4" w:space="0" w:color="auto"/>
              <w:right w:val="single" w:sz="4" w:space="0" w:color="auto"/>
            </w:tcBorders>
            <w:shd w:val="clear" w:color="000000" w:fill="FFFFFF"/>
            <w:vAlign w:val="center"/>
            <w:hideMark/>
          </w:tcPr>
          <w:p w14:paraId="3C26AD8B" w14:textId="77777777" w:rsidR="00E21D30" w:rsidRPr="006E1DB6" w:rsidRDefault="00E21D30" w:rsidP="00E21D30">
            <w:pPr>
              <w:rPr>
                <w:rFonts w:ascii="Calibri" w:hAnsi="Calibri"/>
                <w:sz w:val="20"/>
                <w:szCs w:val="20"/>
              </w:rPr>
            </w:pPr>
            <w:r w:rsidRPr="006E1DB6">
              <w:rPr>
                <w:rFonts w:ascii="Calibri" w:hAnsi="Calibri"/>
                <w:sz w:val="20"/>
                <w:szCs w:val="20"/>
              </w:rPr>
              <w:t>Nám. slobody 11</w:t>
            </w:r>
          </w:p>
        </w:tc>
      </w:tr>
      <w:tr w:rsidR="00E21D30" w:rsidRPr="006E1DB6" w14:paraId="36407F57"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4F5DD5A4" w14:textId="77777777" w:rsidR="00E21D30" w:rsidRPr="006E1DB6" w:rsidRDefault="00E21D30" w:rsidP="00E21D30">
            <w:pPr>
              <w:rPr>
                <w:rFonts w:ascii="Calibri" w:hAnsi="Calibri"/>
                <w:sz w:val="20"/>
                <w:szCs w:val="20"/>
              </w:rPr>
            </w:pPr>
            <w:r w:rsidRPr="006E1DB6">
              <w:rPr>
                <w:rFonts w:ascii="Calibri" w:hAnsi="Calibri"/>
                <w:sz w:val="20"/>
                <w:szCs w:val="20"/>
              </w:rPr>
              <w:t>Okresný súd Rožňava</w:t>
            </w:r>
          </w:p>
        </w:tc>
        <w:tc>
          <w:tcPr>
            <w:tcW w:w="992" w:type="dxa"/>
            <w:tcBorders>
              <w:top w:val="nil"/>
              <w:left w:val="nil"/>
              <w:bottom w:val="single" w:sz="4" w:space="0" w:color="auto"/>
              <w:right w:val="single" w:sz="4" w:space="0" w:color="auto"/>
            </w:tcBorders>
            <w:shd w:val="clear" w:color="000000" w:fill="FFFFFF"/>
            <w:vAlign w:val="center"/>
            <w:hideMark/>
          </w:tcPr>
          <w:p w14:paraId="5DD9CFC4" w14:textId="77777777" w:rsidR="00E21D30" w:rsidRPr="006E1DB6" w:rsidRDefault="00E21D30" w:rsidP="00E21D30">
            <w:pPr>
              <w:rPr>
                <w:rFonts w:ascii="Calibri" w:hAnsi="Calibri"/>
                <w:sz w:val="20"/>
                <w:szCs w:val="20"/>
              </w:rPr>
            </w:pPr>
            <w:r w:rsidRPr="006E1DB6">
              <w:rPr>
                <w:rFonts w:ascii="Calibri" w:hAnsi="Calibri"/>
                <w:sz w:val="20"/>
                <w:szCs w:val="20"/>
              </w:rPr>
              <w:t>048 80</w:t>
            </w:r>
          </w:p>
        </w:tc>
        <w:tc>
          <w:tcPr>
            <w:tcW w:w="1985" w:type="dxa"/>
            <w:tcBorders>
              <w:top w:val="nil"/>
              <w:left w:val="nil"/>
              <w:bottom w:val="single" w:sz="4" w:space="0" w:color="auto"/>
              <w:right w:val="single" w:sz="4" w:space="0" w:color="auto"/>
            </w:tcBorders>
            <w:shd w:val="clear" w:color="000000" w:fill="FFFFFF"/>
            <w:vAlign w:val="center"/>
            <w:hideMark/>
          </w:tcPr>
          <w:p w14:paraId="08046E38" w14:textId="77777777" w:rsidR="00E21D30" w:rsidRPr="006E1DB6" w:rsidRDefault="00E21D30" w:rsidP="00E21D30">
            <w:pPr>
              <w:rPr>
                <w:rFonts w:ascii="Calibri" w:hAnsi="Calibri"/>
                <w:sz w:val="20"/>
                <w:szCs w:val="20"/>
              </w:rPr>
            </w:pPr>
            <w:r w:rsidRPr="006E1DB6">
              <w:rPr>
                <w:rFonts w:ascii="Calibri" w:hAnsi="Calibri"/>
                <w:sz w:val="20"/>
                <w:szCs w:val="20"/>
              </w:rPr>
              <w:t>Rožňava</w:t>
            </w:r>
          </w:p>
        </w:tc>
        <w:tc>
          <w:tcPr>
            <w:tcW w:w="3118" w:type="dxa"/>
            <w:tcBorders>
              <w:top w:val="nil"/>
              <w:left w:val="nil"/>
              <w:bottom w:val="single" w:sz="4" w:space="0" w:color="auto"/>
              <w:right w:val="single" w:sz="4" w:space="0" w:color="auto"/>
            </w:tcBorders>
            <w:shd w:val="clear" w:color="000000" w:fill="FFFFFF"/>
            <w:vAlign w:val="center"/>
            <w:hideMark/>
          </w:tcPr>
          <w:p w14:paraId="2D050FEB" w14:textId="77777777" w:rsidR="00E21D30" w:rsidRPr="006E1DB6" w:rsidRDefault="00E21D30" w:rsidP="00E21D30">
            <w:pPr>
              <w:rPr>
                <w:rFonts w:ascii="Calibri" w:hAnsi="Calibri"/>
                <w:sz w:val="20"/>
                <w:szCs w:val="20"/>
              </w:rPr>
            </w:pPr>
            <w:r w:rsidRPr="006E1DB6">
              <w:rPr>
                <w:rFonts w:ascii="Calibri" w:hAnsi="Calibri"/>
                <w:sz w:val="20"/>
                <w:szCs w:val="20"/>
              </w:rPr>
              <w:t>Nám. 1. mája č. 2</w:t>
            </w:r>
          </w:p>
        </w:tc>
      </w:tr>
      <w:tr w:rsidR="00E21D30" w:rsidRPr="006E1DB6" w14:paraId="28EB063B"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636205B2" w14:textId="77777777" w:rsidR="00E21D30" w:rsidRPr="006E1DB6" w:rsidRDefault="00E21D30" w:rsidP="00E21D30">
            <w:pPr>
              <w:rPr>
                <w:rFonts w:ascii="Calibri" w:hAnsi="Calibri"/>
                <w:sz w:val="20"/>
                <w:szCs w:val="20"/>
              </w:rPr>
            </w:pPr>
            <w:r w:rsidRPr="006E1DB6">
              <w:rPr>
                <w:rFonts w:ascii="Calibri" w:hAnsi="Calibri"/>
                <w:sz w:val="20"/>
                <w:szCs w:val="20"/>
              </w:rPr>
              <w:t>Okresný súd Spišská Nová Ves</w:t>
            </w:r>
          </w:p>
        </w:tc>
        <w:tc>
          <w:tcPr>
            <w:tcW w:w="992" w:type="dxa"/>
            <w:tcBorders>
              <w:top w:val="nil"/>
              <w:left w:val="nil"/>
              <w:bottom w:val="single" w:sz="4" w:space="0" w:color="auto"/>
              <w:right w:val="single" w:sz="4" w:space="0" w:color="auto"/>
            </w:tcBorders>
            <w:shd w:val="clear" w:color="000000" w:fill="FFFFFF"/>
            <w:vAlign w:val="center"/>
            <w:hideMark/>
          </w:tcPr>
          <w:p w14:paraId="42815661" w14:textId="77777777" w:rsidR="00E21D30" w:rsidRPr="006E1DB6" w:rsidRDefault="00E21D30" w:rsidP="00E21D30">
            <w:pPr>
              <w:rPr>
                <w:rFonts w:ascii="Calibri" w:hAnsi="Calibri"/>
                <w:sz w:val="20"/>
                <w:szCs w:val="20"/>
              </w:rPr>
            </w:pPr>
            <w:r w:rsidRPr="006E1DB6">
              <w:rPr>
                <w:rFonts w:ascii="Calibri" w:hAnsi="Calibri"/>
                <w:sz w:val="20"/>
                <w:szCs w:val="20"/>
              </w:rPr>
              <w:t>052 80</w:t>
            </w:r>
          </w:p>
        </w:tc>
        <w:tc>
          <w:tcPr>
            <w:tcW w:w="1985" w:type="dxa"/>
            <w:tcBorders>
              <w:top w:val="nil"/>
              <w:left w:val="nil"/>
              <w:bottom w:val="single" w:sz="4" w:space="0" w:color="auto"/>
              <w:right w:val="single" w:sz="4" w:space="0" w:color="auto"/>
            </w:tcBorders>
            <w:shd w:val="clear" w:color="000000" w:fill="FFFFFF"/>
            <w:vAlign w:val="center"/>
            <w:hideMark/>
          </w:tcPr>
          <w:p w14:paraId="76DBA379" w14:textId="77777777" w:rsidR="00E21D30" w:rsidRPr="006E1DB6" w:rsidRDefault="00E21D30" w:rsidP="00E21D30">
            <w:pPr>
              <w:rPr>
                <w:rFonts w:ascii="Calibri" w:hAnsi="Calibri"/>
                <w:sz w:val="20"/>
                <w:szCs w:val="20"/>
              </w:rPr>
            </w:pPr>
            <w:r w:rsidRPr="006E1DB6">
              <w:rPr>
                <w:rFonts w:ascii="Calibri" w:hAnsi="Calibri"/>
                <w:sz w:val="20"/>
                <w:szCs w:val="20"/>
              </w:rPr>
              <w:t>Spišská Nová Ves</w:t>
            </w:r>
          </w:p>
        </w:tc>
        <w:tc>
          <w:tcPr>
            <w:tcW w:w="3118" w:type="dxa"/>
            <w:tcBorders>
              <w:top w:val="nil"/>
              <w:left w:val="nil"/>
              <w:bottom w:val="single" w:sz="4" w:space="0" w:color="auto"/>
              <w:right w:val="single" w:sz="4" w:space="0" w:color="auto"/>
            </w:tcBorders>
            <w:shd w:val="clear" w:color="000000" w:fill="FFFFFF"/>
            <w:vAlign w:val="center"/>
            <w:hideMark/>
          </w:tcPr>
          <w:p w14:paraId="631B49CC" w14:textId="77777777" w:rsidR="00E21D30" w:rsidRPr="006E1DB6" w:rsidRDefault="00E21D30" w:rsidP="00E21D30">
            <w:pPr>
              <w:rPr>
                <w:rFonts w:ascii="Calibri" w:hAnsi="Calibri"/>
                <w:sz w:val="20"/>
                <w:szCs w:val="20"/>
              </w:rPr>
            </w:pPr>
            <w:r w:rsidRPr="006E1DB6">
              <w:rPr>
                <w:rFonts w:ascii="Calibri" w:hAnsi="Calibri"/>
                <w:sz w:val="20"/>
                <w:szCs w:val="20"/>
              </w:rPr>
              <w:t>Stará cesta č. 3</w:t>
            </w:r>
          </w:p>
        </w:tc>
      </w:tr>
      <w:tr w:rsidR="00E21D30" w:rsidRPr="006E1DB6" w14:paraId="116BB367" w14:textId="77777777" w:rsidTr="00E21D30">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5B5AC738" w14:textId="77777777" w:rsidR="00E21D30" w:rsidRPr="006E1DB6" w:rsidRDefault="00E21D30" w:rsidP="00E21D30">
            <w:pPr>
              <w:rPr>
                <w:rFonts w:ascii="Calibri" w:hAnsi="Calibri"/>
                <w:sz w:val="20"/>
                <w:szCs w:val="20"/>
              </w:rPr>
            </w:pPr>
            <w:r w:rsidRPr="006E1DB6">
              <w:rPr>
                <w:rFonts w:ascii="Calibri" w:hAnsi="Calibri"/>
                <w:sz w:val="20"/>
                <w:szCs w:val="20"/>
              </w:rPr>
              <w:t>Okresný súd Trebišov</w:t>
            </w:r>
          </w:p>
        </w:tc>
        <w:tc>
          <w:tcPr>
            <w:tcW w:w="992" w:type="dxa"/>
            <w:tcBorders>
              <w:top w:val="nil"/>
              <w:left w:val="nil"/>
              <w:bottom w:val="single" w:sz="4" w:space="0" w:color="auto"/>
              <w:right w:val="single" w:sz="4" w:space="0" w:color="auto"/>
            </w:tcBorders>
            <w:shd w:val="clear" w:color="000000" w:fill="FFFFFF"/>
            <w:vAlign w:val="center"/>
            <w:hideMark/>
          </w:tcPr>
          <w:p w14:paraId="44999B9D" w14:textId="77777777" w:rsidR="00E21D30" w:rsidRPr="006E1DB6" w:rsidRDefault="00E21D30" w:rsidP="00E21D30">
            <w:pPr>
              <w:rPr>
                <w:rFonts w:ascii="Calibri" w:hAnsi="Calibri"/>
                <w:sz w:val="20"/>
                <w:szCs w:val="20"/>
              </w:rPr>
            </w:pPr>
            <w:r w:rsidRPr="006E1DB6">
              <w:rPr>
                <w:rFonts w:ascii="Calibri" w:hAnsi="Calibri"/>
                <w:sz w:val="20"/>
                <w:szCs w:val="20"/>
              </w:rPr>
              <w:t>075 01</w:t>
            </w:r>
          </w:p>
        </w:tc>
        <w:tc>
          <w:tcPr>
            <w:tcW w:w="1985" w:type="dxa"/>
            <w:tcBorders>
              <w:top w:val="nil"/>
              <w:left w:val="nil"/>
              <w:bottom w:val="single" w:sz="4" w:space="0" w:color="auto"/>
              <w:right w:val="single" w:sz="4" w:space="0" w:color="auto"/>
            </w:tcBorders>
            <w:shd w:val="clear" w:color="000000" w:fill="FFFFFF"/>
            <w:vAlign w:val="center"/>
            <w:hideMark/>
          </w:tcPr>
          <w:p w14:paraId="53F3C1EE" w14:textId="77777777" w:rsidR="00E21D30" w:rsidRPr="006E1DB6" w:rsidRDefault="00E21D30" w:rsidP="00E21D30">
            <w:pPr>
              <w:rPr>
                <w:rFonts w:ascii="Calibri" w:hAnsi="Calibri"/>
                <w:sz w:val="20"/>
                <w:szCs w:val="20"/>
              </w:rPr>
            </w:pPr>
            <w:r w:rsidRPr="006E1DB6">
              <w:rPr>
                <w:rFonts w:ascii="Calibri" w:hAnsi="Calibri"/>
                <w:sz w:val="20"/>
                <w:szCs w:val="20"/>
              </w:rPr>
              <w:t>Trebišov</w:t>
            </w:r>
          </w:p>
        </w:tc>
        <w:tc>
          <w:tcPr>
            <w:tcW w:w="3118" w:type="dxa"/>
            <w:tcBorders>
              <w:top w:val="nil"/>
              <w:left w:val="nil"/>
              <w:bottom w:val="single" w:sz="4" w:space="0" w:color="auto"/>
              <w:right w:val="single" w:sz="4" w:space="0" w:color="auto"/>
            </w:tcBorders>
            <w:shd w:val="clear" w:color="000000" w:fill="FFFFFF"/>
            <w:vAlign w:val="center"/>
            <w:hideMark/>
          </w:tcPr>
          <w:p w14:paraId="4963B6E1" w14:textId="77777777" w:rsidR="00E21D30" w:rsidRPr="006E1DB6" w:rsidRDefault="00E21D30" w:rsidP="00E21D30">
            <w:pPr>
              <w:rPr>
                <w:rFonts w:ascii="Calibri" w:hAnsi="Calibri"/>
                <w:sz w:val="20"/>
                <w:szCs w:val="20"/>
              </w:rPr>
            </w:pPr>
            <w:r w:rsidRPr="006E1DB6">
              <w:rPr>
                <w:rFonts w:ascii="Calibri" w:hAnsi="Calibri"/>
                <w:sz w:val="20"/>
                <w:szCs w:val="20"/>
              </w:rPr>
              <w:t>Nám. mieru 838/2</w:t>
            </w:r>
          </w:p>
        </w:tc>
      </w:tr>
      <w:tr w:rsidR="00E21D30" w:rsidRPr="006E1DB6" w14:paraId="69F5853F" w14:textId="77777777" w:rsidTr="00E21D30">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6BCE2BD7" w14:textId="77777777" w:rsidR="00E21D30" w:rsidRPr="006E1DB6" w:rsidRDefault="00E21D30" w:rsidP="00E21D30">
            <w:pPr>
              <w:rPr>
                <w:rFonts w:ascii="Calibri" w:hAnsi="Calibri"/>
                <w:szCs w:val="22"/>
              </w:rPr>
            </w:pPr>
            <w:r w:rsidRPr="006E1DB6">
              <w:rPr>
                <w:rFonts w:ascii="Calibri" w:hAnsi="Calibri"/>
                <w:szCs w:val="22"/>
              </w:rPr>
              <w:t>Generálne riaditeľstvo Zboru väzenskej a justičnej stráže</w:t>
            </w:r>
          </w:p>
        </w:tc>
        <w:tc>
          <w:tcPr>
            <w:tcW w:w="992" w:type="dxa"/>
            <w:tcBorders>
              <w:top w:val="nil"/>
              <w:left w:val="nil"/>
              <w:bottom w:val="single" w:sz="4" w:space="0" w:color="auto"/>
              <w:right w:val="single" w:sz="4" w:space="0" w:color="auto"/>
            </w:tcBorders>
            <w:shd w:val="clear" w:color="auto" w:fill="auto"/>
            <w:noWrap/>
            <w:vAlign w:val="bottom"/>
            <w:hideMark/>
          </w:tcPr>
          <w:p w14:paraId="5F74C480" w14:textId="77777777" w:rsidR="00E21D30" w:rsidRPr="006E1DB6" w:rsidRDefault="00E21D30" w:rsidP="00E21D30">
            <w:pPr>
              <w:rPr>
                <w:rFonts w:ascii="Calibri" w:hAnsi="Calibri"/>
                <w:szCs w:val="22"/>
              </w:rPr>
            </w:pPr>
            <w:r w:rsidRPr="006E1DB6">
              <w:rPr>
                <w:rFonts w:ascii="Calibri" w:hAnsi="Calibri"/>
                <w:szCs w:val="22"/>
              </w:rPr>
              <w:t>821 08</w:t>
            </w:r>
          </w:p>
        </w:tc>
        <w:tc>
          <w:tcPr>
            <w:tcW w:w="1985" w:type="dxa"/>
            <w:tcBorders>
              <w:top w:val="nil"/>
              <w:left w:val="nil"/>
              <w:bottom w:val="single" w:sz="4" w:space="0" w:color="auto"/>
              <w:right w:val="single" w:sz="4" w:space="0" w:color="auto"/>
            </w:tcBorders>
            <w:shd w:val="clear" w:color="auto" w:fill="auto"/>
            <w:noWrap/>
            <w:vAlign w:val="bottom"/>
            <w:hideMark/>
          </w:tcPr>
          <w:p w14:paraId="1DA343D6" w14:textId="77777777" w:rsidR="00E21D30" w:rsidRPr="006E1DB6" w:rsidRDefault="00E21D30" w:rsidP="00E21D30">
            <w:pPr>
              <w:rPr>
                <w:rFonts w:ascii="Calibri" w:hAnsi="Calibri"/>
                <w:szCs w:val="22"/>
              </w:rPr>
            </w:pPr>
            <w:r w:rsidRPr="006E1DB6">
              <w:rPr>
                <w:rFonts w:ascii="Calibri" w:hAnsi="Calibri"/>
                <w:szCs w:val="22"/>
              </w:rPr>
              <w:t>Bratislava</w:t>
            </w:r>
          </w:p>
        </w:tc>
        <w:tc>
          <w:tcPr>
            <w:tcW w:w="3118" w:type="dxa"/>
            <w:tcBorders>
              <w:top w:val="nil"/>
              <w:left w:val="nil"/>
              <w:bottom w:val="single" w:sz="4" w:space="0" w:color="auto"/>
              <w:right w:val="single" w:sz="4" w:space="0" w:color="auto"/>
            </w:tcBorders>
            <w:shd w:val="clear" w:color="auto" w:fill="auto"/>
            <w:noWrap/>
            <w:vAlign w:val="bottom"/>
            <w:hideMark/>
          </w:tcPr>
          <w:p w14:paraId="1B6E1A59" w14:textId="77777777" w:rsidR="00E21D30" w:rsidRPr="006E1DB6" w:rsidRDefault="00E21D30" w:rsidP="00E21D30">
            <w:pPr>
              <w:rPr>
                <w:rFonts w:ascii="Calibri" w:hAnsi="Calibri"/>
                <w:szCs w:val="22"/>
              </w:rPr>
            </w:pPr>
            <w:r w:rsidRPr="006E1DB6">
              <w:rPr>
                <w:rFonts w:ascii="Calibri" w:hAnsi="Calibri"/>
                <w:szCs w:val="22"/>
              </w:rPr>
              <w:t xml:space="preserve"> </w:t>
            </w:r>
            <w:proofErr w:type="spellStart"/>
            <w:r w:rsidRPr="006E1DB6">
              <w:rPr>
                <w:rFonts w:ascii="Calibri" w:hAnsi="Calibri"/>
                <w:szCs w:val="22"/>
              </w:rPr>
              <w:t>Šagátova</w:t>
            </w:r>
            <w:proofErr w:type="spellEnd"/>
            <w:r w:rsidRPr="006E1DB6">
              <w:rPr>
                <w:rFonts w:ascii="Calibri" w:hAnsi="Calibri"/>
                <w:szCs w:val="22"/>
              </w:rPr>
              <w:t xml:space="preserve"> 1</w:t>
            </w:r>
          </w:p>
        </w:tc>
      </w:tr>
      <w:tr w:rsidR="00E21D30" w:rsidRPr="006E1DB6" w14:paraId="14984599" w14:textId="77777777" w:rsidTr="00E21D30">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0B05B594" w14:textId="77777777" w:rsidR="00E21D30" w:rsidRPr="006E1DB6" w:rsidRDefault="00E21D30" w:rsidP="00E21D30">
            <w:pPr>
              <w:rPr>
                <w:rFonts w:ascii="Calibri" w:hAnsi="Calibri"/>
                <w:szCs w:val="22"/>
              </w:rPr>
            </w:pPr>
            <w:r w:rsidRPr="006E1DB6">
              <w:rPr>
                <w:rFonts w:ascii="Calibri" w:hAnsi="Calibri"/>
                <w:szCs w:val="22"/>
              </w:rPr>
              <w:t>Ústav na výkon väzby a Ústav na výkon trestu odňatia slobody</w:t>
            </w:r>
          </w:p>
        </w:tc>
        <w:tc>
          <w:tcPr>
            <w:tcW w:w="992" w:type="dxa"/>
            <w:tcBorders>
              <w:top w:val="nil"/>
              <w:left w:val="nil"/>
              <w:bottom w:val="single" w:sz="4" w:space="0" w:color="auto"/>
              <w:right w:val="single" w:sz="4" w:space="0" w:color="auto"/>
            </w:tcBorders>
            <w:shd w:val="clear" w:color="auto" w:fill="auto"/>
            <w:noWrap/>
            <w:vAlign w:val="bottom"/>
            <w:hideMark/>
          </w:tcPr>
          <w:p w14:paraId="7513B39F" w14:textId="77777777" w:rsidR="00E21D30" w:rsidRPr="006E1DB6" w:rsidRDefault="00E21D30" w:rsidP="00E21D30">
            <w:pPr>
              <w:rPr>
                <w:rFonts w:ascii="Calibri" w:hAnsi="Calibri"/>
                <w:szCs w:val="22"/>
              </w:rPr>
            </w:pPr>
            <w:r w:rsidRPr="006E1DB6">
              <w:rPr>
                <w:rFonts w:ascii="Calibri" w:hAnsi="Calibri"/>
                <w:szCs w:val="22"/>
              </w:rPr>
              <w:t>812 29</w:t>
            </w:r>
          </w:p>
        </w:tc>
        <w:tc>
          <w:tcPr>
            <w:tcW w:w="1985" w:type="dxa"/>
            <w:tcBorders>
              <w:top w:val="nil"/>
              <w:left w:val="nil"/>
              <w:bottom w:val="single" w:sz="4" w:space="0" w:color="auto"/>
              <w:right w:val="single" w:sz="4" w:space="0" w:color="auto"/>
            </w:tcBorders>
            <w:shd w:val="clear" w:color="auto" w:fill="auto"/>
            <w:noWrap/>
            <w:vAlign w:val="bottom"/>
            <w:hideMark/>
          </w:tcPr>
          <w:p w14:paraId="0FDED832" w14:textId="77777777" w:rsidR="00E21D30" w:rsidRPr="006E1DB6" w:rsidRDefault="00E21D30" w:rsidP="00E21D30">
            <w:pPr>
              <w:rPr>
                <w:rFonts w:ascii="Calibri" w:hAnsi="Calibri"/>
                <w:szCs w:val="22"/>
              </w:rPr>
            </w:pPr>
            <w:r w:rsidRPr="006E1DB6">
              <w:rPr>
                <w:rFonts w:ascii="Calibri" w:hAnsi="Calibri"/>
                <w:szCs w:val="22"/>
              </w:rPr>
              <w:t>Bratislava 1</w:t>
            </w:r>
          </w:p>
        </w:tc>
        <w:tc>
          <w:tcPr>
            <w:tcW w:w="3118" w:type="dxa"/>
            <w:tcBorders>
              <w:top w:val="nil"/>
              <w:left w:val="nil"/>
              <w:bottom w:val="single" w:sz="4" w:space="0" w:color="auto"/>
              <w:right w:val="single" w:sz="4" w:space="0" w:color="auto"/>
            </w:tcBorders>
            <w:shd w:val="clear" w:color="auto" w:fill="auto"/>
            <w:noWrap/>
            <w:vAlign w:val="bottom"/>
            <w:hideMark/>
          </w:tcPr>
          <w:p w14:paraId="7318AC56" w14:textId="77777777" w:rsidR="00E21D30" w:rsidRPr="006E1DB6" w:rsidRDefault="00E21D30" w:rsidP="00E21D30">
            <w:pPr>
              <w:rPr>
                <w:rFonts w:ascii="Calibri" w:hAnsi="Calibri"/>
                <w:szCs w:val="22"/>
              </w:rPr>
            </w:pPr>
            <w:r w:rsidRPr="006E1DB6">
              <w:rPr>
                <w:rFonts w:ascii="Calibri" w:hAnsi="Calibri"/>
                <w:szCs w:val="22"/>
              </w:rPr>
              <w:t xml:space="preserve"> Chorvátska 5</w:t>
            </w:r>
          </w:p>
        </w:tc>
      </w:tr>
      <w:tr w:rsidR="00E21D30" w:rsidRPr="006E1DB6" w14:paraId="21718D90" w14:textId="77777777" w:rsidTr="00E21D30">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30B2B6DB" w14:textId="77777777" w:rsidR="00E21D30" w:rsidRPr="006E1DB6" w:rsidRDefault="00E21D30" w:rsidP="00E21D30">
            <w:pPr>
              <w:rPr>
                <w:rFonts w:ascii="Calibri" w:hAnsi="Calibri"/>
                <w:szCs w:val="22"/>
              </w:rPr>
            </w:pPr>
            <w:r w:rsidRPr="006E1DB6">
              <w:rPr>
                <w:rFonts w:ascii="Calibri" w:hAnsi="Calibri"/>
                <w:szCs w:val="22"/>
              </w:rPr>
              <w:t>Ústav na výkon väzby a Ústav na výkon trestu odňatia slobody</w:t>
            </w:r>
          </w:p>
        </w:tc>
        <w:tc>
          <w:tcPr>
            <w:tcW w:w="992" w:type="dxa"/>
            <w:tcBorders>
              <w:top w:val="nil"/>
              <w:left w:val="nil"/>
              <w:bottom w:val="single" w:sz="4" w:space="0" w:color="auto"/>
              <w:right w:val="single" w:sz="4" w:space="0" w:color="auto"/>
            </w:tcBorders>
            <w:shd w:val="clear" w:color="auto" w:fill="auto"/>
            <w:noWrap/>
            <w:vAlign w:val="bottom"/>
            <w:hideMark/>
          </w:tcPr>
          <w:p w14:paraId="531DB2D8" w14:textId="77777777" w:rsidR="00E21D30" w:rsidRPr="006E1DB6" w:rsidRDefault="00E21D30" w:rsidP="00E21D30">
            <w:pPr>
              <w:rPr>
                <w:rFonts w:ascii="Calibri" w:hAnsi="Calibri"/>
                <w:szCs w:val="22"/>
              </w:rPr>
            </w:pPr>
            <w:r w:rsidRPr="006E1DB6">
              <w:rPr>
                <w:rFonts w:ascii="Calibri" w:hAnsi="Calibri"/>
                <w:szCs w:val="22"/>
              </w:rPr>
              <w:t>950 50</w:t>
            </w:r>
          </w:p>
        </w:tc>
        <w:tc>
          <w:tcPr>
            <w:tcW w:w="1985" w:type="dxa"/>
            <w:tcBorders>
              <w:top w:val="nil"/>
              <w:left w:val="nil"/>
              <w:bottom w:val="single" w:sz="4" w:space="0" w:color="auto"/>
              <w:right w:val="single" w:sz="4" w:space="0" w:color="auto"/>
            </w:tcBorders>
            <w:shd w:val="clear" w:color="auto" w:fill="auto"/>
            <w:noWrap/>
            <w:vAlign w:val="bottom"/>
            <w:hideMark/>
          </w:tcPr>
          <w:p w14:paraId="3562E6A8" w14:textId="77777777" w:rsidR="00E21D30" w:rsidRPr="006E1DB6" w:rsidRDefault="00E21D30" w:rsidP="00E21D30">
            <w:pPr>
              <w:rPr>
                <w:rFonts w:ascii="Calibri" w:hAnsi="Calibri"/>
                <w:szCs w:val="22"/>
              </w:rPr>
            </w:pPr>
            <w:r w:rsidRPr="006E1DB6">
              <w:rPr>
                <w:rFonts w:ascii="Calibri" w:hAnsi="Calibri"/>
                <w:szCs w:val="22"/>
              </w:rPr>
              <w:t>Nitra 1</w:t>
            </w:r>
          </w:p>
        </w:tc>
        <w:tc>
          <w:tcPr>
            <w:tcW w:w="3118" w:type="dxa"/>
            <w:tcBorders>
              <w:top w:val="nil"/>
              <w:left w:val="nil"/>
              <w:bottom w:val="single" w:sz="4" w:space="0" w:color="auto"/>
              <w:right w:val="single" w:sz="4" w:space="0" w:color="auto"/>
            </w:tcBorders>
            <w:shd w:val="clear" w:color="auto" w:fill="auto"/>
            <w:noWrap/>
            <w:vAlign w:val="bottom"/>
            <w:hideMark/>
          </w:tcPr>
          <w:p w14:paraId="2E377ADF" w14:textId="77777777" w:rsidR="00E21D30" w:rsidRPr="006E1DB6" w:rsidRDefault="00E21D30" w:rsidP="00E21D30">
            <w:pPr>
              <w:rPr>
                <w:rFonts w:ascii="Calibri" w:hAnsi="Calibri"/>
                <w:szCs w:val="22"/>
              </w:rPr>
            </w:pPr>
            <w:r w:rsidRPr="006E1DB6">
              <w:rPr>
                <w:rFonts w:ascii="Calibri" w:hAnsi="Calibri"/>
                <w:szCs w:val="22"/>
              </w:rPr>
              <w:t xml:space="preserve"> Cintorínska 3</w:t>
            </w:r>
          </w:p>
        </w:tc>
      </w:tr>
      <w:tr w:rsidR="00E21D30" w:rsidRPr="006E1DB6" w14:paraId="0EF04C6E" w14:textId="77777777" w:rsidTr="00E21D30">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1C508AE8" w14:textId="77777777" w:rsidR="00E21D30" w:rsidRPr="006E1DB6" w:rsidRDefault="00E21D30" w:rsidP="00E21D30">
            <w:pPr>
              <w:rPr>
                <w:rFonts w:ascii="Calibri" w:hAnsi="Calibri"/>
                <w:szCs w:val="22"/>
              </w:rPr>
            </w:pPr>
            <w:r w:rsidRPr="006E1DB6">
              <w:rPr>
                <w:rFonts w:ascii="Calibri" w:hAnsi="Calibri"/>
                <w:szCs w:val="22"/>
              </w:rPr>
              <w:t>Ústav na výkon väzby a Ústav na výkon trestu odňatia slobody</w:t>
            </w:r>
          </w:p>
        </w:tc>
        <w:tc>
          <w:tcPr>
            <w:tcW w:w="992" w:type="dxa"/>
            <w:tcBorders>
              <w:top w:val="nil"/>
              <w:left w:val="nil"/>
              <w:bottom w:val="single" w:sz="4" w:space="0" w:color="auto"/>
              <w:right w:val="single" w:sz="4" w:space="0" w:color="auto"/>
            </w:tcBorders>
            <w:shd w:val="clear" w:color="auto" w:fill="auto"/>
            <w:noWrap/>
            <w:vAlign w:val="bottom"/>
            <w:hideMark/>
          </w:tcPr>
          <w:p w14:paraId="58EDA598" w14:textId="77777777" w:rsidR="00E21D30" w:rsidRPr="006E1DB6" w:rsidRDefault="00E21D30" w:rsidP="00E21D30">
            <w:pPr>
              <w:rPr>
                <w:rFonts w:ascii="Calibri" w:hAnsi="Calibri"/>
                <w:szCs w:val="22"/>
              </w:rPr>
            </w:pPr>
            <w:r w:rsidRPr="006E1DB6">
              <w:rPr>
                <w:rFonts w:ascii="Calibri" w:hAnsi="Calibri"/>
                <w:szCs w:val="22"/>
              </w:rPr>
              <w:t>975 28</w:t>
            </w:r>
          </w:p>
        </w:tc>
        <w:tc>
          <w:tcPr>
            <w:tcW w:w="1985" w:type="dxa"/>
            <w:tcBorders>
              <w:top w:val="nil"/>
              <w:left w:val="nil"/>
              <w:bottom w:val="single" w:sz="4" w:space="0" w:color="auto"/>
              <w:right w:val="single" w:sz="4" w:space="0" w:color="auto"/>
            </w:tcBorders>
            <w:shd w:val="clear" w:color="auto" w:fill="auto"/>
            <w:noWrap/>
            <w:vAlign w:val="bottom"/>
            <w:hideMark/>
          </w:tcPr>
          <w:p w14:paraId="2FF6A4B7" w14:textId="77777777" w:rsidR="00E21D30" w:rsidRPr="006E1DB6" w:rsidRDefault="00E21D30" w:rsidP="00E21D30">
            <w:pPr>
              <w:rPr>
                <w:rFonts w:ascii="Calibri" w:hAnsi="Calibri"/>
                <w:szCs w:val="22"/>
              </w:rPr>
            </w:pPr>
            <w:r w:rsidRPr="006E1DB6">
              <w:rPr>
                <w:rFonts w:ascii="Calibri" w:hAnsi="Calibri"/>
                <w:szCs w:val="22"/>
              </w:rPr>
              <w:t>Banská Bystrica</w:t>
            </w:r>
          </w:p>
        </w:tc>
        <w:tc>
          <w:tcPr>
            <w:tcW w:w="3118" w:type="dxa"/>
            <w:tcBorders>
              <w:top w:val="nil"/>
              <w:left w:val="nil"/>
              <w:bottom w:val="single" w:sz="4" w:space="0" w:color="auto"/>
              <w:right w:val="single" w:sz="4" w:space="0" w:color="auto"/>
            </w:tcBorders>
            <w:shd w:val="clear" w:color="auto" w:fill="auto"/>
            <w:noWrap/>
            <w:vAlign w:val="bottom"/>
            <w:hideMark/>
          </w:tcPr>
          <w:p w14:paraId="2419DAEC" w14:textId="77777777" w:rsidR="00E21D30" w:rsidRPr="006E1DB6" w:rsidRDefault="00E21D30" w:rsidP="00E21D30">
            <w:pPr>
              <w:rPr>
                <w:rFonts w:ascii="Calibri" w:hAnsi="Calibri"/>
                <w:szCs w:val="22"/>
              </w:rPr>
            </w:pPr>
            <w:r w:rsidRPr="006E1DB6">
              <w:rPr>
                <w:rFonts w:ascii="Calibri" w:hAnsi="Calibri"/>
                <w:szCs w:val="22"/>
              </w:rPr>
              <w:t xml:space="preserve"> Komenského 7</w:t>
            </w:r>
          </w:p>
        </w:tc>
      </w:tr>
      <w:tr w:rsidR="00E21D30" w:rsidRPr="006E1DB6" w14:paraId="50FBFB7D" w14:textId="77777777" w:rsidTr="00E21D30">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33B0D062" w14:textId="77777777" w:rsidR="00E21D30" w:rsidRPr="006E1DB6" w:rsidRDefault="00E21D30" w:rsidP="00E21D30">
            <w:pPr>
              <w:rPr>
                <w:rFonts w:ascii="Calibri" w:hAnsi="Calibri"/>
                <w:szCs w:val="22"/>
              </w:rPr>
            </w:pPr>
            <w:r w:rsidRPr="006E1DB6">
              <w:rPr>
                <w:rFonts w:ascii="Calibri" w:hAnsi="Calibri"/>
                <w:szCs w:val="22"/>
              </w:rPr>
              <w:t>Ústav na výkon väzby a Ústav na výkon trestu odňatia slobody</w:t>
            </w:r>
          </w:p>
        </w:tc>
        <w:tc>
          <w:tcPr>
            <w:tcW w:w="992" w:type="dxa"/>
            <w:tcBorders>
              <w:top w:val="nil"/>
              <w:left w:val="nil"/>
              <w:bottom w:val="single" w:sz="4" w:space="0" w:color="auto"/>
              <w:right w:val="single" w:sz="4" w:space="0" w:color="auto"/>
            </w:tcBorders>
            <w:shd w:val="clear" w:color="auto" w:fill="auto"/>
            <w:noWrap/>
            <w:vAlign w:val="bottom"/>
            <w:hideMark/>
          </w:tcPr>
          <w:p w14:paraId="213710D3" w14:textId="77777777" w:rsidR="00E21D30" w:rsidRPr="006E1DB6" w:rsidRDefault="00E21D30" w:rsidP="00E21D30">
            <w:pPr>
              <w:rPr>
                <w:rFonts w:ascii="Calibri" w:hAnsi="Calibri"/>
                <w:szCs w:val="22"/>
              </w:rPr>
            </w:pPr>
            <w:r w:rsidRPr="006E1DB6">
              <w:rPr>
                <w:rFonts w:ascii="Calibri" w:hAnsi="Calibri"/>
                <w:szCs w:val="22"/>
              </w:rPr>
              <w:t>010 24</w:t>
            </w:r>
          </w:p>
        </w:tc>
        <w:tc>
          <w:tcPr>
            <w:tcW w:w="1985" w:type="dxa"/>
            <w:tcBorders>
              <w:top w:val="nil"/>
              <w:left w:val="nil"/>
              <w:bottom w:val="single" w:sz="4" w:space="0" w:color="auto"/>
              <w:right w:val="single" w:sz="4" w:space="0" w:color="auto"/>
            </w:tcBorders>
            <w:shd w:val="clear" w:color="auto" w:fill="auto"/>
            <w:noWrap/>
            <w:vAlign w:val="bottom"/>
            <w:hideMark/>
          </w:tcPr>
          <w:p w14:paraId="588D4498" w14:textId="77777777" w:rsidR="00E21D30" w:rsidRPr="006E1DB6" w:rsidRDefault="00E21D30" w:rsidP="00E21D30">
            <w:pPr>
              <w:rPr>
                <w:rFonts w:ascii="Calibri" w:hAnsi="Calibri"/>
                <w:szCs w:val="22"/>
              </w:rPr>
            </w:pPr>
            <w:r w:rsidRPr="006E1DB6">
              <w:rPr>
                <w:rFonts w:ascii="Calibri" w:hAnsi="Calibri"/>
                <w:szCs w:val="22"/>
              </w:rPr>
              <w:t>ŽILINA 1</w:t>
            </w:r>
          </w:p>
        </w:tc>
        <w:tc>
          <w:tcPr>
            <w:tcW w:w="3118" w:type="dxa"/>
            <w:tcBorders>
              <w:top w:val="nil"/>
              <w:left w:val="nil"/>
              <w:bottom w:val="single" w:sz="4" w:space="0" w:color="auto"/>
              <w:right w:val="single" w:sz="4" w:space="0" w:color="auto"/>
            </w:tcBorders>
            <w:shd w:val="clear" w:color="auto" w:fill="auto"/>
            <w:noWrap/>
            <w:vAlign w:val="bottom"/>
            <w:hideMark/>
          </w:tcPr>
          <w:p w14:paraId="3E8D622C" w14:textId="77777777" w:rsidR="00E21D30" w:rsidRPr="006E1DB6" w:rsidRDefault="00E21D30" w:rsidP="00E21D30">
            <w:pPr>
              <w:rPr>
                <w:rFonts w:ascii="Calibri" w:hAnsi="Calibri"/>
                <w:szCs w:val="22"/>
              </w:rPr>
            </w:pPr>
            <w:r w:rsidRPr="006E1DB6">
              <w:rPr>
                <w:rFonts w:ascii="Calibri" w:hAnsi="Calibri"/>
                <w:szCs w:val="22"/>
              </w:rPr>
              <w:t xml:space="preserve"> Hlboká cesta 21</w:t>
            </w:r>
          </w:p>
        </w:tc>
      </w:tr>
      <w:tr w:rsidR="00E21D30" w:rsidRPr="006E1DB6" w14:paraId="52FD4BA1" w14:textId="77777777" w:rsidTr="00E21D30">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6DEBCB84" w14:textId="77777777" w:rsidR="00E21D30" w:rsidRPr="006E1DB6" w:rsidRDefault="00E21D30" w:rsidP="00E21D30">
            <w:pPr>
              <w:rPr>
                <w:rFonts w:ascii="Calibri" w:hAnsi="Calibri"/>
                <w:szCs w:val="22"/>
              </w:rPr>
            </w:pPr>
            <w:r w:rsidRPr="006E1DB6">
              <w:rPr>
                <w:rFonts w:ascii="Calibri" w:hAnsi="Calibri"/>
                <w:szCs w:val="22"/>
              </w:rPr>
              <w:t>Ústav na výkon trestu odňatia slobody</w:t>
            </w:r>
          </w:p>
        </w:tc>
        <w:tc>
          <w:tcPr>
            <w:tcW w:w="992" w:type="dxa"/>
            <w:tcBorders>
              <w:top w:val="nil"/>
              <w:left w:val="nil"/>
              <w:bottom w:val="single" w:sz="4" w:space="0" w:color="auto"/>
              <w:right w:val="single" w:sz="4" w:space="0" w:color="auto"/>
            </w:tcBorders>
            <w:shd w:val="clear" w:color="auto" w:fill="auto"/>
            <w:noWrap/>
            <w:vAlign w:val="bottom"/>
            <w:hideMark/>
          </w:tcPr>
          <w:p w14:paraId="09EB7062" w14:textId="77777777" w:rsidR="00E21D30" w:rsidRPr="006E1DB6" w:rsidRDefault="00E21D30" w:rsidP="00E21D30">
            <w:pPr>
              <w:rPr>
                <w:rFonts w:ascii="Calibri" w:hAnsi="Calibri"/>
                <w:szCs w:val="22"/>
              </w:rPr>
            </w:pPr>
            <w:r w:rsidRPr="006E1DB6">
              <w:rPr>
                <w:rFonts w:ascii="Calibri" w:hAnsi="Calibri"/>
                <w:szCs w:val="22"/>
              </w:rPr>
              <w:t>919 35</w:t>
            </w:r>
          </w:p>
        </w:tc>
        <w:tc>
          <w:tcPr>
            <w:tcW w:w="1985" w:type="dxa"/>
            <w:tcBorders>
              <w:top w:val="nil"/>
              <w:left w:val="nil"/>
              <w:bottom w:val="single" w:sz="4" w:space="0" w:color="auto"/>
              <w:right w:val="single" w:sz="4" w:space="0" w:color="auto"/>
            </w:tcBorders>
            <w:shd w:val="clear" w:color="auto" w:fill="auto"/>
            <w:noWrap/>
            <w:vAlign w:val="bottom"/>
            <w:hideMark/>
          </w:tcPr>
          <w:p w14:paraId="28430298" w14:textId="77777777" w:rsidR="00E21D30" w:rsidRPr="006E1DB6" w:rsidRDefault="00E21D30" w:rsidP="00E21D30">
            <w:pPr>
              <w:rPr>
                <w:rFonts w:ascii="Calibri" w:hAnsi="Calibri"/>
                <w:szCs w:val="22"/>
              </w:rPr>
            </w:pPr>
            <w:r w:rsidRPr="006E1DB6">
              <w:rPr>
                <w:rFonts w:ascii="Calibri" w:hAnsi="Calibri"/>
                <w:szCs w:val="22"/>
              </w:rPr>
              <w:t>Hrnčiarovce nad Parnou</w:t>
            </w:r>
          </w:p>
        </w:tc>
        <w:tc>
          <w:tcPr>
            <w:tcW w:w="3118" w:type="dxa"/>
            <w:tcBorders>
              <w:top w:val="nil"/>
              <w:left w:val="nil"/>
              <w:bottom w:val="single" w:sz="4" w:space="0" w:color="auto"/>
              <w:right w:val="single" w:sz="4" w:space="0" w:color="auto"/>
            </w:tcBorders>
            <w:shd w:val="clear" w:color="auto" w:fill="auto"/>
            <w:noWrap/>
            <w:vAlign w:val="bottom"/>
            <w:hideMark/>
          </w:tcPr>
          <w:p w14:paraId="2DC75464" w14:textId="77777777" w:rsidR="00E21D30" w:rsidRPr="006E1DB6" w:rsidRDefault="00E21D30" w:rsidP="00E21D30">
            <w:pPr>
              <w:rPr>
                <w:rFonts w:ascii="Calibri" w:hAnsi="Calibri"/>
                <w:szCs w:val="22"/>
              </w:rPr>
            </w:pPr>
            <w:r w:rsidRPr="006E1DB6">
              <w:rPr>
                <w:rFonts w:ascii="Calibri" w:hAnsi="Calibri"/>
                <w:szCs w:val="22"/>
              </w:rPr>
              <w:t xml:space="preserve"> Dlhé Lúky 1</w:t>
            </w:r>
          </w:p>
        </w:tc>
      </w:tr>
      <w:tr w:rsidR="00E21D30" w:rsidRPr="006E1DB6" w14:paraId="16DB4EF7" w14:textId="77777777" w:rsidTr="00E21D30">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5A4B4E62" w14:textId="77777777" w:rsidR="00E21D30" w:rsidRPr="006E1DB6" w:rsidRDefault="00E21D30" w:rsidP="00E21D30">
            <w:pPr>
              <w:rPr>
                <w:rFonts w:ascii="Calibri" w:hAnsi="Calibri"/>
                <w:szCs w:val="22"/>
              </w:rPr>
            </w:pPr>
            <w:r w:rsidRPr="006E1DB6">
              <w:rPr>
                <w:rFonts w:ascii="Calibri" w:hAnsi="Calibri"/>
                <w:szCs w:val="22"/>
              </w:rPr>
              <w:t>Ústav na výkon trestu odňatia slobody</w:t>
            </w:r>
          </w:p>
        </w:tc>
        <w:tc>
          <w:tcPr>
            <w:tcW w:w="992" w:type="dxa"/>
            <w:tcBorders>
              <w:top w:val="nil"/>
              <w:left w:val="nil"/>
              <w:bottom w:val="single" w:sz="4" w:space="0" w:color="auto"/>
              <w:right w:val="single" w:sz="4" w:space="0" w:color="auto"/>
            </w:tcBorders>
            <w:shd w:val="clear" w:color="auto" w:fill="auto"/>
            <w:noWrap/>
            <w:vAlign w:val="bottom"/>
            <w:hideMark/>
          </w:tcPr>
          <w:p w14:paraId="160AD8DA" w14:textId="77777777" w:rsidR="00E21D30" w:rsidRPr="006E1DB6" w:rsidRDefault="00E21D30" w:rsidP="00E21D30">
            <w:pPr>
              <w:rPr>
                <w:rFonts w:ascii="Calibri" w:hAnsi="Calibri"/>
                <w:szCs w:val="22"/>
              </w:rPr>
            </w:pPr>
            <w:r w:rsidRPr="006E1DB6">
              <w:rPr>
                <w:rFonts w:ascii="Calibri" w:hAnsi="Calibri"/>
                <w:szCs w:val="22"/>
              </w:rPr>
              <w:t>018 41</w:t>
            </w:r>
          </w:p>
        </w:tc>
        <w:tc>
          <w:tcPr>
            <w:tcW w:w="1985" w:type="dxa"/>
            <w:tcBorders>
              <w:top w:val="nil"/>
              <w:left w:val="nil"/>
              <w:bottom w:val="single" w:sz="4" w:space="0" w:color="auto"/>
              <w:right w:val="single" w:sz="4" w:space="0" w:color="auto"/>
            </w:tcBorders>
            <w:shd w:val="clear" w:color="auto" w:fill="auto"/>
            <w:noWrap/>
            <w:vAlign w:val="bottom"/>
            <w:hideMark/>
          </w:tcPr>
          <w:p w14:paraId="392DCF1B" w14:textId="77777777" w:rsidR="00E21D30" w:rsidRPr="006E1DB6" w:rsidRDefault="00E21D30" w:rsidP="00E21D30">
            <w:pPr>
              <w:rPr>
                <w:rFonts w:ascii="Calibri" w:hAnsi="Calibri"/>
                <w:szCs w:val="22"/>
              </w:rPr>
            </w:pPr>
            <w:r w:rsidRPr="006E1DB6">
              <w:rPr>
                <w:rFonts w:ascii="Calibri" w:hAnsi="Calibri"/>
                <w:szCs w:val="22"/>
              </w:rPr>
              <w:t>Dubnica nad Váhom</w:t>
            </w:r>
          </w:p>
        </w:tc>
        <w:tc>
          <w:tcPr>
            <w:tcW w:w="3118" w:type="dxa"/>
            <w:tcBorders>
              <w:top w:val="nil"/>
              <w:left w:val="nil"/>
              <w:bottom w:val="single" w:sz="4" w:space="0" w:color="auto"/>
              <w:right w:val="single" w:sz="4" w:space="0" w:color="auto"/>
            </w:tcBorders>
            <w:shd w:val="clear" w:color="auto" w:fill="auto"/>
            <w:noWrap/>
            <w:vAlign w:val="bottom"/>
            <w:hideMark/>
          </w:tcPr>
          <w:p w14:paraId="2D6F0338" w14:textId="77777777" w:rsidR="00E21D30" w:rsidRPr="006E1DB6" w:rsidRDefault="00E21D30" w:rsidP="00E21D30">
            <w:pPr>
              <w:rPr>
                <w:rFonts w:ascii="Calibri" w:hAnsi="Calibri"/>
                <w:szCs w:val="22"/>
              </w:rPr>
            </w:pPr>
            <w:r w:rsidRPr="006E1DB6">
              <w:rPr>
                <w:rFonts w:ascii="Calibri" w:hAnsi="Calibri"/>
                <w:szCs w:val="22"/>
              </w:rPr>
              <w:t xml:space="preserve"> Dukelská štvrť 941/10</w:t>
            </w:r>
          </w:p>
        </w:tc>
      </w:tr>
      <w:tr w:rsidR="00E21D30" w:rsidRPr="006E1DB6" w14:paraId="51525802" w14:textId="77777777" w:rsidTr="00E21D30">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7671287A" w14:textId="77777777" w:rsidR="00E21D30" w:rsidRPr="006E1DB6" w:rsidRDefault="00E21D30" w:rsidP="00E21D30">
            <w:pPr>
              <w:rPr>
                <w:rFonts w:ascii="Calibri" w:hAnsi="Calibri"/>
                <w:szCs w:val="22"/>
              </w:rPr>
            </w:pPr>
            <w:r w:rsidRPr="006E1DB6">
              <w:rPr>
                <w:rFonts w:ascii="Calibri" w:hAnsi="Calibri"/>
                <w:szCs w:val="22"/>
              </w:rPr>
              <w:t>Ústav na výkon trestu odňatia slobody pre mladistvých</w:t>
            </w:r>
          </w:p>
        </w:tc>
        <w:tc>
          <w:tcPr>
            <w:tcW w:w="992" w:type="dxa"/>
            <w:tcBorders>
              <w:top w:val="nil"/>
              <w:left w:val="nil"/>
              <w:bottom w:val="single" w:sz="4" w:space="0" w:color="auto"/>
              <w:right w:val="single" w:sz="4" w:space="0" w:color="auto"/>
            </w:tcBorders>
            <w:shd w:val="clear" w:color="auto" w:fill="auto"/>
            <w:noWrap/>
            <w:vAlign w:val="bottom"/>
            <w:hideMark/>
          </w:tcPr>
          <w:p w14:paraId="6E2ACCD9" w14:textId="77777777" w:rsidR="00E21D30" w:rsidRPr="006E1DB6" w:rsidRDefault="00E21D30" w:rsidP="00E21D30">
            <w:pPr>
              <w:rPr>
                <w:rFonts w:ascii="Calibri" w:hAnsi="Calibri"/>
                <w:szCs w:val="22"/>
              </w:rPr>
            </w:pPr>
            <w:r w:rsidRPr="006E1DB6">
              <w:rPr>
                <w:rFonts w:ascii="Calibri" w:hAnsi="Calibri"/>
                <w:szCs w:val="22"/>
              </w:rPr>
              <w:t>038 52</w:t>
            </w:r>
          </w:p>
        </w:tc>
        <w:tc>
          <w:tcPr>
            <w:tcW w:w="1985" w:type="dxa"/>
            <w:tcBorders>
              <w:top w:val="nil"/>
              <w:left w:val="nil"/>
              <w:bottom w:val="single" w:sz="4" w:space="0" w:color="auto"/>
              <w:right w:val="single" w:sz="4" w:space="0" w:color="auto"/>
            </w:tcBorders>
            <w:shd w:val="clear" w:color="auto" w:fill="auto"/>
            <w:noWrap/>
            <w:vAlign w:val="bottom"/>
            <w:hideMark/>
          </w:tcPr>
          <w:p w14:paraId="7B019CD6" w14:textId="77777777" w:rsidR="00E21D30" w:rsidRPr="006E1DB6" w:rsidRDefault="00E21D30" w:rsidP="00E21D30">
            <w:pPr>
              <w:rPr>
                <w:rFonts w:ascii="Calibri" w:hAnsi="Calibri"/>
                <w:szCs w:val="22"/>
              </w:rPr>
            </w:pPr>
            <w:r w:rsidRPr="006E1DB6">
              <w:rPr>
                <w:rFonts w:ascii="Calibri" w:hAnsi="Calibri"/>
                <w:szCs w:val="22"/>
              </w:rPr>
              <w:t>Sučany</w:t>
            </w:r>
          </w:p>
        </w:tc>
        <w:tc>
          <w:tcPr>
            <w:tcW w:w="3118" w:type="dxa"/>
            <w:tcBorders>
              <w:top w:val="nil"/>
              <w:left w:val="nil"/>
              <w:bottom w:val="single" w:sz="4" w:space="0" w:color="auto"/>
              <w:right w:val="single" w:sz="4" w:space="0" w:color="auto"/>
            </w:tcBorders>
            <w:shd w:val="clear" w:color="auto" w:fill="auto"/>
            <w:noWrap/>
            <w:vAlign w:val="bottom"/>
            <w:hideMark/>
          </w:tcPr>
          <w:p w14:paraId="07EAAF43" w14:textId="77777777" w:rsidR="00E21D30" w:rsidRPr="006E1DB6" w:rsidRDefault="00E21D30" w:rsidP="00E21D30">
            <w:pPr>
              <w:rPr>
                <w:rFonts w:ascii="Calibri" w:hAnsi="Calibri"/>
                <w:szCs w:val="22"/>
              </w:rPr>
            </w:pPr>
            <w:r w:rsidRPr="006E1DB6">
              <w:rPr>
                <w:rFonts w:ascii="Calibri" w:hAnsi="Calibri"/>
                <w:szCs w:val="22"/>
              </w:rPr>
              <w:t xml:space="preserve">  Družstevná 1611/2</w:t>
            </w:r>
          </w:p>
        </w:tc>
      </w:tr>
      <w:tr w:rsidR="00E21D30" w:rsidRPr="006E1DB6" w14:paraId="3F515983" w14:textId="77777777" w:rsidTr="00E21D30">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5F07272E" w14:textId="77777777" w:rsidR="00E21D30" w:rsidRPr="006E1DB6" w:rsidRDefault="00E21D30" w:rsidP="00E21D30">
            <w:pPr>
              <w:rPr>
                <w:rFonts w:ascii="Calibri" w:hAnsi="Calibri"/>
                <w:szCs w:val="22"/>
              </w:rPr>
            </w:pPr>
            <w:r w:rsidRPr="006E1DB6">
              <w:rPr>
                <w:rFonts w:ascii="Calibri" w:hAnsi="Calibri"/>
                <w:szCs w:val="22"/>
              </w:rPr>
              <w:lastRenderedPageBreak/>
              <w:t>Ústav na výkon trestu odňatia slobody</w:t>
            </w:r>
          </w:p>
        </w:tc>
        <w:tc>
          <w:tcPr>
            <w:tcW w:w="992" w:type="dxa"/>
            <w:tcBorders>
              <w:top w:val="nil"/>
              <w:left w:val="nil"/>
              <w:bottom w:val="single" w:sz="4" w:space="0" w:color="auto"/>
              <w:right w:val="single" w:sz="4" w:space="0" w:color="auto"/>
            </w:tcBorders>
            <w:shd w:val="clear" w:color="auto" w:fill="auto"/>
            <w:noWrap/>
            <w:vAlign w:val="bottom"/>
            <w:hideMark/>
          </w:tcPr>
          <w:p w14:paraId="3077037A" w14:textId="77777777" w:rsidR="00E21D30" w:rsidRPr="006E1DB6" w:rsidRDefault="00E21D30" w:rsidP="00E21D30">
            <w:pPr>
              <w:rPr>
                <w:rFonts w:ascii="Calibri" w:hAnsi="Calibri"/>
                <w:szCs w:val="22"/>
              </w:rPr>
            </w:pPr>
            <w:r w:rsidRPr="006E1DB6">
              <w:rPr>
                <w:rFonts w:ascii="Calibri" w:hAnsi="Calibri"/>
                <w:szCs w:val="22"/>
              </w:rPr>
              <w:t>034 01</w:t>
            </w:r>
          </w:p>
        </w:tc>
        <w:tc>
          <w:tcPr>
            <w:tcW w:w="1985" w:type="dxa"/>
            <w:tcBorders>
              <w:top w:val="nil"/>
              <w:left w:val="nil"/>
              <w:bottom w:val="single" w:sz="4" w:space="0" w:color="auto"/>
              <w:right w:val="single" w:sz="4" w:space="0" w:color="auto"/>
            </w:tcBorders>
            <w:shd w:val="clear" w:color="auto" w:fill="auto"/>
            <w:noWrap/>
            <w:vAlign w:val="bottom"/>
            <w:hideMark/>
          </w:tcPr>
          <w:p w14:paraId="60CD2B25" w14:textId="77777777" w:rsidR="00E21D30" w:rsidRPr="006E1DB6" w:rsidRDefault="00E21D30" w:rsidP="00E21D30">
            <w:pPr>
              <w:rPr>
                <w:rFonts w:ascii="Calibri" w:hAnsi="Calibri"/>
                <w:szCs w:val="22"/>
              </w:rPr>
            </w:pPr>
            <w:r w:rsidRPr="006E1DB6">
              <w:rPr>
                <w:rFonts w:ascii="Calibri" w:hAnsi="Calibri"/>
                <w:szCs w:val="22"/>
              </w:rPr>
              <w:t>Ružomberok</w:t>
            </w:r>
          </w:p>
        </w:tc>
        <w:tc>
          <w:tcPr>
            <w:tcW w:w="3118" w:type="dxa"/>
            <w:tcBorders>
              <w:top w:val="nil"/>
              <w:left w:val="nil"/>
              <w:bottom w:val="single" w:sz="4" w:space="0" w:color="auto"/>
              <w:right w:val="single" w:sz="4" w:space="0" w:color="auto"/>
            </w:tcBorders>
            <w:shd w:val="clear" w:color="auto" w:fill="auto"/>
            <w:noWrap/>
            <w:vAlign w:val="bottom"/>
            <w:hideMark/>
          </w:tcPr>
          <w:p w14:paraId="39FD23C0" w14:textId="77777777" w:rsidR="00E21D30" w:rsidRPr="006E1DB6" w:rsidRDefault="00E21D30" w:rsidP="00E21D30">
            <w:pPr>
              <w:rPr>
                <w:rFonts w:ascii="Calibri" w:hAnsi="Calibri"/>
                <w:szCs w:val="22"/>
              </w:rPr>
            </w:pPr>
            <w:r w:rsidRPr="006E1DB6">
              <w:rPr>
                <w:rFonts w:ascii="Calibri" w:hAnsi="Calibri"/>
                <w:szCs w:val="22"/>
              </w:rPr>
              <w:t xml:space="preserve"> </w:t>
            </w:r>
            <w:proofErr w:type="spellStart"/>
            <w:r w:rsidRPr="006E1DB6">
              <w:rPr>
                <w:rFonts w:ascii="Calibri" w:hAnsi="Calibri"/>
                <w:szCs w:val="22"/>
              </w:rPr>
              <w:t>Dončova</w:t>
            </w:r>
            <w:proofErr w:type="spellEnd"/>
            <w:r w:rsidRPr="006E1DB6">
              <w:rPr>
                <w:rFonts w:ascii="Calibri" w:hAnsi="Calibri"/>
                <w:szCs w:val="22"/>
              </w:rPr>
              <w:t xml:space="preserve"> 6</w:t>
            </w:r>
          </w:p>
        </w:tc>
      </w:tr>
      <w:tr w:rsidR="00E21D30" w:rsidRPr="006E1DB6" w14:paraId="70791404" w14:textId="77777777" w:rsidTr="00E21D30">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2EE3CB7C" w14:textId="77777777" w:rsidR="00E21D30" w:rsidRPr="006E1DB6" w:rsidRDefault="00E21D30" w:rsidP="00E21D30">
            <w:pPr>
              <w:rPr>
                <w:rFonts w:ascii="Calibri" w:hAnsi="Calibri"/>
                <w:szCs w:val="22"/>
              </w:rPr>
            </w:pPr>
            <w:r w:rsidRPr="006E1DB6">
              <w:rPr>
                <w:rFonts w:ascii="Calibri" w:hAnsi="Calibri"/>
                <w:szCs w:val="22"/>
              </w:rPr>
              <w:t>Ústav na výkon trestu odňatia slobody</w:t>
            </w:r>
          </w:p>
        </w:tc>
        <w:tc>
          <w:tcPr>
            <w:tcW w:w="992" w:type="dxa"/>
            <w:tcBorders>
              <w:top w:val="nil"/>
              <w:left w:val="nil"/>
              <w:bottom w:val="single" w:sz="4" w:space="0" w:color="auto"/>
              <w:right w:val="single" w:sz="4" w:space="0" w:color="auto"/>
            </w:tcBorders>
            <w:shd w:val="clear" w:color="auto" w:fill="auto"/>
            <w:noWrap/>
            <w:vAlign w:val="bottom"/>
            <w:hideMark/>
          </w:tcPr>
          <w:p w14:paraId="7402262A" w14:textId="77777777" w:rsidR="00E21D30" w:rsidRPr="006E1DB6" w:rsidRDefault="00E21D30" w:rsidP="00E21D30">
            <w:pPr>
              <w:rPr>
                <w:rFonts w:ascii="Calibri" w:hAnsi="Calibri"/>
                <w:szCs w:val="22"/>
              </w:rPr>
            </w:pPr>
            <w:r w:rsidRPr="006E1DB6">
              <w:rPr>
                <w:rFonts w:ascii="Calibri" w:hAnsi="Calibri"/>
                <w:szCs w:val="22"/>
              </w:rPr>
              <w:t>040 15</w:t>
            </w:r>
          </w:p>
        </w:tc>
        <w:tc>
          <w:tcPr>
            <w:tcW w:w="1985" w:type="dxa"/>
            <w:tcBorders>
              <w:top w:val="nil"/>
              <w:left w:val="nil"/>
              <w:bottom w:val="single" w:sz="4" w:space="0" w:color="auto"/>
              <w:right w:val="single" w:sz="4" w:space="0" w:color="auto"/>
            </w:tcBorders>
            <w:shd w:val="clear" w:color="auto" w:fill="auto"/>
            <w:noWrap/>
            <w:vAlign w:val="bottom"/>
            <w:hideMark/>
          </w:tcPr>
          <w:p w14:paraId="117F1C76" w14:textId="77777777" w:rsidR="00E21D30" w:rsidRPr="006E1DB6" w:rsidRDefault="00E21D30" w:rsidP="00E21D30">
            <w:pPr>
              <w:rPr>
                <w:rFonts w:ascii="Calibri" w:hAnsi="Calibri"/>
                <w:szCs w:val="22"/>
              </w:rPr>
            </w:pPr>
            <w:r w:rsidRPr="006E1DB6">
              <w:rPr>
                <w:rFonts w:ascii="Calibri" w:hAnsi="Calibri"/>
                <w:szCs w:val="22"/>
              </w:rPr>
              <w:t>Košice-Šaca</w:t>
            </w:r>
          </w:p>
        </w:tc>
        <w:tc>
          <w:tcPr>
            <w:tcW w:w="3118" w:type="dxa"/>
            <w:tcBorders>
              <w:top w:val="nil"/>
              <w:left w:val="nil"/>
              <w:bottom w:val="single" w:sz="4" w:space="0" w:color="auto"/>
              <w:right w:val="single" w:sz="4" w:space="0" w:color="auto"/>
            </w:tcBorders>
            <w:shd w:val="clear" w:color="auto" w:fill="auto"/>
            <w:noWrap/>
            <w:vAlign w:val="bottom"/>
            <w:hideMark/>
          </w:tcPr>
          <w:p w14:paraId="54739071" w14:textId="77777777" w:rsidR="00E21D30" w:rsidRPr="006E1DB6" w:rsidRDefault="00E21D30" w:rsidP="00E21D30">
            <w:pPr>
              <w:rPr>
                <w:rFonts w:ascii="Calibri" w:hAnsi="Calibri"/>
                <w:szCs w:val="22"/>
              </w:rPr>
            </w:pPr>
            <w:r w:rsidRPr="006E1DB6">
              <w:rPr>
                <w:rFonts w:ascii="Calibri" w:hAnsi="Calibri"/>
                <w:szCs w:val="22"/>
              </w:rPr>
              <w:t xml:space="preserve">  Budovateľská 1</w:t>
            </w:r>
          </w:p>
        </w:tc>
      </w:tr>
      <w:tr w:rsidR="00E21D30" w:rsidRPr="006E1DB6" w14:paraId="4A532D42" w14:textId="77777777" w:rsidTr="00E21D30">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7001DCE7" w14:textId="77777777" w:rsidR="00E21D30" w:rsidRPr="006E1DB6" w:rsidRDefault="00E21D30" w:rsidP="00E21D30">
            <w:pPr>
              <w:rPr>
                <w:rFonts w:ascii="Calibri" w:hAnsi="Calibri"/>
                <w:szCs w:val="22"/>
              </w:rPr>
            </w:pPr>
            <w:r w:rsidRPr="006E1DB6">
              <w:rPr>
                <w:rFonts w:ascii="Calibri" w:hAnsi="Calibri"/>
                <w:szCs w:val="22"/>
              </w:rPr>
              <w:t>Ústav na výkon trestu odňatia slobody</w:t>
            </w:r>
          </w:p>
        </w:tc>
        <w:tc>
          <w:tcPr>
            <w:tcW w:w="992" w:type="dxa"/>
            <w:tcBorders>
              <w:top w:val="nil"/>
              <w:left w:val="nil"/>
              <w:bottom w:val="single" w:sz="4" w:space="0" w:color="auto"/>
              <w:right w:val="single" w:sz="4" w:space="0" w:color="auto"/>
            </w:tcBorders>
            <w:shd w:val="clear" w:color="auto" w:fill="auto"/>
            <w:noWrap/>
            <w:vAlign w:val="bottom"/>
            <w:hideMark/>
          </w:tcPr>
          <w:p w14:paraId="12848913" w14:textId="77777777" w:rsidR="00E21D30" w:rsidRPr="006E1DB6" w:rsidRDefault="00E21D30" w:rsidP="00E21D30">
            <w:pPr>
              <w:rPr>
                <w:rFonts w:ascii="Calibri" w:hAnsi="Calibri"/>
                <w:szCs w:val="22"/>
              </w:rPr>
            </w:pPr>
            <w:r w:rsidRPr="006E1DB6">
              <w:rPr>
                <w:rFonts w:ascii="Calibri" w:hAnsi="Calibri"/>
                <w:szCs w:val="22"/>
              </w:rPr>
              <w:t>950 61</w:t>
            </w:r>
          </w:p>
        </w:tc>
        <w:tc>
          <w:tcPr>
            <w:tcW w:w="1985" w:type="dxa"/>
            <w:tcBorders>
              <w:top w:val="nil"/>
              <w:left w:val="nil"/>
              <w:bottom w:val="single" w:sz="4" w:space="0" w:color="auto"/>
              <w:right w:val="single" w:sz="4" w:space="0" w:color="auto"/>
            </w:tcBorders>
            <w:shd w:val="clear" w:color="auto" w:fill="auto"/>
            <w:noWrap/>
            <w:vAlign w:val="bottom"/>
            <w:hideMark/>
          </w:tcPr>
          <w:p w14:paraId="018B5AD3" w14:textId="77777777" w:rsidR="00E21D30" w:rsidRPr="006E1DB6" w:rsidRDefault="00E21D30" w:rsidP="00E21D30">
            <w:pPr>
              <w:rPr>
                <w:rFonts w:ascii="Calibri" w:hAnsi="Calibri"/>
                <w:szCs w:val="22"/>
              </w:rPr>
            </w:pPr>
            <w:r w:rsidRPr="006E1DB6">
              <w:rPr>
                <w:rFonts w:ascii="Calibri" w:hAnsi="Calibri"/>
                <w:szCs w:val="22"/>
              </w:rPr>
              <w:t>Nitra-Chrenová</w:t>
            </w:r>
          </w:p>
        </w:tc>
        <w:tc>
          <w:tcPr>
            <w:tcW w:w="3118" w:type="dxa"/>
            <w:tcBorders>
              <w:top w:val="nil"/>
              <w:left w:val="nil"/>
              <w:bottom w:val="single" w:sz="4" w:space="0" w:color="auto"/>
              <w:right w:val="single" w:sz="4" w:space="0" w:color="auto"/>
            </w:tcBorders>
            <w:shd w:val="clear" w:color="auto" w:fill="auto"/>
            <w:noWrap/>
            <w:vAlign w:val="bottom"/>
            <w:hideMark/>
          </w:tcPr>
          <w:p w14:paraId="5A27F79D" w14:textId="77777777" w:rsidR="00E21D30" w:rsidRPr="006E1DB6" w:rsidRDefault="00E21D30" w:rsidP="00E21D30">
            <w:pPr>
              <w:rPr>
                <w:rFonts w:ascii="Calibri" w:hAnsi="Calibri"/>
                <w:szCs w:val="22"/>
              </w:rPr>
            </w:pPr>
            <w:r w:rsidRPr="006E1DB6">
              <w:rPr>
                <w:rFonts w:ascii="Calibri" w:hAnsi="Calibri"/>
                <w:szCs w:val="22"/>
              </w:rPr>
              <w:t xml:space="preserve"> </w:t>
            </w:r>
            <w:proofErr w:type="spellStart"/>
            <w:r w:rsidRPr="006E1DB6">
              <w:rPr>
                <w:rFonts w:ascii="Calibri" w:hAnsi="Calibri"/>
                <w:szCs w:val="22"/>
              </w:rPr>
              <w:t>Vašinova</w:t>
            </w:r>
            <w:proofErr w:type="spellEnd"/>
            <w:r w:rsidRPr="006E1DB6">
              <w:rPr>
                <w:rFonts w:ascii="Calibri" w:hAnsi="Calibri"/>
                <w:szCs w:val="22"/>
              </w:rPr>
              <w:t xml:space="preserve"> ul. 124/59</w:t>
            </w:r>
          </w:p>
        </w:tc>
      </w:tr>
      <w:tr w:rsidR="00E21D30" w:rsidRPr="006E1DB6" w14:paraId="765F70E9" w14:textId="77777777" w:rsidTr="00E21D30">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73FC1F81" w14:textId="77777777" w:rsidR="00E21D30" w:rsidRPr="006E1DB6" w:rsidRDefault="00E21D30" w:rsidP="00E21D30">
            <w:pPr>
              <w:rPr>
                <w:rFonts w:ascii="Calibri" w:hAnsi="Calibri"/>
                <w:szCs w:val="22"/>
              </w:rPr>
            </w:pPr>
            <w:r w:rsidRPr="006E1DB6">
              <w:rPr>
                <w:rFonts w:ascii="Calibri" w:hAnsi="Calibri"/>
                <w:szCs w:val="22"/>
              </w:rPr>
              <w:t>Ústav na výkon trestu odňatia slobody Banská Bystrica</w:t>
            </w:r>
          </w:p>
        </w:tc>
        <w:tc>
          <w:tcPr>
            <w:tcW w:w="992" w:type="dxa"/>
            <w:tcBorders>
              <w:top w:val="nil"/>
              <w:left w:val="nil"/>
              <w:bottom w:val="single" w:sz="4" w:space="0" w:color="auto"/>
              <w:right w:val="single" w:sz="4" w:space="0" w:color="auto"/>
            </w:tcBorders>
            <w:shd w:val="clear" w:color="auto" w:fill="auto"/>
            <w:noWrap/>
            <w:vAlign w:val="bottom"/>
            <w:hideMark/>
          </w:tcPr>
          <w:p w14:paraId="2A519299" w14:textId="77777777" w:rsidR="00E21D30" w:rsidRPr="006E1DB6" w:rsidRDefault="00E21D30" w:rsidP="00E21D30">
            <w:pPr>
              <w:rPr>
                <w:rFonts w:ascii="Calibri" w:hAnsi="Calibri"/>
                <w:szCs w:val="22"/>
              </w:rPr>
            </w:pPr>
            <w:r w:rsidRPr="006E1DB6">
              <w:rPr>
                <w:rFonts w:ascii="Calibri" w:hAnsi="Calibri"/>
                <w:szCs w:val="22"/>
              </w:rPr>
              <w:t>974 05</w:t>
            </w:r>
          </w:p>
        </w:tc>
        <w:tc>
          <w:tcPr>
            <w:tcW w:w="1985" w:type="dxa"/>
            <w:tcBorders>
              <w:top w:val="nil"/>
              <w:left w:val="nil"/>
              <w:bottom w:val="single" w:sz="4" w:space="0" w:color="auto"/>
              <w:right w:val="single" w:sz="4" w:space="0" w:color="auto"/>
            </w:tcBorders>
            <w:shd w:val="clear" w:color="auto" w:fill="auto"/>
            <w:noWrap/>
            <w:vAlign w:val="bottom"/>
            <w:hideMark/>
          </w:tcPr>
          <w:p w14:paraId="1671BF71" w14:textId="77777777" w:rsidR="00E21D30" w:rsidRPr="006E1DB6" w:rsidRDefault="00E21D30" w:rsidP="00E21D30">
            <w:pPr>
              <w:rPr>
                <w:rFonts w:ascii="Calibri" w:hAnsi="Calibri"/>
                <w:szCs w:val="22"/>
              </w:rPr>
            </w:pPr>
            <w:r w:rsidRPr="006E1DB6">
              <w:rPr>
                <w:rFonts w:ascii="Calibri" w:hAnsi="Calibri"/>
                <w:szCs w:val="22"/>
              </w:rPr>
              <w:t>Banská Bystrica 5</w:t>
            </w:r>
          </w:p>
        </w:tc>
        <w:tc>
          <w:tcPr>
            <w:tcW w:w="3118" w:type="dxa"/>
            <w:tcBorders>
              <w:top w:val="nil"/>
              <w:left w:val="nil"/>
              <w:bottom w:val="single" w:sz="4" w:space="0" w:color="auto"/>
              <w:right w:val="single" w:sz="4" w:space="0" w:color="auto"/>
            </w:tcBorders>
            <w:shd w:val="clear" w:color="auto" w:fill="auto"/>
            <w:noWrap/>
            <w:vAlign w:val="bottom"/>
            <w:hideMark/>
          </w:tcPr>
          <w:p w14:paraId="24CA0CF2" w14:textId="77777777" w:rsidR="00E21D30" w:rsidRPr="006E1DB6" w:rsidRDefault="00E21D30" w:rsidP="00E21D30">
            <w:pPr>
              <w:rPr>
                <w:rFonts w:ascii="Calibri" w:hAnsi="Calibri"/>
                <w:szCs w:val="22"/>
              </w:rPr>
            </w:pPr>
            <w:r w:rsidRPr="006E1DB6">
              <w:rPr>
                <w:rFonts w:ascii="Calibri" w:hAnsi="Calibri"/>
                <w:szCs w:val="22"/>
              </w:rPr>
              <w:t xml:space="preserve"> Sládkovičova 80</w:t>
            </w:r>
          </w:p>
        </w:tc>
      </w:tr>
      <w:tr w:rsidR="00E21D30" w:rsidRPr="006E1DB6" w14:paraId="743491B8" w14:textId="77777777" w:rsidTr="00E21D30">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467B820C" w14:textId="77777777" w:rsidR="00E21D30" w:rsidRPr="006E1DB6" w:rsidRDefault="00E21D30" w:rsidP="00E21D30">
            <w:pPr>
              <w:rPr>
                <w:rFonts w:ascii="Calibri" w:hAnsi="Calibri"/>
                <w:szCs w:val="22"/>
              </w:rPr>
            </w:pPr>
            <w:r w:rsidRPr="006E1DB6">
              <w:rPr>
                <w:rFonts w:ascii="Calibri" w:hAnsi="Calibri"/>
                <w:szCs w:val="22"/>
              </w:rPr>
              <w:t>Ústav na výkon trestu odňatia slobody</w:t>
            </w:r>
          </w:p>
        </w:tc>
        <w:tc>
          <w:tcPr>
            <w:tcW w:w="992" w:type="dxa"/>
            <w:tcBorders>
              <w:top w:val="nil"/>
              <w:left w:val="nil"/>
              <w:bottom w:val="single" w:sz="4" w:space="0" w:color="auto"/>
              <w:right w:val="single" w:sz="4" w:space="0" w:color="auto"/>
            </w:tcBorders>
            <w:shd w:val="clear" w:color="auto" w:fill="auto"/>
            <w:noWrap/>
            <w:vAlign w:val="bottom"/>
            <w:hideMark/>
          </w:tcPr>
          <w:p w14:paraId="0B38D350" w14:textId="77777777" w:rsidR="00E21D30" w:rsidRPr="006E1DB6" w:rsidRDefault="00E21D30" w:rsidP="00E21D30">
            <w:pPr>
              <w:rPr>
                <w:rFonts w:ascii="Calibri" w:hAnsi="Calibri"/>
                <w:szCs w:val="22"/>
              </w:rPr>
            </w:pPr>
            <w:r w:rsidRPr="006E1DB6">
              <w:rPr>
                <w:rFonts w:ascii="Calibri" w:hAnsi="Calibri"/>
                <w:szCs w:val="22"/>
              </w:rPr>
              <w:t>937 01</w:t>
            </w:r>
          </w:p>
        </w:tc>
        <w:tc>
          <w:tcPr>
            <w:tcW w:w="1985" w:type="dxa"/>
            <w:tcBorders>
              <w:top w:val="nil"/>
              <w:left w:val="nil"/>
              <w:bottom w:val="single" w:sz="4" w:space="0" w:color="auto"/>
              <w:right w:val="single" w:sz="4" w:space="0" w:color="auto"/>
            </w:tcBorders>
            <w:shd w:val="clear" w:color="auto" w:fill="auto"/>
            <w:noWrap/>
            <w:vAlign w:val="bottom"/>
            <w:hideMark/>
          </w:tcPr>
          <w:p w14:paraId="1E0F6C72" w14:textId="77777777" w:rsidR="00E21D30" w:rsidRPr="006E1DB6" w:rsidRDefault="00E21D30" w:rsidP="00E21D30">
            <w:pPr>
              <w:rPr>
                <w:rFonts w:ascii="Calibri" w:hAnsi="Calibri"/>
                <w:szCs w:val="22"/>
              </w:rPr>
            </w:pPr>
            <w:r w:rsidRPr="006E1DB6">
              <w:rPr>
                <w:rFonts w:ascii="Calibri" w:hAnsi="Calibri"/>
                <w:szCs w:val="22"/>
              </w:rPr>
              <w:t>Želiezovce</w:t>
            </w:r>
          </w:p>
        </w:tc>
        <w:tc>
          <w:tcPr>
            <w:tcW w:w="3118" w:type="dxa"/>
            <w:tcBorders>
              <w:top w:val="nil"/>
              <w:left w:val="nil"/>
              <w:bottom w:val="single" w:sz="4" w:space="0" w:color="auto"/>
              <w:right w:val="single" w:sz="4" w:space="0" w:color="auto"/>
            </w:tcBorders>
            <w:shd w:val="clear" w:color="auto" w:fill="auto"/>
            <w:noWrap/>
            <w:vAlign w:val="bottom"/>
            <w:hideMark/>
          </w:tcPr>
          <w:p w14:paraId="50C016B9" w14:textId="77777777" w:rsidR="00E21D30" w:rsidRPr="006E1DB6" w:rsidRDefault="00E21D30" w:rsidP="00E21D30">
            <w:pPr>
              <w:rPr>
                <w:rFonts w:ascii="Calibri" w:hAnsi="Calibri"/>
                <w:szCs w:val="22"/>
              </w:rPr>
            </w:pPr>
            <w:r w:rsidRPr="006E1DB6">
              <w:rPr>
                <w:rFonts w:ascii="Calibri" w:hAnsi="Calibri"/>
                <w:szCs w:val="22"/>
              </w:rPr>
              <w:t xml:space="preserve"> Veľký Dvor č. 12</w:t>
            </w:r>
          </w:p>
        </w:tc>
      </w:tr>
      <w:tr w:rsidR="00E21D30" w:rsidRPr="006E1DB6" w14:paraId="3D97B77A" w14:textId="77777777" w:rsidTr="00E21D30">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1FC729DF" w14:textId="77777777" w:rsidR="00E21D30" w:rsidRPr="006E1DB6" w:rsidRDefault="00E21D30" w:rsidP="00E21D30">
            <w:pPr>
              <w:rPr>
                <w:rFonts w:ascii="Calibri" w:hAnsi="Calibri"/>
                <w:szCs w:val="22"/>
              </w:rPr>
            </w:pPr>
            <w:r w:rsidRPr="006E1DB6">
              <w:rPr>
                <w:rFonts w:ascii="Calibri" w:hAnsi="Calibri"/>
                <w:szCs w:val="22"/>
              </w:rPr>
              <w:t>Ústav na výkon trestu odňatia slobody a Ústav na výkon väzby</w:t>
            </w:r>
          </w:p>
        </w:tc>
        <w:tc>
          <w:tcPr>
            <w:tcW w:w="992" w:type="dxa"/>
            <w:tcBorders>
              <w:top w:val="nil"/>
              <w:left w:val="nil"/>
              <w:bottom w:val="single" w:sz="4" w:space="0" w:color="auto"/>
              <w:right w:val="single" w:sz="4" w:space="0" w:color="auto"/>
            </w:tcBorders>
            <w:shd w:val="clear" w:color="auto" w:fill="auto"/>
            <w:noWrap/>
            <w:vAlign w:val="bottom"/>
            <w:hideMark/>
          </w:tcPr>
          <w:p w14:paraId="369E0463" w14:textId="77777777" w:rsidR="00E21D30" w:rsidRPr="006E1DB6" w:rsidRDefault="00E21D30" w:rsidP="00E21D30">
            <w:pPr>
              <w:rPr>
                <w:rFonts w:ascii="Calibri" w:hAnsi="Calibri"/>
                <w:szCs w:val="22"/>
              </w:rPr>
            </w:pPr>
            <w:r w:rsidRPr="006E1DB6">
              <w:rPr>
                <w:rFonts w:ascii="Calibri" w:hAnsi="Calibri"/>
                <w:szCs w:val="22"/>
              </w:rPr>
              <w:t>920 41</w:t>
            </w:r>
          </w:p>
        </w:tc>
        <w:tc>
          <w:tcPr>
            <w:tcW w:w="1985" w:type="dxa"/>
            <w:tcBorders>
              <w:top w:val="nil"/>
              <w:left w:val="nil"/>
              <w:bottom w:val="single" w:sz="4" w:space="0" w:color="auto"/>
              <w:right w:val="single" w:sz="4" w:space="0" w:color="auto"/>
            </w:tcBorders>
            <w:shd w:val="clear" w:color="auto" w:fill="auto"/>
            <w:noWrap/>
            <w:vAlign w:val="bottom"/>
            <w:hideMark/>
          </w:tcPr>
          <w:p w14:paraId="671B2287" w14:textId="77777777" w:rsidR="00E21D30" w:rsidRPr="006E1DB6" w:rsidRDefault="00E21D30" w:rsidP="00E21D30">
            <w:pPr>
              <w:rPr>
                <w:rFonts w:ascii="Calibri" w:hAnsi="Calibri"/>
                <w:szCs w:val="22"/>
              </w:rPr>
            </w:pPr>
            <w:r w:rsidRPr="006E1DB6">
              <w:rPr>
                <w:rFonts w:ascii="Calibri" w:hAnsi="Calibri"/>
                <w:szCs w:val="22"/>
              </w:rPr>
              <w:t>Leopoldov</w:t>
            </w:r>
          </w:p>
        </w:tc>
        <w:tc>
          <w:tcPr>
            <w:tcW w:w="3118" w:type="dxa"/>
            <w:tcBorders>
              <w:top w:val="nil"/>
              <w:left w:val="nil"/>
              <w:bottom w:val="single" w:sz="4" w:space="0" w:color="auto"/>
              <w:right w:val="single" w:sz="4" w:space="0" w:color="auto"/>
            </w:tcBorders>
            <w:shd w:val="clear" w:color="auto" w:fill="auto"/>
            <w:noWrap/>
            <w:vAlign w:val="bottom"/>
            <w:hideMark/>
          </w:tcPr>
          <w:p w14:paraId="170889B6" w14:textId="77777777" w:rsidR="00E21D30" w:rsidRPr="006E1DB6" w:rsidRDefault="00E21D30" w:rsidP="00E21D30">
            <w:pPr>
              <w:rPr>
                <w:rFonts w:ascii="Calibri" w:hAnsi="Calibri"/>
                <w:szCs w:val="22"/>
              </w:rPr>
            </w:pPr>
            <w:r w:rsidRPr="006E1DB6">
              <w:rPr>
                <w:rFonts w:ascii="Calibri" w:hAnsi="Calibri"/>
                <w:szCs w:val="22"/>
              </w:rPr>
              <w:t xml:space="preserve"> </w:t>
            </w:r>
            <w:proofErr w:type="spellStart"/>
            <w:r w:rsidRPr="006E1DB6">
              <w:rPr>
                <w:rFonts w:ascii="Calibri" w:hAnsi="Calibri"/>
                <w:szCs w:val="22"/>
              </w:rPr>
              <w:t>Gucmanova</w:t>
            </w:r>
            <w:proofErr w:type="spellEnd"/>
            <w:r w:rsidRPr="006E1DB6">
              <w:rPr>
                <w:rFonts w:ascii="Calibri" w:hAnsi="Calibri"/>
                <w:szCs w:val="22"/>
              </w:rPr>
              <w:t xml:space="preserve"> 19/670</w:t>
            </w:r>
          </w:p>
        </w:tc>
      </w:tr>
      <w:tr w:rsidR="00E21D30" w:rsidRPr="006E1DB6" w14:paraId="1A56FAA7" w14:textId="77777777" w:rsidTr="00E21D30">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00668B2E" w14:textId="77777777" w:rsidR="00E21D30" w:rsidRPr="006E1DB6" w:rsidRDefault="00E21D30" w:rsidP="00E21D30">
            <w:pPr>
              <w:rPr>
                <w:rFonts w:ascii="Calibri" w:hAnsi="Calibri"/>
                <w:szCs w:val="22"/>
              </w:rPr>
            </w:pPr>
            <w:r w:rsidRPr="006E1DB6">
              <w:rPr>
                <w:rFonts w:ascii="Calibri" w:hAnsi="Calibri"/>
                <w:szCs w:val="22"/>
              </w:rPr>
              <w:t>Ústav na výkon trestu odňatia slobody a Ústav na výkon väzby</w:t>
            </w:r>
          </w:p>
        </w:tc>
        <w:tc>
          <w:tcPr>
            <w:tcW w:w="992" w:type="dxa"/>
            <w:tcBorders>
              <w:top w:val="nil"/>
              <w:left w:val="nil"/>
              <w:bottom w:val="single" w:sz="4" w:space="0" w:color="auto"/>
              <w:right w:val="single" w:sz="4" w:space="0" w:color="auto"/>
            </w:tcBorders>
            <w:shd w:val="clear" w:color="auto" w:fill="auto"/>
            <w:noWrap/>
            <w:vAlign w:val="bottom"/>
            <w:hideMark/>
          </w:tcPr>
          <w:p w14:paraId="78F61E9A" w14:textId="77777777" w:rsidR="00E21D30" w:rsidRPr="006E1DB6" w:rsidRDefault="00E21D30" w:rsidP="00E21D30">
            <w:pPr>
              <w:rPr>
                <w:rFonts w:ascii="Calibri" w:hAnsi="Calibri"/>
                <w:szCs w:val="22"/>
              </w:rPr>
            </w:pPr>
            <w:r w:rsidRPr="006E1DB6">
              <w:rPr>
                <w:rFonts w:ascii="Calibri" w:hAnsi="Calibri"/>
                <w:szCs w:val="22"/>
              </w:rPr>
              <w:t>019 17</w:t>
            </w:r>
          </w:p>
        </w:tc>
        <w:tc>
          <w:tcPr>
            <w:tcW w:w="1985" w:type="dxa"/>
            <w:tcBorders>
              <w:top w:val="nil"/>
              <w:left w:val="nil"/>
              <w:bottom w:val="single" w:sz="4" w:space="0" w:color="auto"/>
              <w:right w:val="single" w:sz="4" w:space="0" w:color="auto"/>
            </w:tcBorders>
            <w:shd w:val="clear" w:color="auto" w:fill="auto"/>
            <w:noWrap/>
            <w:vAlign w:val="bottom"/>
            <w:hideMark/>
          </w:tcPr>
          <w:p w14:paraId="1500F14F" w14:textId="77777777" w:rsidR="00E21D30" w:rsidRPr="006E1DB6" w:rsidRDefault="00E21D30" w:rsidP="00E21D30">
            <w:pPr>
              <w:rPr>
                <w:rFonts w:ascii="Calibri" w:hAnsi="Calibri"/>
                <w:szCs w:val="22"/>
              </w:rPr>
            </w:pPr>
            <w:r w:rsidRPr="006E1DB6">
              <w:rPr>
                <w:rFonts w:ascii="Calibri" w:hAnsi="Calibri"/>
                <w:szCs w:val="22"/>
              </w:rPr>
              <w:t>Ilava</w:t>
            </w:r>
          </w:p>
        </w:tc>
        <w:tc>
          <w:tcPr>
            <w:tcW w:w="3118" w:type="dxa"/>
            <w:tcBorders>
              <w:top w:val="nil"/>
              <w:left w:val="nil"/>
              <w:bottom w:val="single" w:sz="4" w:space="0" w:color="auto"/>
              <w:right w:val="single" w:sz="4" w:space="0" w:color="auto"/>
            </w:tcBorders>
            <w:shd w:val="clear" w:color="auto" w:fill="auto"/>
            <w:noWrap/>
            <w:vAlign w:val="bottom"/>
            <w:hideMark/>
          </w:tcPr>
          <w:p w14:paraId="60363332" w14:textId="77777777" w:rsidR="00E21D30" w:rsidRPr="006E1DB6" w:rsidRDefault="00E21D30" w:rsidP="00E21D30">
            <w:pPr>
              <w:rPr>
                <w:rFonts w:ascii="Calibri" w:hAnsi="Calibri"/>
                <w:szCs w:val="22"/>
              </w:rPr>
            </w:pPr>
            <w:r w:rsidRPr="006E1DB6">
              <w:rPr>
                <w:rFonts w:ascii="Calibri" w:hAnsi="Calibri"/>
                <w:szCs w:val="22"/>
              </w:rPr>
              <w:t xml:space="preserve"> Mierové námestie 1</w:t>
            </w:r>
          </w:p>
        </w:tc>
      </w:tr>
      <w:tr w:rsidR="00E21D30" w:rsidRPr="006E1DB6" w14:paraId="3AA1A0DF" w14:textId="77777777" w:rsidTr="00E21D30">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15DAAB51" w14:textId="77777777" w:rsidR="00E21D30" w:rsidRPr="006E1DB6" w:rsidRDefault="00E21D30" w:rsidP="00E21D30">
            <w:pPr>
              <w:rPr>
                <w:rFonts w:ascii="Calibri" w:hAnsi="Calibri"/>
                <w:szCs w:val="22"/>
              </w:rPr>
            </w:pPr>
            <w:r w:rsidRPr="006E1DB6">
              <w:rPr>
                <w:rFonts w:ascii="Calibri" w:hAnsi="Calibri"/>
                <w:szCs w:val="22"/>
              </w:rPr>
              <w:t>Ústav na výkon väzby a Ústav na výkon trestu odňatia slobody</w:t>
            </w:r>
          </w:p>
        </w:tc>
        <w:tc>
          <w:tcPr>
            <w:tcW w:w="992" w:type="dxa"/>
            <w:tcBorders>
              <w:top w:val="nil"/>
              <w:left w:val="nil"/>
              <w:bottom w:val="single" w:sz="4" w:space="0" w:color="auto"/>
              <w:right w:val="single" w:sz="4" w:space="0" w:color="auto"/>
            </w:tcBorders>
            <w:shd w:val="clear" w:color="auto" w:fill="auto"/>
            <w:noWrap/>
            <w:vAlign w:val="bottom"/>
            <w:hideMark/>
          </w:tcPr>
          <w:p w14:paraId="00EB0351" w14:textId="77777777" w:rsidR="00E21D30" w:rsidRPr="006E1DB6" w:rsidRDefault="00E21D30" w:rsidP="00E21D30">
            <w:pPr>
              <w:rPr>
                <w:rFonts w:ascii="Calibri" w:hAnsi="Calibri"/>
                <w:szCs w:val="22"/>
              </w:rPr>
            </w:pPr>
            <w:r w:rsidRPr="006E1DB6">
              <w:rPr>
                <w:rFonts w:ascii="Calibri" w:hAnsi="Calibri"/>
                <w:szCs w:val="22"/>
              </w:rPr>
              <w:t>041 42</w:t>
            </w:r>
          </w:p>
        </w:tc>
        <w:tc>
          <w:tcPr>
            <w:tcW w:w="1985" w:type="dxa"/>
            <w:tcBorders>
              <w:top w:val="nil"/>
              <w:left w:val="nil"/>
              <w:bottom w:val="single" w:sz="4" w:space="0" w:color="auto"/>
              <w:right w:val="single" w:sz="4" w:space="0" w:color="auto"/>
            </w:tcBorders>
            <w:shd w:val="clear" w:color="auto" w:fill="auto"/>
            <w:noWrap/>
            <w:vAlign w:val="bottom"/>
            <w:hideMark/>
          </w:tcPr>
          <w:p w14:paraId="52EAF971" w14:textId="77777777" w:rsidR="00E21D30" w:rsidRPr="006E1DB6" w:rsidRDefault="00E21D30" w:rsidP="00E21D30">
            <w:pPr>
              <w:rPr>
                <w:rFonts w:ascii="Calibri" w:hAnsi="Calibri"/>
                <w:szCs w:val="22"/>
              </w:rPr>
            </w:pPr>
            <w:r w:rsidRPr="006E1DB6">
              <w:rPr>
                <w:rFonts w:ascii="Calibri" w:hAnsi="Calibri"/>
                <w:szCs w:val="22"/>
              </w:rPr>
              <w:t>Košice</w:t>
            </w:r>
          </w:p>
        </w:tc>
        <w:tc>
          <w:tcPr>
            <w:tcW w:w="3118" w:type="dxa"/>
            <w:tcBorders>
              <w:top w:val="nil"/>
              <w:left w:val="nil"/>
              <w:bottom w:val="single" w:sz="4" w:space="0" w:color="auto"/>
              <w:right w:val="single" w:sz="4" w:space="0" w:color="auto"/>
            </w:tcBorders>
            <w:shd w:val="clear" w:color="auto" w:fill="auto"/>
            <w:noWrap/>
            <w:vAlign w:val="bottom"/>
            <w:hideMark/>
          </w:tcPr>
          <w:p w14:paraId="1B7034AD" w14:textId="77777777" w:rsidR="00E21D30" w:rsidRPr="006E1DB6" w:rsidRDefault="00E21D30" w:rsidP="00E21D30">
            <w:pPr>
              <w:rPr>
                <w:rFonts w:ascii="Calibri" w:hAnsi="Calibri"/>
                <w:szCs w:val="22"/>
              </w:rPr>
            </w:pPr>
            <w:r w:rsidRPr="006E1DB6">
              <w:rPr>
                <w:rFonts w:ascii="Calibri" w:hAnsi="Calibri"/>
                <w:szCs w:val="22"/>
              </w:rPr>
              <w:t xml:space="preserve"> Floriánska 18</w:t>
            </w:r>
          </w:p>
        </w:tc>
      </w:tr>
      <w:tr w:rsidR="00E21D30" w:rsidRPr="006E1DB6" w14:paraId="05ABFD34" w14:textId="77777777" w:rsidTr="00E21D30">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65A5648D" w14:textId="77777777" w:rsidR="00E21D30" w:rsidRPr="006E1DB6" w:rsidRDefault="00E21D30" w:rsidP="00E21D30">
            <w:pPr>
              <w:rPr>
                <w:rFonts w:ascii="Calibri" w:hAnsi="Calibri"/>
                <w:szCs w:val="22"/>
              </w:rPr>
            </w:pPr>
            <w:r w:rsidRPr="006E1DB6">
              <w:rPr>
                <w:rFonts w:ascii="Calibri" w:hAnsi="Calibri"/>
                <w:szCs w:val="22"/>
              </w:rPr>
              <w:t>Ústav na výkon väzby a Ústav na výkon trestu odňatia slobody</w:t>
            </w:r>
          </w:p>
        </w:tc>
        <w:tc>
          <w:tcPr>
            <w:tcW w:w="992" w:type="dxa"/>
            <w:tcBorders>
              <w:top w:val="nil"/>
              <w:left w:val="nil"/>
              <w:bottom w:val="single" w:sz="4" w:space="0" w:color="auto"/>
              <w:right w:val="single" w:sz="4" w:space="0" w:color="auto"/>
            </w:tcBorders>
            <w:shd w:val="clear" w:color="auto" w:fill="auto"/>
            <w:noWrap/>
            <w:vAlign w:val="bottom"/>
            <w:hideMark/>
          </w:tcPr>
          <w:p w14:paraId="150F5163" w14:textId="77777777" w:rsidR="00E21D30" w:rsidRPr="006E1DB6" w:rsidRDefault="00E21D30" w:rsidP="00E21D30">
            <w:pPr>
              <w:rPr>
                <w:rFonts w:ascii="Calibri" w:hAnsi="Calibri"/>
                <w:szCs w:val="22"/>
              </w:rPr>
            </w:pPr>
            <w:r w:rsidRPr="006E1DB6">
              <w:rPr>
                <w:rFonts w:ascii="Calibri" w:hAnsi="Calibri"/>
                <w:szCs w:val="22"/>
              </w:rPr>
              <w:t>081 13</w:t>
            </w:r>
          </w:p>
        </w:tc>
        <w:tc>
          <w:tcPr>
            <w:tcW w:w="1985" w:type="dxa"/>
            <w:tcBorders>
              <w:top w:val="nil"/>
              <w:left w:val="nil"/>
              <w:bottom w:val="single" w:sz="4" w:space="0" w:color="auto"/>
              <w:right w:val="single" w:sz="4" w:space="0" w:color="auto"/>
            </w:tcBorders>
            <w:shd w:val="clear" w:color="auto" w:fill="auto"/>
            <w:noWrap/>
            <w:vAlign w:val="bottom"/>
            <w:hideMark/>
          </w:tcPr>
          <w:p w14:paraId="07B2067B" w14:textId="77777777" w:rsidR="00E21D30" w:rsidRPr="006E1DB6" w:rsidRDefault="00E21D30" w:rsidP="00E21D30">
            <w:pPr>
              <w:rPr>
                <w:rFonts w:ascii="Calibri" w:hAnsi="Calibri"/>
                <w:szCs w:val="22"/>
              </w:rPr>
            </w:pPr>
            <w:r w:rsidRPr="006E1DB6">
              <w:rPr>
                <w:rFonts w:ascii="Calibri" w:hAnsi="Calibri"/>
                <w:szCs w:val="22"/>
              </w:rPr>
              <w:t>Prešov</w:t>
            </w:r>
          </w:p>
        </w:tc>
        <w:tc>
          <w:tcPr>
            <w:tcW w:w="3118" w:type="dxa"/>
            <w:tcBorders>
              <w:top w:val="nil"/>
              <w:left w:val="nil"/>
              <w:bottom w:val="single" w:sz="4" w:space="0" w:color="auto"/>
              <w:right w:val="single" w:sz="4" w:space="0" w:color="auto"/>
            </w:tcBorders>
            <w:shd w:val="clear" w:color="auto" w:fill="auto"/>
            <w:noWrap/>
            <w:vAlign w:val="bottom"/>
            <w:hideMark/>
          </w:tcPr>
          <w:p w14:paraId="53AF430C" w14:textId="77777777" w:rsidR="00E21D30" w:rsidRPr="006E1DB6" w:rsidRDefault="00E21D30" w:rsidP="00E21D30">
            <w:pPr>
              <w:rPr>
                <w:rFonts w:ascii="Calibri" w:hAnsi="Calibri"/>
                <w:szCs w:val="22"/>
              </w:rPr>
            </w:pPr>
            <w:r w:rsidRPr="006E1DB6">
              <w:rPr>
                <w:rFonts w:ascii="Calibri" w:hAnsi="Calibri"/>
                <w:szCs w:val="22"/>
              </w:rPr>
              <w:t xml:space="preserve"> Kpt. Nálepku 1</w:t>
            </w:r>
          </w:p>
        </w:tc>
      </w:tr>
      <w:tr w:rsidR="00E21D30" w:rsidRPr="006E1DB6" w14:paraId="7730D137" w14:textId="77777777" w:rsidTr="00E21D30">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321D5F33" w14:textId="77777777" w:rsidR="00E21D30" w:rsidRPr="006E1DB6" w:rsidRDefault="00E21D30" w:rsidP="00E21D30">
            <w:pPr>
              <w:rPr>
                <w:rFonts w:ascii="Calibri" w:hAnsi="Calibri"/>
                <w:szCs w:val="22"/>
              </w:rPr>
            </w:pPr>
            <w:r w:rsidRPr="006E1DB6">
              <w:rPr>
                <w:rFonts w:ascii="Calibri" w:hAnsi="Calibri"/>
                <w:szCs w:val="22"/>
              </w:rPr>
              <w:t>Ústav na výkon trestu odňatia slobody</w:t>
            </w:r>
          </w:p>
        </w:tc>
        <w:tc>
          <w:tcPr>
            <w:tcW w:w="992" w:type="dxa"/>
            <w:tcBorders>
              <w:top w:val="nil"/>
              <w:left w:val="nil"/>
              <w:bottom w:val="single" w:sz="4" w:space="0" w:color="auto"/>
              <w:right w:val="single" w:sz="4" w:space="0" w:color="auto"/>
            </w:tcBorders>
            <w:shd w:val="clear" w:color="auto" w:fill="auto"/>
            <w:noWrap/>
            <w:vAlign w:val="bottom"/>
            <w:hideMark/>
          </w:tcPr>
          <w:p w14:paraId="2BDA00EB" w14:textId="77777777" w:rsidR="00E21D30" w:rsidRPr="006E1DB6" w:rsidRDefault="00E21D30" w:rsidP="00E21D30">
            <w:pPr>
              <w:rPr>
                <w:rFonts w:ascii="Calibri" w:hAnsi="Calibri"/>
                <w:szCs w:val="22"/>
              </w:rPr>
            </w:pPr>
            <w:r w:rsidRPr="006E1DB6">
              <w:rPr>
                <w:rFonts w:ascii="Calibri" w:hAnsi="Calibri"/>
                <w:szCs w:val="22"/>
              </w:rPr>
              <w:t>054 28</w:t>
            </w:r>
          </w:p>
        </w:tc>
        <w:tc>
          <w:tcPr>
            <w:tcW w:w="1985" w:type="dxa"/>
            <w:tcBorders>
              <w:top w:val="nil"/>
              <w:left w:val="nil"/>
              <w:bottom w:val="single" w:sz="4" w:space="0" w:color="auto"/>
              <w:right w:val="single" w:sz="4" w:space="0" w:color="auto"/>
            </w:tcBorders>
            <w:shd w:val="clear" w:color="auto" w:fill="auto"/>
            <w:noWrap/>
            <w:vAlign w:val="bottom"/>
            <w:hideMark/>
          </w:tcPr>
          <w:p w14:paraId="65620598" w14:textId="77777777" w:rsidR="00E21D30" w:rsidRPr="006E1DB6" w:rsidRDefault="00E21D30" w:rsidP="00E21D30">
            <w:pPr>
              <w:rPr>
                <w:rFonts w:ascii="Calibri" w:hAnsi="Calibri"/>
                <w:szCs w:val="22"/>
              </w:rPr>
            </w:pPr>
            <w:r w:rsidRPr="006E1DB6">
              <w:rPr>
                <w:rFonts w:ascii="Calibri" w:hAnsi="Calibri"/>
                <w:szCs w:val="22"/>
              </w:rPr>
              <w:t>Levoča</w:t>
            </w:r>
          </w:p>
        </w:tc>
        <w:tc>
          <w:tcPr>
            <w:tcW w:w="3118" w:type="dxa"/>
            <w:tcBorders>
              <w:top w:val="nil"/>
              <w:left w:val="nil"/>
              <w:bottom w:val="single" w:sz="4" w:space="0" w:color="auto"/>
              <w:right w:val="single" w:sz="4" w:space="0" w:color="auto"/>
            </w:tcBorders>
            <w:shd w:val="clear" w:color="auto" w:fill="auto"/>
            <w:noWrap/>
            <w:vAlign w:val="bottom"/>
            <w:hideMark/>
          </w:tcPr>
          <w:p w14:paraId="7C7D8A55" w14:textId="77777777" w:rsidR="00E21D30" w:rsidRPr="006E1DB6" w:rsidRDefault="00E21D30" w:rsidP="00E21D30">
            <w:pPr>
              <w:rPr>
                <w:rFonts w:ascii="Calibri" w:hAnsi="Calibri"/>
                <w:szCs w:val="22"/>
              </w:rPr>
            </w:pPr>
            <w:r w:rsidRPr="006E1DB6">
              <w:rPr>
                <w:rFonts w:ascii="Calibri" w:hAnsi="Calibri"/>
                <w:szCs w:val="22"/>
              </w:rPr>
              <w:t xml:space="preserve"> Námestie Štefana </w:t>
            </w:r>
            <w:proofErr w:type="spellStart"/>
            <w:r w:rsidRPr="006E1DB6">
              <w:rPr>
                <w:rFonts w:ascii="Calibri" w:hAnsi="Calibri"/>
                <w:szCs w:val="22"/>
              </w:rPr>
              <w:t>Kluberta</w:t>
            </w:r>
            <w:proofErr w:type="spellEnd"/>
            <w:r w:rsidRPr="006E1DB6">
              <w:rPr>
                <w:rFonts w:ascii="Calibri" w:hAnsi="Calibri"/>
                <w:szCs w:val="22"/>
              </w:rPr>
              <w:t xml:space="preserve"> 7</w:t>
            </w:r>
          </w:p>
        </w:tc>
      </w:tr>
      <w:tr w:rsidR="00E21D30" w:rsidRPr="006E1DB6" w14:paraId="4D5B8CB2" w14:textId="77777777" w:rsidTr="00E21D30">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26D73261" w14:textId="77777777" w:rsidR="00E21D30" w:rsidRPr="006E1DB6" w:rsidRDefault="00E21D30" w:rsidP="00E21D30">
            <w:pPr>
              <w:rPr>
                <w:rFonts w:ascii="Calibri" w:hAnsi="Calibri"/>
                <w:szCs w:val="22"/>
              </w:rPr>
            </w:pPr>
            <w:r w:rsidRPr="006E1DB6">
              <w:rPr>
                <w:rFonts w:ascii="Calibri" w:hAnsi="Calibri"/>
                <w:szCs w:val="22"/>
              </w:rPr>
              <w:t>Nemocnica pre obvinených a odsúdených a Ústav na výkon trestu odňatia slobody</w:t>
            </w:r>
          </w:p>
        </w:tc>
        <w:tc>
          <w:tcPr>
            <w:tcW w:w="992" w:type="dxa"/>
            <w:tcBorders>
              <w:top w:val="nil"/>
              <w:left w:val="nil"/>
              <w:bottom w:val="single" w:sz="4" w:space="0" w:color="auto"/>
              <w:right w:val="single" w:sz="4" w:space="0" w:color="auto"/>
            </w:tcBorders>
            <w:shd w:val="clear" w:color="auto" w:fill="auto"/>
            <w:noWrap/>
            <w:vAlign w:val="bottom"/>
            <w:hideMark/>
          </w:tcPr>
          <w:p w14:paraId="28B46F68" w14:textId="77777777" w:rsidR="00E21D30" w:rsidRPr="006E1DB6" w:rsidRDefault="00E21D30" w:rsidP="00E21D30">
            <w:pPr>
              <w:rPr>
                <w:rFonts w:ascii="Calibri" w:hAnsi="Calibri"/>
                <w:szCs w:val="22"/>
              </w:rPr>
            </w:pPr>
            <w:r w:rsidRPr="006E1DB6">
              <w:rPr>
                <w:rFonts w:ascii="Calibri" w:hAnsi="Calibri"/>
                <w:szCs w:val="22"/>
              </w:rPr>
              <w:t>911 96</w:t>
            </w:r>
          </w:p>
        </w:tc>
        <w:tc>
          <w:tcPr>
            <w:tcW w:w="1985" w:type="dxa"/>
            <w:tcBorders>
              <w:top w:val="nil"/>
              <w:left w:val="nil"/>
              <w:bottom w:val="single" w:sz="4" w:space="0" w:color="auto"/>
              <w:right w:val="single" w:sz="4" w:space="0" w:color="auto"/>
            </w:tcBorders>
            <w:shd w:val="clear" w:color="auto" w:fill="auto"/>
            <w:noWrap/>
            <w:vAlign w:val="bottom"/>
            <w:hideMark/>
          </w:tcPr>
          <w:p w14:paraId="2D22BD27" w14:textId="77777777" w:rsidR="00E21D30" w:rsidRPr="006E1DB6" w:rsidRDefault="00E21D30" w:rsidP="00E21D30">
            <w:pPr>
              <w:rPr>
                <w:rFonts w:ascii="Calibri" w:hAnsi="Calibri"/>
                <w:szCs w:val="22"/>
              </w:rPr>
            </w:pPr>
            <w:r w:rsidRPr="006E1DB6">
              <w:rPr>
                <w:rFonts w:ascii="Calibri" w:hAnsi="Calibri"/>
                <w:szCs w:val="22"/>
              </w:rPr>
              <w:t>Trenčín 1</w:t>
            </w:r>
          </w:p>
        </w:tc>
        <w:tc>
          <w:tcPr>
            <w:tcW w:w="3118" w:type="dxa"/>
            <w:tcBorders>
              <w:top w:val="nil"/>
              <w:left w:val="nil"/>
              <w:bottom w:val="single" w:sz="4" w:space="0" w:color="auto"/>
              <w:right w:val="single" w:sz="4" w:space="0" w:color="auto"/>
            </w:tcBorders>
            <w:shd w:val="clear" w:color="auto" w:fill="auto"/>
            <w:noWrap/>
            <w:vAlign w:val="bottom"/>
            <w:hideMark/>
          </w:tcPr>
          <w:p w14:paraId="28BF48E0" w14:textId="77777777" w:rsidR="00E21D30" w:rsidRPr="006E1DB6" w:rsidRDefault="00E21D30" w:rsidP="00E21D30">
            <w:pPr>
              <w:rPr>
                <w:rFonts w:ascii="Calibri" w:hAnsi="Calibri"/>
                <w:szCs w:val="22"/>
              </w:rPr>
            </w:pPr>
            <w:r w:rsidRPr="006E1DB6">
              <w:rPr>
                <w:rFonts w:ascii="Calibri" w:hAnsi="Calibri"/>
                <w:szCs w:val="22"/>
              </w:rPr>
              <w:t xml:space="preserve"> Súdna 15</w:t>
            </w:r>
          </w:p>
        </w:tc>
      </w:tr>
    </w:tbl>
    <w:p w14:paraId="4C3161E7" w14:textId="77777777" w:rsidR="00E21D30" w:rsidRPr="006E1DB6" w:rsidRDefault="00E21D30" w:rsidP="00E21D30">
      <w:pPr>
        <w:keepNext/>
        <w:spacing w:after="240"/>
        <w:ind w:left="567" w:hanging="567"/>
        <w:jc w:val="both"/>
        <w:outlineLvl w:val="0"/>
        <w:rPr>
          <w:rFonts w:ascii="Calibri" w:eastAsia="Calibri" w:hAnsi="Calibri" w:cs="Calibri"/>
          <w:b/>
          <w:bCs/>
          <w:i/>
          <w:iCs/>
          <w:color w:val="000000" w:themeColor="text1"/>
          <w:sz w:val="28"/>
          <w:szCs w:val="28"/>
        </w:rPr>
      </w:pPr>
    </w:p>
    <w:p w14:paraId="1D85C192" w14:textId="77777777" w:rsidR="00E21D30" w:rsidRPr="006E1DB6" w:rsidRDefault="00E21D30" w:rsidP="00E21D30">
      <w:pPr>
        <w:keepNext/>
        <w:spacing w:after="240"/>
        <w:ind w:left="567" w:hanging="567"/>
        <w:jc w:val="both"/>
        <w:outlineLvl w:val="0"/>
        <w:rPr>
          <w:rFonts w:ascii="Calibri" w:eastAsia="Calibri" w:hAnsi="Calibri" w:cs="Calibri"/>
          <w:b/>
          <w:bCs/>
          <w:i/>
          <w:iCs/>
          <w:color w:val="000000" w:themeColor="text1"/>
          <w:sz w:val="28"/>
          <w:szCs w:val="28"/>
        </w:rPr>
      </w:pPr>
    </w:p>
    <w:p w14:paraId="2F5FD209" w14:textId="77777777" w:rsidR="00E21D30" w:rsidRPr="006E1DB6" w:rsidRDefault="00E21D30" w:rsidP="00E21D30">
      <w:pPr>
        <w:keepNext/>
        <w:widowControl w:val="0"/>
        <w:spacing w:after="240"/>
        <w:jc w:val="both"/>
        <w:outlineLvl w:val="0"/>
        <w:rPr>
          <w:rFonts w:ascii="Calibri" w:eastAsia="Calibri" w:hAnsi="Calibri" w:cs="Calibri"/>
          <w:b/>
          <w:bCs/>
          <w:i/>
          <w:iCs/>
          <w:sz w:val="28"/>
          <w:szCs w:val="28"/>
        </w:rPr>
      </w:pPr>
    </w:p>
    <w:p w14:paraId="0A096E80" w14:textId="77777777" w:rsidR="00E21D30" w:rsidRPr="006E1DB6" w:rsidRDefault="00E21D30" w:rsidP="00E21D30">
      <w:pPr>
        <w:rPr>
          <w:rFonts w:ascii="Calibri" w:eastAsia="Calibri" w:hAnsi="Calibri" w:cs="Calibri"/>
          <w:b/>
          <w:bCs/>
          <w:i/>
          <w:iCs/>
          <w:sz w:val="28"/>
          <w:szCs w:val="28"/>
        </w:rPr>
      </w:pPr>
      <w:r w:rsidRPr="006E1DB6">
        <w:rPr>
          <w:rFonts w:ascii="Calibri" w:eastAsia="Calibri" w:hAnsi="Calibri" w:cs="Calibri"/>
          <w:b/>
          <w:bCs/>
          <w:i/>
          <w:iCs/>
          <w:sz w:val="28"/>
          <w:szCs w:val="28"/>
        </w:rPr>
        <w:br w:type="page"/>
      </w:r>
    </w:p>
    <w:p w14:paraId="26E0E610" w14:textId="77777777" w:rsidR="00E21D30" w:rsidRPr="006E1DB6" w:rsidRDefault="00E21D30" w:rsidP="00E21D30">
      <w:pPr>
        <w:keepNext/>
        <w:spacing w:after="240"/>
        <w:ind w:left="567" w:hanging="567"/>
        <w:jc w:val="both"/>
        <w:outlineLvl w:val="0"/>
        <w:rPr>
          <w:rFonts w:ascii="Calibri" w:eastAsia="Calibri" w:hAnsi="Calibri" w:cs="Calibri"/>
          <w:b/>
          <w:bCs/>
          <w:color w:val="000000" w:themeColor="text1"/>
          <w:sz w:val="28"/>
          <w:szCs w:val="28"/>
          <w:u w:color="FF0000"/>
        </w:rPr>
      </w:pPr>
      <w:r w:rsidRPr="006E1DB6">
        <w:rPr>
          <w:rFonts w:ascii="Calibri" w:eastAsia="Calibri" w:hAnsi="Calibri" w:cs="Calibri"/>
          <w:b/>
          <w:bCs/>
          <w:sz w:val="28"/>
          <w:szCs w:val="28"/>
        </w:rPr>
        <w:lastRenderedPageBreak/>
        <w:t xml:space="preserve">Príloha č. 10 – </w:t>
      </w:r>
      <w:r w:rsidRPr="006E1DB6">
        <w:rPr>
          <w:rFonts w:ascii="Calibri" w:eastAsia="Calibri" w:hAnsi="Calibri" w:cs="Calibri"/>
          <w:b/>
          <w:bCs/>
          <w:color w:val="000000" w:themeColor="text1"/>
          <w:sz w:val="28"/>
          <w:szCs w:val="28"/>
          <w:u w:color="FF0000"/>
        </w:rPr>
        <w:t>Zoznam HW komponentov a SW infraštruktúry vrátane licencií</w:t>
      </w:r>
    </w:p>
    <w:p w14:paraId="1CE6CB2E" w14:textId="77777777" w:rsidR="00E21D30" w:rsidRPr="006E1DB6" w:rsidRDefault="00E21D30" w:rsidP="007F28C0">
      <w:pPr>
        <w:pStyle w:val="Odsekzoznamu"/>
        <w:numPr>
          <w:ilvl w:val="0"/>
          <w:numId w:val="237"/>
        </w:numPr>
        <w:pBdr>
          <w:top w:val="nil"/>
          <w:left w:val="nil"/>
          <w:bottom w:val="nil"/>
          <w:right w:val="nil"/>
          <w:between w:val="nil"/>
          <w:bar w:val="nil"/>
        </w:pBdr>
        <w:outlineLvl w:val="1"/>
        <w:rPr>
          <w:rFonts w:ascii="Calibri" w:hAnsi="Calibri"/>
          <w:sz w:val="28"/>
          <w:szCs w:val="28"/>
        </w:rPr>
      </w:pPr>
      <w:r w:rsidRPr="006E1DB6">
        <w:rPr>
          <w:rFonts w:ascii="Calibri" w:eastAsia="Calibri" w:hAnsi="Calibri" w:cs="Calibri"/>
          <w:b/>
          <w:bCs/>
          <w:i/>
          <w:iCs/>
          <w:sz w:val="28"/>
          <w:szCs w:val="28"/>
        </w:rPr>
        <w:t>Hardvér</w:t>
      </w:r>
      <w:r w:rsidRPr="006E1DB6">
        <w:rPr>
          <w:rFonts w:ascii="Calibri" w:hAnsi="Calibri"/>
          <w:sz w:val="28"/>
          <w:szCs w:val="28"/>
        </w:rPr>
        <w:t xml:space="preserve"> </w:t>
      </w:r>
    </w:p>
    <w:p w14:paraId="5D0D759B" w14:textId="77777777" w:rsidR="00E21D30" w:rsidRPr="006E1DB6" w:rsidRDefault="00E21D30" w:rsidP="00E21D30">
      <w:pPr>
        <w:outlineLvl w:val="1"/>
        <w:rPr>
          <w:rFonts w:ascii="Calibri" w:hAnsi="Calibri"/>
          <w:sz w:val="28"/>
          <w:szCs w:val="28"/>
        </w:rPr>
      </w:pPr>
    </w:p>
    <w:p w14:paraId="6865A99A" w14:textId="77777777" w:rsidR="00E21D30" w:rsidRPr="006E1DB6" w:rsidRDefault="00E21D30" w:rsidP="007F28C0">
      <w:pPr>
        <w:pStyle w:val="Odsekzoznamu"/>
        <w:keepNext/>
        <w:numPr>
          <w:ilvl w:val="1"/>
          <w:numId w:val="237"/>
        </w:numPr>
        <w:pBdr>
          <w:top w:val="nil"/>
          <w:left w:val="nil"/>
          <w:bottom w:val="nil"/>
          <w:right w:val="nil"/>
          <w:between w:val="nil"/>
          <w:bar w:val="nil"/>
        </w:pBdr>
        <w:spacing w:line="360" w:lineRule="auto"/>
        <w:outlineLvl w:val="1"/>
        <w:rPr>
          <w:rFonts w:ascii="Calibri" w:eastAsia="Calibri" w:hAnsi="Calibri" w:cs="Calibri"/>
          <w:szCs w:val="22"/>
        </w:rPr>
      </w:pPr>
      <w:r w:rsidRPr="006E1DB6">
        <w:rPr>
          <w:rFonts w:ascii="Calibri" w:eastAsia="Calibri" w:hAnsi="Calibri" w:cs="Calibri"/>
          <w:b/>
          <w:bCs/>
        </w:rPr>
        <w:t>HW komponenty pre ktoré Objednávateľ môže zakúpiť podporu na základe objednávky</w:t>
      </w:r>
    </w:p>
    <w:p w14:paraId="1F28612C" w14:textId="77777777" w:rsidR="00E21D30" w:rsidRPr="006E1DB6" w:rsidRDefault="00E21D30" w:rsidP="00E21D30">
      <w:pPr>
        <w:jc w:val="both"/>
        <w:rPr>
          <w:rFonts w:ascii="Calibri" w:eastAsia="Calibri" w:hAnsi="Calibri" w:cs="Calibri"/>
          <w:szCs w:val="22"/>
        </w:rPr>
      </w:pPr>
    </w:p>
    <w:tbl>
      <w:tblPr>
        <w:tblW w:w="0" w:type="auto"/>
        <w:tblCellMar>
          <w:left w:w="70" w:type="dxa"/>
          <w:right w:w="70" w:type="dxa"/>
        </w:tblCellMar>
        <w:tblLook w:val="04A0" w:firstRow="1" w:lastRow="0" w:firstColumn="1" w:lastColumn="0" w:noHBand="0" w:noVBand="1"/>
      </w:tblPr>
      <w:tblGrid>
        <w:gridCol w:w="1585"/>
        <w:gridCol w:w="1476"/>
        <w:gridCol w:w="3271"/>
        <w:gridCol w:w="1680"/>
        <w:gridCol w:w="1600"/>
      </w:tblGrid>
      <w:tr w:rsidR="00E21D30" w:rsidRPr="006E1DB6" w14:paraId="6996459F" w14:textId="77777777" w:rsidTr="00E21D30">
        <w:trPr>
          <w:trHeight w:val="915"/>
        </w:trPr>
        <w:tc>
          <w:tcPr>
            <w:tcW w:w="1840" w:type="dxa"/>
            <w:tcBorders>
              <w:top w:val="single" w:sz="8" w:space="0" w:color="auto"/>
              <w:left w:val="single" w:sz="8" w:space="0" w:color="auto"/>
              <w:bottom w:val="single" w:sz="8" w:space="0" w:color="auto"/>
              <w:right w:val="single" w:sz="4" w:space="0" w:color="auto"/>
            </w:tcBorders>
            <w:shd w:val="clear" w:color="000000" w:fill="BFBFBF"/>
            <w:vAlign w:val="bottom"/>
            <w:hideMark/>
          </w:tcPr>
          <w:p w14:paraId="6B24A1DC" w14:textId="77777777" w:rsidR="00E21D30" w:rsidRPr="006E1DB6" w:rsidRDefault="00E21D30" w:rsidP="00E21D30">
            <w:pPr>
              <w:rPr>
                <w:rFonts w:ascii="Calibri" w:hAnsi="Calibri"/>
                <w:b/>
                <w:szCs w:val="22"/>
              </w:rPr>
            </w:pPr>
            <w:r w:rsidRPr="006E1DB6">
              <w:rPr>
                <w:rFonts w:ascii="Calibri" w:hAnsi="Calibri"/>
                <w:b/>
                <w:szCs w:val="22"/>
              </w:rPr>
              <w:t>Sériové číslo</w:t>
            </w:r>
          </w:p>
        </w:tc>
        <w:tc>
          <w:tcPr>
            <w:tcW w:w="2120" w:type="dxa"/>
            <w:tcBorders>
              <w:top w:val="single" w:sz="8" w:space="0" w:color="auto"/>
              <w:left w:val="nil"/>
              <w:bottom w:val="single" w:sz="8" w:space="0" w:color="auto"/>
              <w:right w:val="single" w:sz="4" w:space="0" w:color="auto"/>
            </w:tcBorders>
            <w:shd w:val="clear" w:color="000000" w:fill="BFBFBF"/>
            <w:vAlign w:val="bottom"/>
            <w:hideMark/>
          </w:tcPr>
          <w:p w14:paraId="77625CB2" w14:textId="77777777" w:rsidR="00E21D30" w:rsidRPr="006E1DB6" w:rsidRDefault="00E21D30" w:rsidP="00E21D30">
            <w:pPr>
              <w:rPr>
                <w:rFonts w:ascii="Calibri" w:hAnsi="Calibri"/>
                <w:b/>
                <w:szCs w:val="22"/>
              </w:rPr>
            </w:pPr>
            <w:r w:rsidRPr="006E1DB6">
              <w:rPr>
                <w:rFonts w:ascii="Calibri" w:hAnsi="Calibri"/>
                <w:b/>
                <w:szCs w:val="22"/>
              </w:rPr>
              <w:t>PN</w:t>
            </w:r>
          </w:p>
        </w:tc>
        <w:tc>
          <w:tcPr>
            <w:tcW w:w="6320" w:type="dxa"/>
            <w:tcBorders>
              <w:top w:val="single" w:sz="8" w:space="0" w:color="auto"/>
              <w:left w:val="nil"/>
              <w:bottom w:val="single" w:sz="8" w:space="0" w:color="auto"/>
              <w:right w:val="single" w:sz="4" w:space="0" w:color="auto"/>
            </w:tcBorders>
            <w:shd w:val="clear" w:color="000000" w:fill="BFBFBF"/>
            <w:vAlign w:val="bottom"/>
            <w:hideMark/>
          </w:tcPr>
          <w:p w14:paraId="138B0889" w14:textId="77777777" w:rsidR="00E21D30" w:rsidRPr="006E1DB6" w:rsidRDefault="00E21D30" w:rsidP="00E21D30">
            <w:pPr>
              <w:rPr>
                <w:rFonts w:ascii="Calibri" w:hAnsi="Calibri"/>
                <w:b/>
                <w:szCs w:val="22"/>
              </w:rPr>
            </w:pPr>
            <w:r w:rsidRPr="006E1DB6">
              <w:rPr>
                <w:rFonts w:ascii="Calibri" w:hAnsi="Calibri"/>
                <w:b/>
                <w:szCs w:val="22"/>
              </w:rPr>
              <w:t>Popis položky</w:t>
            </w:r>
          </w:p>
        </w:tc>
        <w:tc>
          <w:tcPr>
            <w:tcW w:w="1680" w:type="dxa"/>
            <w:tcBorders>
              <w:top w:val="single" w:sz="8" w:space="0" w:color="auto"/>
              <w:left w:val="nil"/>
              <w:bottom w:val="single" w:sz="8" w:space="0" w:color="auto"/>
              <w:right w:val="single" w:sz="4" w:space="0" w:color="auto"/>
            </w:tcBorders>
            <w:shd w:val="clear" w:color="000000" w:fill="BFBFBF"/>
            <w:vAlign w:val="bottom"/>
            <w:hideMark/>
          </w:tcPr>
          <w:p w14:paraId="57D32A96" w14:textId="77777777" w:rsidR="00E21D30" w:rsidRPr="006E1DB6" w:rsidRDefault="00E21D30" w:rsidP="00E21D30">
            <w:pPr>
              <w:rPr>
                <w:rFonts w:ascii="Calibri" w:hAnsi="Calibri"/>
                <w:b/>
                <w:szCs w:val="22"/>
              </w:rPr>
            </w:pPr>
            <w:r w:rsidRPr="006E1DB6">
              <w:rPr>
                <w:rFonts w:ascii="Calibri" w:hAnsi="Calibri"/>
                <w:b/>
                <w:szCs w:val="22"/>
              </w:rPr>
              <w:t>Aktuálna doba platnosti podpory</w:t>
            </w:r>
          </w:p>
        </w:tc>
        <w:tc>
          <w:tcPr>
            <w:tcW w:w="1600" w:type="dxa"/>
            <w:tcBorders>
              <w:top w:val="single" w:sz="8" w:space="0" w:color="auto"/>
              <w:left w:val="nil"/>
              <w:bottom w:val="single" w:sz="8" w:space="0" w:color="auto"/>
              <w:right w:val="single" w:sz="8" w:space="0" w:color="auto"/>
            </w:tcBorders>
            <w:shd w:val="clear" w:color="000000" w:fill="BFBFBF"/>
            <w:vAlign w:val="bottom"/>
            <w:hideMark/>
          </w:tcPr>
          <w:p w14:paraId="5B15ACE2" w14:textId="77777777" w:rsidR="00E21D30" w:rsidRPr="006E1DB6" w:rsidRDefault="00E21D30" w:rsidP="00E21D30">
            <w:pPr>
              <w:rPr>
                <w:rFonts w:ascii="Calibri" w:hAnsi="Calibri"/>
                <w:b/>
                <w:szCs w:val="22"/>
              </w:rPr>
            </w:pPr>
            <w:r w:rsidRPr="006E1DB6">
              <w:rPr>
                <w:rFonts w:ascii="Calibri" w:hAnsi="Calibri"/>
                <w:b/>
                <w:szCs w:val="22"/>
              </w:rPr>
              <w:t>Doba platnosti podpory výrobcom</w:t>
            </w:r>
          </w:p>
        </w:tc>
      </w:tr>
      <w:tr w:rsidR="00E21D30" w:rsidRPr="006E1DB6" w14:paraId="05080F63"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44F9D7B4" w14:textId="77777777" w:rsidR="00E21D30" w:rsidRPr="006E1DB6" w:rsidRDefault="00E21D30" w:rsidP="00E21D30">
            <w:pPr>
              <w:rPr>
                <w:rFonts w:ascii="Calibri" w:hAnsi="Calibri"/>
                <w:szCs w:val="22"/>
              </w:rPr>
            </w:pPr>
            <w:r w:rsidRPr="006E1DB6">
              <w:rPr>
                <w:rFonts w:ascii="Calibri" w:hAnsi="Calibri"/>
                <w:szCs w:val="22"/>
              </w:rPr>
              <w:t>FCH1828V3SB</w:t>
            </w:r>
          </w:p>
        </w:tc>
        <w:tc>
          <w:tcPr>
            <w:tcW w:w="2120" w:type="dxa"/>
            <w:tcBorders>
              <w:top w:val="nil"/>
              <w:left w:val="nil"/>
              <w:bottom w:val="single" w:sz="4" w:space="0" w:color="auto"/>
              <w:right w:val="single" w:sz="4" w:space="0" w:color="auto"/>
            </w:tcBorders>
            <w:shd w:val="clear" w:color="auto" w:fill="auto"/>
            <w:vAlign w:val="bottom"/>
            <w:hideMark/>
          </w:tcPr>
          <w:p w14:paraId="3FD4E04B" w14:textId="77777777" w:rsidR="00E21D30" w:rsidRPr="006E1DB6" w:rsidRDefault="00E21D30" w:rsidP="00E21D30">
            <w:pPr>
              <w:rPr>
                <w:rFonts w:ascii="Calibri" w:hAnsi="Calibri"/>
                <w:szCs w:val="22"/>
              </w:rPr>
            </w:pPr>
            <w:r w:rsidRPr="006E1DB6">
              <w:rPr>
                <w:rFonts w:ascii="Calibri" w:hAnsi="Calibri"/>
                <w:szCs w:val="22"/>
              </w:rPr>
              <w:t>SNS-3495-K9</w:t>
            </w:r>
          </w:p>
        </w:tc>
        <w:tc>
          <w:tcPr>
            <w:tcW w:w="6320" w:type="dxa"/>
            <w:tcBorders>
              <w:top w:val="nil"/>
              <w:left w:val="nil"/>
              <w:bottom w:val="single" w:sz="4" w:space="0" w:color="auto"/>
              <w:right w:val="single" w:sz="4" w:space="0" w:color="auto"/>
            </w:tcBorders>
            <w:shd w:val="clear" w:color="auto" w:fill="auto"/>
            <w:vAlign w:val="bottom"/>
            <w:hideMark/>
          </w:tcPr>
          <w:p w14:paraId="64AD7728" w14:textId="77777777" w:rsidR="00E21D30" w:rsidRPr="006E1DB6" w:rsidRDefault="00E21D30" w:rsidP="00E21D30">
            <w:pPr>
              <w:rPr>
                <w:rFonts w:ascii="Calibri" w:hAnsi="Calibri"/>
                <w:szCs w:val="22"/>
              </w:rPr>
            </w:pPr>
            <w:proofErr w:type="spellStart"/>
            <w:r w:rsidRPr="006E1DB6">
              <w:rPr>
                <w:rFonts w:ascii="Calibri" w:hAnsi="Calibri"/>
                <w:szCs w:val="22"/>
              </w:rPr>
              <w:t>Large</w:t>
            </w:r>
            <w:proofErr w:type="spellEnd"/>
            <w:r w:rsidRPr="006E1DB6">
              <w:rPr>
                <w:rFonts w:ascii="Calibri" w:hAnsi="Calibri"/>
                <w:szCs w:val="22"/>
              </w:rPr>
              <w:t xml:space="preserve"> </w:t>
            </w:r>
            <w:proofErr w:type="spellStart"/>
            <w:r w:rsidRPr="006E1DB6">
              <w:rPr>
                <w:rFonts w:ascii="Calibri" w:hAnsi="Calibri"/>
                <w:szCs w:val="22"/>
              </w:rPr>
              <w:t>Secure</w:t>
            </w:r>
            <w:proofErr w:type="spellEnd"/>
            <w:r w:rsidRPr="006E1DB6">
              <w:rPr>
                <w:rFonts w:ascii="Calibri" w:hAnsi="Calibri"/>
                <w:szCs w:val="22"/>
              </w:rPr>
              <w:t xml:space="preserve"> Server </w:t>
            </w:r>
            <w:proofErr w:type="spellStart"/>
            <w:r w:rsidRPr="006E1DB6">
              <w:rPr>
                <w:rFonts w:ascii="Calibri" w:hAnsi="Calibri"/>
                <w:szCs w:val="22"/>
              </w:rPr>
              <w:t>for</w:t>
            </w:r>
            <w:proofErr w:type="spellEnd"/>
            <w:r w:rsidRPr="006E1DB6">
              <w:rPr>
                <w:rFonts w:ascii="Calibri" w:hAnsi="Calibri"/>
                <w:szCs w:val="22"/>
              </w:rPr>
              <w:t xml:space="preserve"> ISE, ACS and NAC </w:t>
            </w:r>
            <w:proofErr w:type="spellStart"/>
            <w:r w:rsidRPr="006E1DB6">
              <w:rPr>
                <w:rFonts w:ascii="Calibri" w:hAnsi="Calibri"/>
                <w:szCs w:val="22"/>
              </w:rPr>
              <w:t>Applications</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6DC13888" w14:textId="77777777" w:rsidR="00E21D30" w:rsidRPr="006E1DB6" w:rsidRDefault="00E21D30" w:rsidP="00E21D30">
            <w:pPr>
              <w:jc w:val="right"/>
              <w:rPr>
                <w:rFonts w:ascii="Calibri" w:hAnsi="Calibri"/>
                <w:szCs w:val="22"/>
              </w:rPr>
            </w:pPr>
            <w:r w:rsidRPr="006E1DB6">
              <w:rPr>
                <w:rFonts w:ascii="Calibri" w:hAnsi="Calibri"/>
                <w:szCs w:val="22"/>
              </w:rPr>
              <w:t>2020-05-31</w:t>
            </w:r>
          </w:p>
        </w:tc>
        <w:tc>
          <w:tcPr>
            <w:tcW w:w="1600" w:type="dxa"/>
            <w:tcBorders>
              <w:top w:val="nil"/>
              <w:left w:val="nil"/>
              <w:bottom w:val="single" w:sz="4" w:space="0" w:color="auto"/>
              <w:right w:val="single" w:sz="8" w:space="0" w:color="auto"/>
            </w:tcBorders>
            <w:shd w:val="clear" w:color="auto" w:fill="auto"/>
            <w:noWrap/>
            <w:vAlign w:val="bottom"/>
            <w:hideMark/>
          </w:tcPr>
          <w:p w14:paraId="28A2B50A" w14:textId="77777777" w:rsidR="00E21D30" w:rsidRPr="006E1DB6" w:rsidRDefault="00E21D30" w:rsidP="00E21D30">
            <w:pPr>
              <w:jc w:val="right"/>
              <w:rPr>
                <w:rFonts w:ascii="Calibri" w:hAnsi="Calibri"/>
                <w:szCs w:val="22"/>
              </w:rPr>
            </w:pPr>
            <w:r w:rsidRPr="006E1DB6">
              <w:rPr>
                <w:rFonts w:ascii="Calibri" w:hAnsi="Calibri"/>
                <w:szCs w:val="22"/>
              </w:rPr>
              <w:t>2021-10-31</w:t>
            </w:r>
          </w:p>
        </w:tc>
      </w:tr>
      <w:tr w:rsidR="00E21D30" w:rsidRPr="006E1DB6" w14:paraId="43FDD734"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2142F8C5" w14:textId="77777777" w:rsidR="00E21D30" w:rsidRPr="006E1DB6" w:rsidRDefault="00E21D30" w:rsidP="00E21D30">
            <w:pPr>
              <w:rPr>
                <w:rFonts w:ascii="Calibri" w:hAnsi="Calibri"/>
                <w:szCs w:val="22"/>
              </w:rPr>
            </w:pPr>
            <w:r w:rsidRPr="006E1DB6">
              <w:rPr>
                <w:rFonts w:ascii="Calibri" w:hAnsi="Calibri"/>
                <w:szCs w:val="22"/>
              </w:rPr>
              <w:t>FCH1828V3SD</w:t>
            </w:r>
          </w:p>
        </w:tc>
        <w:tc>
          <w:tcPr>
            <w:tcW w:w="2120" w:type="dxa"/>
            <w:tcBorders>
              <w:top w:val="nil"/>
              <w:left w:val="nil"/>
              <w:bottom w:val="single" w:sz="4" w:space="0" w:color="auto"/>
              <w:right w:val="single" w:sz="4" w:space="0" w:color="auto"/>
            </w:tcBorders>
            <w:shd w:val="clear" w:color="auto" w:fill="auto"/>
            <w:vAlign w:val="bottom"/>
            <w:hideMark/>
          </w:tcPr>
          <w:p w14:paraId="214E7310" w14:textId="77777777" w:rsidR="00E21D30" w:rsidRPr="006E1DB6" w:rsidRDefault="00E21D30" w:rsidP="00E21D30">
            <w:pPr>
              <w:rPr>
                <w:rFonts w:ascii="Calibri" w:hAnsi="Calibri"/>
                <w:szCs w:val="22"/>
              </w:rPr>
            </w:pPr>
            <w:r w:rsidRPr="006E1DB6">
              <w:rPr>
                <w:rFonts w:ascii="Calibri" w:hAnsi="Calibri"/>
                <w:szCs w:val="22"/>
              </w:rPr>
              <w:t>SNS-3495-K9</w:t>
            </w:r>
          </w:p>
        </w:tc>
        <w:tc>
          <w:tcPr>
            <w:tcW w:w="6320" w:type="dxa"/>
            <w:tcBorders>
              <w:top w:val="nil"/>
              <w:left w:val="nil"/>
              <w:bottom w:val="single" w:sz="4" w:space="0" w:color="auto"/>
              <w:right w:val="single" w:sz="4" w:space="0" w:color="auto"/>
            </w:tcBorders>
            <w:shd w:val="clear" w:color="auto" w:fill="auto"/>
            <w:vAlign w:val="bottom"/>
            <w:hideMark/>
          </w:tcPr>
          <w:p w14:paraId="59A0E9F4" w14:textId="77777777" w:rsidR="00E21D30" w:rsidRPr="006E1DB6" w:rsidRDefault="00E21D30" w:rsidP="00E21D30">
            <w:pPr>
              <w:rPr>
                <w:rFonts w:ascii="Calibri" w:hAnsi="Calibri"/>
                <w:szCs w:val="22"/>
              </w:rPr>
            </w:pPr>
            <w:proofErr w:type="spellStart"/>
            <w:r w:rsidRPr="006E1DB6">
              <w:rPr>
                <w:rFonts w:ascii="Calibri" w:hAnsi="Calibri"/>
                <w:szCs w:val="22"/>
              </w:rPr>
              <w:t>Large</w:t>
            </w:r>
            <w:proofErr w:type="spellEnd"/>
            <w:r w:rsidRPr="006E1DB6">
              <w:rPr>
                <w:rFonts w:ascii="Calibri" w:hAnsi="Calibri"/>
                <w:szCs w:val="22"/>
              </w:rPr>
              <w:t xml:space="preserve"> </w:t>
            </w:r>
            <w:proofErr w:type="spellStart"/>
            <w:r w:rsidRPr="006E1DB6">
              <w:rPr>
                <w:rFonts w:ascii="Calibri" w:hAnsi="Calibri"/>
                <w:szCs w:val="22"/>
              </w:rPr>
              <w:t>Secure</w:t>
            </w:r>
            <w:proofErr w:type="spellEnd"/>
            <w:r w:rsidRPr="006E1DB6">
              <w:rPr>
                <w:rFonts w:ascii="Calibri" w:hAnsi="Calibri"/>
                <w:szCs w:val="22"/>
              </w:rPr>
              <w:t xml:space="preserve"> Server </w:t>
            </w:r>
            <w:proofErr w:type="spellStart"/>
            <w:r w:rsidRPr="006E1DB6">
              <w:rPr>
                <w:rFonts w:ascii="Calibri" w:hAnsi="Calibri"/>
                <w:szCs w:val="22"/>
              </w:rPr>
              <w:t>for</w:t>
            </w:r>
            <w:proofErr w:type="spellEnd"/>
            <w:r w:rsidRPr="006E1DB6">
              <w:rPr>
                <w:rFonts w:ascii="Calibri" w:hAnsi="Calibri"/>
                <w:szCs w:val="22"/>
              </w:rPr>
              <w:t xml:space="preserve"> ISE, ACS and NAC </w:t>
            </w:r>
            <w:proofErr w:type="spellStart"/>
            <w:r w:rsidRPr="006E1DB6">
              <w:rPr>
                <w:rFonts w:ascii="Calibri" w:hAnsi="Calibri"/>
                <w:szCs w:val="22"/>
              </w:rPr>
              <w:t>Applications</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0D3C17E0" w14:textId="77777777" w:rsidR="00E21D30" w:rsidRPr="006E1DB6" w:rsidRDefault="00E21D30" w:rsidP="00E21D30">
            <w:pPr>
              <w:jc w:val="right"/>
              <w:rPr>
                <w:rFonts w:ascii="Calibri" w:hAnsi="Calibri"/>
                <w:szCs w:val="22"/>
              </w:rPr>
            </w:pPr>
            <w:r w:rsidRPr="006E1DB6">
              <w:rPr>
                <w:rFonts w:ascii="Calibri" w:hAnsi="Calibri"/>
                <w:szCs w:val="22"/>
              </w:rPr>
              <w:t>2020-05-31</w:t>
            </w:r>
          </w:p>
        </w:tc>
        <w:tc>
          <w:tcPr>
            <w:tcW w:w="1600" w:type="dxa"/>
            <w:tcBorders>
              <w:top w:val="nil"/>
              <w:left w:val="nil"/>
              <w:bottom w:val="single" w:sz="4" w:space="0" w:color="auto"/>
              <w:right w:val="single" w:sz="8" w:space="0" w:color="auto"/>
            </w:tcBorders>
            <w:shd w:val="clear" w:color="auto" w:fill="auto"/>
            <w:noWrap/>
            <w:vAlign w:val="bottom"/>
            <w:hideMark/>
          </w:tcPr>
          <w:p w14:paraId="556CA4DF" w14:textId="77777777" w:rsidR="00E21D30" w:rsidRPr="006E1DB6" w:rsidRDefault="00E21D30" w:rsidP="00E21D30">
            <w:pPr>
              <w:jc w:val="right"/>
              <w:rPr>
                <w:rFonts w:ascii="Calibri" w:hAnsi="Calibri"/>
                <w:szCs w:val="22"/>
              </w:rPr>
            </w:pPr>
            <w:r w:rsidRPr="006E1DB6">
              <w:rPr>
                <w:rFonts w:ascii="Calibri" w:hAnsi="Calibri"/>
                <w:szCs w:val="22"/>
              </w:rPr>
              <w:t>2021-10-31</w:t>
            </w:r>
          </w:p>
        </w:tc>
      </w:tr>
      <w:tr w:rsidR="00E21D30" w:rsidRPr="006E1DB6" w14:paraId="60942256"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7C35B7B5" w14:textId="77777777" w:rsidR="00E21D30" w:rsidRPr="006E1DB6" w:rsidRDefault="00E21D30" w:rsidP="00E21D30">
            <w:pPr>
              <w:rPr>
                <w:rFonts w:ascii="Calibri" w:hAnsi="Calibri"/>
                <w:szCs w:val="22"/>
              </w:rPr>
            </w:pPr>
            <w:r w:rsidRPr="006E1DB6">
              <w:rPr>
                <w:rFonts w:ascii="Calibri" w:hAnsi="Calibri"/>
                <w:szCs w:val="22"/>
              </w:rPr>
              <w:t>FCH1833V2CQ</w:t>
            </w:r>
          </w:p>
        </w:tc>
        <w:tc>
          <w:tcPr>
            <w:tcW w:w="2120" w:type="dxa"/>
            <w:tcBorders>
              <w:top w:val="nil"/>
              <w:left w:val="nil"/>
              <w:bottom w:val="single" w:sz="4" w:space="0" w:color="auto"/>
              <w:right w:val="single" w:sz="4" w:space="0" w:color="auto"/>
            </w:tcBorders>
            <w:shd w:val="clear" w:color="auto" w:fill="auto"/>
            <w:vAlign w:val="bottom"/>
            <w:hideMark/>
          </w:tcPr>
          <w:p w14:paraId="33D5A872" w14:textId="77777777" w:rsidR="00E21D30" w:rsidRPr="006E1DB6" w:rsidRDefault="00E21D30" w:rsidP="00E21D30">
            <w:pPr>
              <w:rPr>
                <w:rFonts w:ascii="Calibri" w:hAnsi="Calibri"/>
                <w:szCs w:val="22"/>
              </w:rPr>
            </w:pPr>
            <w:r w:rsidRPr="006E1DB6">
              <w:rPr>
                <w:rFonts w:ascii="Calibri" w:hAnsi="Calibri"/>
                <w:szCs w:val="22"/>
              </w:rPr>
              <w:t>UCUCS-EZ-C220M3S</w:t>
            </w:r>
          </w:p>
        </w:tc>
        <w:tc>
          <w:tcPr>
            <w:tcW w:w="6320" w:type="dxa"/>
            <w:tcBorders>
              <w:top w:val="nil"/>
              <w:left w:val="nil"/>
              <w:bottom w:val="single" w:sz="4" w:space="0" w:color="auto"/>
              <w:right w:val="single" w:sz="4" w:space="0" w:color="auto"/>
            </w:tcBorders>
            <w:shd w:val="clear" w:color="auto" w:fill="auto"/>
            <w:vAlign w:val="bottom"/>
            <w:hideMark/>
          </w:tcPr>
          <w:p w14:paraId="26ABE379" w14:textId="77777777" w:rsidR="00E21D30" w:rsidRPr="006E1DB6" w:rsidRDefault="00E21D30" w:rsidP="00E21D30">
            <w:pPr>
              <w:rPr>
                <w:rFonts w:ascii="Calibri" w:hAnsi="Calibri"/>
                <w:szCs w:val="22"/>
              </w:rPr>
            </w:pPr>
            <w:r w:rsidRPr="006E1DB6">
              <w:rPr>
                <w:rFonts w:ascii="Calibri" w:hAnsi="Calibri"/>
                <w:szCs w:val="22"/>
              </w:rPr>
              <w:t>UCS C220 M3 SFF dual-4-core/3.3 GHz, 64 GB RAM, 8x300 GB 15K</w:t>
            </w:r>
          </w:p>
        </w:tc>
        <w:tc>
          <w:tcPr>
            <w:tcW w:w="1680" w:type="dxa"/>
            <w:tcBorders>
              <w:top w:val="nil"/>
              <w:left w:val="nil"/>
              <w:bottom w:val="single" w:sz="4" w:space="0" w:color="auto"/>
              <w:right w:val="single" w:sz="4" w:space="0" w:color="auto"/>
            </w:tcBorders>
            <w:shd w:val="clear" w:color="auto" w:fill="auto"/>
            <w:noWrap/>
            <w:vAlign w:val="bottom"/>
            <w:hideMark/>
          </w:tcPr>
          <w:p w14:paraId="2B426C6E"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2E4678C6" w14:textId="77777777" w:rsidR="00E21D30" w:rsidRPr="006E1DB6" w:rsidRDefault="00E21D30" w:rsidP="00E21D30">
            <w:pPr>
              <w:jc w:val="right"/>
              <w:rPr>
                <w:rFonts w:ascii="Calibri" w:hAnsi="Calibri"/>
                <w:szCs w:val="22"/>
              </w:rPr>
            </w:pPr>
            <w:r w:rsidRPr="006E1DB6">
              <w:rPr>
                <w:rFonts w:ascii="Calibri" w:hAnsi="Calibri"/>
                <w:szCs w:val="22"/>
              </w:rPr>
              <w:t>2021-10-31</w:t>
            </w:r>
          </w:p>
        </w:tc>
      </w:tr>
      <w:tr w:rsidR="00E21D30" w:rsidRPr="006E1DB6" w14:paraId="39C4C9E8"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2DF6385A" w14:textId="77777777" w:rsidR="00E21D30" w:rsidRPr="006E1DB6" w:rsidRDefault="00E21D30" w:rsidP="00E21D30">
            <w:pPr>
              <w:rPr>
                <w:rFonts w:ascii="Calibri" w:hAnsi="Calibri"/>
                <w:szCs w:val="22"/>
              </w:rPr>
            </w:pPr>
            <w:r w:rsidRPr="006E1DB6">
              <w:rPr>
                <w:rFonts w:ascii="Calibri" w:hAnsi="Calibri"/>
                <w:szCs w:val="22"/>
              </w:rPr>
              <w:t>FCH1829V2C3</w:t>
            </w:r>
          </w:p>
        </w:tc>
        <w:tc>
          <w:tcPr>
            <w:tcW w:w="2120" w:type="dxa"/>
            <w:tcBorders>
              <w:top w:val="nil"/>
              <w:left w:val="nil"/>
              <w:bottom w:val="single" w:sz="4" w:space="0" w:color="auto"/>
              <w:right w:val="single" w:sz="4" w:space="0" w:color="auto"/>
            </w:tcBorders>
            <w:shd w:val="clear" w:color="auto" w:fill="auto"/>
            <w:vAlign w:val="bottom"/>
            <w:hideMark/>
          </w:tcPr>
          <w:p w14:paraId="59DC98E1" w14:textId="77777777" w:rsidR="00E21D30" w:rsidRPr="006E1DB6" w:rsidRDefault="00E21D30" w:rsidP="00E21D30">
            <w:pPr>
              <w:rPr>
                <w:rFonts w:ascii="Calibri" w:hAnsi="Calibri"/>
                <w:szCs w:val="22"/>
              </w:rPr>
            </w:pPr>
            <w:r w:rsidRPr="006E1DB6">
              <w:rPr>
                <w:rFonts w:ascii="Calibri" w:hAnsi="Calibri"/>
                <w:szCs w:val="22"/>
              </w:rPr>
              <w:t>UCSC-C240-M3S</w:t>
            </w:r>
          </w:p>
        </w:tc>
        <w:tc>
          <w:tcPr>
            <w:tcW w:w="6320" w:type="dxa"/>
            <w:tcBorders>
              <w:top w:val="nil"/>
              <w:left w:val="nil"/>
              <w:bottom w:val="single" w:sz="4" w:space="0" w:color="auto"/>
              <w:right w:val="single" w:sz="4" w:space="0" w:color="auto"/>
            </w:tcBorders>
            <w:shd w:val="clear" w:color="auto" w:fill="auto"/>
            <w:vAlign w:val="bottom"/>
            <w:hideMark/>
          </w:tcPr>
          <w:p w14:paraId="7EE1D4D0" w14:textId="77777777" w:rsidR="00E21D30" w:rsidRPr="006E1DB6" w:rsidRDefault="00E21D30" w:rsidP="00E21D30">
            <w:pPr>
              <w:rPr>
                <w:rFonts w:ascii="Calibri" w:hAnsi="Calibri"/>
                <w:szCs w:val="22"/>
              </w:rPr>
            </w:pPr>
            <w:r w:rsidRPr="006E1DB6">
              <w:rPr>
                <w:rFonts w:ascii="Calibri" w:hAnsi="Calibri"/>
                <w:szCs w:val="22"/>
              </w:rPr>
              <w:t xml:space="preserve">UCS C240 M3 SFF w/o CPU, </w:t>
            </w:r>
            <w:proofErr w:type="spellStart"/>
            <w:r w:rsidRPr="006E1DB6">
              <w:rPr>
                <w:rFonts w:ascii="Calibri" w:hAnsi="Calibri"/>
                <w:szCs w:val="22"/>
              </w:rPr>
              <w:t>mem</w:t>
            </w:r>
            <w:proofErr w:type="spellEnd"/>
            <w:r w:rsidRPr="006E1DB6">
              <w:rPr>
                <w:rFonts w:ascii="Calibri" w:hAnsi="Calibri"/>
                <w:szCs w:val="22"/>
              </w:rPr>
              <w:t xml:space="preserve">, HD, </w:t>
            </w:r>
            <w:proofErr w:type="spellStart"/>
            <w:r w:rsidRPr="006E1DB6">
              <w:rPr>
                <w:rFonts w:ascii="Calibri" w:hAnsi="Calibri"/>
                <w:szCs w:val="22"/>
              </w:rPr>
              <w:t>PCIe</w:t>
            </w:r>
            <w:proofErr w:type="spellEnd"/>
            <w:r w:rsidRPr="006E1DB6">
              <w:rPr>
                <w:rFonts w:ascii="Calibri" w:hAnsi="Calibri"/>
                <w:szCs w:val="22"/>
              </w:rPr>
              <w:t xml:space="preserve">, w/ </w:t>
            </w:r>
            <w:proofErr w:type="spellStart"/>
            <w:r w:rsidRPr="006E1DB6">
              <w:rPr>
                <w:rFonts w:ascii="Calibri" w:hAnsi="Calibri"/>
                <w:szCs w:val="22"/>
              </w:rPr>
              <w:t>rail</w:t>
            </w:r>
            <w:proofErr w:type="spellEnd"/>
            <w:r w:rsidRPr="006E1DB6">
              <w:rPr>
                <w:rFonts w:ascii="Calibri" w:hAnsi="Calibri"/>
                <w:szCs w:val="22"/>
              </w:rPr>
              <w:t xml:space="preserve"> </w:t>
            </w:r>
            <w:proofErr w:type="spellStart"/>
            <w:r w:rsidRPr="006E1DB6">
              <w:rPr>
                <w:rFonts w:ascii="Calibri" w:hAnsi="Calibri"/>
                <w:szCs w:val="22"/>
              </w:rPr>
              <w:t>kit</w:t>
            </w:r>
            <w:proofErr w:type="spellEnd"/>
            <w:r w:rsidRPr="006E1DB6">
              <w:rPr>
                <w:rFonts w:ascii="Calibri" w:hAnsi="Calibri"/>
                <w:szCs w:val="22"/>
              </w:rPr>
              <w:t xml:space="preserve">, </w:t>
            </w:r>
            <w:proofErr w:type="spellStart"/>
            <w:r w:rsidRPr="006E1DB6">
              <w:rPr>
                <w:rFonts w:ascii="Calibri" w:hAnsi="Calibri"/>
                <w:szCs w:val="22"/>
              </w:rPr>
              <w:t>expdr</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38AE310A"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0D9C21AE" w14:textId="77777777" w:rsidR="00E21D30" w:rsidRPr="006E1DB6" w:rsidRDefault="00E21D30" w:rsidP="00E21D30">
            <w:pPr>
              <w:jc w:val="right"/>
              <w:rPr>
                <w:rFonts w:ascii="Calibri" w:hAnsi="Calibri"/>
                <w:szCs w:val="22"/>
              </w:rPr>
            </w:pPr>
            <w:r w:rsidRPr="006E1DB6">
              <w:rPr>
                <w:rFonts w:ascii="Calibri" w:hAnsi="Calibri"/>
                <w:szCs w:val="22"/>
              </w:rPr>
              <w:t>2021-12-31</w:t>
            </w:r>
          </w:p>
        </w:tc>
      </w:tr>
      <w:tr w:rsidR="00E21D30" w:rsidRPr="006E1DB6" w14:paraId="01337142"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4D829DE0" w14:textId="77777777" w:rsidR="00E21D30" w:rsidRPr="006E1DB6" w:rsidRDefault="00E21D30" w:rsidP="00E21D30">
            <w:pPr>
              <w:rPr>
                <w:rFonts w:ascii="Calibri" w:hAnsi="Calibri"/>
                <w:szCs w:val="22"/>
              </w:rPr>
            </w:pPr>
            <w:r w:rsidRPr="006E1DB6">
              <w:rPr>
                <w:rFonts w:ascii="Calibri" w:hAnsi="Calibri"/>
                <w:szCs w:val="22"/>
              </w:rPr>
              <w:t>FCH1828V3QM</w:t>
            </w:r>
          </w:p>
        </w:tc>
        <w:tc>
          <w:tcPr>
            <w:tcW w:w="2120" w:type="dxa"/>
            <w:tcBorders>
              <w:top w:val="nil"/>
              <w:left w:val="nil"/>
              <w:bottom w:val="single" w:sz="4" w:space="0" w:color="auto"/>
              <w:right w:val="single" w:sz="4" w:space="0" w:color="auto"/>
            </w:tcBorders>
            <w:shd w:val="clear" w:color="auto" w:fill="auto"/>
            <w:vAlign w:val="bottom"/>
            <w:hideMark/>
          </w:tcPr>
          <w:p w14:paraId="26EF76FD" w14:textId="77777777" w:rsidR="00E21D30" w:rsidRPr="006E1DB6" w:rsidRDefault="00E21D30" w:rsidP="00E21D30">
            <w:pPr>
              <w:rPr>
                <w:rFonts w:ascii="Calibri" w:hAnsi="Calibri"/>
                <w:szCs w:val="22"/>
              </w:rPr>
            </w:pPr>
            <w:r w:rsidRPr="006E1DB6">
              <w:rPr>
                <w:rFonts w:ascii="Calibri" w:hAnsi="Calibri"/>
                <w:szCs w:val="22"/>
              </w:rPr>
              <w:t>SNS-3495-K9</w:t>
            </w:r>
          </w:p>
        </w:tc>
        <w:tc>
          <w:tcPr>
            <w:tcW w:w="6320" w:type="dxa"/>
            <w:tcBorders>
              <w:top w:val="nil"/>
              <w:left w:val="nil"/>
              <w:bottom w:val="single" w:sz="4" w:space="0" w:color="auto"/>
              <w:right w:val="single" w:sz="4" w:space="0" w:color="auto"/>
            </w:tcBorders>
            <w:shd w:val="clear" w:color="auto" w:fill="auto"/>
            <w:vAlign w:val="bottom"/>
            <w:hideMark/>
          </w:tcPr>
          <w:p w14:paraId="4BB48EDE" w14:textId="77777777" w:rsidR="00E21D30" w:rsidRPr="006E1DB6" w:rsidRDefault="00E21D30" w:rsidP="00E21D30">
            <w:pPr>
              <w:rPr>
                <w:rFonts w:ascii="Calibri" w:hAnsi="Calibri"/>
                <w:szCs w:val="22"/>
              </w:rPr>
            </w:pPr>
            <w:proofErr w:type="spellStart"/>
            <w:r w:rsidRPr="006E1DB6">
              <w:rPr>
                <w:rFonts w:ascii="Calibri" w:hAnsi="Calibri"/>
                <w:szCs w:val="22"/>
              </w:rPr>
              <w:t>Large</w:t>
            </w:r>
            <w:proofErr w:type="spellEnd"/>
            <w:r w:rsidRPr="006E1DB6">
              <w:rPr>
                <w:rFonts w:ascii="Calibri" w:hAnsi="Calibri"/>
                <w:szCs w:val="22"/>
              </w:rPr>
              <w:t xml:space="preserve"> </w:t>
            </w:r>
            <w:proofErr w:type="spellStart"/>
            <w:r w:rsidRPr="006E1DB6">
              <w:rPr>
                <w:rFonts w:ascii="Calibri" w:hAnsi="Calibri"/>
                <w:szCs w:val="22"/>
              </w:rPr>
              <w:t>Secure</w:t>
            </w:r>
            <w:proofErr w:type="spellEnd"/>
            <w:r w:rsidRPr="006E1DB6">
              <w:rPr>
                <w:rFonts w:ascii="Calibri" w:hAnsi="Calibri"/>
                <w:szCs w:val="22"/>
              </w:rPr>
              <w:t xml:space="preserve"> Server </w:t>
            </w:r>
            <w:proofErr w:type="spellStart"/>
            <w:r w:rsidRPr="006E1DB6">
              <w:rPr>
                <w:rFonts w:ascii="Calibri" w:hAnsi="Calibri"/>
                <w:szCs w:val="22"/>
              </w:rPr>
              <w:t>for</w:t>
            </w:r>
            <w:proofErr w:type="spellEnd"/>
            <w:r w:rsidRPr="006E1DB6">
              <w:rPr>
                <w:rFonts w:ascii="Calibri" w:hAnsi="Calibri"/>
                <w:szCs w:val="22"/>
              </w:rPr>
              <w:t xml:space="preserve"> ISE, ACS and NAC </w:t>
            </w:r>
            <w:proofErr w:type="spellStart"/>
            <w:r w:rsidRPr="006E1DB6">
              <w:rPr>
                <w:rFonts w:ascii="Calibri" w:hAnsi="Calibri"/>
                <w:szCs w:val="22"/>
              </w:rPr>
              <w:t>Applications</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68D9B503" w14:textId="77777777" w:rsidR="00E21D30" w:rsidRPr="006E1DB6" w:rsidRDefault="00E21D30" w:rsidP="00E21D30">
            <w:pPr>
              <w:jc w:val="right"/>
              <w:rPr>
                <w:rFonts w:ascii="Calibri" w:hAnsi="Calibri"/>
                <w:szCs w:val="22"/>
              </w:rPr>
            </w:pPr>
            <w:r w:rsidRPr="006E1DB6">
              <w:rPr>
                <w:rFonts w:ascii="Calibri" w:hAnsi="Calibri"/>
                <w:szCs w:val="22"/>
              </w:rPr>
              <w:t>2020-05-31</w:t>
            </w:r>
          </w:p>
        </w:tc>
        <w:tc>
          <w:tcPr>
            <w:tcW w:w="1600" w:type="dxa"/>
            <w:tcBorders>
              <w:top w:val="nil"/>
              <w:left w:val="nil"/>
              <w:bottom w:val="single" w:sz="4" w:space="0" w:color="auto"/>
              <w:right w:val="single" w:sz="8" w:space="0" w:color="auto"/>
            </w:tcBorders>
            <w:shd w:val="clear" w:color="auto" w:fill="auto"/>
            <w:noWrap/>
            <w:vAlign w:val="bottom"/>
            <w:hideMark/>
          </w:tcPr>
          <w:p w14:paraId="0302102E" w14:textId="77777777" w:rsidR="00E21D30" w:rsidRPr="006E1DB6" w:rsidRDefault="00E21D30" w:rsidP="00E21D30">
            <w:pPr>
              <w:jc w:val="right"/>
              <w:rPr>
                <w:rFonts w:ascii="Calibri" w:hAnsi="Calibri"/>
                <w:szCs w:val="22"/>
              </w:rPr>
            </w:pPr>
            <w:r w:rsidRPr="006E1DB6">
              <w:rPr>
                <w:rFonts w:ascii="Calibri" w:hAnsi="Calibri"/>
                <w:szCs w:val="22"/>
              </w:rPr>
              <w:t>2021-10-31</w:t>
            </w:r>
          </w:p>
        </w:tc>
      </w:tr>
      <w:tr w:rsidR="00E21D30" w:rsidRPr="006E1DB6" w14:paraId="6BD46A58"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2D8C9B77" w14:textId="77777777" w:rsidR="00E21D30" w:rsidRPr="006E1DB6" w:rsidRDefault="00E21D30" w:rsidP="00E21D30">
            <w:pPr>
              <w:rPr>
                <w:rFonts w:ascii="Calibri" w:hAnsi="Calibri"/>
                <w:szCs w:val="22"/>
              </w:rPr>
            </w:pPr>
            <w:r w:rsidRPr="006E1DB6">
              <w:rPr>
                <w:rFonts w:ascii="Calibri" w:hAnsi="Calibri"/>
                <w:szCs w:val="22"/>
              </w:rPr>
              <w:t>FCH1828V38B</w:t>
            </w:r>
          </w:p>
        </w:tc>
        <w:tc>
          <w:tcPr>
            <w:tcW w:w="2120" w:type="dxa"/>
            <w:tcBorders>
              <w:top w:val="nil"/>
              <w:left w:val="nil"/>
              <w:bottom w:val="single" w:sz="4" w:space="0" w:color="auto"/>
              <w:right w:val="single" w:sz="4" w:space="0" w:color="auto"/>
            </w:tcBorders>
            <w:shd w:val="clear" w:color="auto" w:fill="auto"/>
            <w:vAlign w:val="bottom"/>
            <w:hideMark/>
          </w:tcPr>
          <w:p w14:paraId="0634EE55" w14:textId="77777777" w:rsidR="00E21D30" w:rsidRPr="006E1DB6" w:rsidRDefault="00E21D30" w:rsidP="00E21D30">
            <w:pPr>
              <w:rPr>
                <w:rFonts w:ascii="Calibri" w:hAnsi="Calibri"/>
                <w:szCs w:val="22"/>
              </w:rPr>
            </w:pPr>
            <w:r w:rsidRPr="006E1DB6">
              <w:rPr>
                <w:rFonts w:ascii="Calibri" w:hAnsi="Calibri"/>
                <w:szCs w:val="22"/>
              </w:rPr>
              <w:t>SNS-3495-K9</w:t>
            </w:r>
          </w:p>
        </w:tc>
        <w:tc>
          <w:tcPr>
            <w:tcW w:w="6320" w:type="dxa"/>
            <w:tcBorders>
              <w:top w:val="nil"/>
              <w:left w:val="nil"/>
              <w:bottom w:val="single" w:sz="4" w:space="0" w:color="auto"/>
              <w:right w:val="single" w:sz="4" w:space="0" w:color="auto"/>
            </w:tcBorders>
            <w:shd w:val="clear" w:color="auto" w:fill="auto"/>
            <w:vAlign w:val="bottom"/>
            <w:hideMark/>
          </w:tcPr>
          <w:p w14:paraId="37A7EBDD" w14:textId="77777777" w:rsidR="00E21D30" w:rsidRPr="006E1DB6" w:rsidRDefault="00E21D30" w:rsidP="00E21D30">
            <w:pPr>
              <w:rPr>
                <w:rFonts w:ascii="Calibri" w:hAnsi="Calibri"/>
                <w:szCs w:val="22"/>
              </w:rPr>
            </w:pPr>
            <w:proofErr w:type="spellStart"/>
            <w:r w:rsidRPr="006E1DB6">
              <w:rPr>
                <w:rFonts w:ascii="Calibri" w:hAnsi="Calibri"/>
                <w:szCs w:val="22"/>
              </w:rPr>
              <w:t>Large</w:t>
            </w:r>
            <w:proofErr w:type="spellEnd"/>
            <w:r w:rsidRPr="006E1DB6">
              <w:rPr>
                <w:rFonts w:ascii="Calibri" w:hAnsi="Calibri"/>
                <w:szCs w:val="22"/>
              </w:rPr>
              <w:t xml:space="preserve"> </w:t>
            </w:r>
            <w:proofErr w:type="spellStart"/>
            <w:r w:rsidRPr="006E1DB6">
              <w:rPr>
                <w:rFonts w:ascii="Calibri" w:hAnsi="Calibri"/>
                <w:szCs w:val="22"/>
              </w:rPr>
              <w:t>Secure</w:t>
            </w:r>
            <w:proofErr w:type="spellEnd"/>
            <w:r w:rsidRPr="006E1DB6">
              <w:rPr>
                <w:rFonts w:ascii="Calibri" w:hAnsi="Calibri"/>
                <w:szCs w:val="22"/>
              </w:rPr>
              <w:t xml:space="preserve"> Server </w:t>
            </w:r>
            <w:proofErr w:type="spellStart"/>
            <w:r w:rsidRPr="006E1DB6">
              <w:rPr>
                <w:rFonts w:ascii="Calibri" w:hAnsi="Calibri"/>
                <w:szCs w:val="22"/>
              </w:rPr>
              <w:t>for</w:t>
            </w:r>
            <w:proofErr w:type="spellEnd"/>
            <w:r w:rsidRPr="006E1DB6">
              <w:rPr>
                <w:rFonts w:ascii="Calibri" w:hAnsi="Calibri"/>
                <w:szCs w:val="22"/>
              </w:rPr>
              <w:t xml:space="preserve"> ISE, ACS and NAC </w:t>
            </w:r>
            <w:proofErr w:type="spellStart"/>
            <w:r w:rsidRPr="006E1DB6">
              <w:rPr>
                <w:rFonts w:ascii="Calibri" w:hAnsi="Calibri"/>
                <w:szCs w:val="22"/>
              </w:rPr>
              <w:t>Applications</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4010493A" w14:textId="77777777" w:rsidR="00E21D30" w:rsidRPr="006E1DB6" w:rsidRDefault="00E21D30" w:rsidP="00E21D30">
            <w:pPr>
              <w:jc w:val="right"/>
              <w:rPr>
                <w:rFonts w:ascii="Calibri" w:hAnsi="Calibri"/>
                <w:szCs w:val="22"/>
              </w:rPr>
            </w:pPr>
            <w:r w:rsidRPr="006E1DB6">
              <w:rPr>
                <w:rFonts w:ascii="Calibri" w:hAnsi="Calibri"/>
                <w:szCs w:val="22"/>
              </w:rPr>
              <w:t>2020-05-31</w:t>
            </w:r>
          </w:p>
        </w:tc>
        <w:tc>
          <w:tcPr>
            <w:tcW w:w="1600" w:type="dxa"/>
            <w:tcBorders>
              <w:top w:val="nil"/>
              <w:left w:val="nil"/>
              <w:bottom w:val="single" w:sz="4" w:space="0" w:color="auto"/>
              <w:right w:val="single" w:sz="8" w:space="0" w:color="auto"/>
            </w:tcBorders>
            <w:shd w:val="clear" w:color="auto" w:fill="auto"/>
            <w:noWrap/>
            <w:vAlign w:val="bottom"/>
            <w:hideMark/>
          </w:tcPr>
          <w:p w14:paraId="4BD60040" w14:textId="77777777" w:rsidR="00E21D30" w:rsidRPr="006E1DB6" w:rsidRDefault="00E21D30" w:rsidP="00E21D30">
            <w:pPr>
              <w:jc w:val="right"/>
              <w:rPr>
                <w:rFonts w:ascii="Calibri" w:hAnsi="Calibri"/>
                <w:szCs w:val="22"/>
              </w:rPr>
            </w:pPr>
            <w:r w:rsidRPr="006E1DB6">
              <w:rPr>
                <w:rFonts w:ascii="Calibri" w:hAnsi="Calibri"/>
                <w:szCs w:val="22"/>
              </w:rPr>
              <w:t>2021-10-31</w:t>
            </w:r>
          </w:p>
        </w:tc>
      </w:tr>
      <w:tr w:rsidR="00E21D30" w:rsidRPr="006E1DB6" w14:paraId="1F1C3598"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4F009CAB" w14:textId="77777777" w:rsidR="00E21D30" w:rsidRPr="006E1DB6" w:rsidRDefault="00E21D30" w:rsidP="00E21D30">
            <w:pPr>
              <w:rPr>
                <w:rFonts w:ascii="Calibri" w:hAnsi="Calibri"/>
                <w:szCs w:val="22"/>
              </w:rPr>
            </w:pPr>
            <w:r w:rsidRPr="006E1DB6">
              <w:rPr>
                <w:rFonts w:ascii="Calibri" w:hAnsi="Calibri"/>
                <w:szCs w:val="22"/>
              </w:rPr>
              <w:t>FCH1833V2CC</w:t>
            </w:r>
          </w:p>
        </w:tc>
        <w:tc>
          <w:tcPr>
            <w:tcW w:w="2120" w:type="dxa"/>
            <w:tcBorders>
              <w:top w:val="nil"/>
              <w:left w:val="nil"/>
              <w:bottom w:val="single" w:sz="4" w:space="0" w:color="auto"/>
              <w:right w:val="single" w:sz="4" w:space="0" w:color="auto"/>
            </w:tcBorders>
            <w:shd w:val="clear" w:color="auto" w:fill="auto"/>
            <w:vAlign w:val="bottom"/>
            <w:hideMark/>
          </w:tcPr>
          <w:p w14:paraId="658718C5" w14:textId="77777777" w:rsidR="00E21D30" w:rsidRPr="006E1DB6" w:rsidRDefault="00E21D30" w:rsidP="00E21D30">
            <w:pPr>
              <w:rPr>
                <w:rFonts w:ascii="Calibri" w:hAnsi="Calibri"/>
                <w:szCs w:val="22"/>
              </w:rPr>
            </w:pPr>
            <w:r w:rsidRPr="006E1DB6">
              <w:rPr>
                <w:rFonts w:ascii="Calibri" w:hAnsi="Calibri"/>
                <w:szCs w:val="22"/>
              </w:rPr>
              <w:t>UCUCS-EZ-C220M3S</w:t>
            </w:r>
          </w:p>
        </w:tc>
        <w:tc>
          <w:tcPr>
            <w:tcW w:w="6320" w:type="dxa"/>
            <w:tcBorders>
              <w:top w:val="nil"/>
              <w:left w:val="nil"/>
              <w:bottom w:val="single" w:sz="4" w:space="0" w:color="auto"/>
              <w:right w:val="single" w:sz="4" w:space="0" w:color="auto"/>
            </w:tcBorders>
            <w:shd w:val="clear" w:color="auto" w:fill="auto"/>
            <w:vAlign w:val="bottom"/>
            <w:hideMark/>
          </w:tcPr>
          <w:p w14:paraId="0ACE36CE" w14:textId="77777777" w:rsidR="00E21D30" w:rsidRPr="006E1DB6" w:rsidRDefault="00E21D30" w:rsidP="00E21D30">
            <w:pPr>
              <w:rPr>
                <w:rFonts w:ascii="Calibri" w:hAnsi="Calibri"/>
                <w:szCs w:val="22"/>
              </w:rPr>
            </w:pPr>
            <w:r w:rsidRPr="006E1DB6">
              <w:rPr>
                <w:rFonts w:ascii="Calibri" w:hAnsi="Calibri"/>
                <w:szCs w:val="22"/>
              </w:rPr>
              <w:t>UCS C220 M3 SFF dual-4-core/3.3 GHz, 64 GB RAM, 8x300 GB 15K</w:t>
            </w:r>
          </w:p>
        </w:tc>
        <w:tc>
          <w:tcPr>
            <w:tcW w:w="1680" w:type="dxa"/>
            <w:tcBorders>
              <w:top w:val="nil"/>
              <w:left w:val="nil"/>
              <w:bottom w:val="single" w:sz="4" w:space="0" w:color="auto"/>
              <w:right w:val="single" w:sz="4" w:space="0" w:color="auto"/>
            </w:tcBorders>
            <w:shd w:val="clear" w:color="auto" w:fill="auto"/>
            <w:noWrap/>
            <w:vAlign w:val="bottom"/>
            <w:hideMark/>
          </w:tcPr>
          <w:p w14:paraId="24192C45"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74C405B7" w14:textId="77777777" w:rsidR="00E21D30" w:rsidRPr="006E1DB6" w:rsidRDefault="00E21D30" w:rsidP="00E21D30">
            <w:pPr>
              <w:jc w:val="right"/>
              <w:rPr>
                <w:rFonts w:ascii="Calibri" w:hAnsi="Calibri"/>
                <w:szCs w:val="22"/>
              </w:rPr>
            </w:pPr>
            <w:r w:rsidRPr="006E1DB6">
              <w:rPr>
                <w:rFonts w:ascii="Calibri" w:hAnsi="Calibri"/>
                <w:szCs w:val="22"/>
              </w:rPr>
              <w:t>2021-10-31</w:t>
            </w:r>
          </w:p>
        </w:tc>
      </w:tr>
      <w:tr w:rsidR="00E21D30" w:rsidRPr="006E1DB6" w14:paraId="03437091"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1840C24A" w14:textId="77777777" w:rsidR="00E21D30" w:rsidRPr="006E1DB6" w:rsidRDefault="00E21D30" w:rsidP="00E21D30">
            <w:pPr>
              <w:rPr>
                <w:rFonts w:ascii="Calibri" w:hAnsi="Calibri"/>
                <w:szCs w:val="22"/>
              </w:rPr>
            </w:pPr>
            <w:r w:rsidRPr="006E1DB6">
              <w:rPr>
                <w:rFonts w:ascii="Calibri" w:hAnsi="Calibri"/>
                <w:szCs w:val="22"/>
              </w:rPr>
              <w:t>FCH1827V068</w:t>
            </w:r>
          </w:p>
        </w:tc>
        <w:tc>
          <w:tcPr>
            <w:tcW w:w="2120" w:type="dxa"/>
            <w:tcBorders>
              <w:top w:val="nil"/>
              <w:left w:val="nil"/>
              <w:bottom w:val="single" w:sz="4" w:space="0" w:color="auto"/>
              <w:right w:val="single" w:sz="4" w:space="0" w:color="auto"/>
            </w:tcBorders>
            <w:shd w:val="clear" w:color="auto" w:fill="auto"/>
            <w:vAlign w:val="bottom"/>
            <w:hideMark/>
          </w:tcPr>
          <w:p w14:paraId="076A61F6" w14:textId="77777777" w:rsidR="00E21D30" w:rsidRPr="006E1DB6" w:rsidRDefault="00E21D30" w:rsidP="00E21D30">
            <w:pPr>
              <w:rPr>
                <w:rFonts w:ascii="Calibri" w:hAnsi="Calibri"/>
                <w:szCs w:val="22"/>
              </w:rPr>
            </w:pPr>
            <w:r w:rsidRPr="006E1DB6">
              <w:rPr>
                <w:rFonts w:ascii="Calibri" w:hAnsi="Calibri"/>
                <w:szCs w:val="22"/>
              </w:rPr>
              <w:t>UCSC-C240-M3S</w:t>
            </w:r>
          </w:p>
        </w:tc>
        <w:tc>
          <w:tcPr>
            <w:tcW w:w="6320" w:type="dxa"/>
            <w:tcBorders>
              <w:top w:val="nil"/>
              <w:left w:val="nil"/>
              <w:bottom w:val="single" w:sz="4" w:space="0" w:color="auto"/>
              <w:right w:val="single" w:sz="4" w:space="0" w:color="auto"/>
            </w:tcBorders>
            <w:shd w:val="clear" w:color="auto" w:fill="auto"/>
            <w:vAlign w:val="bottom"/>
            <w:hideMark/>
          </w:tcPr>
          <w:p w14:paraId="173CBC03" w14:textId="77777777" w:rsidR="00E21D30" w:rsidRPr="006E1DB6" w:rsidRDefault="00E21D30" w:rsidP="00E21D30">
            <w:pPr>
              <w:rPr>
                <w:rFonts w:ascii="Calibri" w:hAnsi="Calibri"/>
                <w:szCs w:val="22"/>
              </w:rPr>
            </w:pPr>
            <w:r w:rsidRPr="006E1DB6">
              <w:rPr>
                <w:rFonts w:ascii="Calibri" w:hAnsi="Calibri"/>
                <w:szCs w:val="22"/>
              </w:rPr>
              <w:t xml:space="preserve">UCS C240 M3 SFF w/o CPU, </w:t>
            </w:r>
            <w:proofErr w:type="spellStart"/>
            <w:r w:rsidRPr="006E1DB6">
              <w:rPr>
                <w:rFonts w:ascii="Calibri" w:hAnsi="Calibri"/>
                <w:szCs w:val="22"/>
              </w:rPr>
              <w:t>mem</w:t>
            </w:r>
            <w:proofErr w:type="spellEnd"/>
            <w:r w:rsidRPr="006E1DB6">
              <w:rPr>
                <w:rFonts w:ascii="Calibri" w:hAnsi="Calibri"/>
                <w:szCs w:val="22"/>
              </w:rPr>
              <w:t xml:space="preserve">, HD, </w:t>
            </w:r>
            <w:proofErr w:type="spellStart"/>
            <w:r w:rsidRPr="006E1DB6">
              <w:rPr>
                <w:rFonts w:ascii="Calibri" w:hAnsi="Calibri"/>
                <w:szCs w:val="22"/>
              </w:rPr>
              <w:t>PCIe</w:t>
            </w:r>
            <w:proofErr w:type="spellEnd"/>
            <w:r w:rsidRPr="006E1DB6">
              <w:rPr>
                <w:rFonts w:ascii="Calibri" w:hAnsi="Calibri"/>
                <w:szCs w:val="22"/>
              </w:rPr>
              <w:t xml:space="preserve">, w/ </w:t>
            </w:r>
            <w:proofErr w:type="spellStart"/>
            <w:r w:rsidRPr="006E1DB6">
              <w:rPr>
                <w:rFonts w:ascii="Calibri" w:hAnsi="Calibri"/>
                <w:szCs w:val="22"/>
              </w:rPr>
              <w:t>rail</w:t>
            </w:r>
            <w:proofErr w:type="spellEnd"/>
            <w:r w:rsidRPr="006E1DB6">
              <w:rPr>
                <w:rFonts w:ascii="Calibri" w:hAnsi="Calibri"/>
                <w:szCs w:val="22"/>
              </w:rPr>
              <w:t xml:space="preserve"> </w:t>
            </w:r>
            <w:proofErr w:type="spellStart"/>
            <w:r w:rsidRPr="006E1DB6">
              <w:rPr>
                <w:rFonts w:ascii="Calibri" w:hAnsi="Calibri"/>
                <w:szCs w:val="22"/>
              </w:rPr>
              <w:t>kit</w:t>
            </w:r>
            <w:proofErr w:type="spellEnd"/>
            <w:r w:rsidRPr="006E1DB6">
              <w:rPr>
                <w:rFonts w:ascii="Calibri" w:hAnsi="Calibri"/>
                <w:szCs w:val="22"/>
              </w:rPr>
              <w:t xml:space="preserve">, </w:t>
            </w:r>
            <w:proofErr w:type="spellStart"/>
            <w:r w:rsidRPr="006E1DB6">
              <w:rPr>
                <w:rFonts w:ascii="Calibri" w:hAnsi="Calibri"/>
                <w:szCs w:val="22"/>
              </w:rPr>
              <w:t>expdr</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100587EC"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3F3C317D" w14:textId="77777777" w:rsidR="00E21D30" w:rsidRPr="006E1DB6" w:rsidRDefault="00E21D30" w:rsidP="00E21D30">
            <w:pPr>
              <w:jc w:val="right"/>
              <w:rPr>
                <w:rFonts w:ascii="Calibri" w:hAnsi="Calibri"/>
                <w:szCs w:val="22"/>
              </w:rPr>
            </w:pPr>
            <w:r w:rsidRPr="006E1DB6">
              <w:rPr>
                <w:rFonts w:ascii="Calibri" w:hAnsi="Calibri"/>
                <w:szCs w:val="22"/>
              </w:rPr>
              <w:t>2021-12-31</w:t>
            </w:r>
          </w:p>
        </w:tc>
      </w:tr>
      <w:tr w:rsidR="00E21D30" w:rsidRPr="006E1DB6" w14:paraId="6E0ADFE5"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4D420A38" w14:textId="77777777" w:rsidR="00E21D30" w:rsidRPr="006E1DB6" w:rsidRDefault="00E21D30" w:rsidP="00E21D30">
            <w:pPr>
              <w:rPr>
                <w:rFonts w:ascii="Calibri" w:hAnsi="Calibri"/>
                <w:szCs w:val="22"/>
              </w:rPr>
            </w:pPr>
            <w:r w:rsidRPr="006E1DB6">
              <w:rPr>
                <w:rFonts w:ascii="Calibri" w:hAnsi="Calibri"/>
                <w:szCs w:val="22"/>
              </w:rPr>
              <w:t>JMX1935800U</w:t>
            </w:r>
          </w:p>
        </w:tc>
        <w:tc>
          <w:tcPr>
            <w:tcW w:w="2120" w:type="dxa"/>
            <w:tcBorders>
              <w:top w:val="nil"/>
              <w:left w:val="nil"/>
              <w:bottom w:val="single" w:sz="4" w:space="0" w:color="auto"/>
              <w:right w:val="single" w:sz="4" w:space="0" w:color="auto"/>
            </w:tcBorders>
            <w:shd w:val="clear" w:color="auto" w:fill="auto"/>
            <w:vAlign w:val="bottom"/>
            <w:hideMark/>
          </w:tcPr>
          <w:p w14:paraId="798EF23D" w14:textId="77777777" w:rsidR="00E21D30" w:rsidRPr="006E1DB6" w:rsidRDefault="00E21D30" w:rsidP="00E21D30">
            <w:pPr>
              <w:rPr>
                <w:rFonts w:ascii="Calibri" w:hAnsi="Calibri"/>
                <w:szCs w:val="22"/>
              </w:rPr>
            </w:pPr>
            <w:r w:rsidRPr="006E1DB6">
              <w:rPr>
                <w:rFonts w:ascii="Calibri" w:hAnsi="Calibri"/>
                <w:szCs w:val="22"/>
              </w:rPr>
              <w:t>ASA5585-S20X-K9</w:t>
            </w:r>
          </w:p>
        </w:tc>
        <w:tc>
          <w:tcPr>
            <w:tcW w:w="6320" w:type="dxa"/>
            <w:tcBorders>
              <w:top w:val="nil"/>
              <w:left w:val="nil"/>
              <w:bottom w:val="single" w:sz="4" w:space="0" w:color="auto"/>
              <w:right w:val="single" w:sz="4" w:space="0" w:color="auto"/>
            </w:tcBorders>
            <w:shd w:val="clear" w:color="auto" w:fill="auto"/>
            <w:vAlign w:val="bottom"/>
            <w:hideMark/>
          </w:tcPr>
          <w:p w14:paraId="7BF01494" w14:textId="77777777" w:rsidR="00E21D30" w:rsidRPr="006E1DB6" w:rsidRDefault="00E21D30" w:rsidP="00E21D30">
            <w:pPr>
              <w:rPr>
                <w:rFonts w:ascii="Calibri" w:hAnsi="Calibri"/>
                <w:szCs w:val="22"/>
              </w:rPr>
            </w:pPr>
            <w:r w:rsidRPr="006E1DB6">
              <w:rPr>
                <w:rFonts w:ascii="Calibri" w:hAnsi="Calibri"/>
                <w:szCs w:val="22"/>
              </w:rPr>
              <w:t xml:space="preserve">ASA 5585-X </w:t>
            </w:r>
            <w:proofErr w:type="spellStart"/>
            <w:r w:rsidRPr="006E1DB6">
              <w:rPr>
                <w:rFonts w:ascii="Calibri" w:hAnsi="Calibri"/>
                <w:szCs w:val="22"/>
              </w:rPr>
              <w:t>Chas</w:t>
            </w:r>
            <w:proofErr w:type="spellEnd"/>
            <w:r w:rsidRPr="006E1DB6">
              <w:rPr>
                <w:rFonts w:ascii="Calibri" w:hAnsi="Calibri"/>
                <w:szCs w:val="22"/>
              </w:rPr>
              <w:t xml:space="preserve"> </w:t>
            </w:r>
            <w:proofErr w:type="spellStart"/>
            <w:r w:rsidRPr="006E1DB6">
              <w:rPr>
                <w:rFonts w:ascii="Calibri" w:hAnsi="Calibri"/>
                <w:szCs w:val="22"/>
              </w:rPr>
              <w:t>with</w:t>
            </w:r>
            <w:proofErr w:type="spellEnd"/>
            <w:r w:rsidRPr="006E1DB6">
              <w:rPr>
                <w:rFonts w:ascii="Calibri" w:hAnsi="Calibri"/>
                <w:szCs w:val="22"/>
              </w:rPr>
              <w:t xml:space="preserve"> SSP20,8GE,2SFP+,2GE Mgt,2 AC,3DES/AES</w:t>
            </w:r>
          </w:p>
        </w:tc>
        <w:tc>
          <w:tcPr>
            <w:tcW w:w="1680" w:type="dxa"/>
            <w:tcBorders>
              <w:top w:val="nil"/>
              <w:left w:val="nil"/>
              <w:bottom w:val="single" w:sz="4" w:space="0" w:color="auto"/>
              <w:right w:val="single" w:sz="4" w:space="0" w:color="auto"/>
            </w:tcBorders>
            <w:shd w:val="clear" w:color="auto" w:fill="auto"/>
            <w:noWrap/>
            <w:vAlign w:val="bottom"/>
            <w:hideMark/>
          </w:tcPr>
          <w:p w14:paraId="44526CDF"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292791A3" w14:textId="77777777" w:rsidR="00E21D30" w:rsidRPr="006E1DB6" w:rsidRDefault="00E21D30" w:rsidP="00E21D30">
            <w:pPr>
              <w:jc w:val="right"/>
              <w:rPr>
                <w:rFonts w:ascii="Calibri" w:hAnsi="Calibri"/>
                <w:szCs w:val="22"/>
              </w:rPr>
            </w:pPr>
            <w:r w:rsidRPr="006E1DB6">
              <w:rPr>
                <w:rFonts w:ascii="Calibri" w:hAnsi="Calibri"/>
                <w:szCs w:val="22"/>
              </w:rPr>
              <w:t>2023-05-31</w:t>
            </w:r>
          </w:p>
        </w:tc>
      </w:tr>
      <w:tr w:rsidR="00E21D30" w:rsidRPr="006E1DB6" w14:paraId="76492B6E"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23C518C" w14:textId="77777777" w:rsidR="00E21D30" w:rsidRPr="006E1DB6" w:rsidRDefault="00E21D30" w:rsidP="00E21D30">
            <w:pPr>
              <w:rPr>
                <w:rFonts w:ascii="Calibri" w:hAnsi="Calibri"/>
                <w:szCs w:val="22"/>
              </w:rPr>
            </w:pPr>
            <w:r w:rsidRPr="006E1DB6">
              <w:rPr>
                <w:rFonts w:ascii="Calibri" w:hAnsi="Calibri"/>
                <w:szCs w:val="22"/>
              </w:rPr>
              <w:t>JMX1935800V</w:t>
            </w:r>
          </w:p>
        </w:tc>
        <w:tc>
          <w:tcPr>
            <w:tcW w:w="2120" w:type="dxa"/>
            <w:tcBorders>
              <w:top w:val="nil"/>
              <w:left w:val="nil"/>
              <w:bottom w:val="single" w:sz="4" w:space="0" w:color="auto"/>
              <w:right w:val="single" w:sz="4" w:space="0" w:color="auto"/>
            </w:tcBorders>
            <w:shd w:val="clear" w:color="auto" w:fill="auto"/>
            <w:vAlign w:val="bottom"/>
            <w:hideMark/>
          </w:tcPr>
          <w:p w14:paraId="4F113D5A" w14:textId="77777777" w:rsidR="00E21D30" w:rsidRPr="006E1DB6" w:rsidRDefault="00E21D30" w:rsidP="00E21D30">
            <w:pPr>
              <w:rPr>
                <w:rFonts w:ascii="Calibri" w:hAnsi="Calibri"/>
                <w:szCs w:val="22"/>
              </w:rPr>
            </w:pPr>
            <w:r w:rsidRPr="006E1DB6">
              <w:rPr>
                <w:rFonts w:ascii="Calibri" w:hAnsi="Calibri"/>
                <w:szCs w:val="22"/>
              </w:rPr>
              <w:t>ASA5585-S20X-K9</w:t>
            </w:r>
          </w:p>
        </w:tc>
        <w:tc>
          <w:tcPr>
            <w:tcW w:w="6320" w:type="dxa"/>
            <w:tcBorders>
              <w:top w:val="nil"/>
              <w:left w:val="nil"/>
              <w:bottom w:val="single" w:sz="4" w:space="0" w:color="auto"/>
              <w:right w:val="single" w:sz="4" w:space="0" w:color="auto"/>
            </w:tcBorders>
            <w:shd w:val="clear" w:color="auto" w:fill="auto"/>
            <w:vAlign w:val="bottom"/>
            <w:hideMark/>
          </w:tcPr>
          <w:p w14:paraId="636B8933" w14:textId="77777777" w:rsidR="00E21D30" w:rsidRPr="006E1DB6" w:rsidRDefault="00E21D30" w:rsidP="00E21D30">
            <w:pPr>
              <w:rPr>
                <w:rFonts w:ascii="Calibri" w:hAnsi="Calibri"/>
                <w:szCs w:val="22"/>
              </w:rPr>
            </w:pPr>
            <w:r w:rsidRPr="006E1DB6">
              <w:rPr>
                <w:rFonts w:ascii="Calibri" w:hAnsi="Calibri"/>
                <w:szCs w:val="22"/>
              </w:rPr>
              <w:t xml:space="preserve">ASA 5585-X </w:t>
            </w:r>
            <w:proofErr w:type="spellStart"/>
            <w:r w:rsidRPr="006E1DB6">
              <w:rPr>
                <w:rFonts w:ascii="Calibri" w:hAnsi="Calibri"/>
                <w:szCs w:val="22"/>
              </w:rPr>
              <w:t>Chas</w:t>
            </w:r>
            <w:proofErr w:type="spellEnd"/>
            <w:r w:rsidRPr="006E1DB6">
              <w:rPr>
                <w:rFonts w:ascii="Calibri" w:hAnsi="Calibri"/>
                <w:szCs w:val="22"/>
              </w:rPr>
              <w:t xml:space="preserve"> </w:t>
            </w:r>
            <w:proofErr w:type="spellStart"/>
            <w:r w:rsidRPr="006E1DB6">
              <w:rPr>
                <w:rFonts w:ascii="Calibri" w:hAnsi="Calibri"/>
                <w:szCs w:val="22"/>
              </w:rPr>
              <w:t>with</w:t>
            </w:r>
            <w:proofErr w:type="spellEnd"/>
            <w:r w:rsidRPr="006E1DB6">
              <w:rPr>
                <w:rFonts w:ascii="Calibri" w:hAnsi="Calibri"/>
                <w:szCs w:val="22"/>
              </w:rPr>
              <w:t xml:space="preserve"> SSP20,8GE,2SFP+,2GE Mgt,2 AC,3DES/AES</w:t>
            </w:r>
          </w:p>
        </w:tc>
        <w:tc>
          <w:tcPr>
            <w:tcW w:w="1680" w:type="dxa"/>
            <w:tcBorders>
              <w:top w:val="nil"/>
              <w:left w:val="nil"/>
              <w:bottom w:val="single" w:sz="4" w:space="0" w:color="auto"/>
              <w:right w:val="single" w:sz="4" w:space="0" w:color="auto"/>
            </w:tcBorders>
            <w:shd w:val="clear" w:color="auto" w:fill="auto"/>
            <w:noWrap/>
            <w:vAlign w:val="bottom"/>
            <w:hideMark/>
          </w:tcPr>
          <w:p w14:paraId="2F7B4BC2"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28163056" w14:textId="77777777" w:rsidR="00E21D30" w:rsidRPr="006E1DB6" w:rsidRDefault="00E21D30" w:rsidP="00E21D30">
            <w:pPr>
              <w:jc w:val="right"/>
              <w:rPr>
                <w:rFonts w:ascii="Calibri" w:hAnsi="Calibri"/>
                <w:szCs w:val="22"/>
              </w:rPr>
            </w:pPr>
            <w:r w:rsidRPr="006E1DB6">
              <w:rPr>
                <w:rFonts w:ascii="Calibri" w:hAnsi="Calibri"/>
                <w:szCs w:val="22"/>
              </w:rPr>
              <w:t>2023-05-31</w:t>
            </w:r>
          </w:p>
        </w:tc>
      </w:tr>
      <w:tr w:rsidR="00E21D30" w:rsidRPr="006E1DB6" w14:paraId="45064C1A"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70141325" w14:textId="77777777" w:rsidR="00E21D30" w:rsidRPr="006E1DB6" w:rsidRDefault="00E21D30" w:rsidP="00E21D30">
            <w:pPr>
              <w:rPr>
                <w:rFonts w:ascii="Calibri" w:hAnsi="Calibri"/>
                <w:szCs w:val="22"/>
              </w:rPr>
            </w:pPr>
            <w:r w:rsidRPr="006E1DB6">
              <w:rPr>
                <w:rFonts w:ascii="Calibri" w:hAnsi="Calibri"/>
                <w:szCs w:val="22"/>
              </w:rPr>
              <w:t>FGL182240X0</w:t>
            </w:r>
          </w:p>
        </w:tc>
        <w:tc>
          <w:tcPr>
            <w:tcW w:w="2120" w:type="dxa"/>
            <w:tcBorders>
              <w:top w:val="nil"/>
              <w:left w:val="nil"/>
              <w:bottom w:val="single" w:sz="4" w:space="0" w:color="auto"/>
              <w:right w:val="single" w:sz="4" w:space="0" w:color="auto"/>
            </w:tcBorders>
            <w:shd w:val="clear" w:color="auto" w:fill="auto"/>
            <w:vAlign w:val="bottom"/>
            <w:hideMark/>
          </w:tcPr>
          <w:p w14:paraId="4D2F59C4" w14:textId="77777777" w:rsidR="00E21D30" w:rsidRPr="006E1DB6" w:rsidRDefault="00E21D30" w:rsidP="00E21D30">
            <w:pPr>
              <w:rPr>
                <w:rFonts w:ascii="Calibri" w:hAnsi="Calibri"/>
                <w:szCs w:val="22"/>
              </w:rPr>
            </w:pPr>
            <w:r w:rsidRPr="006E1DB6">
              <w:rPr>
                <w:rFonts w:ascii="Calibri" w:hAnsi="Calibri"/>
                <w:szCs w:val="22"/>
              </w:rPr>
              <w:t>ASA5512-K9</w:t>
            </w:r>
          </w:p>
        </w:tc>
        <w:tc>
          <w:tcPr>
            <w:tcW w:w="6320" w:type="dxa"/>
            <w:tcBorders>
              <w:top w:val="nil"/>
              <w:left w:val="nil"/>
              <w:bottom w:val="single" w:sz="4" w:space="0" w:color="auto"/>
              <w:right w:val="single" w:sz="4" w:space="0" w:color="auto"/>
            </w:tcBorders>
            <w:shd w:val="clear" w:color="auto" w:fill="auto"/>
            <w:vAlign w:val="bottom"/>
            <w:hideMark/>
          </w:tcPr>
          <w:p w14:paraId="2C93A0A0" w14:textId="77777777" w:rsidR="00E21D30" w:rsidRPr="006E1DB6" w:rsidRDefault="00E21D30" w:rsidP="00E21D30">
            <w:pPr>
              <w:rPr>
                <w:rFonts w:ascii="Calibri" w:hAnsi="Calibri"/>
                <w:szCs w:val="22"/>
              </w:rPr>
            </w:pPr>
            <w:r w:rsidRPr="006E1DB6">
              <w:rPr>
                <w:rFonts w:ascii="Calibri" w:hAnsi="Calibri"/>
                <w:szCs w:val="22"/>
              </w:rPr>
              <w:t xml:space="preserve">ASA 5512-X </w:t>
            </w:r>
            <w:proofErr w:type="spellStart"/>
            <w:r w:rsidRPr="006E1DB6">
              <w:rPr>
                <w:rFonts w:ascii="Calibri" w:hAnsi="Calibri"/>
                <w:szCs w:val="22"/>
              </w:rPr>
              <w:t>with</w:t>
            </w:r>
            <w:proofErr w:type="spellEnd"/>
            <w:r w:rsidRPr="006E1DB6">
              <w:rPr>
                <w:rFonts w:ascii="Calibri" w:hAnsi="Calibri"/>
                <w:szCs w:val="22"/>
              </w:rPr>
              <w:t xml:space="preserve"> SW, 6 GE </w:t>
            </w:r>
            <w:proofErr w:type="spellStart"/>
            <w:r w:rsidRPr="006E1DB6">
              <w:rPr>
                <w:rFonts w:ascii="Calibri" w:hAnsi="Calibri"/>
                <w:szCs w:val="22"/>
              </w:rPr>
              <w:t>Data</w:t>
            </w:r>
            <w:proofErr w:type="spellEnd"/>
            <w:r w:rsidRPr="006E1DB6">
              <w:rPr>
                <w:rFonts w:ascii="Calibri" w:hAnsi="Calibri"/>
                <w:szCs w:val="22"/>
              </w:rPr>
              <w:t xml:space="preserve">, 1 GE </w:t>
            </w:r>
            <w:proofErr w:type="spellStart"/>
            <w:r w:rsidRPr="006E1DB6">
              <w:rPr>
                <w:rFonts w:ascii="Calibri" w:hAnsi="Calibri"/>
                <w:szCs w:val="22"/>
              </w:rPr>
              <w:t>Mgmt</w:t>
            </w:r>
            <w:proofErr w:type="spellEnd"/>
            <w:r w:rsidRPr="006E1DB6">
              <w:rPr>
                <w:rFonts w:ascii="Calibri" w:hAnsi="Calibri"/>
                <w:szCs w:val="22"/>
              </w:rPr>
              <w:t>, AC</w:t>
            </w:r>
          </w:p>
        </w:tc>
        <w:tc>
          <w:tcPr>
            <w:tcW w:w="1680" w:type="dxa"/>
            <w:tcBorders>
              <w:top w:val="nil"/>
              <w:left w:val="nil"/>
              <w:bottom w:val="single" w:sz="4" w:space="0" w:color="auto"/>
              <w:right w:val="single" w:sz="4" w:space="0" w:color="auto"/>
            </w:tcBorders>
            <w:shd w:val="clear" w:color="auto" w:fill="auto"/>
            <w:noWrap/>
            <w:vAlign w:val="bottom"/>
            <w:hideMark/>
          </w:tcPr>
          <w:p w14:paraId="3685ED99" w14:textId="77777777" w:rsidR="00E21D30" w:rsidRPr="006E1DB6" w:rsidRDefault="00E21D30" w:rsidP="00E21D30">
            <w:pPr>
              <w:jc w:val="right"/>
              <w:rPr>
                <w:rFonts w:ascii="Calibri" w:hAnsi="Calibri"/>
                <w:szCs w:val="22"/>
              </w:rPr>
            </w:pPr>
            <w:r w:rsidRPr="006E1DB6">
              <w:rPr>
                <w:rFonts w:ascii="Calibri" w:hAnsi="Calibri"/>
                <w:szCs w:val="22"/>
              </w:rPr>
              <w:t>2020-12-31</w:t>
            </w:r>
          </w:p>
        </w:tc>
        <w:tc>
          <w:tcPr>
            <w:tcW w:w="1600" w:type="dxa"/>
            <w:tcBorders>
              <w:top w:val="nil"/>
              <w:left w:val="nil"/>
              <w:bottom w:val="single" w:sz="4" w:space="0" w:color="auto"/>
              <w:right w:val="single" w:sz="8" w:space="0" w:color="auto"/>
            </w:tcBorders>
            <w:shd w:val="clear" w:color="auto" w:fill="auto"/>
            <w:noWrap/>
            <w:vAlign w:val="bottom"/>
            <w:hideMark/>
          </w:tcPr>
          <w:p w14:paraId="4AF8C765" w14:textId="77777777" w:rsidR="00E21D30" w:rsidRPr="006E1DB6" w:rsidRDefault="00E21D30" w:rsidP="00E21D30">
            <w:pPr>
              <w:jc w:val="right"/>
              <w:rPr>
                <w:rFonts w:ascii="Calibri" w:hAnsi="Calibri"/>
                <w:szCs w:val="22"/>
              </w:rPr>
            </w:pPr>
            <w:r w:rsidRPr="006E1DB6">
              <w:rPr>
                <w:rFonts w:ascii="Calibri" w:hAnsi="Calibri"/>
                <w:szCs w:val="22"/>
              </w:rPr>
              <w:t>2022-08-31</w:t>
            </w:r>
          </w:p>
        </w:tc>
      </w:tr>
      <w:tr w:rsidR="00E21D30" w:rsidRPr="006E1DB6" w14:paraId="4F6EB7D7"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1DA25631" w14:textId="77777777" w:rsidR="00E21D30" w:rsidRPr="006E1DB6" w:rsidRDefault="00E21D30" w:rsidP="00E21D30">
            <w:pPr>
              <w:rPr>
                <w:rFonts w:ascii="Calibri" w:hAnsi="Calibri"/>
                <w:szCs w:val="22"/>
              </w:rPr>
            </w:pPr>
            <w:r w:rsidRPr="006E1DB6">
              <w:rPr>
                <w:rFonts w:ascii="Calibri" w:hAnsi="Calibri"/>
                <w:szCs w:val="22"/>
              </w:rPr>
              <w:t>FGL182240X5</w:t>
            </w:r>
          </w:p>
        </w:tc>
        <w:tc>
          <w:tcPr>
            <w:tcW w:w="2120" w:type="dxa"/>
            <w:tcBorders>
              <w:top w:val="nil"/>
              <w:left w:val="nil"/>
              <w:bottom w:val="single" w:sz="4" w:space="0" w:color="auto"/>
              <w:right w:val="single" w:sz="4" w:space="0" w:color="auto"/>
            </w:tcBorders>
            <w:shd w:val="clear" w:color="auto" w:fill="auto"/>
            <w:vAlign w:val="bottom"/>
            <w:hideMark/>
          </w:tcPr>
          <w:p w14:paraId="77D159FC" w14:textId="77777777" w:rsidR="00E21D30" w:rsidRPr="006E1DB6" w:rsidRDefault="00E21D30" w:rsidP="00E21D30">
            <w:pPr>
              <w:rPr>
                <w:rFonts w:ascii="Calibri" w:hAnsi="Calibri"/>
                <w:szCs w:val="22"/>
              </w:rPr>
            </w:pPr>
            <w:r w:rsidRPr="006E1DB6">
              <w:rPr>
                <w:rFonts w:ascii="Calibri" w:hAnsi="Calibri"/>
                <w:szCs w:val="22"/>
              </w:rPr>
              <w:t>ASA5512-K9</w:t>
            </w:r>
          </w:p>
        </w:tc>
        <w:tc>
          <w:tcPr>
            <w:tcW w:w="6320" w:type="dxa"/>
            <w:tcBorders>
              <w:top w:val="nil"/>
              <w:left w:val="nil"/>
              <w:bottom w:val="single" w:sz="4" w:space="0" w:color="auto"/>
              <w:right w:val="single" w:sz="4" w:space="0" w:color="auto"/>
            </w:tcBorders>
            <w:shd w:val="clear" w:color="auto" w:fill="auto"/>
            <w:vAlign w:val="bottom"/>
            <w:hideMark/>
          </w:tcPr>
          <w:p w14:paraId="3575FDA0" w14:textId="77777777" w:rsidR="00E21D30" w:rsidRPr="006E1DB6" w:rsidRDefault="00E21D30" w:rsidP="00E21D30">
            <w:pPr>
              <w:rPr>
                <w:rFonts w:ascii="Calibri" w:hAnsi="Calibri"/>
                <w:szCs w:val="22"/>
              </w:rPr>
            </w:pPr>
            <w:r w:rsidRPr="006E1DB6">
              <w:rPr>
                <w:rFonts w:ascii="Calibri" w:hAnsi="Calibri"/>
                <w:szCs w:val="22"/>
              </w:rPr>
              <w:t xml:space="preserve">ASA 5512-X </w:t>
            </w:r>
            <w:proofErr w:type="spellStart"/>
            <w:r w:rsidRPr="006E1DB6">
              <w:rPr>
                <w:rFonts w:ascii="Calibri" w:hAnsi="Calibri"/>
                <w:szCs w:val="22"/>
              </w:rPr>
              <w:t>with</w:t>
            </w:r>
            <w:proofErr w:type="spellEnd"/>
            <w:r w:rsidRPr="006E1DB6">
              <w:rPr>
                <w:rFonts w:ascii="Calibri" w:hAnsi="Calibri"/>
                <w:szCs w:val="22"/>
              </w:rPr>
              <w:t xml:space="preserve"> SW, 6 GE </w:t>
            </w:r>
            <w:proofErr w:type="spellStart"/>
            <w:r w:rsidRPr="006E1DB6">
              <w:rPr>
                <w:rFonts w:ascii="Calibri" w:hAnsi="Calibri"/>
                <w:szCs w:val="22"/>
              </w:rPr>
              <w:t>Data</w:t>
            </w:r>
            <w:proofErr w:type="spellEnd"/>
            <w:r w:rsidRPr="006E1DB6">
              <w:rPr>
                <w:rFonts w:ascii="Calibri" w:hAnsi="Calibri"/>
                <w:szCs w:val="22"/>
              </w:rPr>
              <w:t xml:space="preserve">, 1 GE </w:t>
            </w:r>
            <w:proofErr w:type="spellStart"/>
            <w:r w:rsidRPr="006E1DB6">
              <w:rPr>
                <w:rFonts w:ascii="Calibri" w:hAnsi="Calibri"/>
                <w:szCs w:val="22"/>
              </w:rPr>
              <w:t>Mgmt</w:t>
            </w:r>
            <w:proofErr w:type="spellEnd"/>
            <w:r w:rsidRPr="006E1DB6">
              <w:rPr>
                <w:rFonts w:ascii="Calibri" w:hAnsi="Calibri"/>
                <w:szCs w:val="22"/>
              </w:rPr>
              <w:t>, AC</w:t>
            </w:r>
          </w:p>
        </w:tc>
        <w:tc>
          <w:tcPr>
            <w:tcW w:w="1680" w:type="dxa"/>
            <w:tcBorders>
              <w:top w:val="nil"/>
              <w:left w:val="nil"/>
              <w:bottom w:val="single" w:sz="4" w:space="0" w:color="auto"/>
              <w:right w:val="single" w:sz="4" w:space="0" w:color="auto"/>
            </w:tcBorders>
            <w:shd w:val="clear" w:color="auto" w:fill="auto"/>
            <w:noWrap/>
            <w:vAlign w:val="bottom"/>
            <w:hideMark/>
          </w:tcPr>
          <w:p w14:paraId="0A8FBE51" w14:textId="77777777" w:rsidR="00E21D30" w:rsidRPr="006E1DB6" w:rsidRDefault="00E21D30" w:rsidP="00E21D30">
            <w:pPr>
              <w:jc w:val="right"/>
              <w:rPr>
                <w:rFonts w:ascii="Calibri" w:hAnsi="Calibri"/>
                <w:szCs w:val="22"/>
              </w:rPr>
            </w:pPr>
            <w:r w:rsidRPr="006E1DB6">
              <w:rPr>
                <w:rFonts w:ascii="Calibri" w:hAnsi="Calibri"/>
                <w:szCs w:val="22"/>
              </w:rPr>
              <w:t>2020-12-31</w:t>
            </w:r>
          </w:p>
        </w:tc>
        <w:tc>
          <w:tcPr>
            <w:tcW w:w="1600" w:type="dxa"/>
            <w:tcBorders>
              <w:top w:val="nil"/>
              <w:left w:val="nil"/>
              <w:bottom w:val="single" w:sz="4" w:space="0" w:color="auto"/>
              <w:right w:val="single" w:sz="8" w:space="0" w:color="auto"/>
            </w:tcBorders>
            <w:shd w:val="clear" w:color="auto" w:fill="auto"/>
            <w:noWrap/>
            <w:vAlign w:val="bottom"/>
            <w:hideMark/>
          </w:tcPr>
          <w:p w14:paraId="4784DF13" w14:textId="77777777" w:rsidR="00E21D30" w:rsidRPr="006E1DB6" w:rsidRDefault="00E21D30" w:rsidP="00E21D30">
            <w:pPr>
              <w:jc w:val="right"/>
              <w:rPr>
                <w:rFonts w:ascii="Calibri" w:hAnsi="Calibri"/>
                <w:szCs w:val="22"/>
              </w:rPr>
            </w:pPr>
            <w:r w:rsidRPr="006E1DB6">
              <w:rPr>
                <w:rFonts w:ascii="Calibri" w:hAnsi="Calibri"/>
                <w:szCs w:val="22"/>
              </w:rPr>
              <w:t>2022-08-31</w:t>
            </w:r>
          </w:p>
        </w:tc>
      </w:tr>
      <w:tr w:rsidR="00E21D30" w:rsidRPr="006E1DB6" w14:paraId="2B4B0BFF"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658F8812" w14:textId="77777777" w:rsidR="00E21D30" w:rsidRPr="006E1DB6" w:rsidRDefault="00E21D30" w:rsidP="00E21D30">
            <w:pPr>
              <w:rPr>
                <w:rFonts w:ascii="Calibri" w:hAnsi="Calibri"/>
                <w:szCs w:val="22"/>
              </w:rPr>
            </w:pPr>
            <w:r w:rsidRPr="006E1DB6">
              <w:rPr>
                <w:rFonts w:ascii="Calibri" w:hAnsi="Calibri"/>
                <w:szCs w:val="22"/>
              </w:rPr>
              <w:t>1701004958</w:t>
            </w:r>
          </w:p>
        </w:tc>
        <w:tc>
          <w:tcPr>
            <w:tcW w:w="2120" w:type="dxa"/>
            <w:tcBorders>
              <w:top w:val="nil"/>
              <w:left w:val="nil"/>
              <w:bottom w:val="single" w:sz="4" w:space="0" w:color="auto"/>
              <w:right w:val="single" w:sz="4" w:space="0" w:color="auto"/>
            </w:tcBorders>
            <w:shd w:val="clear" w:color="auto" w:fill="auto"/>
            <w:vAlign w:val="bottom"/>
            <w:hideMark/>
          </w:tcPr>
          <w:p w14:paraId="4E6419FE" w14:textId="77777777" w:rsidR="00E21D30" w:rsidRPr="006E1DB6" w:rsidRDefault="00E21D30" w:rsidP="00E21D30">
            <w:pPr>
              <w:rPr>
                <w:rFonts w:ascii="Calibri" w:hAnsi="Calibri"/>
                <w:szCs w:val="22"/>
              </w:rPr>
            </w:pPr>
            <w:r w:rsidRPr="006E1DB6">
              <w:rPr>
                <w:rFonts w:ascii="Calibri" w:hAnsi="Calibri"/>
                <w:szCs w:val="22"/>
              </w:rPr>
              <w:t>PA-3050</w:t>
            </w:r>
          </w:p>
        </w:tc>
        <w:tc>
          <w:tcPr>
            <w:tcW w:w="6320" w:type="dxa"/>
            <w:tcBorders>
              <w:top w:val="nil"/>
              <w:left w:val="nil"/>
              <w:bottom w:val="single" w:sz="4" w:space="0" w:color="auto"/>
              <w:right w:val="single" w:sz="4" w:space="0" w:color="auto"/>
            </w:tcBorders>
            <w:shd w:val="clear" w:color="auto" w:fill="auto"/>
            <w:vAlign w:val="bottom"/>
            <w:hideMark/>
          </w:tcPr>
          <w:p w14:paraId="7145FDFC" w14:textId="77777777" w:rsidR="00E21D30" w:rsidRPr="006E1DB6" w:rsidRDefault="00E21D30" w:rsidP="00E21D30">
            <w:pPr>
              <w:rPr>
                <w:rFonts w:ascii="Calibri" w:hAnsi="Calibri"/>
                <w:szCs w:val="22"/>
              </w:rPr>
            </w:pPr>
            <w:proofErr w:type="spellStart"/>
            <w:r w:rsidRPr="006E1DB6">
              <w:rPr>
                <w:rFonts w:ascii="Calibri" w:hAnsi="Calibri"/>
                <w:szCs w:val="22"/>
              </w:rPr>
              <w:t>Palo</w:t>
            </w:r>
            <w:proofErr w:type="spellEnd"/>
            <w:r w:rsidRPr="006E1DB6">
              <w:rPr>
                <w:rFonts w:ascii="Calibri" w:hAnsi="Calibri"/>
                <w:szCs w:val="22"/>
              </w:rPr>
              <w:t xml:space="preserve"> </w:t>
            </w:r>
            <w:proofErr w:type="spellStart"/>
            <w:r w:rsidRPr="006E1DB6">
              <w:rPr>
                <w:rFonts w:ascii="Calibri" w:hAnsi="Calibri"/>
                <w:szCs w:val="22"/>
              </w:rPr>
              <w:t>Alto</w:t>
            </w:r>
            <w:proofErr w:type="spellEnd"/>
            <w:r w:rsidRPr="006E1DB6">
              <w:rPr>
                <w:rFonts w:ascii="Calibri" w:hAnsi="Calibri"/>
                <w:szCs w:val="22"/>
              </w:rPr>
              <w:t xml:space="preserve"> </w:t>
            </w:r>
            <w:proofErr w:type="spellStart"/>
            <w:r w:rsidRPr="006E1DB6">
              <w:rPr>
                <w:rFonts w:ascii="Calibri" w:hAnsi="Calibri"/>
                <w:szCs w:val="22"/>
              </w:rPr>
              <w:t>Networks</w:t>
            </w:r>
            <w:proofErr w:type="spellEnd"/>
            <w:r w:rsidRPr="006E1DB6">
              <w:rPr>
                <w:rFonts w:ascii="Calibri" w:hAnsi="Calibri"/>
                <w:szCs w:val="22"/>
              </w:rPr>
              <w:t xml:space="preserve"> PA-3050</w:t>
            </w:r>
          </w:p>
        </w:tc>
        <w:tc>
          <w:tcPr>
            <w:tcW w:w="1680" w:type="dxa"/>
            <w:tcBorders>
              <w:top w:val="nil"/>
              <w:left w:val="nil"/>
              <w:bottom w:val="single" w:sz="4" w:space="0" w:color="auto"/>
              <w:right w:val="single" w:sz="4" w:space="0" w:color="auto"/>
            </w:tcBorders>
            <w:shd w:val="clear" w:color="auto" w:fill="auto"/>
            <w:noWrap/>
            <w:vAlign w:val="bottom"/>
            <w:hideMark/>
          </w:tcPr>
          <w:p w14:paraId="252DAF26" w14:textId="77777777" w:rsidR="00E21D30" w:rsidRPr="006E1DB6" w:rsidRDefault="00E21D30" w:rsidP="00E21D30">
            <w:pPr>
              <w:jc w:val="right"/>
              <w:rPr>
                <w:rFonts w:ascii="Calibri" w:hAnsi="Calibri"/>
                <w:szCs w:val="22"/>
              </w:rPr>
            </w:pPr>
            <w:r w:rsidRPr="006E1DB6">
              <w:rPr>
                <w:rFonts w:ascii="Calibri" w:hAnsi="Calibri"/>
                <w:szCs w:val="22"/>
              </w:rPr>
              <w:t>2020-10-01</w:t>
            </w:r>
          </w:p>
        </w:tc>
        <w:tc>
          <w:tcPr>
            <w:tcW w:w="1600" w:type="dxa"/>
            <w:tcBorders>
              <w:top w:val="nil"/>
              <w:left w:val="nil"/>
              <w:bottom w:val="single" w:sz="4" w:space="0" w:color="auto"/>
              <w:right w:val="single" w:sz="8" w:space="0" w:color="auto"/>
            </w:tcBorders>
            <w:shd w:val="clear" w:color="auto" w:fill="auto"/>
            <w:noWrap/>
            <w:vAlign w:val="bottom"/>
            <w:hideMark/>
          </w:tcPr>
          <w:p w14:paraId="64A50F5B" w14:textId="77777777" w:rsidR="00E21D30" w:rsidRPr="006E1DB6" w:rsidRDefault="00E21D30" w:rsidP="00E21D30">
            <w:pPr>
              <w:jc w:val="right"/>
              <w:rPr>
                <w:rFonts w:ascii="Calibri" w:hAnsi="Calibri"/>
                <w:szCs w:val="22"/>
              </w:rPr>
            </w:pPr>
            <w:r w:rsidRPr="006E1DB6">
              <w:rPr>
                <w:rFonts w:ascii="Calibri" w:hAnsi="Calibri"/>
                <w:szCs w:val="22"/>
              </w:rPr>
              <w:t>2024-10-31</w:t>
            </w:r>
          </w:p>
        </w:tc>
      </w:tr>
      <w:tr w:rsidR="00E21D30" w:rsidRPr="006E1DB6" w14:paraId="7EF2CFA0"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79180BBA" w14:textId="77777777" w:rsidR="00E21D30" w:rsidRPr="006E1DB6" w:rsidRDefault="00E21D30" w:rsidP="00E21D30">
            <w:pPr>
              <w:rPr>
                <w:rFonts w:ascii="Calibri" w:hAnsi="Calibri"/>
                <w:szCs w:val="22"/>
              </w:rPr>
            </w:pPr>
            <w:r w:rsidRPr="006E1DB6">
              <w:rPr>
                <w:rFonts w:ascii="Calibri" w:hAnsi="Calibri"/>
                <w:szCs w:val="22"/>
              </w:rPr>
              <w:t>1701004954</w:t>
            </w:r>
          </w:p>
        </w:tc>
        <w:tc>
          <w:tcPr>
            <w:tcW w:w="2120" w:type="dxa"/>
            <w:tcBorders>
              <w:top w:val="nil"/>
              <w:left w:val="nil"/>
              <w:bottom w:val="single" w:sz="4" w:space="0" w:color="auto"/>
              <w:right w:val="single" w:sz="4" w:space="0" w:color="auto"/>
            </w:tcBorders>
            <w:shd w:val="clear" w:color="auto" w:fill="auto"/>
            <w:vAlign w:val="bottom"/>
            <w:hideMark/>
          </w:tcPr>
          <w:p w14:paraId="2A86D376" w14:textId="77777777" w:rsidR="00E21D30" w:rsidRPr="006E1DB6" w:rsidRDefault="00E21D30" w:rsidP="00E21D30">
            <w:pPr>
              <w:rPr>
                <w:rFonts w:ascii="Calibri" w:hAnsi="Calibri"/>
                <w:szCs w:val="22"/>
              </w:rPr>
            </w:pPr>
            <w:r w:rsidRPr="006E1DB6">
              <w:rPr>
                <w:rFonts w:ascii="Calibri" w:hAnsi="Calibri"/>
                <w:szCs w:val="22"/>
              </w:rPr>
              <w:t>PA-3050</w:t>
            </w:r>
          </w:p>
        </w:tc>
        <w:tc>
          <w:tcPr>
            <w:tcW w:w="6320" w:type="dxa"/>
            <w:tcBorders>
              <w:top w:val="nil"/>
              <w:left w:val="nil"/>
              <w:bottom w:val="single" w:sz="4" w:space="0" w:color="auto"/>
              <w:right w:val="single" w:sz="4" w:space="0" w:color="auto"/>
            </w:tcBorders>
            <w:shd w:val="clear" w:color="auto" w:fill="auto"/>
            <w:vAlign w:val="bottom"/>
            <w:hideMark/>
          </w:tcPr>
          <w:p w14:paraId="116B1722" w14:textId="77777777" w:rsidR="00E21D30" w:rsidRPr="006E1DB6" w:rsidRDefault="00E21D30" w:rsidP="00E21D30">
            <w:pPr>
              <w:rPr>
                <w:rFonts w:ascii="Calibri" w:hAnsi="Calibri"/>
                <w:szCs w:val="22"/>
              </w:rPr>
            </w:pPr>
            <w:proofErr w:type="spellStart"/>
            <w:r w:rsidRPr="006E1DB6">
              <w:rPr>
                <w:rFonts w:ascii="Calibri" w:hAnsi="Calibri"/>
                <w:szCs w:val="22"/>
              </w:rPr>
              <w:t>Palo</w:t>
            </w:r>
            <w:proofErr w:type="spellEnd"/>
            <w:r w:rsidRPr="006E1DB6">
              <w:rPr>
                <w:rFonts w:ascii="Calibri" w:hAnsi="Calibri"/>
                <w:szCs w:val="22"/>
              </w:rPr>
              <w:t xml:space="preserve"> </w:t>
            </w:r>
            <w:proofErr w:type="spellStart"/>
            <w:r w:rsidRPr="006E1DB6">
              <w:rPr>
                <w:rFonts w:ascii="Calibri" w:hAnsi="Calibri"/>
                <w:szCs w:val="22"/>
              </w:rPr>
              <w:t>Alto</w:t>
            </w:r>
            <w:proofErr w:type="spellEnd"/>
            <w:r w:rsidRPr="006E1DB6">
              <w:rPr>
                <w:rFonts w:ascii="Calibri" w:hAnsi="Calibri"/>
                <w:szCs w:val="22"/>
              </w:rPr>
              <w:t xml:space="preserve"> </w:t>
            </w:r>
            <w:proofErr w:type="spellStart"/>
            <w:r w:rsidRPr="006E1DB6">
              <w:rPr>
                <w:rFonts w:ascii="Calibri" w:hAnsi="Calibri"/>
                <w:szCs w:val="22"/>
              </w:rPr>
              <w:t>Networks</w:t>
            </w:r>
            <w:proofErr w:type="spellEnd"/>
            <w:r w:rsidRPr="006E1DB6">
              <w:rPr>
                <w:rFonts w:ascii="Calibri" w:hAnsi="Calibri"/>
                <w:szCs w:val="22"/>
              </w:rPr>
              <w:t xml:space="preserve"> PA-3050</w:t>
            </w:r>
          </w:p>
        </w:tc>
        <w:tc>
          <w:tcPr>
            <w:tcW w:w="1680" w:type="dxa"/>
            <w:tcBorders>
              <w:top w:val="nil"/>
              <w:left w:val="nil"/>
              <w:bottom w:val="single" w:sz="4" w:space="0" w:color="auto"/>
              <w:right w:val="single" w:sz="4" w:space="0" w:color="auto"/>
            </w:tcBorders>
            <w:shd w:val="clear" w:color="auto" w:fill="auto"/>
            <w:noWrap/>
            <w:vAlign w:val="bottom"/>
            <w:hideMark/>
          </w:tcPr>
          <w:p w14:paraId="54632ED8" w14:textId="77777777" w:rsidR="00E21D30" w:rsidRPr="006E1DB6" w:rsidRDefault="00E21D30" w:rsidP="00E21D30">
            <w:pPr>
              <w:jc w:val="right"/>
              <w:rPr>
                <w:rFonts w:ascii="Calibri" w:hAnsi="Calibri"/>
                <w:szCs w:val="22"/>
              </w:rPr>
            </w:pPr>
            <w:r w:rsidRPr="006E1DB6">
              <w:rPr>
                <w:rFonts w:ascii="Calibri" w:hAnsi="Calibri"/>
                <w:szCs w:val="22"/>
              </w:rPr>
              <w:t>2020-10-01</w:t>
            </w:r>
          </w:p>
        </w:tc>
        <w:tc>
          <w:tcPr>
            <w:tcW w:w="1600" w:type="dxa"/>
            <w:tcBorders>
              <w:top w:val="nil"/>
              <w:left w:val="nil"/>
              <w:bottom w:val="single" w:sz="4" w:space="0" w:color="auto"/>
              <w:right w:val="single" w:sz="8" w:space="0" w:color="auto"/>
            </w:tcBorders>
            <w:shd w:val="clear" w:color="auto" w:fill="auto"/>
            <w:noWrap/>
            <w:vAlign w:val="bottom"/>
            <w:hideMark/>
          </w:tcPr>
          <w:p w14:paraId="7C08F6D9" w14:textId="77777777" w:rsidR="00E21D30" w:rsidRPr="006E1DB6" w:rsidRDefault="00E21D30" w:rsidP="00E21D30">
            <w:pPr>
              <w:jc w:val="right"/>
              <w:rPr>
                <w:rFonts w:ascii="Calibri" w:hAnsi="Calibri"/>
                <w:szCs w:val="22"/>
              </w:rPr>
            </w:pPr>
            <w:r w:rsidRPr="006E1DB6">
              <w:rPr>
                <w:rFonts w:ascii="Calibri" w:hAnsi="Calibri"/>
                <w:szCs w:val="22"/>
              </w:rPr>
              <w:t>2024-10-31</w:t>
            </w:r>
          </w:p>
        </w:tc>
      </w:tr>
      <w:tr w:rsidR="00E21D30" w:rsidRPr="006E1DB6" w14:paraId="0A51F37E"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44142370" w14:textId="77777777" w:rsidR="00E21D30" w:rsidRPr="006E1DB6" w:rsidRDefault="00E21D30" w:rsidP="00E21D30">
            <w:pPr>
              <w:rPr>
                <w:rFonts w:ascii="Calibri" w:hAnsi="Calibri"/>
                <w:szCs w:val="22"/>
              </w:rPr>
            </w:pPr>
            <w:r w:rsidRPr="006E1DB6">
              <w:rPr>
                <w:rFonts w:ascii="Calibri" w:hAnsi="Calibri"/>
                <w:szCs w:val="22"/>
              </w:rPr>
              <w:t>SUK18310018</w:t>
            </w:r>
          </w:p>
        </w:tc>
        <w:tc>
          <w:tcPr>
            <w:tcW w:w="2120" w:type="dxa"/>
            <w:tcBorders>
              <w:top w:val="nil"/>
              <w:left w:val="nil"/>
              <w:bottom w:val="single" w:sz="4" w:space="0" w:color="auto"/>
              <w:right w:val="single" w:sz="4" w:space="0" w:color="auto"/>
            </w:tcBorders>
            <w:shd w:val="clear" w:color="auto" w:fill="auto"/>
            <w:vAlign w:val="bottom"/>
            <w:hideMark/>
          </w:tcPr>
          <w:p w14:paraId="53A05255" w14:textId="77777777" w:rsidR="00E21D30" w:rsidRPr="006E1DB6" w:rsidRDefault="00E21D30" w:rsidP="00E21D30">
            <w:pPr>
              <w:rPr>
                <w:rFonts w:ascii="Calibri" w:hAnsi="Calibri"/>
                <w:szCs w:val="22"/>
              </w:rPr>
            </w:pPr>
            <w:r w:rsidRPr="006E1DB6">
              <w:rPr>
                <w:rFonts w:ascii="Calibri" w:hAnsi="Calibri"/>
                <w:szCs w:val="22"/>
              </w:rPr>
              <w:t>CTI-5320-MCU-K9</w:t>
            </w:r>
          </w:p>
        </w:tc>
        <w:tc>
          <w:tcPr>
            <w:tcW w:w="6320" w:type="dxa"/>
            <w:tcBorders>
              <w:top w:val="nil"/>
              <w:left w:val="nil"/>
              <w:bottom w:val="single" w:sz="4" w:space="0" w:color="auto"/>
              <w:right w:val="single" w:sz="4" w:space="0" w:color="auto"/>
            </w:tcBorders>
            <w:shd w:val="clear" w:color="auto" w:fill="auto"/>
            <w:vAlign w:val="bottom"/>
            <w:hideMark/>
          </w:tcPr>
          <w:p w14:paraId="48836E21" w14:textId="77777777" w:rsidR="00E21D30" w:rsidRPr="006E1DB6" w:rsidRDefault="00E21D30" w:rsidP="00E21D30">
            <w:pPr>
              <w:rPr>
                <w:rFonts w:ascii="Calibri" w:hAnsi="Calibri"/>
                <w:szCs w:val="22"/>
              </w:rPr>
            </w:pPr>
            <w:r w:rsidRPr="006E1DB6">
              <w:rPr>
                <w:rFonts w:ascii="Calibri" w:hAnsi="Calibri"/>
                <w:szCs w:val="22"/>
              </w:rPr>
              <w:t xml:space="preserve">Cisco </w:t>
            </w:r>
            <w:proofErr w:type="spellStart"/>
            <w:r w:rsidRPr="006E1DB6">
              <w:rPr>
                <w:rFonts w:ascii="Calibri" w:hAnsi="Calibri"/>
                <w:szCs w:val="22"/>
              </w:rPr>
              <w:t>TelePresence</w:t>
            </w:r>
            <w:proofErr w:type="spellEnd"/>
            <w:r w:rsidRPr="006E1DB6">
              <w:rPr>
                <w:rFonts w:ascii="Calibri" w:hAnsi="Calibri"/>
                <w:szCs w:val="22"/>
              </w:rPr>
              <w:t xml:space="preserve"> MCU 5320 </w:t>
            </w:r>
            <w:proofErr w:type="spellStart"/>
            <w:r w:rsidRPr="006E1DB6">
              <w:rPr>
                <w:rFonts w:ascii="Calibri" w:hAnsi="Calibri"/>
                <w:szCs w:val="22"/>
              </w:rPr>
              <w:t>up</w:t>
            </w:r>
            <w:proofErr w:type="spellEnd"/>
            <w:r w:rsidRPr="006E1DB6">
              <w:rPr>
                <w:rFonts w:ascii="Calibri" w:hAnsi="Calibri"/>
                <w:szCs w:val="22"/>
              </w:rPr>
              <w:t xml:space="preserve"> to 40 SD </w:t>
            </w:r>
            <w:proofErr w:type="spellStart"/>
            <w:r w:rsidRPr="006E1DB6">
              <w:rPr>
                <w:rFonts w:ascii="Calibri" w:hAnsi="Calibri"/>
                <w:szCs w:val="22"/>
              </w:rPr>
              <w:t>ports</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7524CD5D" w14:textId="77777777" w:rsidR="00E21D30" w:rsidRPr="006E1DB6" w:rsidRDefault="00E21D30" w:rsidP="00E21D30">
            <w:pPr>
              <w:jc w:val="right"/>
              <w:rPr>
                <w:rFonts w:ascii="Calibri" w:hAnsi="Calibri"/>
                <w:szCs w:val="22"/>
              </w:rPr>
            </w:pPr>
            <w:r w:rsidRPr="006E1DB6">
              <w:rPr>
                <w:rFonts w:ascii="Calibri" w:hAnsi="Calibri"/>
                <w:szCs w:val="22"/>
              </w:rPr>
              <w:t>2020-05-31</w:t>
            </w:r>
          </w:p>
        </w:tc>
        <w:tc>
          <w:tcPr>
            <w:tcW w:w="1600" w:type="dxa"/>
            <w:tcBorders>
              <w:top w:val="nil"/>
              <w:left w:val="nil"/>
              <w:bottom w:val="single" w:sz="4" w:space="0" w:color="auto"/>
              <w:right w:val="single" w:sz="8" w:space="0" w:color="auto"/>
            </w:tcBorders>
            <w:shd w:val="clear" w:color="auto" w:fill="auto"/>
            <w:noWrap/>
            <w:vAlign w:val="bottom"/>
            <w:hideMark/>
          </w:tcPr>
          <w:p w14:paraId="1FE75FC6" w14:textId="77777777" w:rsidR="00E21D30" w:rsidRPr="006E1DB6" w:rsidRDefault="00E21D30" w:rsidP="00E21D30">
            <w:pPr>
              <w:jc w:val="right"/>
              <w:rPr>
                <w:rFonts w:ascii="Calibri" w:hAnsi="Calibri"/>
                <w:szCs w:val="22"/>
              </w:rPr>
            </w:pPr>
            <w:r w:rsidRPr="006E1DB6">
              <w:rPr>
                <w:rFonts w:ascii="Calibri" w:hAnsi="Calibri"/>
                <w:szCs w:val="22"/>
              </w:rPr>
              <w:t>2022-05-31</w:t>
            </w:r>
          </w:p>
        </w:tc>
      </w:tr>
      <w:tr w:rsidR="00E21D30" w:rsidRPr="006E1DB6" w14:paraId="544CA77D"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04F6E3F9" w14:textId="77777777" w:rsidR="00E21D30" w:rsidRPr="006E1DB6" w:rsidRDefault="00E21D30" w:rsidP="00E21D30">
            <w:pPr>
              <w:rPr>
                <w:rFonts w:ascii="Calibri" w:hAnsi="Calibri"/>
                <w:szCs w:val="22"/>
              </w:rPr>
            </w:pPr>
            <w:r w:rsidRPr="006E1DB6">
              <w:rPr>
                <w:rFonts w:ascii="Calibri" w:hAnsi="Calibri"/>
                <w:szCs w:val="22"/>
              </w:rPr>
              <w:t>SUK1832000G</w:t>
            </w:r>
          </w:p>
        </w:tc>
        <w:tc>
          <w:tcPr>
            <w:tcW w:w="2120" w:type="dxa"/>
            <w:tcBorders>
              <w:top w:val="nil"/>
              <w:left w:val="nil"/>
              <w:bottom w:val="single" w:sz="4" w:space="0" w:color="auto"/>
              <w:right w:val="single" w:sz="4" w:space="0" w:color="auto"/>
            </w:tcBorders>
            <w:shd w:val="clear" w:color="auto" w:fill="auto"/>
            <w:vAlign w:val="bottom"/>
            <w:hideMark/>
          </w:tcPr>
          <w:p w14:paraId="0E94679B" w14:textId="77777777" w:rsidR="00E21D30" w:rsidRPr="006E1DB6" w:rsidRDefault="00E21D30" w:rsidP="00E21D30">
            <w:pPr>
              <w:rPr>
                <w:rFonts w:ascii="Calibri" w:hAnsi="Calibri"/>
                <w:szCs w:val="22"/>
              </w:rPr>
            </w:pPr>
            <w:r w:rsidRPr="006E1DB6">
              <w:rPr>
                <w:rFonts w:ascii="Calibri" w:hAnsi="Calibri"/>
                <w:szCs w:val="22"/>
              </w:rPr>
              <w:t>CTI-5320-MCU-K9</w:t>
            </w:r>
          </w:p>
        </w:tc>
        <w:tc>
          <w:tcPr>
            <w:tcW w:w="6320" w:type="dxa"/>
            <w:tcBorders>
              <w:top w:val="nil"/>
              <w:left w:val="nil"/>
              <w:bottom w:val="single" w:sz="4" w:space="0" w:color="auto"/>
              <w:right w:val="single" w:sz="4" w:space="0" w:color="auto"/>
            </w:tcBorders>
            <w:shd w:val="clear" w:color="auto" w:fill="auto"/>
            <w:vAlign w:val="bottom"/>
            <w:hideMark/>
          </w:tcPr>
          <w:p w14:paraId="6E5755DC" w14:textId="77777777" w:rsidR="00E21D30" w:rsidRPr="006E1DB6" w:rsidRDefault="00E21D30" w:rsidP="00E21D30">
            <w:pPr>
              <w:rPr>
                <w:rFonts w:ascii="Calibri" w:hAnsi="Calibri"/>
                <w:szCs w:val="22"/>
              </w:rPr>
            </w:pPr>
            <w:r w:rsidRPr="006E1DB6">
              <w:rPr>
                <w:rFonts w:ascii="Calibri" w:hAnsi="Calibri"/>
                <w:szCs w:val="22"/>
              </w:rPr>
              <w:t xml:space="preserve">Cisco </w:t>
            </w:r>
            <w:proofErr w:type="spellStart"/>
            <w:r w:rsidRPr="006E1DB6">
              <w:rPr>
                <w:rFonts w:ascii="Calibri" w:hAnsi="Calibri"/>
                <w:szCs w:val="22"/>
              </w:rPr>
              <w:t>TelePresence</w:t>
            </w:r>
            <w:proofErr w:type="spellEnd"/>
            <w:r w:rsidRPr="006E1DB6">
              <w:rPr>
                <w:rFonts w:ascii="Calibri" w:hAnsi="Calibri"/>
                <w:szCs w:val="22"/>
              </w:rPr>
              <w:t xml:space="preserve"> MCU 5320 </w:t>
            </w:r>
            <w:proofErr w:type="spellStart"/>
            <w:r w:rsidRPr="006E1DB6">
              <w:rPr>
                <w:rFonts w:ascii="Calibri" w:hAnsi="Calibri"/>
                <w:szCs w:val="22"/>
              </w:rPr>
              <w:t>up</w:t>
            </w:r>
            <w:proofErr w:type="spellEnd"/>
            <w:r w:rsidRPr="006E1DB6">
              <w:rPr>
                <w:rFonts w:ascii="Calibri" w:hAnsi="Calibri"/>
                <w:szCs w:val="22"/>
              </w:rPr>
              <w:t xml:space="preserve"> to 40 SD </w:t>
            </w:r>
            <w:proofErr w:type="spellStart"/>
            <w:r w:rsidRPr="006E1DB6">
              <w:rPr>
                <w:rFonts w:ascii="Calibri" w:hAnsi="Calibri"/>
                <w:szCs w:val="22"/>
              </w:rPr>
              <w:t>ports</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2785CDBD" w14:textId="77777777" w:rsidR="00E21D30" w:rsidRPr="006E1DB6" w:rsidRDefault="00E21D30" w:rsidP="00E21D30">
            <w:pPr>
              <w:jc w:val="right"/>
              <w:rPr>
                <w:rFonts w:ascii="Calibri" w:hAnsi="Calibri"/>
                <w:szCs w:val="22"/>
              </w:rPr>
            </w:pPr>
            <w:r w:rsidRPr="006E1DB6">
              <w:rPr>
                <w:rFonts w:ascii="Calibri" w:hAnsi="Calibri"/>
                <w:szCs w:val="22"/>
              </w:rPr>
              <w:t>2020-05-31</w:t>
            </w:r>
          </w:p>
        </w:tc>
        <w:tc>
          <w:tcPr>
            <w:tcW w:w="1600" w:type="dxa"/>
            <w:tcBorders>
              <w:top w:val="nil"/>
              <w:left w:val="nil"/>
              <w:bottom w:val="single" w:sz="4" w:space="0" w:color="auto"/>
              <w:right w:val="single" w:sz="8" w:space="0" w:color="auto"/>
            </w:tcBorders>
            <w:shd w:val="clear" w:color="auto" w:fill="auto"/>
            <w:noWrap/>
            <w:vAlign w:val="bottom"/>
            <w:hideMark/>
          </w:tcPr>
          <w:p w14:paraId="53328607" w14:textId="77777777" w:rsidR="00E21D30" w:rsidRPr="006E1DB6" w:rsidRDefault="00E21D30" w:rsidP="00E21D30">
            <w:pPr>
              <w:jc w:val="right"/>
              <w:rPr>
                <w:rFonts w:ascii="Calibri" w:hAnsi="Calibri"/>
                <w:szCs w:val="22"/>
              </w:rPr>
            </w:pPr>
            <w:r w:rsidRPr="006E1DB6">
              <w:rPr>
                <w:rFonts w:ascii="Calibri" w:hAnsi="Calibri"/>
                <w:szCs w:val="22"/>
              </w:rPr>
              <w:t>2022-05-31</w:t>
            </w:r>
          </w:p>
        </w:tc>
      </w:tr>
      <w:tr w:rsidR="00E21D30" w:rsidRPr="006E1DB6" w14:paraId="68784CF1"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1BC2444C" w14:textId="77777777" w:rsidR="00E21D30" w:rsidRPr="006E1DB6" w:rsidRDefault="00E21D30" w:rsidP="00E21D30">
            <w:pPr>
              <w:rPr>
                <w:rFonts w:ascii="Calibri" w:hAnsi="Calibri"/>
                <w:szCs w:val="22"/>
              </w:rPr>
            </w:pPr>
            <w:r w:rsidRPr="006E1DB6">
              <w:rPr>
                <w:rFonts w:ascii="Calibri" w:hAnsi="Calibri"/>
                <w:szCs w:val="22"/>
              </w:rPr>
              <w:t>FXS1832Q49G</w:t>
            </w:r>
          </w:p>
        </w:tc>
        <w:tc>
          <w:tcPr>
            <w:tcW w:w="2120" w:type="dxa"/>
            <w:tcBorders>
              <w:top w:val="nil"/>
              <w:left w:val="nil"/>
              <w:bottom w:val="single" w:sz="4" w:space="0" w:color="auto"/>
              <w:right w:val="single" w:sz="4" w:space="0" w:color="auto"/>
            </w:tcBorders>
            <w:shd w:val="clear" w:color="auto" w:fill="auto"/>
            <w:vAlign w:val="bottom"/>
            <w:hideMark/>
          </w:tcPr>
          <w:p w14:paraId="06C2E1F1" w14:textId="77777777" w:rsidR="00E21D30" w:rsidRPr="006E1DB6" w:rsidRDefault="00E21D30" w:rsidP="00E21D30">
            <w:pPr>
              <w:rPr>
                <w:rFonts w:ascii="Calibri" w:hAnsi="Calibri"/>
                <w:szCs w:val="22"/>
              </w:rPr>
            </w:pPr>
            <w:r w:rsidRPr="006E1DB6">
              <w:rPr>
                <w:rFonts w:ascii="Calibri" w:hAnsi="Calibri"/>
                <w:szCs w:val="22"/>
              </w:rPr>
              <w:t>ASR1001X-2.5G-SEC</w:t>
            </w:r>
          </w:p>
        </w:tc>
        <w:tc>
          <w:tcPr>
            <w:tcW w:w="6320" w:type="dxa"/>
            <w:tcBorders>
              <w:top w:val="nil"/>
              <w:left w:val="nil"/>
              <w:bottom w:val="single" w:sz="4" w:space="0" w:color="auto"/>
              <w:right w:val="single" w:sz="4" w:space="0" w:color="auto"/>
            </w:tcBorders>
            <w:shd w:val="clear" w:color="auto" w:fill="auto"/>
            <w:vAlign w:val="bottom"/>
            <w:hideMark/>
          </w:tcPr>
          <w:p w14:paraId="7D629537" w14:textId="77777777" w:rsidR="00E21D30" w:rsidRPr="006E1DB6" w:rsidRDefault="00E21D30" w:rsidP="00E21D30">
            <w:pPr>
              <w:rPr>
                <w:rFonts w:ascii="Calibri" w:hAnsi="Calibri"/>
                <w:szCs w:val="22"/>
              </w:rPr>
            </w:pPr>
            <w:r w:rsidRPr="006E1DB6">
              <w:rPr>
                <w:rFonts w:ascii="Calibri" w:hAnsi="Calibri"/>
                <w:szCs w:val="22"/>
              </w:rPr>
              <w:t xml:space="preserve">ASR1001-X, 2.5G, VPN+FW </w:t>
            </w:r>
            <w:proofErr w:type="spellStart"/>
            <w:r w:rsidRPr="006E1DB6">
              <w:rPr>
                <w:rFonts w:ascii="Calibri" w:hAnsi="Calibri"/>
                <w:szCs w:val="22"/>
              </w:rPr>
              <w:t>Bundle</w:t>
            </w:r>
            <w:proofErr w:type="spellEnd"/>
            <w:r w:rsidRPr="006E1DB6">
              <w:rPr>
                <w:rFonts w:ascii="Calibri" w:hAnsi="Calibri"/>
                <w:szCs w:val="22"/>
              </w:rPr>
              <w:t xml:space="preserve">, K9, AES, </w:t>
            </w:r>
            <w:proofErr w:type="spellStart"/>
            <w:r w:rsidRPr="006E1DB6">
              <w:rPr>
                <w:rFonts w:ascii="Calibri" w:hAnsi="Calibri"/>
                <w:szCs w:val="22"/>
              </w:rPr>
              <w:t>Built</w:t>
            </w:r>
            <w:proofErr w:type="spellEnd"/>
            <w:r w:rsidRPr="006E1DB6">
              <w:rPr>
                <w:rFonts w:ascii="Calibri" w:hAnsi="Calibri"/>
                <w:szCs w:val="22"/>
              </w:rPr>
              <w:t>-in 6x1G</w:t>
            </w:r>
          </w:p>
        </w:tc>
        <w:tc>
          <w:tcPr>
            <w:tcW w:w="1680" w:type="dxa"/>
            <w:tcBorders>
              <w:top w:val="nil"/>
              <w:left w:val="nil"/>
              <w:bottom w:val="single" w:sz="4" w:space="0" w:color="auto"/>
              <w:right w:val="single" w:sz="4" w:space="0" w:color="auto"/>
            </w:tcBorders>
            <w:shd w:val="clear" w:color="auto" w:fill="auto"/>
            <w:noWrap/>
            <w:vAlign w:val="bottom"/>
            <w:hideMark/>
          </w:tcPr>
          <w:p w14:paraId="4A0367CD" w14:textId="77777777" w:rsidR="00E21D30" w:rsidRPr="006E1DB6" w:rsidRDefault="00E21D30" w:rsidP="00E21D30">
            <w:pPr>
              <w:jc w:val="right"/>
              <w:rPr>
                <w:rFonts w:ascii="Calibri" w:hAnsi="Calibri"/>
                <w:szCs w:val="22"/>
              </w:rPr>
            </w:pPr>
            <w:r w:rsidRPr="006E1DB6">
              <w:rPr>
                <w:rFonts w:ascii="Calibri" w:hAnsi="Calibri"/>
                <w:szCs w:val="22"/>
              </w:rPr>
              <w:t>2020-08-24</w:t>
            </w:r>
          </w:p>
        </w:tc>
        <w:tc>
          <w:tcPr>
            <w:tcW w:w="1600" w:type="dxa"/>
            <w:tcBorders>
              <w:top w:val="nil"/>
              <w:left w:val="nil"/>
              <w:bottom w:val="single" w:sz="4" w:space="0" w:color="auto"/>
              <w:right w:val="single" w:sz="8" w:space="0" w:color="auto"/>
            </w:tcBorders>
            <w:shd w:val="clear" w:color="auto" w:fill="auto"/>
            <w:noWrap/>
            <w:vAlign w:val="bottom"/>
            <w:hideMark/>
          </w:tcPr>
          <w:p w14:paraId="7FB1F105" w14:textId="77777777" w:rsidR="00E21D30" w:rsidRPr="006E1DB6" w:rsidRDefault="00E21D30" w:rsidP="00E21D30">
            <w:pPr>
              <w:rPr>
                <w:rFonts w:ascii="Calibri" w:hAnsi="Calibri"/>
                <w:szCs w:val="22"/>
              </w:rPr>
            </w:pPr>
            <w:r w:rsidRPr="006E1DB6">
              <w:rPr>
                <w:rFonts w:ascii="Calibri" w:hAnsi="Calibri"/>
                <w:szCs w:val="22"/>
              </w:rPr>
              <w:t> </w:t>
            </w:r>
          </w:p>
        </w:tc>
      </w:tr>
      <w:tr w:rsidR="00E21D30" w:rsidRPr="006E1DB6" w14:paraId="33776378"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6A2CAAC4" w14:textId="77777777" w:rsidR="00E21D30" w:rsidRPr="006E1DB6" w:rsidRDefault="00E21D30" w:rsidP="00E21D30">
            <w:pPr>
              <w:rPr>
                <w:rFonts w:ascii="Calibri" w:hAnsi="Calibri"/>
                <w:szCs w:val="22"/>
              </w:rPr>
            </w:pPr>
            <w:r w:rsidRPr="006E1DB6">
              <w:rPr>
                <w:rFonts w:ascii="Calibri" w:hAnsi="Calibri"/>
                <w:szCs w:val="22"/>
              </w:rPr>
              <w:t>FXS1832Q4AC</w:t>
            </w:r>
          </w:p>
        </w:tc>
        <w:tc>
          <w:tcPr>
            <w:tcW w:w="2120" w:type="dxa"/>
            <w:tcBorders>
              <w:top w:val="nil"/>
              <w:left w:val="nil"/>
              <w:bottom w:val="single" w:sz="4" w:space="0" w:color="auto"/>
              <w:right w:val="single" w:sz="4" w:space="0" w:color="auto"/>
            </w:tcBorders>
            <w:shd w:val="clear" w:color="auto" w:fill="auto"/>
            <w:vAlign w:val="bottom"/>
            <w:hideMark/>
          </w:tcPr>
          <w:p w14:paraId="4EA00CA6" w14:textId="77777777" w:rsidR="00E21D30" w:rsidRPr="006E1DB6" w:rsidRDefault="00E21D30" w:rsidP="00E21D30">
            <w:pPr>
              <w:rPr>
                <w:rFonts w:ascii="Calibri" w:hAnsi="Calibri"/>
                <w:szCs w:val="22"/>
              </w:rPr>
            </w:pPr>
            <w:r w:rsidRPr="006E1DB6">
              <w:rPr>
                <w:rFonts w:ascii="Calibri" w:hAnsi="Calibri"/>
                <w:szCs w:val="22"/>
              </w:rPr>
              <w:t>ASR1001X-2.5G-SEC</w:t>
            </w:r>
          </w:p>
        </w:tc>
        <w:tc>
          <w:tcPr>
            <w:tcW w:w="6320" w:type="dxa"/>
            <w:tcBorders>
              <w:top w:val="nil"/>
              <w:left w:val="nil"/>
              <w:bottom w:val="single" w:sz="4" w:space="0" w:color="auto"/>
              <w:right w:val="single" w:sz="4" w:space="0" w:color="auto"/>
            </w:tcBorders>
            <w:shd w:val="clear" w:color="auto" w:fill="auto"/>
            <w:vAlign w:val="bottom"/>
            <w:hideMark/>
          </w:tcPr>
          <w:p w14:paraId="6D122846" w14:textId="77777777" w:rsidR="00E21D30" w:rsidRPr="006E1DB6" w:rsidRDefault="00E21D30" w:rsidP="00E21D30">
            <w:pPr>
              <w:rPr>
                <w:rFonts w:ascii="Calibri" w:hAnsi="Calibri"/>
                <w:szCs w:val="22"/>
              </w:rPr>
            </w:pPr>
            <w:r w:rsidRPr="006E1DB6">
              <w:rPr>
                <w:rFonts w:ascii="Calibri" w:hAnsi="Calibri"/>
                <w:szCs w:val="22"/>
              </w:rPr>
              <w:t xml:space="preserve">ASR1001-X, 2.5G, VPN+FW </w:t>
            </w:r>
            <w:proofErr w:type="spellStart"/>
            <w:r w:rsidRPr="006E1DB6">
              <w:rPr>
                <w:rFonts w:ascii="Calibri" w:hAnsi="Calibri"/>
                <w:szCs w:val="22"/>
              </w:rPr>
              <w:t>Bundle</w:t>
            </w:r>
            <w:proofErr w:type="spellEnd"/>
            <w:r w:rsidRPr="006E1DB6">
              <w:rPr>
                <w:rFonts w:ascii="Calibri" w:hAnsi="Calibri"/>
                <w:szCs w:val="22"/>
              </w:rPr>
              <w:t xml:space="preserve">, K9, AES, </w:t>
            </w:r>
            <w:proofErr w:type="spellStart"/>
            <w:r w:rsidRPr="006E1DB6">
              <w:rPr>
                <w:rFonts w:ascii="Calibri" w:hAnsi="Calibri"/>
                <w:szCs w:val="22"/>
              </w:rPr>
              <w:t>Built</w:t>
            </w:r>
            <w:proofErr w:type="spellEnd"/>
            <w:r w:rsidRPr="006E1DB6">
              <w:rPr>
                <w:rFonts w:ascii="Calibri" w:hAnsi="Calibri"/>
                <w:szCs w:val="22"/>
              </w:rPr>
              <w:t>-in 6x1G</w:t>
            </w:r>
          </w:p>
        </w:tc>
        <w:tc>
          <w:tcPr>
            <w:tcW w:w="1680" w:type="dxa"/>
            <w:tcBorders>
              <w:top w:val="nil"/>
              <w:left w:val="nil"/>
              <w:bottom w:val="single" w:sz="4" w:space="0" w:color="auto"/>
              <w:right w:val="single" w:sz="4" w:space="0" w:color="auto"/>
            </w:tcBorders>
            <w:shd w:val="clear" w:color="auto" w:fill="auto"/>
            <w:noWrap/>
            <w:vAlign w:val="bottom"/>
            <w:hideMark/>
          </w:tcPr>
          <w:p w14:paraId="6C9FFBD0" w14:textId="77777777" w:rsidR="00E21D30" w:rsidRPr="006E1DB6" w:rsidRDefault="00E21D30" w:rsidP="00E21D30">
            <w:pPr>
              <w:jc w:val="right"/>
              <w:rPr>
                <w:rFonts w:ascii="Calibri" w:hAnsi="Calibri"/>
                <w:szCs w:val="22"/>
              </w:rPr>
            </w:pPr>
            <w:r w:rsidRPr="006E1DB6">
              <w:rPr>
                <w:rFonts w:ascii="Calibri" w:hAnsi="Calibri"/>
                <w:szCs w:val="22"/>
              </w:rPr>
              <w:t>2020-08-24</w:t>
            </w:r>
          </w:p>
        </w:tc>
        <w:tc>
          <w:tcPr>
            <w:tcW w:w="1600" w:type="dxa"/>
            <w:tcBorders>
              <w:top w:val="nil"/>
              <w:left w:val="nil"/>
              <w:bottom w:val="single" w:sz="4" w:space="0" w:color="auto"/>
              <w:right w:val="single" w:sz="8" w:space="0" w:color="auto"/>
            </w:tcBorders>
            <w:shd w:val="clear" w:color="auto" w:fill="auto"/>
            <w:noWrap/>
            <w:vAlign w:val="bottom"/>
            <w:hideMark/>
          </w:tcPr>
          <w:p w14:paraId="508C5A77" w14:textId="77777777" w:rsidR="00E21D30" w:rsidRPr="006E1DB6" w:rsidRDefault="00E21D30" w:rsidP="00E21D30">
            <w:pPr>
              <w:rPr>
                <w:rFonts w:ascii="Calibri" w:hAnsi="Calibri"/>
                <w:szCs w:val="22"/>
              </w:rPr>
            </w:pPr>
            <w:r w:rsidRPr="006E1DB6">
              <w:rPr>
                <w:rFonts w:ascii="Calibri" w:hAnsi="Calibri"/>
                <w:szCs w:val="22"/>
              </w:rPr>
              <w:t> </w:t>
            </w:r>
          </w:p>
        </w:tc>
      </w:tr>
      <w:tr w:rsidR="00E21D30" w:rsidRPr="006E1DB6" w14:paraId="5A4C27F2"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062FBD14" w14:textId="77777777" w:rsidR="00E21D30" w:rsidRPr="006E1DB6" w:rsidRDefault="00E21D30" w:rsidP="00E21D30">
            <w:pPr>
              <w:rPr>
                <w:rFonts w:ascii="Calibri" w:hAnsi="Calibri"/>
                <w:szCs w:val="22"/>
              </w:rPr>
            </w:pPr>
            <w:r w:rsidRPr="006E1DB6">
              <w:rPr>
                <w:rFonts w:ascii="Calibri" w:hAnsi="Calibri"/>
                <w:szCs w:val="22"/>
              </w:rPr>
              <w:t>FCZ183370W8</w:t>
            </w:r>
          </w:p>
        </w:tc>
        <w:tc>
          <w:tcPr>
            <w:tcW w:w="2120" w:type="dxa"/>
            <w:tcBorders>
              <w:top w:val="nil"/>
              <w:left w:val="nil"/>
              <w:bottom w:val="single" w:sz="4" w:space="0" w:color="auto"/>
              <w:right w:val="single" w:sz="4" w:space="0" w:color="auto"/>
            </w:tcBorders>
            <w:shd w:val="clear" w:color="auto" w:fill="auto"/>
            <w:vAlign w:val="bottom"/>
            <w:hideMark/>
          </w:tcPr>
          <w:p w14:paraId="70754A81" w14:textId="77777777" w:rsidR="00E21D30" w:rsidRPr="006E1DB6" w:rsidRDefault="00E21D30" w:rsidP="00E21D30">
            <w:pPr>
              <w:rPr>
                <w:rFonts w:ascii="Calibri" w:hAnsi="Calibri"/>
                <w:szCs w:val="22"/>
              </w:rPr>
            </w:pPr>
            <w:r w:rsidRPr="006E1DB6">
              <w:rPr>
                <w:rFonts w:ascii="Calibri" w:hAnsi="Calibri"/>
                <w:szCs w:val="22"/>
              </w:rPr>
              <w:t>CISCO3945E-SEC/K9</w:t>
            </w:r>
          </w:p>
        </w:tc>
        <w:tc>
          <w:tcPr>
            <w:tcW w:w="6320" w:type="dxa"/>
            <w:tcBorders>
              <w:top w:val="nil"/>
              <w:left w:val="nil"/>
              <w:bottom w:val="single" w:sz="4" w:space="0" w:color="auto"/>
              <w:right w:val="single" w:sz="4" w:space="0" w:color="auto"/>
            </w:tcBorders>
            <w:shd w:val="clear" w:color="auto" w:fill="auto"/>
            <w:vAlign w:val="bottom"/>
            <w:hideMark/>
          </w:tcPr>
          <w:p w14:paraId="5EB83770" w14:textId="77777777" w:rsidR="00E21D30" w:rsidRPr="006E1DB6" w:rsidRDefault="00E21D30" w:rsidP="00E21D30">
            <w:pPr>
              <w:rPr>
                <w:rFonts w:ascii="Calibri" w:hAnsi="Calibri"/>
                <w:szCs w:val="22"/>
              </w:rPr>
            </w:pPr>
            <w:r w:rsidRPr="006E1DB6">
              <w:rPr>
                <w:rFonts w:ascii="Calibri" w:hAnsi="Calibri"/>
                <w:szCs w:val="22"/>
              </w:rPr>
              <w:t xml:space="preserve">Cisco 3945E </w:t>
            </w:r>
            <w:proofErr w:type="spellStart"/>
            <w:r w:rsidRPr="006E1DB6">
              <w:rPr>
                <w:rFonts w:ascii="Calibri" w:hAnsi="Calibri"/>
                <w:szCs w:val="22"/>
              </w:rPr>
              <w:t>Security</w:t>
            </w:r>
            <w:proofErr w:type="spellEnd"/>
            <w:r w:rsidRPr="006E1DB6">
              <w:rPr>
                <w:rFonts w:ascii="Calibri" w:hAnsi="Calibri"/>
                <w:szCs w:val="22"/>
              </w:rPr>
              <w:t xml:space="preserve"> </w:t>
            </w:r>
            <w:proofErr w:type="spellStart"/>
            <w:r w:rsidRPr="006E1DB6">
              <w:rPr>
                <w:rFonts w:ascii="Calibri" w:hAnsi="Calibri"/>
                <w:szCs w:val="22"/>
              </w:rPr>
              <w:t>Bundle</w:t>
            </w:r>
            <w:proofErr w:type="spellEnd"/>
            <w:r w:rsidRPr="006E1DB6">
              <w:rPr>
                <w:rFonts w:ascii="Calibri" w:hAnsi="Calibri"/>
                <w:szCs w:val="22"/>
              </w:rPr>
              <w:t xml:space="preserve"> w/SEC </w:t>
            </w:r>
            <w:proofErr w:type="spellStart"/>
            <w:r w:rsidRPr="006E1DB6">
              <w:rPr>
                <w:rFonts w:ascii="Calibri" w:hAnsi="Calibri"/>
                <w:szCs w:val="22"/>
              </w:rPr>
              <w:t>license</w:t>
            </w:r>
            <w:proofErr w:type="spellEnd"/>
            <w:r w:rsidRPr="006E1DB6">
              <w:rPr>
                <w:rFonts w:ascii="Calibri" w:hAnsi="Calibri"/>
                <w:szCs w:val="22"/>
              </w:rPr>
              <w:t xml:space="preserve"> PAK</w:t>
            </w:r>
          </w:p>
        </w:tc>
        <w:tc>
          <w:tcPr>
            <w:tcW w:w="1680" w:type="dxa"/>
            <w:tcBorders>
              <w:top w:val="nil"/>
              <w:left w:val="nil"/>
              <w:bottom w:val="single" w:sz="4" w:space="0" w:color="auto"/>
              <w:right w:val="single" w:sz="4" w:space="0" w:color="auto"/>
            </w:tcBorders>
            <w:shd w:val="clear" w:color="auto" w:fill="auto"/>
            <w:noWrap/>
            <w:vAlign w:val="bottom"/>
            <w:hideMark/>
          </w:tcPr>
          <w:p w14:paraId="5C33B833" w14:textId="77777777" w:rsidR="00E21D30" w:rsidRPr="006E1DB6" w:rsidRDefault="00E21D30" w:rsidP="00E21D30">
            <w:pPr>
              <w:jc w:val="right"/>
              <w:rPr>
                <w:rFonts w:ascii="Calibri" w:hAnsi="Calibri"/>
                <w:szCs w:val="22"/>
              </w:rPr>
            </w:pPr>
            <w:r w:rsidRPr="006E1DB6">
              <w:rPr>
                <w:rFonts w:ascii="Calibri" w:hAnsi="Calibri"/>
                <w:szCs w:val="22"/>
              </w:rPr>
              <w:t>2020-05-31</w:t>
            </w:r>
          </w:p>
        </w:tc>
        <w:tc>
          <w:tcPr>
            <w:tcW w:w="1600" w:type="dxa"/>
            <w:tcBorders>
              <w:top w:val="nil"/>
              <w:left w:val="nil"/>
              <w:bottom w:val="single" w:sz="4" w:space="0" w:color="auto"/>
              <w:right w:val="single" w:sz="8" w:space="0" w:color="auto"/>
            </w:tcBorders>
            <w:shd w:val="clear" w:color="auto" w:fill="auto"/>
            <w:noWrap/>
            <w:vAlign w:val="bottom"/>
            <w:hideMark/>
          </w:tcPr>
          <w:p w14:paraId="472E67AD"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52162222"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6A54F6C" w14:textId="77777777" w:rsidR="00E21D30" w:rsidRPr="006E1DB6" w:rsidRDefault="00E21D30" w:rsidP="00E21D30">
            <w:pPr>
              <w:rPr>
                <w:rFonts w:ascii="Calibri" w:hAnsi="Calibri"/>
                <w:szCs w:val="22"/>
              </w:rPr>
            </w:pPr>
            <w:r w:rsidRPr="006E1DB6">
              <w:rPr>
                <w:rFonts w:ascii="Calibri" w:hAnsi="Calibri"/>
                <w:szCs w:val="22"/>
              </w:rPr>
              <w:lastRenderedPageBreak/>
              <w:t>FCZ183460N7</w:t>
            </w:r>
          </w:p>
        </w:tc>
        <w:tc>
          <w:tcPr>
            <w:tcW w:w="2120" w:type="dxa"/>
            <w:tcBorders>
              <w:top w:val="nil"/>
              <w:left w:val="nil"/>
              <w:bottom w:val="single" w:sz="4" w:space="0" w:color="auto"/>
              <w:right w:val="single" w:sz="4" w:space="0" w:color="auto"/>
            </w:tcBorders>
            <w:shd w:val="clear" w:color="auto" w:fill="auto"/>
            <w:vAlign w:val="bottom"/>
            <w:hideMark/>
          </w:tcPr>
          <w:p w14:paraId="7EE4BA46" w14:textId="77777777" w:rsidR="00E21D30" w:rsidRPr="006E1DB6" w:rsidRDefault="00E21D30" w:rsidP="00E21D30">
            <w:pPr>
              <w:rPr>
                <w:rFonts w:ascii="Calibri" w:hAnsi="Calibri"/>
                <w:szCs w:val="22"/>
              </w:rPr>
            </w:pPr>
            <w:r w:rsidRPr="006E1DB6">
              <w:rPr>
                <w:rFonts w:ascii="Calibri" w:hAnsi="Calibri"/>
                <w:szCs w:val="22"/>
              </w:rPr>
              <w:t>CISCO2951-HSEC+/K9</w:t>
            </w:r>
          </w:p>
        </w:tc>
        <w:tc>
          <w:tcPr>
            <w:tcW w:w="6320" w:type="dxa"/>
            <w:tcBorders>
              <w:top w:val="nil"/>
              <w:left w:val="nil"/>
              <w:bottom w:val="single" w:sz="4" w:space="0" w:color="auto"/>
              <w:right w:val="single" w:sz="4" w:space="0" w:color="auto"/>
            </w:tcBorders>
            <w:shd w:val="clear" w:color="auto" w:fill="auto"/>
            <w:vAlign w:val="bottom"/>
            <w:hideMark/>
          </w:tcPr>
          <w:p w14:paraId="27CAF9AE"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2951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30D95191"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1C1AFAD9"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4B2ECAF3"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628613F" w14:textId="77777777" w:rsidR="00E21D30" w:rsidRPr="006E1DB6" w:rsidRDefault="00E21D30" w:rsidP="00E21D30">
            <w:pPr>
              <w:rPr>
                <w:rFonts w:ascii="Calibri" w:hAnsi="Calibri"/>
                <w:szCs w:val="22"/>
              </w:rPr>
            </w:pPr>
            <w:r w:rsidRPr="006E1DB6">
              <w:rPr>
                <w:rFonts w:ascii="Calibri" w:hAnsi="Calibri"/>
                <w:szCs w:val="22"/>
              </w:rPr>
              <w:t>FCZ190861GD</w:t>
            </w:r>
          </w:p>
        </w:tc>
        <w:tc>
          <w:tcPr>
            <w:tcW w:w="2120" w:type="dxa"/>
            <w:tcBorders>
              <w:top w:val="nil"/>
              <w:left w:val="nil"/>
              <w:bottom w:val="single" w:sz="4" w:space="0" w:color="auto"/>
              <w:right w:val="single" w:sz="4" w:space="0" w:color="auto"/>
            </w:tcBorders>
            <w:shd w:val="clear" w:color="auto" w:fill="auto"/>
            <w:vAlign w:val="bottom"/>
            <w:hideMark/>
          </w:tcPr>
          <w:p w14:paraId="46278122" w14:textId="77777777" w:rsidR="00E21D30" w:rsidRPr="006E1DB6" w:rsidRDefault="00E21D30" w:rsidP="00E21D30">
            <w:pPr>
              <w:rPr>
                <w:rFonts w:ascii="Calibri" w:hAnsi="Calibri"/>
                <w:szCs w:val="22"/>
              </w:rPr>
            </w:pPr>
            <w:r w:rsidRPr="006E1DB6">
              <w:rPr>
                <w:rFonts w:ascii="Calibri" w:hAnsi="Calibri"/>
                <w:szCs w:val="22"/>
              </w:rPr>
              <w:t>CISCO2921-HSEC+/K9</w:t>
            </w:r>
          </w:p>
        </w:tc>
        <w:tc>
          <w:tcPr>
            <w:tcW w:w="6320" w:type="dxa"/>
            <w:tcBorders>
              <w:top w:val="nil"/>
              <w:left w:val="nil"/>
              <w:bottom w:val="single" w:sz="4" w:space="0" w:color="auto"/>
              <w:right w:val="single" w:sz="4" w:space="0" w:color="auto"/>
            </w:tcBorders>
            <w:shd w:val="clear" w:color="auto" w:fill="auto"/>
            <w:vAlign w:val="bottom"/>
            <w:hideMark/>
          </w:tcPr>
          <w:p w14:paraId="7491C79F"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2921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17A4098A"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0B0EA078"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06889883"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5D2C9E53" w14:textId="77777777" w:rsidR="00E21D30" w:rsidRPr="006E1DB6" w:rsidRDefault="00E21D30" w:rsidP="00E21D30">
            <w:pPr>
              <w:rPr>
                <w:rFonts w:ascii="Calibri" w:hAnsi="Calibri"/>
                <w:szCs w:val="22"/>
              </w:rPr>
            </w:pPr>
            <w:r w:rsidRPr="006E1DB6">
              <w:rPr>
                <w:rFonts w:ascii="Calibri" w:hAnsi="Calibri"/>
                <w:szCs w:val="22"/>
              </w:rPr>
              <w:t>FCZ190861GH</w:t>
            </w:r>
          </w:p>
        </w:tc>
        <w:tc>
          <w:tcPr>
            <w:tcW w:w="2120" w:type="dxa"/>
            <w:tcBorders>
              <w:top w:val="nil"/>
              <w:left w:val="nil"/>
              <w:bottom w:val="single" w:sz="4" w:space="0" w:color="auto"/>
              <w:right w:val="single" w:sz="4" w:space="0" w:color="auto"/>
            </w:tcBorders>
            <w:shd w:val="clear" w:color="auto" w:fill="auto"/>
            <w:vAlign w:val="bottom"/>
            <w:hideMark/>
          </w:tcPr>
          <w:p w14:paraId="13C2AC06" w14:textId="77777777" w:rsidR="00E21D30" w:rsidRPr="006E1DB6" w:rsidRDefault="00E21D30" w:rsidP="00E21D30">
            <w:pPr>
              <w:rPr>
                <w:rFonts w:ascii="Calibri" w:hAnsi="Calibri"/>
                <w:szCs w:val="22"/>
              </w:rPr>
            </w:pPr>
            <w:r w:rsidRPr="006E1DB6">
              <w:rPr>
                <w:rFonts w:ascii="Calibri" w:hAnsi="Calibri"/>
                <w:szCs w:val="22"/>
              </w:rPr>
              <w:t>CISCO2921-HSEC+/K9</w:t>
            </w:r>
          </w:p>
        </w:tc>
        <w:tc>
          <w:tcPr>
            <w:tcW w:w="6320" w:type="dxa"/>
            <w:tcBorders>
              <w:top w:val="nil"/>
              <w:left w:val="nil"/>
              <w:bottom w:val="single" w:sz="4" w:space="0" w:color="auto"/>
              <w:right w:val="single" w:sz="4" w:space="0" w:color="auto"/>
            </w:tcBorders>
            <w:shd w:val="clear" w:color="auto" w:fill="auto"/>
            <w:vAlign w:val="bottom"/>
            <w:hideMark/>
          </w:tcPr>
          <w:p w14:paraId="2E4E1BCD"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2921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058D551A"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1A0680D1"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37BA26B1"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414F911D" w14:textId="77777777" w:rsidR="00E21D30" w:rsidRPr="006E1DB6" w:rsidRDefault="00E21D30" w:rsidP="00E21D30">
            <w:pPr>
              <w:rPr>
                <w:rFonts w:ascii="Calibri" w:hAnsi="Calibri"/>
                <w:szCs w:val="22"/>
              </w:rPr>
            </w:pPr>
            <w:r w:rsidRPr="006E1DB6">
              <w:rPr>
                <w:rFonts w:ascii="Calibri" w:hAnsi="Calibri"/>
                <w:szCs w:val="22"/>
              </w:rPr>
              <w:t>FCZ183370W4</w:t>
            </w:r>
          </w:p>
        </w:tc>
        <w:tc>
          <w:tcPr>
            <w:tcW w:w="2120" w:type="dxa"/>
            <w:tcBorders>
              <w:top w:val="nil"/>
              <w:left w:val="nil"/>
              <w:bottom w:val="single" w:sz="4" w:space="0" w:color="auto"/>
              <w:right w:val="single" w:sz="4" w:space="0" w:color="auto"/>
            </w:tcBorders>
            <w:shd w:val="clear" w:color="auto" w:fill="auto"/>
            <w:vAlign w:val="bottom"/>
            <w:hideMark/>
          </w:tcPr>
          <w:p w14:paraId="247ECFDE" w14:textId="77777777" w:rsidR="00E21D30" w:rsidRPr="006E1DB6" w:rsidRDefault="00E21D30" w:rsidP="00E21D30">
            <w:pPr>
              <w:rPr>
                <w:rFonts w:ascii="Calibri" w:hAnsi="Calibri"/>
                <w:szCs w:val="22"/>
              </w:rPr>
            </w:pPr>
            <w:r w:rsidRPr="006E1DB6">
              <w:rPr>
                <w:rFonts w:ascii="Calibri" w:hAnsi="Calibri"/>
                <w:szCs w:val="22"/>
              </w:rPr>
              <w:t>CISCO3945E-SEC/K9</w:t>
            </w:r>
          </w:p>
        </w:tc>
        <w:tc>
          <w:tcPr>
            <w:tcW w:w="6320" w:type="dxa"/>
            <w:tcBorders>
              <w:top w:val="nil"/>
              <w:left w:val="nil"/>
              <w:bottom w:val="single" w:sz="4" w:space="0" w:color="auto"/>
              <w:right w:val="single" w:sz="4" w:space="0" w:color="auto"/>
            </w:tcBorders>
            <w:shd w:val="clear" w:color="auto" w:fill="auto"/>
            <w:vAlign w:val="bottom"/>
            <w:hideMark/>
          </w:tcPr>
          <w:p w14:paraId="2FF93252" w14:textId="77777777" w:rsidR="00E21D30" w:rsidRPr="006E1DB6" w:rsidRDefault="00E21D30" w:rsidP="00E21D30">
            <w:pPr>
              <w:rPr>
                <w:rFonts w:ascii="Calibri" w:hAnsi="Calibri"/>
                <w:szCs w:val="22"/>
              </w:rPr>
            </w:pPr>
            <w:r w:rsidRPr="006E1DB6">
              <w:rPr>
                <w:rFonts w:ascii="Calibri" w:hAnsi="Calibri"/>
                <w:szCs w:val="22"/>
              </w:rPr>
              <w:t xml:space="preserve">Cisco 3945E </w:t>
            </w:r>
            <w:proofErr w:type="spellStart"/>
            <w:r w:rsidRPr="006E1DB6">
              <w:rPr>
                <w:rFonts w:ascii="Calibri" w:hAnsi="Calibri"/>
                <w:szCs w:val="22"/>
              </w:rPr>
              <w:t>Security</w:t>
            </w:r>
            <w:proofErr w:type="spellEnd"/>
            <w:r w:rsidRPr="006E1DB6">
              <w:rPr>
                <w:rFonts w:ascii="Calibri" w:hAnsi="Calibri"/>
                <w:szCs w:val="22"/>
              </w:rPr>
              <w:t xml:space="preserve"> </w:t>
            </w:r>
            <w:proofErr w:type="spellStart"/>
            <w:r w:rsidRPr="006E1DB6">
              <w:rPr>
                <w:rFonts w:ascii="Calibri" w:hAnsi="Calibri"/>
                <w:szCs w:val="22"/>
              </w:rPr>
              <w:t>Bundle</w:t>
            </w:r>
            <w:proofErr w:type="spellEnd"/>
            <w:r w:rsidRPr="006E1DB6">
              <w:rPr>
                <w:rFonts w:ascii="Calibri" w:hAnsi="Calibri"/>
                <w:szCs w:val="22"/>
              </w:rPr>
              <w:t xml:space="preserve"> w/SEC </w:t>
            </w:r>
            <w:proofErr w:type="spellStart"/>
            <w:r w:rsidRPr="006E1DB6">
              <w:rPr>
                <w:rFonts w:ascii="Calibri" w:hAnsi="Calibri"/>
                <w:szCs w:val="22"/>
              </w:rPr>
              <w:t>license</w:t>
            </w:r>
            <w:proofErr w:type="spellEnd"/>
            <w:r w:rsidRPr="006E1DB6">
              <w:rPr>
                <w:rFonts w:ascii="Calibri" w:hAnsi="Calibri"/>
                <w:szCs w:val="22"/>
              </w:rPr>
              <w:t xml:space="preserve"> PAK</w:t>
            </w:r>
          </w:p>
        </w:tc>
        <w:tc>
          <w:tcPr>
            <w:tcW w:w="1680" w:type="dxa"/>
            <w:tcBorders>
              <w:top w:val="nil"/>
              <w:left w:val="nil"/>
              <w:bottom w:val="single" w:sz="4" w:space="0" w:color="auto"/>
              <w:right w:val="single" w:sz="4" w:space="0" w:color="auto"/>
            </w:tcBorders>
            <w:shd w:val="clear" w:color="auto" w:fill="auto"/>
            <w:noWrap/>
            <w:vAlign w:val="bottom"/>
            <w:hideMark/>
          </w:tcPr>
          <w:p w14:paraId="060C2FE3" w14:textId="77777777" w:rsidR="00E21D30" w:rsidRPr="006E1DB6" w:rsidRDefault="00E21D30" w:rsidP="00E21D30">
            <w:pPr>
              <w:jc w:val="right"/>
              <w:rPr>
                <w:rFonts w:ascii="Calibri" w:hAnsi="Calibri"/>
                <w:szCs w:val="22"/>
              </w:rPr>
            </w:pPr>
            <w:r w:rsidRPr="006E1DB6">
              <w:rPr>
                <w:rFonts w:ascii="Calibri" w:hAnsi="Calibri"/>
                <w:szCs w:val="22"/>
              </w:rPr>
              <w:t>2020-05-31</w:t>
            </w:r>
          </w:p>
        </w:tc>
        <w:tc>
          <w:tcPr>
            <w:tcW w:w="1600" w:type="dxa"/>
            <w:tcBorders>
              <w:top w:val="nil"/>
              <w:left w:val="nil"/>
              <w:bottom w:val="single" w:sz="4" w:space="0" w:color="auto"/>
              <w:right w:val="single" w:sz="8" w:space="0" w:color="auto"/>
            </w:tcBorders>
            <w:shd w:val="clear" w:color="auto" w:fill="auto"/>
            <w:noWrap/>
            <w:vAlign w:val="bottom"/>
            <w:hideMark/>
          </w:tcPr>
          <w:p w14:paraId="1C95BE81"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57C8B158"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7B6B273E" w14:textId="77777777" w:rsidR="00E21D30" w:rsidRPr="006E1DB6" w:rsidRDefault="00E21D30" w:rsidP="00E21D30">
            <w:pPr>
              <w:rPr>
                <w:rFonts w:ascii="Calibri" w:hAnsi="Calibri"/>
                <w:szCs w:val="22"/>
              </w:rPr>
            </w:pPr>
            <w:r w:rsidRPr="006E1DB6">
              <w:rPr>
                <w:rFonts w:ascii="Calibri" w:hAnsi="Calibri"/>
                <w:szCs w:val="22"/>
              </w:rPr>
              <w:t>FCZ183460N4</w:t>
            </w:r>
          </w:p>
        </w:tc>
        <w:tc>
          <w:tcPr>
            <w:tcW w:w="2120" w:type="dxa"/>
            <w:tcBorders>
              <w:top w:val="nil"/>
              <w:left w:val="nil"/>
              <w:bottom w:val="single" w:sz="4" w:space="0" w:color="auto"/>
              <w:right w:val="single" w:sz="4" w:space="0" w:color="auto"/>
            </w:tcBorders>
            <w:shd w:val="clear" w:color="auto" w:fill="auto"/>
            <w:vAlign w:val="bottom"/>
            <w:hideMark/>
          </w:tcPr>
          <w:p w14:paraId="58CD78A6" w14:textId="77777777" w:rsidR="00E21D30" w:rsidRPr="006E1DB6" w:rsidRDefault="00E21D30" w:rsidP="00E21D30">
            <w:pPr>
              <w:rPr>
                <w:rFonts w:ascii="Calibri" w:hAnsi="Calibri"/>
                <w:szCs w:val="22"/>
              </w:rPr>
            </w:pPr>
            <w:r w:rsidRPr="006E1DB6">
              <w:rPr>
                <w:rFonts w:ascii="Calibri" w:hAnsi="Calibri"/>
                <w:szCs w:val="22"/>
              </w:rPr>
              <w:t>CISCO2951-HSEC+/K9</w:t>
            </w:r>
          </w:p>
        </w:tc>
        <w:tc>
          <w:tcPr>
            <w:tcW w:w="6320" w:type="dxa"/>
            <w:tcBorders>
              <w:top w:val="nil"/>
              <w:left w:val="nil"/>
              <w:bottom w:val="single" w:sz="4" w:space="0" w:color="auto"/>
              <w:right w:val="single" w:sz="4" w:space="0" w:color="auto"/>
            </w:tcBorders>
            <w:shd w:val="clear" w:color="auto" w:fill="auto"/>
            <w:vAlign w:val="bottom"/>
            <w:hideMark/>
          </w:tcPr>
          <w:p w14:paraId="5D9A4D59"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2951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03962F65"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33A4E3EC"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5AE8B435"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49486A4A" w14:textId="77777777" w:rsidR="00E21D30" w:rsidRPr="006E1DB6" w:rsidRDefault="00E21D30" w:rsidP="00E21D30">
            <w:pPr>
              <w:rPr>
                <w:rFonts w:ascii="Calibri" w:hAnsi="Calibri"/>
                <w:szCs w:val="22"/>
              </w:rPr>
            </w:pPr>
            <w:r w:rsidRPr="006E1DB6">
              <w:rPr>
                <w:rFonts w:ascii="Calibri" w:hAnsi="Calibri"/>
                <w:szCs w:val="22"/>
              </w:rPr>
              <w:t>FCZ183470HH</w:t>
            </w:r>
          </w:p>
        </w:tc>
        <w:tc>
          <w:tcPr>
            <w:tcW w:w="2120" w:type="dxa"/>
            <w:tcBorders>
              <w:top w:val="nil"/>
              <w:left w:val="nil"/>
              <w:bottom w:val="single" w:sz="4" w:space="0" w:color="auto"/>
              <w:right w:val="single" w:sz="4" w:space="0" w:color="auto"/>
            </w:tcBorders>
            <w:shd w:val="clear" w:color="auto" w:fill="auto"/>
            <w:vAlign w:val="bottom"/>
            <w:hideMark/>
          </w:tcPr>
          <w:p w14:paraId="7A22733E"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16AC13FA"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62871A6F"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740E1280"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796457AC"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2C562AE6" w14:textId="77777777" w:rsidR="00E21D30" w:rsidRPr="006E1DB6" w:rsidRDefault="00E21D30" w:rsidP="00E21D30">
            <w:pPr>
              <w:rPr>
                <w:rFonts w:ascii="Calibri" w:hAnsi="Calibri"/>
                <w:szCs w:val="22"/>
              </w:rPr>
            </w:pPr>
            <w:r w:rsidRPr="006E1DB6">
              <w:rPr>
                <w:rFonts w:ascii="Calibri" w:hAnsi="Calibri"/>
                <w:szCs w:val="22"/>
              </w:rPr>
              <w:t>FCZ1836705A</w:t>
            </w:r>
          </w:p>
        </w:tc>
        <w:tc>
          <w:tcPr>
            <w:tcW w:w="2120" w:type="dxa"/>
            <w:tcBorders>
              <w:top w:val="nil"/>
              <w:left w:val="nil"/>
              <w:bottom w:val="single" w:sz="4" w:space="0" w:color="auto"/>
              <w:right w:val="single" w:sz="4" w:space="0" w:color="auto"/>
            </w:tcBorders>
            <w:shd w:val="clear" w:color="auto" w:fill="auto"/>
            <w:vAlign w:val="bottom"/>
            <w:hideMark/>
          </w:tcPr>
          <w:p w14:paraId="00B884A3"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41C514D7"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40BD5BB7"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3B745818"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525807F8"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19846237" w14:textId="77777777" w:rsidR="00E21D30" w:rsidRPr="006E1DB6" w:rsidRDefault="00E21D30" w:rsidP="00E21D30">
            <w:pPr>
              <w:rPr>
                <w:rFonts w:ascii="Calibri" w:hAnsi="Calibri"/>
                <w:szCs w:val="22"/>
              </w:rPr>
            </w:pPr>
            <w:r w:rsidRPr="006E1DB6">
              <w:rPr>
                <w:rFonts w:ascii="Calibri" w:hAnsi="Calibri"/>
                <w:szCs w:val="22"/>
              </w:rPr>
              <w:t>FCZ183460NL</w:t>
            </w:r>
          </w:p>
        </w:tc>
        <w:tc>
          <w:tcPr>
            <w:tcW w:w="2120" w:type="dxa"/>
            <w:tcBorders>
              <w:top w:val="nil"/>
              <w:left w:val="nil"/>
              <w:bottom w:val="single" w:sz="4" w:space="0" w:color="auto"/>
              <w:right w:val="single" w:sz="4" w:space="0" w:color="auto"/>
            </w:tcBorders>
            <w:shd w:val="clear" w:color="auto" w:fill="auto"/>
            <w:vAlign w:val="bottom"/>
            <w:hideMark/>
          </w:tcPr>
          <w:p w14:paraId="06B88DDC"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7126D509"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79C7A93C"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7BB46372"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30225D02"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1636A32B" w14:textId="77777777" w:rsidR="00E21D30" w:rsidRPr="006E1DB6" w:rsidRDefault="00E21D30" w:rsidP="00E21D30">
            <w:pPr>
              <w:rPr>
                <w:rFonts w:ascii="Calibri" w:hAnsi="Calibri"/>
                <w:szCs w:val="22"/>
              </w:rPr>
            </w:pPr>
            <w:r w:rsidRPr="006E1DB6">
              <w:rPr>
                <w:rFonts w:ascii="Calibri" w:hAnsi="Calibri"/>
                <w:szCs w:val="22"/>
              </w:rPr>
              <w:t>FCZ1836606L</w:t>
            </w:r>
          </w:p>
        </w:tc>
        <w:tc>
          <w:tcPr>
            <w:tcW w:w="2120" w:type="dxa"/>
            <w:tcBorders>
              <w:top w:val="nil"/>
              <w:left w:val="nil"/>
              <w:bottom w:val="single" w:sz="4" w:space="0" w:color="auto"/>
              <w:right w:val="single" w:sz="4" w:space="0" w:color="auto"/>
            </w:tcBorders>
            <w:shd w:val="clear" w:color="auto" w:fill="auto"/>
            <w:vAlign w:val="bottom"/>
            <w:hideMark/>
          </w:tcPr>
          <w:p w14:paraId="491E5594"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2BC5E802"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62625503"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71644E72"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552DF672"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156D74A" w14:textId="77777777" w:rsidR="00E21D30" w:rsidRPr="006E1DB6" w:rsidRDefault="00E21D30" w:rsidP="00E21D30">
            <w:pPr>
              <w:rPr>
                <w:rFonts w:ascii="Calibri" w:hAnsi="Calibri"/>
                <w:szCs w:val="22"/>
              </w:rPr>
            </w:pPr>
            <w:r w:rsidRPr="006E1DB6">
              <w:rPr>
                <w:rFonts w:ascii="Calibri" w:hAnsi="Calibri"/>
                <w:szCs w:val="22"/>
              </w:rPr>
              <w:t>FCZ183470H4</w:t>
            </w:r>
          </w:p>
        </w:tc>
        <w:tc>
          <w:tcPr>
            <w:tcW w:w="2120" w:type="dxa"/>
            <w:tcBorders>
              <w:top w:val="nil"/>
              <w:left w:val="nil"/>
              <w:bottom w:val="single" w:sz="4" w:space="0" w:color="auto"/>
              <w:right w:val="single" w:sz="4" w:space="0" w:color="auto"/>
            </w:tcBorders>
            <w:shd w:val="clear" w:color="auto" w:fill="auto"/>
            <w:vAlign w:val="bottom"/>
            <w:hideMark/>
          </w:tcPr>
          <w:p w14:paraId="6B8E093F" w14:textId="77777777" w:rsidR="00E21D30" w:rsidRPr="006E1DB6" w:rsidRDefault="00E21D30" w:rsidP="00E21D30">
            <w:pPr>
              <w:rPr>
                <w:rFonts w:ascii="Calibri" w:hAnsi="Calibri"/>
                <w:szCs w:val="22"/>
              </w:rPr>
            </w:pPr>
            <w:r w:rsidRPr="006E1DB6">
              <w:rPr>
                <w:rFonts w:ascii="Calibri" w:hAnsi="Calibri"/>
                <w:szCs w:val="22"/>
              </w:rPr>
              <w:t>CISCO2951-HSEC+/K9</w:t>
            </w:r>
          </w:p>
        </w:tc>
        <w:tc>
          <w:tcPr>
            <w:tcW w:w="6320" w:type="dxa"/>
            <w:tcBorders>
              <w:top w:val="nil"/>
              <w:left w:val="nil"/>
              <w:bottom w:val="single" w:sz="4" w:space="0" w:color="auto"/>
              <w:right w:val="single" w:sz="4" w:space="0" w:color="auto"/>
            </w:tcBorders>
            <w:shd w:val="clear" w:color="auto" w:fill="auto"/>
            <w:vAlign w:val="bottom"/>
            <w:hideMark/>
          </w:tcPr>
          <w:p w14:paraId="4305AE26"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2951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4BF6AFCF"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51C38764"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0E9D2150"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5F545B90" w14:textId="77777777" w:rsidR="00E21D30" w:rsidRPr="006E1DB6" w:rsidRDefault="00E21D30" w:rsidP="00E21D30">
            <w:pPr>
              <w:rPr>
                <w:rFonts w:ascii="Calibri" w:hAnsi="Calibri"/>
                <w:szCs w:val="22"/>
              </w:rPr>
            </w:pPr>
            <w:r w:rsidRPr="006E1DB6">
              <w:rPr>
                <w:rFonts w:ascii="Calibri" w:hAnsi="Calibri"/>
                <w:szCs w:val="22"/>
              </w:rPr>
              <w:t>FCZ183460H0</w:t>
            </w:r>
          </w:p>
        </w:tc>
        <w:tc>
          <w:tcPr>
            <w:tcW w:w="2120" w:type="dxa"/>
            <w:tcBorders>
              <w:top w:val="nil"/>
              <w:left w:val="nil"/>
              <w:bottom w:val="single" w:sz="4" w:space="0" w:color="auto"/>
              <w:right w:val="single" w:sz="4" w:space="0" w:color="auto"/>
            </w:tcBorders>
            <w:shd w:val="clear" w:color="auto" w:fill="auto"/>
            <w:vAlign w:val="bottom"/>
            <w:hideMark/>
          </w:tcPr>
          <w:p w14:paraId="42498F96" w14:textId="77777777" w:rsidR="00E21D30" w:rsidRPr="006E1DB6" w:rsidRDefault="00E21D30" w:rsidP="00E21D30">
            <w:pPr>
              <w:rPr>
                <w:rFonts w:ascii="Calibri" w:hAnsi="Calibri"/>
                <w:szCs w:val="22"/>
              </w:rPr>
            </w:pPr>
            <w:r w:rsidRPr="006E1DB6">
              <w:rPr>
                <w:rFonts w:ascii="Calibri" w:hAnsi="Calibri"/>
                <w:szCs w:val="22"/>
              </w:rPr>
              <w:t>CISCO2951-HSEC+/K9</w:t>
            </w:r>
          </w:p>
        </w:tc>
        <w:tc>
          <w:tcPr>
            <w:tcW w:w="6320" w:type="dxa"/>
            <w:tcBorders>
              <w:top w:val="nil"/>
              <w:left w:val="nil"/>
              <w:bottom w:val="single" w:sz="4" w:space="0" w:color="auto"/>
              <w:right w:val="single" w:sz="4" w:space="0" w:color="auto"/>
            </w:tcBorders>
            <w:shd w:val="clear" w:color="auto" w:fill="auto"/>
            <w:vAlign w:val="bottom"/>
            <w:hideMark/>
          </w:tcPr>
          <w:p w14:paraId="1B163307"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2951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3DB05C99"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31DD373E"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2A160C37"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D13C118" w14:textId="77777777" w:rsidR="00E21D30" w:rsidRPr="006E1DB6" w:rsidRDefault="00E21D30" w:rsidP="00E21D30">
            <w:pPr>
              <w:rPr>
                <w:rFonts w:ascii="Calibri" w:hAnsi="Calibri"/>
                <w:szCs w:val="22"/>
              </w:rPr>
            </w:pPr>
            <w:r w:rsidRPr="006E1DB6">
              <w:rPr>
                <w:rFonts w:ascii="Calibri" w:hAnsi="Calibri"/>
                <w:szCs w:val="22"/>
              </w:rPr>
              <w:t>FCZ183460NC</w:t>
            </w:r>
          </w:p>
        </w:tc>
        <w:tc>
          <w:tcPr>
            <w:tcW w:w="2120" w:type="dxa"/>
            <w:tcBorders>
              <w:top w:val="nil"/>
              <w:left w:val="nil"/>
              <w:bottom w:val="single" w:sz="4" w:space="0" w:color="auto"/>
              <w:right w:val="single" w:sz="4" w:space="0" w:color="auto"/>
            </w:tcBorders>
            <w:shd w:val="clear" w:color="auto" w:fill="auto"/>
            <w:vAlign w:val="bottom"/>
            <w:hideMark/>
          </w:tcPr>
          <w:p w14:paraId="39E3970D" w14:textId="77777777" w:rsidR="00E21D30" w:rsidRPr="006E1DB6" w:rsidRDefault="00E21D30" w:rsidP="00E21D30">
            <w:pPr>
              <w:rPr>
                <w:rFonts w:ascii="Calibri" w:hAnsi="Calibri"/>
                <w:szCs w:val="22"/>
              </w:rPr>
            </w:pPr>
            <w:r w:rsidRPr="006E1DB6">
              <w:rPr>
                <w:rFonts w:ascii="Calibri" w:hAnsi="Calibri"/>
                <w:szCs w:val="22"/>
              </w:rPr>
              <w:t>CISCO2951-HSEC+/K9</w:t>
            </w:r>
          </w:p>
        </w:tc>
        <w:tc>
          <w:tcPr>
            <w:tcW w:w="6320" w:type="dxa"/>
            <w:tcBorders>
              <w:top w:val="nil"/>
              <w:left w:val="nil"/>
              <w:bottom w:val="single" w:sz="4" w:space="0" w:color="auto"/>
              <w:right w:val="single" w:sz="4" w:space="0" w:color="auto"/>
            </w:tcBorders>
            <w:shd w:val="clear" w:color="auto" w:fill="auto"/>
            <w:vAlign w:val="bottom"/>
            <w:hideMark/>
          </w:tcPr>
          <w:p w14:paraId="6B26A5B0"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2951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44AF3438"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107315BF"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2D445B07"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2ADF6CED" w14:textId="77777777" w:rsidR="00E21D30" w:rsidRPr="006E1DB6" w:rsidRDefault="00E21D30" w:rsidP="00E21D30">
            <w:pPr>
              <w:rPr>
                <w:rFonts w:ascii="Calibri" w:hAnsi="Calibri"/>
                <w:szCs w:val="22"/>
              </w:rPr>
            </w:pPr>
            <w:r w:rsidRPr="006E1DB6">
              <w:rPr>
                <w:rFonts w:ascii="Calibri" w:hAnsi="Calibri"/>
                <w:szCs w:val="22"/>
              </w:rPr>
              <w:t>FCZ183460GR</w:t>
            </w:r>
          </w:p>
        </w:tc>
        <w:tc>
          <w:tcPr>
            <w:tcW w:w="2120" w:type="dxa"/>
            <w:tcBorders>
              <w:top w:val="nil"/>
              <w:left w:val="nil"/>
              <w:bottom w:val="single" w:sz="4" w:space="0" w:color="auto"/>
              <w:right w:val="single" w:sz="4" w:space="0" w:color="auto"/>
            </w:tcBorders>
            <w:shd w:val="clear" w:color="auto" w:fill="auto"/>
            <w:vAlign w:val="bottom"/>
            <w:hideMark/>
          </w:tcPr>
          <w:p w14:paraId="58629CDC" w14:textId="77777777" w:rsidR="00E21D30" w:rsidRPr="006E1DB6" w:rsidRDefault="00E21D30" w:rsidP="00E21D30">
            <w:pPr>
              <w:rPr>
                <w:rFonts w:ascii="Calibri" w:hAnsi="Calibri"/>
                <w:szCs w:val="22"/>
              </w:rPr>
            </w:pPr>
            <w:r w:rsidRPr="006E1DB6">
              <w:rPr>
                <w:rFonts w:ascii="Calibri" w:hAnsi="Calibri"/>
                <w:szCs w:val="22"/>
              </w:rPr>
              <w:t>CISCO2951-HSEC+/K9</w:t>
            </w:r>
          </w:p>
        </w:tc>
        <w:tc>
          <w:tcPr>
            <w:tcW w:w="6320" w:type="dxa"/>
            <w:tcBorders>
              <w:top w:val="nil"/>
              <w:left w:val="nil"/>
              <w:bottom w:val="single" w:sz="4" w:space="0" w:color="auto"/>
              <w:right w:val="single" w:sz="4" w:space="0" w:color="auto"/>
            </w:tcBorders>
            <w:shd w:val="clear" w:color="auto" w:fill="auto"/>
            <w:vAlign w:val="bottom"/>
            <w:hideMark/>
          </w:tcPr>
          <w:p w14:paraId="5A2878D0"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2951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5DAFBC0C"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39CDF532"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2485CD84"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264E98B" w14:textId="77777777" w:rsidR="00E21D30" w:rsidRPr="006E1DB6" w:rsidRDefault="00E21D30" w:rsidP="00E21D30">
            <w:pPr>
              <w:rPr>
                <w:rFonts w:ascii="Calibri" w:hAnsi="Calibri"/>
                <w:szCs w:val="22"/>
              </w:rPr>
            </w:pPr>
            <w:r w:rsidRPr="006E1DB6">
              <w:rPr>
                <w:rFonts w:ascii="Calibri" w:hAnsi="Calibri"/>
                <w:szCs w:val="22"/>
              </w:rPr>
              <w:t>FCZ183460GU</w:t>
            </w:r>
          </w:p>
        </w:tc>
        <w:tc>
          <w:tcPr>
            <w:tcW w:w="2120" w:type="dxa"/>
            <w:tcBorders>
              <w:top w:val="nil"/>
              <w:left w:val="nil"/>
              <w:bottom w:val="single" w:sz="4" w:space="0" w:color="auto"/>
              <w:right w:val="single" w:sz="4" w:space="0" w:color="auto"/>
            </w:tcBorders>
            <w:shd w:val="clear" w:color="auto" w:fill="auto"/>
            <w:vAlign w:val="bottom"/>
            <w:hideMark/>
          </w:tcPr>
          <w:p w14:paraId="646056B4" w14:textId="77777777" w:rsidR="00E21D30" w:rsidRPr="006E1DB6" w:rsidRDefault="00E21D30" w:rsidP="00E21D30">
            <w:pPr>
              <w:rPr>
                <w:rFonts w:ascii="Calibri" w:hAnsi="Calibri"/>
                <w:szCs w:val="22"/>
              </w:rPr>
            </w:pPr>
            <w:r w:rsidRPr="006E1DB6">
              <w:rPr>
                <w:rFonts w:ascii="Calibri" w:hAnsi="Calibri"/>
                <w:szCs w:val="22"/>
              </w:rPr>
              <w:t>CISCO2951-HSEC+/K9</w:t>
            </w:r>
          </w:p>
        </w:tc>
        <w:tc>
          <w:tcPr>
            <w:tcW w:w="6320" w:type="dxa"/>
            <w:tcBorders>
              <w:top w:val="nil"/>
              <w:left w:val="nil"/>
              <w:bottom w:val="single" w:sz="4" w:space="0" w:color="auto"/>
              <w:right w:val="single" w:sz="4" w:space="0" w:color="auto"/>
            </w:tcBorders>
            <w:shd w:val="clear" w:color="auto" w:fill="auto"/>
            <w:vAlign w:val="bottom"/>
            <w:hideMark/>
          </w:tcPr>
          <w:p w14:paraId="5EEB3618"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2951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0087167B"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59762567"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1574BD13"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C2A11E0" w14:textId="77777777" w:rsidR="00E21D30" w:rsidRPr="006E1DB6" w:rsidRDefault="00E21D30" w:rsidP="00E21D30">
            <w:pPr>
              <w:rPr>
                <w:rFonts w:ascii="Calibri" w:hAnsi="Calibri"/>
                <w:szCs w:val="22"/>
              </w:rPr>
            </w:pPr>
            <w:r w:rsidRPr="006E1DB6">
              <w:rPr>
                <w:rFonts w:ascii="Calibri" w:hAnsi="Calibri"/>
                <w:szCs w:val="22"/>
              </w:rPr>
              <w:t>FCZ183460GS</w:t>
            </w:r>
          </w:p>
        </w:tc>
        <w:tc>
          <w:tcPr>
            <w:tcW w:w="2120" w:type="dxa"/>
            <w:tcBorders>
              <w:top w:val="nil"/>
              <w:left w:val="nil"/>
              <w:bottom w:val="single" w:sz="4" w:space="0" w:color="auto"/>
              <w:right w:val="single" w:sz="4" w:space="0" w:color="auto"/>
            </w:tcBorders>
            <w:shd w:val="clear" w:color="auto" w:fill="auto"/>
            <w:vAlign w:val="bottom"/>
            <w:hideMark/>
          </w:tcPr>
          <w:p w14:paraId="34FC9ECF" w14:textId="77777777" w:rsidR="00E21D30" w:rsidRPr="006E1DB6" w:rsidRDefault="00E21D30" w:rsidP="00E21D30">
            <w:pPr>
              <w:rPr>
                <w:rFonts w:ascii="Calibri" w:hAnsi="Calibri"/>
                <w:szCs w:val="22"/>
              </w:rPr>
            </w:pPr>
            <w:r w:rsidRPr="006E1DB6">
              <w:rPr>
                <w:rFonts w:ascii="Calibri" w:hAnsi="Calibri"/>
                <w:szCs w:val="22"/>
              </w:rPr>
              <w:t>CISCO2951-HSEC+/K9</w:t>
            </w:r>
          </w:p>
        </w:tc>
        <w:tc>
          <w:tcPr>
            <w:tcW w:w="6320" w:type="dxa"/>
            <w:tcBorders>
              <w:top w:val="nil"/>
              <w:left w:val="nil"/>
              <w:bottom w:val="single" w:sz="4" w:space="0" w:color="auto"/>
              <w:right w:val="single" w:sz="4" w:space="0" w:color="auto"/>
            </w:tcBorders>
            <w:shd w:val="clear" w:color="auto" w:fill="auto"/>
            <w:vAlign w:val="bottom"/>
            <w:hideMark/>
          </w:tcPr>
          <w:p w14:paraId="5A653C45"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2951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78C6116F"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6197BE84"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080886F0"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A8643B1" w14:textId="77777777" w:rsidR="00E21D30" w:rsidRPr="006E1DB6" w:rsidRDefault="00E21D30" w:rsidP="00E21D30">
            <w:pPr>
              <w:rPr>
                <w:rFonts w:ascii="Calibri" w:hAnsi="Calibri"/>
                <w:szCs w:val="22"/>
              </w:rPr>
            </w:pPr>
            <w:r w:rsidRPr="006E1DB6">
              <w:rPr>
                <w:rFonts w:ascii="Calibri" w:hAnsi="Calibri"/>
                <w:szCs w:val="22"/>
              </w:rPr>
              <w:t>FCZ183460N2</w:t>
            </w:r>
          </w:p>
        </w:tc>
        <w:tc>
          <w:tcPr>
            <w:tcW w:w="2120" w:type="dxa"/>
            <w:tcBorders>
              <w:top w:val="nil"/>
              <w:left w:val="nil"/>
              <w:bottom w:val="single" w:sz="4" w:space="0" w:color="auto"/>
              <w:right w:val="single" w:sz="4" w:space="0" w:color="auto"/>
            </w:tcBorders>
            <w:shd w:val="clear" w:color="auto" w:fill="auto"/>
            <w:vAlign w:val="bottom"/>
            <w:hideMark/>
          </w:tcPr>
          <w:p w14:paraId="4BDFA335" w14:textId="77777777" w:rsidR="00E21D30" w:rsidRPr="006E1DB6" w:rsidRDefault="00E21D30" w:rsidP="00E21D30">
            <w:pPr>
              <w:rPr>
                <w:rFonts w:ascii="Calibri" w:hAnsi="Calibri"/>
                <w:szCs w:val="22"/>
              </w:rPr>
            </w:pPr>
            <w:r w:rsidRPr="006E1DB6">
              <w:rPr>
                <w:rFonts w:ascii="Calibri" w:hAnsi="Calibri"/>
                <w:szCs w:val="22"/>
              </w:rPr>
              <w:t>CISCO2951-HSEC+/K9</w:t>
            </w:r>
          </w:p>
        </w:tc>
        <w:tc>
          <w:tcPr>
            <w:tcW w:w="6320" w:type="dxa"/>
            <w:tcBorders>
              <w:top w:val="nil"/>
              <w:left w:val="nil"/>
              <w:bottom w:val="single" w:sz="4" w:space="0" w:color="auto"/>
              <w:right w:val="single" w:sz="4" w:space="0" w:color="auto"/>
            </w:tcBorders>
            <w:shd w:val="clear" w:color="auto" w:fill="auto"/>
            <w:vAlign w:val="bottom"/>
            <w:hideMark/>
          </w:tcPr>
          <w:p w14:paraId="5D851426"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2951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5562E539"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4E00995E"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1444F8D8"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4A2D6C38" w14:textId="77777777" w:rsidR="00E21D30" w:rsidRPr="006E1DB6" w:rsidRDefault="00E21D30" w:rsidP="00E21D30">
            <w:pPr>
              <w:rPr>
                <w:rFonts w:ascii="Calibri" w:hAnsi="Calibri"/>
                <w:szCs w:val="22"/>
              </w:rPr>
            </w:pPr>
            <w:r w:rsidRPr="006E1DB6">
              <w:rPr>
                <w:rFonts w:ascii="Calibri" w:hAnsi="Calibri"/>
                <w:szCs w:val="22"/>
              </w:rPr>
              <w:t>FCZ183460GV</w:t>
            </w:r>
          </w:p>
        </w:tc>
        <w:tc>
          <w:tcPr>
            <w:tcW w:w="2120" w:type="dxa"/>
            <w:tcBorders>
              <w:top w:val="nil"/>
              <w:left w:val="nil"/>
              <w:bottom w:val="single" w:sz="4" w:space="0" w:color="auto"/>
              <w:right w:val="single" w:sz="4" w:space="0" w:color="auto"/>
            </w:tcBorders>
            <w:shd w:val="clear" w:color="auto" w:fill="auto"/>
            <w:vAlign w:val="bottom"/>
            <w:hideMark/>
          </w:tcPr>
          <w:p w14:paraId="4B9D81AD" w14:textId="77777777" w:rsidR="00E21D30" w:rsidRPr="006E1DB6" w:rsidRDefault="00E21D30" w:rsidP="00E21D30">
            <w:pPr>
              <w:rPr>
                <w:rFonts w:ascii="Calibri" w:hAnsi="Calibri"/>
                <w:szCs w:val="22"/>
              </w:rPr>
            </w:pPr>
            <w:r w:rsidRPr="006E1DB6">
              <w:rPr>
                <w:rFonts w:ascii="Calibri" w:hAnsi="Calibri"/>
                <w:szCs w:val="22"/>
              </w:rPr>
              <w:t>CISCO2951-HSEC+/K9</w:t>
            </w:r>
          </w:p>
        </w:tc>
        <w:tc>
          <w:tcPr>
            <w:tcW w:w="6320" w:type="dxa"/>
            <w:tcBorders>
              <w:top w:val="nil"/>
              <w:left w:val="nil"/>
              <w:bottom w:val="single" w:sz="4" w:space="0" w:color="auto"/>
              <w:right w:val="single" w:sz="4" w:space="0" w:color="auto"/>
            </w:tcBorders>
            <w:shd w:val="clear" w:color="auto" w:fill="auto"/>
            <w:vAlign w:val="bottom"/>
            <w:hideMark/>
          </w:tcPr>
          <w:p w14:paraId="7484A1D0"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2951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1F408BD8"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0A41AAE0"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1B3B76A7"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50B230D" w14:textId="77777777" w:rsidR="00E21D30" w:rsidRPr="006E1DB6" w:rsidRDefault="00E21D30" w:rsidP="00E21D30">
            <w:pPr>
              <w:rPr>
                <w:rFonts w:ascii="Calibri" w:hAnsi="Calibri"/>
                <w:szCs w:val="22"/>
              </w:rPr>
            </w:pPr>
            <w:r w:rsidRPr="006E1DB6">
              <w:rPr>
                <w:rFonts w:ascii="Calibri" w:hAnsi="Calibri"/>
                <w:szCs w:val="22"/>
              </w:rPr>
              <w:t>FCZ183470H1</w:t>
            </w:r>
          </w:p>
        </w:tc>
        <w:tc>
          <w:tcPr>
            <w:tcW w:w="2120" w:type="dxa"/>
            <w:tcBorders>
              <w:top w:val="nil"/>
              <w:left w:val="nil"/>
              <w:bottom w:val="single" w:sz="4" w:space="0" w:color="auto"/>
              <w:right w:val="single" w:sz="4" w:space="0" w:color="auto"/>
            </w:tcBorders>
            <w:shd w:val="clear" w:color="auto" w:fill="auto"/>
            <w:vAlign w:val="bottom"/>
            <w:hideMark/>
          </w:tcPr>
          <w:p w14:paraId="074C867D" w14:textId="77777777" w:rsidR="00E21D30" w:rsidRPr="006E1DB6" w:rsidRDefault="00E21D30" w:rsidP="00E21D30">
            <w:pPr>
              <w:rPr>
                <w:rFonts w:ascii="Calibri" w:hAnsi="Calibri"/>
                <w:szCs w:val="22"/>
              </w:rPr>
            </w:pPr>
            <w:r w:rsidRPr="006E1DB6">
              <w:rPr>
                <w:rFonts w:ascii="Calibri" w:hAnsi="Calibri"/>
                <w:szCs w:val="22"/>
              </w:rPr>
              <w:t>CISCO2951-HSEC+/K9</w:t>
            </w:r>
          </w:p>
        </w:tc>
        <w:tc>
          <w:tcPr>
            <w:tcW w:w="6320" w:type="dxa"/>
            <w:tcBorders>
              <w:top w:val="nil"/>
              <w:left w:val="nil"/>
              <w:bottom w:val="single" w:sz="4" w:space="0" w:color="auto"/>
              <w:right w:val="single" w:sz="4" w:space="0" w:color="auto"/>
            </w:tcBorders>
            <w:shd w:val="clear" w:color="auto" w:fill="auto"/>
            <w:vAlign w:val="bottom"/>
            <w:hideMark/>
          </w:tcPr>
          <w:p w14:paraId="1DD017F1"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2951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53334AAC"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71C48551"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13060608"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5343B2D1" w14:textId="77777777" w:rsidR="00E21D30" w:rsidRPr="006E1DB6" w:rsidRDefault="00E21D30" w:rsidP="00E21D30">
            <w:pPr>
              <w:rPr>
                <w:rFonts w:ascii="Calibri" w:hAnsi="Calibri"/>
                <w:szCs w:val="22"/>
              </w:rPr>
            </w:pPr>
            <w:r w:rsidRPr="006E1DB6">
              <w:rPr>
                <w:rFonts w:ascii="Calibri" w:hAnsi="Calibri"/>
                <w:szCs w:val="22"/>
              </w:rPr>
              <w:t>FCZ183460GP</w:t>
            </w:r>
          </w:p>
        </w:tc>
        <w:tc>
          <w:tcPr>
            <w:tcW w:w="2120" w:type="dxa"/>
            <w:tcBorders>
              <w:top w:val="nil"/>
              <w:left w:val="nil"/>
              <w:bottom w:val="single" w:sz="4" w:space="0" w:color="auto"/>
              <w:right w:val="single" w:sz="4" w:space="0" w:color="auto"/>
            </w:tcBorders>
            <w:shd w:val="clear" w:color="auto" w:fill="auto"/>
            <w:vAlign w:val="bottom"/>
            <w:hideMark/>
          </w:tcPr>
          <w:p w14:paraId="672FE712" w14:textId="77777777" w:rsidR="00E21D30" w:rsidRPr="006E1DB6" w:rsidRDefault="00E21D30" w:rsidP="00E21D30">
            <w:pPr>
              <w:rPr>
                <w:rFonts w:ascii="Calibri" w:hAnsi="Calibri"/>
                <w:szCs w:val="22"/>
              </w:rPr>
            </w:pPr>
            <w:r w:rsidRPr="006E1DB6">
              <w:rPr>
                <w:rFonts w:ascii="Calibri" w:hAnsi="Calibri"/>
                <w:szCs w:val="22"/>
              </w:rPr>
              <w:t>CISCO2951-HSEC+/K9</w:t>
            </w:r>
          </w:p>
        </w:tc>
        <w:tc>
          <w:tcPr>
            <w:tcW w:w="6320" w:type="dxa"/>
            <w:tcBorders>
              <w:top w:val="nil"/>
              <w:left w:val="nil"/>
              <w:bottom w:val="single" w:sz="4" w:space="0" w:color="auto"/>
              <w:right w:val="single" w:sz="4" w:space="0" w:color="auto"/>
            </w:tcBorders>
            <w:shd w:val="clear" w:color="auto" w:fill="auto"/>
            <w:vAlign w:val="bottom"/>
            <w:hideMark/>
          </w:tcPr>
          <w:p w14:paraId="33C09400"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2951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7DFAA481"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1385E745"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79F514CC"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69220AB7" w14:textId="77777777" w:rsidR="00E21D30" w:rsidRPr="006E1DB6" w:rsidRDefault="00E21D30" w:rsidP="00E21D30">
            <w:pPr>
              <w:rPr>
                <w:rFonts w:ascii="Calibri" w:hAnsi="Calibri"/>
                <w:szCs w:val="22"/>
              </w:rPr>
            </w:pPr>
            <w:r w:rsidRPr="006E1DB6">
              <w:rPr>
                <w:rFonts w:ascii="Calibri" w:hAnsi="Calibri"/>
                <w:szCs w:val="22"/>
              </w:rPr>
              <w:t>FCZ183470GZ</w:t>
            </w:r>
          </w:p>
        </w:tc>
        <w:tc>
          <w:tcPr>
            <w:tcW w:w="2120" w:type="dxa"/>
            <w:tcBorders>
              <w:top w:val="nil"/>
              <w:left w:val="nil"/>
              <w:bottom w:val="single" w:sz="4" w:space="0" w:color="auto"/>
              <w:right w:val="single" w:sz="4" w:space="0" w:color="auto"/>
            </w:tcBorders>
            <w:shd w:val="clear" w:color="auto" w:fill="auto"/>
            <w:vAlign w:val="bottom"/>
            <w:hideMark/>
          </w:tcPr>
          <w:p w14:paraId="5A01F5F5" w14:textId="77777777" w:rsidR="00E21D30" w:rsidRPr="006E1DB6" w:rsidRDefault="00E21D30" w:rsidP="00E21D30">
            <w:pPr>
              <w:rPr>
                <w:rFonts w:ascii="Calibri" w:hAnsi="Calibri"/>
                <w:szCs w:val="22"/>
              </w:rPr>
            </w:pPr>
            <w:r w:rsidRPr="006E1DB6">
              <w:rPr>
                <w:rFonts w:ascii="Calibri" w:hAnsi="Calibri"/>
                <w:szCs w:val="22"/>
              </w:rPr>
              <w:t>CISCO2951-HSEC+/K9</w:t>
            </w:r>
          </w:p>
        </w:tc>
        <w:tc>
          <w:tcPr>
            <w:tcW w:w="6320" w:type="dxa"/>
            <w:tcBorders>
              <w:top w:val="nil"/>
              <w:left w:val="nil"/>
              <w:bottom w:val="single" w:sz="4" w:space="0" w:color="auto"/>
              <w:right w:val="single" w:sz="4" w:space="0" w:color="auto"/>
            </w:tcBorders>
            <w:shd w:val="clear" w:color="auto" w:fill="auto"/>
            <w:vAlign w:val="bottom"/>
            <w:hideMark/>
          </w:tcPr>
          <w:p w14:paraId="18458BED"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2951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3F15C75C"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418DDA1B"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04259176"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4A2BD1E4" w14:textId="77777777" w:rsidR="00E21D30" w:rsidRPr="006E1DB6" w:rsidRDefault="00E21D30" w:rsidP="00E21D30">
            <w:pPr>
              <w:rPr>
                <w:rFonts w:ascii="Calibri" w:hAnsi="Calibri"/>
                <w:szCs w:val="22"/>
              </w:rPr>
            </w:pPr>
            <w:r w:rsidRPr="006E1DB6">
              <w:rPr>
                <w:rFonts w:ascii="Calibri" w:hAnsi="Calibri"/>
                <w:szCs w:val="22"/>
              </w:rPr>
              <w:t>FCZ183460GW</w:t>
            </w:r>
          </w:p>
        </w:tc>
        <w:tc>
          <w:tcPr>
            <w:tcW w:w="2120" w:type="dxa"/>
            <w:tcBorders>
              <w:top w:val="nil"/>
              <w:left w:val="nil"/>
              <w:bottom w:val="single" w:sz="4" w:space="0" w:color="auto"/>
              <w:right w:val="single" w:sz="4" w:space="0" w:color="auto"/>
            </w:tcBorders>
            <w:shd w:val="clear" w:color="auto" w:fill="auto"/>
            <w:vAlign w:val="bottom"/>
            <w:hideMark/>
          </w:tcPr>
          <w:p w14:paraId="0E1FF45E" w14:textId="77777777" w:rsidR="00E21D30" w:rsidRPr="006E1DB6" w:rsidRDefault="00E21D30" w:rsidP="00E21D30">
            <w:pPr>
              <w:rPr>
                <w:rFonts w:ascii="Calibri" w:hAnsi="Calibri"/>
                <w:szCs w:val="22"/>
              </w:rPr>
            </w:pPr>
            <w:r w:rsidRPr="006E1DB6">
              <w:rPr>
                <w:rFonts w:ascii="Calibri" w:hAnsi="Calibri"/>
                <w:szCs w:val="22"/>
              </w:rPr>
              <w:t>CISCO2951-HSEC+/K9</w:t>
            </w:r>
          </w:p>
        </w:tc>
        <w:tc>
          <w:tcPr>
            <w:tcW w:w="6320" w:type="dxa"/>
            <w:tcBorders>
              <w:top w:val="nil"/>
              <w:left w:val="nil"/>
              <w:bottom w:val="single" w:sz="4" w:space="0" w:color="auto"/>
              <w:right w:val="single" w:sz="4" w:space="0" w:color="auto"/>
            </w:tcBorders>
            <w:shd w:val="clear" w:color="auto" w:fill="auto"/>
            <w:vAlign w:val="bottom"/>
            <w:hideMark/>
          </w:tcPr>
          <w:p w14:paraId="7AEE7A22"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2951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29D06F33"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3C46D351"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02F2EC1F"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04A16D6" w14:textId="77777777" w:rsidR="00E21D30" w:rsidRPr="006E1DB6" w:rsidRDefault="00E21D30" w:rsidP="00E21D30">
            <w:pPr>
              <w:rPr>
                <w:rFonts w:ascii="Calibri" w:hAnsi="Calibri"/>
                <w:szCs w:val="22"/>
              </w:rPr>
            </w:pPr>
            <w:r w:rsidRPr="006E1DB6">
              <w:rPr>
                <w:rFonts w:ascii="Calibri" w:hAnsi="Calibri"/>
                <w:szCs w:val="22"/>
              </w:rPr>
              <w:t>FCZ183460P5</w:t>
            </w:r>
          </w:p>
        </w:tc>
        <w:tc>
          <w:tcPr>
            <w:tcW w:w="2120" w:type="dxa"/>
            <w:tcBorders>
              <w:top w:val="nil"/>
              <w:left w:val="nil"/>
              <w:bottom w:val="single" w:sz="4" w:space="0" w:color="auto"/>
              <w:right w:val="single" w:sz="4" w:space="0" w:color="auto"/>
            </w:tcBorders>
            <w:shd w:val="clear" w:color="auto" w:fill="auto"/>
            <w:vAlign w:val="bottom"/>
            <w:hideMark/>
          </w:tcPr>
          <w:p w14:paraId="255AE7B6"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2B77EE09"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32F39C99"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46CB5E71"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4E9E050C"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C591749" w14:textId="77777777" w:rsidR="00E21D30" w:rsidRPr="006E1DB6" w:rsidRDefault="00E21D30" w:rsidP="00E21D30">
            <w:pPr>
              <w:rPr>
                <w:rFonts w:ascii="Calibri" w:hAnsi="Calibri"/>
                <w:szCs w:val="22"/>
              </w:rPr>
            </w:pPr>
            <w:r w:rsidRPr="006E1DB6">
              <w:rPr>
                <w:rFonts w:ascii="Calibri" w:hAnsi="Calibri"/>
                <w:szCs w:val="22"/>
              </w:rPr>
              <w:t>FJC2050A0RW</w:t>
            </w:r>
          </w:p>
        </w:tc>
        <w:tc>
          <w:tcPr>
            <w:tcW w:w="2120" w:type="dxa"/>
            <w:tcBorders>
              <w:top w:val="nil"/>
              <w:left w:val="nil"/>
              <w:bottom w:val="single" w:sz="4" w:space="0" w:color="auto"/>
              <w:right w:val="single" w:sz="4" w:space="0" w:color="auto"/>
            </w:tcBorders>
            <w:shd w:val="clear" w:color="auto" w:fill="auto"/>
            <w:vAlign w:val="bottom"/>
            <w:hideMark/>
          </w:tcPr>
          <w:p w14:paraId="40DF23F0"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4B72858E"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037A6A7D"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0A53DEFB"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53096C46"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1F346A3D" w14:textId="77777777" w:rsidR="00E21D30" w:rsidRPr="006E1DB6" w:rsidRDefault="00E21D30" w:rsidP="00E21D30">
            <w:pPr>
              <w:rPr>
                <w:rFonts w:ascii="Calibri" w:hAnsi="Calibri"/>
                <w:szCs w:val="22"/>
              </w:rPr>
            </w:pPr>
            <w:r w:rsidRPr="006E1DB6">
              <w:rPr>
                <w:rFonts w:ascii="Calibri" w:hAnsi="Calibri"/>
                <w:szCs w:val="22"/>
              </w:rPr>
              <w:t>FCZ183460NA</w:t>
            </w:r>
          </w:p>
        </w:tc>
        <w:tc>
          <w:tcPr>
            <w:tcW w:w="2120" w:type="dxa"/>
            <w:tcBorders>
              <w:top w:val="nil"/>
              <w:left w:val="nil"/>
              <w:bottom w:val="single" w:sz="4" w:space="0" w:color="auto"/>
              <w:right w:val="single" w:sz="4" w:space="0" w:color="auto"/>
            </w:tcBorders>
            <w:shd w:val="clear" w:color="auto" w:fill="auto"/>
            <w:vAlign w:val="bottom"/>
            <w:hideMark/>
          </w:tcPr>
          <w:p w14:paraId="38DC6793" w14:textId="77777777" w:rsidR="00E21D30" w:rsidRPr="006E1DB6" w:rsidRDefault="00E21D30" w:rsidP="00E21D30">
            <w:pPr>
              <w:rPr>
                <w:rFonts w:ascii="Calibri" w:hAnsi="Calibri"/>
                <w:szCs w:val="22"/>
              </w:rPr>
            </w:pPr>
            <w:r w:rsidRPr="006E1DB6">
              <w:rPr>
                <w:rFonts w:ascii="Calibri" w:hAnsi="Calibri"/>
                <w:szCs w:val="22"/>
              </w:rPr>
              <w:t>CISCO2951-HSEC+/K9</w:t>
            </w:r>
          </w:p>
        </w:tc>
        <w:tc>
          <w:tcPr>
            <w:tcW w:w="6320" w:type="dxa"/>
            <w:tcBorders>
              <w:top w:val="nil"/>
              <w:left w:val="nil"/>
              <w:bottom w:val="single" w:sz="4" w:space="0" w:color="auto"/>
              <w:right w:val="single" w:sz="4" w:space="0" w:color="auto"/>
            </w:tcBorders>
            <w:shd w:val="clear" w:color="auto" w:fill="auto"/>
            <w:vAlign w:val="bottom"/>
            <w:hideMark/>
          </w:tcPr>
          <w:p w14:paraId="7A7E3BD4"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2951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57CA3484"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034D9994"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4F22660A"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2B8BAB66" w14:textId="77777777" w:rsidR="00E21D30" w:rsidRPr="006E1DB6" w:rsidRDefault="00E21D30" w:rsidP="00E21D30">
            <w:pPr>
              <w:rPr>
                <w:rFonts w:ascii="Calibri" w:hAnsi="Calibri"/>
                <w:szCs w:val="22"/>
              </w:rPr>
            </w:pPr>
            <w:r w:rsidRPr="006E1DB6">
              <w:rPr>
                <w:rFonts w:ascii="Calibri" w:hAnsi="Calibri"/>
                <w:szCs w:val="22"/>
              </w:rPr>
              <w:t>FCZ183460GT</w:t>
            </w:r>
          </w:p>
        </w:tc>
        <w:tc>
          <w:tcPr>
            <w:tcW w:w="2120" w:type="dxa"/>
            <w:tcBorders>
              <w:top w:val="nil"/>
              <w:left w:val="nil"/>
              <w:bottom w:val="single" w:sz="4" w:space="0" w:color="auto"/>
              <w:right w:val="single" w:sz="4" w:space="0" w:color="auto"/>
            </w:tcBorders>
            <w:shd w:val="clear" w:color="auto" w:fill="auto"/>
            <w:vAlign w:val="bottom"/>
            <w:hideMark/>
          </w:tcPr>
          <w:p w14:paraId="283B3D1A" w14:textId="77777777" w:rsidR="00E21D30" w:rsidRPr="006E1DB6" w:rsidRDefault="00E21D30" w:rsidP="00E21D30">
            <w:pPr>
              <w:rPr>
                <w:rFonts w:ascii="Calibri" w:hAnsi="Calibri"/>
                <w:szCs w:val="22"/>
              </w:rPr>
            </w:pPr>
            <w:r w:rsidRPr="006E1DB6">
              <w:rPr>
                <w:rFonts w:ascii="Calibri" w:hAnsi="Calibri"/>
                <w:szCs w:val="22"/>
              </w:rPr>
              <w:t>CISCO2951-HSEC+/K9</w:t>
            </w:r>
          </w:p>
        </w:tc>
        <w:tc>
          <w:tcPr>
            <w:tcW w:w="6320" w:type="dxa"/>
            <w:tcBorders>
              <w:top w:val="nil"/>
              <w:left w:val="nil"/>
              <w:bottom w:val="single" w:sz="4" w:space="0" w:color="auto"/>
              <w:right w:val="single" w:sz="4" w:space="0" w:color="auto"/>
            </w:tcBorders>
            <w:shd w:val="clear" w:color="auto" w:fill="auto"/>
            <w:vAlign w:val="bottom"/>
            <w:hideMark/>
          </w:tcPr>
          <w:p w14:paraId="03A3C825"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2951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3D41E1AC"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237B6019"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25EBC093"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75B167FE" w14:textId="77777777" w:rsidR="00E21D30" w:rsidRPr="006E1DB6" w:rsidRDefault="00E21D30" w:rsidP="00E21D30">
            <w:pPr>
              <w:rPr>
                <w:rFonts w:ascii="Calibri" w:hAnsi="Calibri"/>
                <w:szCs w:val="22"/>
              </w:rPr>
            </w:pPr>
            <w:r w:rsidRPr="006E1DB6">
              <w:rPr>
                <w:rFonts w:ascii="Calibri" w:hAnsi="Calibri"/>
                <w:szCs w:val="22"/>
              </w:rPr>
              <w:lastRenderedPageBreak/>
              <w:t>FCZ183470HP</w:t>
            </w:r>
          </w:p>
        </w:tc>
        <w:tc>
          <w:tcPr>
            <w:tcW w:w="2120" w:type="dxa"/>
            <w:tcBorders>
              <w:top w:val="nil"/>
              <w:left w:val="nil"/>
              <w:bottom w:val="single" w:sz="4" w:space="0" w:color="auto"/>
              <w:right w:val="single" w:sz="4" w:space="0" w:color="auto"/>
            </w:tcBorders>
            <w:shd w:val="clear" w:color="auto" w:fill="auto"/>
            <w:vAlign w:val="bottom"/>
            <w:hideMark/>
          </w:tcPr>
          <w:p w14:paraId="31EF7DBA"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4BB70530"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474EDA41"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3717C4F5"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6C61F888"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60478B83" w14:textId="77777777" w:rsidR="00E21D30" w:rsidRPr="006E1DB6" w:rsidRDefault="00E21D30" w:rsidP="00E21D30">
            <w:pPr>
              <w:rPr>
                <w:rFonts w:ascii="Calibri" w:hAnsi="Calibri"/>
                <w:szCs w:val="22"/>
              </w:rPr>
            </w:pPr>
            <w:r w:rsidRPr="006E1DB6">
              <w:rPr>
                <w:rFonts w:ascii="Calibri" w:hAnsi="Calibri"/>
                <w:szCs w:val="22"/>
              </w:rPr>
              <w:t>FCZ18367058</w:t>
            </w:r>
          </w:p>
        </w:tc>
        <w:tc>
          <w:tcPr>
            <w:tcW w:w="2120" w:type="dxa"/>
            <w:tcBorders>
              <w:top w:val="nil"/>
              <w:left w:val="nil"/>
              <w:bottom w:val="single" w:sz="4" w:space="0" w:color="auto"/>
              <w:right w:val="single" w:sz="4" w:space="0" w:color="auto"/>
            </w:tcBorders>
            <w:shd w:val="clear" w:color="auto" w:fill="auto"/>
            <w:vAlign w:val="bottom"/>
            <w:hideMark/>
          </w:tcPr>
          <w:p w14:paraId="33BFFEB3"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679AF842"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3F32F702"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213AEB4F"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657714AC"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05887A83" w14:textId="77777777" w:rsidR="00E21D30" w:rsidRPr="006E1DB6" w:rsidRDefault="00E21D30" w:rsidP="00E21D30">
            <w:pPr>
              <w:rPr>
                <w:rFonts w:ascii="Calibri" w:hAnsi="Calibri"/>
                <w:szCs w:val="22"/>
              </w:rPr>
            </w:pPr>
            <w:r w:rsidRPr="006E1DB6">
              <w:rPr>
                <w:rFonts w:ascii="Calibri" w:hAnsi="Calibri"/>
                <w:szCs w:val="22"/>
              </w:rPr>
              <w:t>FCZ1604709E</w:t>
            </w:r>
          </w:p>
        </w:tc>
        <w:tc>
          <w:tcPr>
            <w:tcW w:w="2120" w:type="dxa"/>
            <w:tcBorders>
              <w:top w:val="nil"/>
              <w:left w:val="nil"/>
              <w:bottom w:val="single" w:sz="4" w:space="0" w:color="auto"/>
              <w:right w:val="single" w:sz="4" w:space="0" w:color="auto"/>
            </w:tcBorders>
            <w:shd w:val="clear" w:color="auto" w:fill="auto"/>
            <w:vAlign w:val="bottom"/>
            <w:hideMark/>
          </w:tcPr>
          <w:p w14:paraId="5FD0A5DD" w14:textId="77777777" w:rsidR="00E21D30" w:rsidRPr="006E1DB6" w:rsidRDefault="00E21D30" w:rsidP="00E21D30">
            <w:pPr>
              <w:rPr>
                <w:rFonts w:ascii="Calibri" w:hAnsi="Calibri"/>
                <w:szCs w:val="22"/>
              </w:rPr>
            </w:pPr>
            <w:r w:rsidRPr="006E1DB6">
              <w:rPr>
                <w:rFonts w:ascii="Calibri" w:hAnsi="Calibri"/>
                <w:szCs w:val="22"/>
              </w:rPr>
              <w:t>CISCO3945E-SEC/K9</w:t>
            </w:r>
          </w:p>
        </w:tc>
        <w:tc>
          <w:tcPr>
            <w:tcW w:w="6320" w:type="dxa"/>
            <w:tcBorders>
              <w:top w:val="nil"/>
              <w:left w:val="nil"/>
              <w:bottom w:val="single" w:sz="4" w:space="0" w:color="auto"/>
              <w:right w:val="single" w:sz="4" w:space="0" w:color="auto"/>
            </w:tcBorders>
            <w:shd w:val="clear" w:color="auto" w:fill="auto"/>
            <w:vAlign w:val="bottom"/>
            <w:hideMark/>
          </w:tcPr>
          <w:p w14:paraId="62780AEA" w14:textId="77777777" w:rsidR="00E21D30" w:rsidRPr="006E1DB6" w:rsidRDefault="00E21D30" w:rsidP="00E21D30">
            <w:pPr>
              <w:rPr>
                <w:rFonts w:ascii="Calibri" w:hAnsi="Calibri"/>
                <w:szCs w:val="22"/>
              </w:rPr>
            </w:pPr>
            <w:r w:rsidRPr="006E1DB6">
              <w:rPr>
                <w:rFonts w:ascii="Calibri" w:hAnsi="Calibri"/>
                <w:szCs w:val="22"/>
              </w:rPr>
              <w:t xml:space="preserve">Cisco 3945E </w:t>
            </w:r>
            <w:proofErr w:type="spellStart"/>
            <w:r w:rsidRPr="006E1DB6">
              <w:rPr>
                <w:rFonts w:ascii="Calibri" w:hAnsi="Calibri"/>
                <w:szCs w:val="22"/>
              </w:rPr>
              <w:t>Security</w:t>
            </w:r>
            <w:proofErr w:type="spellEnd"/>
            <w:r w:rsidRPr="006E1DB6">
              <w:rPr>
                <w:rFonts w:ascii="Calibri" w:hAnsi="Calibri"/>
                <w:szCs w:val="22"/>
              </w:rPr>
              <w:t xml:space="preserve"> </w:t>
            </w:r>
            <w:proofErr w:type="spellStart"/>
            <w:r w:rsidRPr="006E1DB6">
              <w:rPr>
                <w:rFonts w:ascii="Calibri" w:hAnsi="Calibri"/>
                <w:szCs w:val="22"/>
              </w:rPr>
              <w:t>Bundle</w:t>
            </w:r>
            <w:proofErr w:type="spellEnd"/>
            <w:r w:rsidRPr="006E1DB6">
              <w:rPr>
                <w:rFonts w:ascii="Calibri" w:hAnsi="Calibri"/>
                <w:szCs w:val="22"/>
              </w:rPr>
              <w:t xml:space="preserve"> w/SEC </w:t>
            </w:r>
            <w:proofErr w:type="spellStart"/>
            <w:r w:rsidRPr="006E1DB6">
              <w:rPr>
                <w:rFonts w:ascii="Calibri" w:hAnsi="Calibri"/>
                <w:szCs w:val="22"/>
              </w:rPr>
              <w:t>license</w:t>
            </w:r>
            <w:proofErr w:type="spellEnd"/>
            <w:r w:rsidRPr="006E1DB6">
              <w:rPr>
                <w:rFonts w:ascii="Calibri" w:hAnsi="Calibri"/>
                <w:szCs w:val="22"/>
              </w:rPr>
              <w:t xml:space="preserve"> PAK</w:t>
            </w:r>
          </w:p>
        </w:tc>
        <w:tc>
          <w:tcPr>
            <w:tcW w:w="1680" w:type="dxa"/>
            <w:tcBorders>
              <w:top w:val="nil"/>
              <w:left w:val="nil"/>
              <w:bottom w:val="single" w:sz="4" w:space="0" w:color="auto"/>
              <w:right w:val="single" w:sz="4" w:space="0" w:color="auto"/>
            </w:tcBorders>
            <w:shd w:val="clear" w:color="auto" w:fill="auto"/>
            <w:noWrap/>
            <w:vAlign w:val="bottom"/>
            <w:hideMark/>
          </w:tcPr>
          <w:p w14:paraId="3247A7F9" w14:textId="77777777" w:rsidR="00E21D30" w:rsidRPr="006E1DB6" w:rsidRDefault="00E21D30" w:rsidP="00E21D30">
            <w:pPr>
              <w:jc w:val="right"/>
              <w:rPr>
                <w:rFonts w:ascii="Calibri" w:hAnsi="Calibri"/>
                <w:szCs w:val="22"/>
              </w:rPr>
            </w:pPr>
            <w:r w:rsidRPr="006E1DB6">
              <w:rPr>
                <w:rFonts w:ascii="Calibri" w:hAnsi="Calibri"/>
                <w:szCs w:val="22"/>
              </w:rPr>
              <w:t>2020-04-29</w:t>
            </w:r>
          </w:p>
        </w:tc>
        <w:tc>
          <w:tcPr>
            <w:tcW w:w="1600" w:type="dxa"/>
            <w:tcBorders>
              <w:top w:val="nil"/>
              <w:left w:val="nil"/>
              <w:bottom w:val="single" w:sz="4" w:space="0" w:color="auto"/>
              <w:right w:val="single" w:sz="8" w:space="0" w:color="auto"/>
            </w:tcBorders>
            <w:shd w:val="clear" w:color="auto" w:fill="auto"/>
            <w:noWrap/>
            <w:vAlign w:val="bottom"/>
            <w:hideMark/>
          </w:tcPr>
          <w:p w14:paraId="0203C3B1"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1091A9FF"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2460ED3F" w14:textId="77777777" w:rsidR="00E21D30" w:rsidRPr="006E1DB6" w:rsidRDefault="00E21D30" w:rsidP="00E21D30">
            <w:pPr>
              <w:rPr>
                <w:rFonts w:ascii="Calibri" w:hAnsi="Calibri"/>
                <w:szCs w:val="22"/>
              </w:rPr>
            </w:pPr>
            <w:r w:rsidRPr="006E1DB6">
              <w:rPr>
                <w:rFonts w:ascii="Calibri" w:hAnsi="Calibri"/>
                <w:szCs w:val="22"/>
              </w:rPr>
              <w:t>FCZ1604709B</w:t>
            </w:r>
          </w:p>
        </w:tc>
        <w:tc>
          <w:tcPr>
            <w:tcW w:w="2120" w:type="dxa"/>
            <w:tcBorders>
              <w:top w:val="nil"/>
              <w:left w:val="nil"/>
              <w:bottom w:val="single" w:sz="4" w:space="0" w:color="auto"/>
              <w:right w:val="single" w:sz="4" w:space="0" w:color="auto"/>
            </w:tcBorders>
            <w:shd w:val="clear" w:color="auto" w:fill="auto"/>
            <w:vAlign w:val="bottom"/>
            <w:hideMark/>
          </w:tcPr>
          <w:p w14:paraId="357A3D70" w14:textId="77777777" w:rsidR="00E21D30" w:rsidRPr="006E1DB6" w:rsidRDefault="00E21D30" w:rsidP="00E21D30">
            <w:pPr>
              <w:rPr>
                <w:rFonts w:ascii="Calibri" w:hAnsi="Calibri"/>
                <w:szCs w:val="22"/>
              </w:rPr>
            </w:pPr>
            <w:r w:rsidRPr="006E1DB6">
              <w:rPr>
                <w:rFonts w:ascii="Calibri" w:hAnsi="Calibri"/>
                <w:szCs w:val="22"/>
              </w:rPr>
              <w:t>CISCO3945E-SEC/K9</w:t>
            </w:r>
          </w:p>
        </w:tc>
        <w:tc>
          <w:tcPr>
            <w:tcW w:w="6320" w:type="dxa"/>
            <w:tcBorders>
              <w:top w:val="nil"/>
              <w:left w:val="nil"/>
              <w:bottom w:val="single" w:sz="4" w:space="0" w:color="auto"/>
              <w:right w:val="single" w:sz="4" w:space="0" w:color="auto"/>
            </w:tcBorders>
            <w:shd w:val="clear" w:color="auto" w:fill="auto"/>
            <w:vAlign w:val="bottom"/>
            <w:hideMark/>
          </w:tcPr>
          <w:p w14:paraId="2D93CA54" w14:textId="77777777" w:rsidR="00E21D30" w:rsidRPr="006E1DB6" w:rsidRDefault="00E21D30" w:rsidP="00E21D30">
            <w:pPr>
              <w:rPr>
                <w:rFonts w:ascii="Calibri" w:hAnsi="Calibri"/>
                <w:szCs w:val="22"/>
              </w:rPr>
            </w:pPr>
            <w:r w:rsidRPr="006E1DB6">
              <w:rPr>
                <w:rFonts w:ascii="Calibri" w:hAnsi="Calibri"/>
                <w:szCs w:val="22"/>
              </w:rPr>
              <w:t xml:space="preserve">Cisco 3945E </w:t>
            </w:r>
            <w:proofErr w:type="spellStart"/>
            <w:r w:rsidRPr="006E1DB6">
              <w:rPr>
                <w:rFonts w:ascii="Calibri" w:hAnsi="Calibri"/>
                <w:szCs w:val="22"/>
              </w:rPr>
              <w:t>Security</w:t>
            </w:r>
            <w:proofErr w:type="spellEnd"/>
            <w:r w:rsidRPr="006E1DB6">
              <w:rPr>
                <w:rFonts w:ascii="Calibri" w:hAnsi="Calibri"/>
                <w:szCs w:val="22"/>
              </w:rPr>
              <w:t xml:space="preserve"> </w:t>
            </w:r>
            <w:proofErr w:type="spellStart"/>
            <w:r w:rsidRPr="006E1DB6">
              <w:rPr>
                <w:rFonts w:ascii="Calibri" w:hAnsi="Calibri"/>
                <w:szCs w:val="22"/>
              </w:rPr>
              <w:t>Bundle</w:t>
            </w:r>
            <w:proofErr w:type="spellEnd"/>
            <w:r w:rsidRPr="006E1DB6">
              <w:rPr>
                <w:rFonts w:ascii="Calibri" w:hAnsi="Calibri"/>
                <w:szCs w:val="22"/>
              </w:rPr>
              <w:t xml:space="preserve"> w/SEC </w:t>
            </w:r>
            <w:proofErr w:type="spellStart"/>
            <w:r w:rsidRPr="006E1DB6">
              <w:rPr>
                <w:rFonts w:ascii="Calibri" w:hAnsi="Calibri"/>
                <w:szCs w:val="22"/>
              </w:rPr>
              <w:t>license</w:t>
            </w:r>
            <w:proofErr w:type="spellEnd"/>
            <w:r w:rsidRPr="006E1DB6">
              <w:rPr>
                <w:rFonts w:ascii="Calibri" w:hAnsi="Calibri"/>
                <w:szCs w:val="22"/>
              </w:rPr>
              <w:t xml:space="preserve"> PAK</w:t>
            </w:r>
          </w:p>
        </w:tc>
        <w:tc>
          <w:tcPr>
            <w:tcW w:w="1680" w:type="dxa"/>
            <w:tcBorders>
              <w:top w:val="nil"/>
              <w:left w:val="nil"/>
              <w:bottom w:val="single" w:sz="4" w:space="0" w:color="auto"/>
              <w:right w:val="single" w:sz="4" w:space="0" w:color="auto"/>
            </w:tcBorders>
            <w:shd w:val="clear" w:color="auto" w:fill="auto"/>
            <w:noWrap/>
            <w:vAlign w:val="bottom"/>
            <w:hideMark/>
          </w:tcPr>
          <w:p w14:paraId="19C5CDC9" w14:textId="77777777" w:rsidR="00E21D30" w:rsidRPr="006E1DB6" w:rsidRDefault="00E21D30" w:rsidP="00E21D30">
            <w:pPr>
              <w:jc w:val="right"/>
              <w:rPr>
                <w:rFonts w:ascii="Calibri" w:hAnsi="Calibri"/>
                <w:szCs w:val="22"/>
              </w:rPr>
            </w:pPr>
            <w:r w:rsidRPr="006E1DB6">
              <w:rPr>
                <w:rFonts w:ascii="Calibri" w:hAnsi="Calibri"/>
                <w:szCs w:val="22"/>
              </w:rPr>
              <w:t>2020-04-29</w:t>
            </w:r>
          </w:p>
        </w:tc>
        <w:tc>
          <w:tcPr>
            <w:tcW w:w="1600" w:type="dxa"/>
            <w:tcBorders>
              <w:top w:val="nil"/>
              <w:left w:val="nil"/>
              <w:bottom w:val="single" w:sz="4" w:space="0" w:color="auto"/>
              <w:right w:val="single" w:sz="8" w:space="0" w:color="auto"/>
            </w:tcBorders>
            <w:shd w:val="clear" w:color="auto" w:fill="auto"/>
            <w:noWrap/>
            <w:vAlign w:val="bottom"/>
            <w:hideMark/>
          </w:tcPr>
          <w:p w14:paraId="5474669E"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657115FC"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F335302" w14:textId="77777777" w:rsidR="00E21D30" w:rsidRPr="006E1DB6" w:rsidRDefault="00E21D30" w:rsidP="00E21D30">
            <w:pPr>
              <w:rPr>
                <w:rFonts w:ascii="Calibri" w:hAnsi="Calibri"/>
                <w:szCs w:val="22"/>
              </w:rPr>
            </w:pPr>
            <w:r w:rsidRPr="006E1DB6">
              <w:rPr>
                <w:rFonts w:ascii="Calibri" w:hAnsi="Calibri"/>
                <w:szCs w:val="22"/>
              </w:rPr>
              <w:t>FJC2018A19S</w:t>
            </w:r>
          </w:p>
        </w:tc>
        <w:tc>
          <w:tcPr>
            <w:tcW w:w="2120" w:type="dxa"/>
            <w:tcBorders>
              <w:top w:val="nil"/>
              <w:left w:val="nil"/>
              <w:bottom w:val="single" w:sz="4" w:space="0" w:color="auto"/>
              <w:right w:val="single" w:sz="4" w:space="0" w:color="auto"/>
            </w:tcBorders>
            <w:shd w:val="clear" w:color="auto" w:fill="auto"/>
            <w:vAlign w:val="bottom"/>
            <w:hideMark/>
          </w:tcPr>
          <w:p w14:paraId="2F04567C"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547695F5" w14:textId="77777777" w:rsidR="00E21D30" w:rsidRPr="006E1DB6" w:rsidRDefault="00E21D30" w:rsidP="00E21D30">
            <w:pPr>
              <w:rPr>
                <w:rFonts w:ascii="Calibri" w:hAnsi="Calibri"/>
                <w:szCs w:val="22"/>
              </w:rPr>
            </w:pPr>
            <w:r w:rsidRPr="006E1DB6">
              <w:rPr>
                <w:rFonts w:ascii="Calibri" w:hAnsi="Calibri"/>
                <w:szCs w:val="22"/>
              </w:rPr>
              <w:t xml:space="preserve">HSEC </w:t>
            </w:r>
            <w:proofErr w:type="spellStart"/>
            <w:r w:rsidRPr="006E1DB6">
              <w:rPr>
                <w:rFonts w:ascii="Calibri" w:hAnsi="Calibri"/>
                <w:szCs w:val="22"/>
              </w:rPr>
              <w:t>bundle</w:t>
            </w:r>
            <w:proofErr w:type="spellEnd"/>
            <w:r w:rsidRPr="006E1DB6">
              <w:rPr>
                <w:rFonts w:ascii="Calibri" w:hAnsi="Calibri"/>
                <w:szCs w:val="22"/>
              </w:rPr>
              <w:t xml:space="preserve">  (no ISM VPN module)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6463B9B5"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60D84F8F"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2903DDDC"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E655A1C" w14:textId="77777777" w:rsidR="00E21D30" w:rsidRPr="006E1DB6" w:rsidRDefault="00E21D30" w:rsidP="00E21D30">
            <w:pPr>
              <w:rPr>
                <w:rFonts w:ascii="Calibri" w:hAnsi="Calibri"/>
                <w:szCs w:val="22"/>
              </w:rPr>
            </w:pPr>
            <w:r w:rsidRPr="006E1DB6">
              <w:rPr>
                <w:rFonts w:ascii="Calibri" w:hAnsi="Calibri"/>
                <w:szCs w:val="22"/>
              </w:rPr>
              <w:t>FCZ1836605Z</w:t>
            </w:r>
          </w:p>
        </w:tc>
        <w:tc>
          <w:tcPr>
            <w:tcW w:w="2120" w:type="dxa"/>
            <w:tcBorders>
              <w:top w:val="nil"/>
              <w:left w:val="nil"/>
              <w:bottom w:val="single" w:sz="4" w:space="0" w:color="auto"/>
              <w:right w:val="single" w:sz="4" w:space="0" w:color="auto"/>
            </w:tcBorders>
            <w:shd w:val="clear" w:color="auto" w:fill="auto"/>
            <w:vAlign w:val="bottom"/>
            <w:hideMark/>
          </w:tcPr>
          <w:p w14:paraId="513EBDC9"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6F03AB26"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7AC9B68E"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276D5934"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501E220C"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1462FCB8" w14:textId="77777777" w:rsidR="00E21D30" w:rsidRPr="006E1DB6" w:rsidRDefault="00E21D30" w:rsidP="00E21D30">
            <w:pPr>
              <w:rPr>
                <w:rFonts w:ascii="Calibri" w:hAnsi="Calibri"/>
                <w:szCs w:val="22"/>
              </w:rPr>
            </w:pPr>
            <w:r w:rsidRPr="006E1DB6">
              <w:rPr>
                <w:rFonts w:ascii="Calibri" w:hAnsi="Calibri"/>
                <w:szCs w:val="22"/>
              </w:rPr>
              <w:t>FDO2234A37D</w:t>
            </w:r>
          </w:p>
        </w:tc>
        <w:tc>
          <w:tcPr>
            <w:tcW w:w="2120" w:type="dxa"/>
            <w:tcBorders>
              <w:top w:val="nil"/>
              <w:left w:val="nil"/>
              <w:bottom w:val="single" w:sz="4" w:space="0" w:color="auto"/>
              <w:right w:val="single" w:sz="4" w:space="0" w:color="auto"/>
            </w:tcBorders>
            <w:shd w:val="clear" w:color="auto" w:fill="auto"/>
            <w:vAlign w:val="bottom"/>
            <w:hideMark/>
          </w:tcPr>
          <w:p w14:paraId="3485D05F" w14:textId="77777777" w:rsidR="00E21D30" w:rsidRPr="006E1DB6" w:rsidRDefault="00E21D30" w:rsidP="00E21D30">
            <w:pPr>
              <w:rPr>
                <w:rFonts w:ascii="Calibri" w:hAnsi="Calibri"/>
                <w:szCs w:val="22"/>
              </w:rPr>
            </w:pPr>
            <w:r w:rsidRPr="006E1DB6">
              <w:rPr>
                <w:rFonts w:ascii="Calibri" w:hAnsi="Calibri"/>
                <w:szCs w:val="22"/>
              </w:rPr>
              <w:t>ISR4331-AXV/K9</w:t>
            </w:r>
          </w:p>
        </w:tc>
        <w:tc>
          <w:tcPr>
            <w:tcW w:w="6320" w:type="dxa"/>
            <w:tcBorders>
              <w:top w:val="nil"/>
              <w:left w:val="nil"/>
              <w:bottom w:val="single" w:sz="4" w:space="0" w:color="auto"/>
              <w:right w:val="single" w:sz="4" w:space="0" w:color="auto"/>
            </w:tcBorders>
            <w:shd w:val="clear" w:color="auto" w:fill="auto"/>
            <w:vAlign w:val="bottom"/>
            <w:hideMark/>
          </w:tcPr>
          <w:p w14:paraId="0C97A8D4" w14:textId="77777777" w:rsidR="00E21D30" w:rsidRPr="006E1DB6" w:rsidRDefault="00E21D30" w:rsidP="00E21D30">
            <w:pPr>
              <w:rPr>
                <w:rFonts w:ascii="Calibri" w:hAnsi="Calibri"/>
                <w:szCs w:val="22"/>
              </w:rPr>
            </w:pPr>
            <w:r w:rsidRPr="006E1DB6">
              <w:rPr>
                <w:rFonts w:ascii="Calibri" w:hAnsi="Calibri"/>
                <w:szCs w:val="22"/>
              </w:rPr>
              <w:t>Cisco ISR 4331 AXV Bundle,PVDM4-32 w/APP,SEC,UC lic,CUBE-10</w:t>
            </w:r>
          </w:p>
        </w:tc>
        <w:tc>
          <w:tcPr>
            <w:tcW w:w="1680" w:type="dxa"/>
            <w:tcBorders>
              <w:top w:val="nil"/>
              <w:left w:val="nil"/>
              <w:bottom w:val="single" w:sz="4" w:space="0" w:color="auto"/>
              <w:right w:val="single" w:sz="4" w:space="0" w:color="auto"/>
            </w:tcBorders>
            <w:shd w:val="clear" w:color="auto" w:fill="auto"/>
            <w:noWrap/>
            <w:vAlign w:val="bottom"/>
            <w:hideMark/>
          </w:tcPr>
          <w:p w14:paraId="3134781A" w14:textId="77777777" w:rsidR="00E21D30" w:rsidRPr="006E1DB6" w:rsidRDefault="00E21D30" w:rsidP="00E21D30">
            <w:pPr>
              <w:jc w:val="right"/>
              <w:rPr>
                <w:rFonts w:ascii="Calibri" w:hAnsi="Calibri"/>
                <w:szCs w:val="22"/>
              </w:rPr>
            </w:pPr>
            <w:r w:rsidRPr="006E1DB6">
              <w:rPr>
                <w:rFonts w:ascii="Calibri" w:hAnsi="Calibri"/>
                <w:szCs w:val="22"/>
              </w:rPr>
              <w:t>2021-12-31</w:t>
            </w:r>
          </w:p>
        </w:tc>
        <w:tc>
          <w:tcPr>
            <w:tcW w:w="1600" w:type="dxa"/>
            <w:tcBorders>
              <w:top w:val="nil"/>
              <w:left w:val="nil"/>
              <w:bottom w:val="single" w:sz="4" w:space="0" w:color="auto"/>
              <w:right w:val="single" w:sz="8" w:space="0" w:color="auto"/>
            </w:tcBorders>
            <w:shd w:val="clear" w:color="auto" w:fill="auto"/>
            <w:noWrap/>
            <w:vAlign w:val="bottom"/>
            <w:hideMark/>
          </w:tcPr>
          <w:p w14:paraId="44F041EE" w14:textId="77777777" w:rsidR="00E21D30" w:rsidRPr="006E1DB6" w:rsidRDefault="00E21D30" w:rsidP="00E21D30">
            <w:pPr>
              <w:rPr>
                <w:rFonts w:ascii="Calibri" w:hAnsi="Calibri"/>
                <w:szCs w:val="22"/>
              </w:rPr>
            </w:pPr>
            <w:r w:rsidRPr="006E1DB6">
              <w:rPr>
                <w:rFonts w:ascii="Calibri" w:hAnsi="Calibri"/>
                <w:szCs w:val="22"/>
              </w:rPr>
              <w:t> </w:t>
            </w:r>
          </w:p>
        </w:tc>
      </w:tr>
      <w:tr w:rsidR="00E21D30" w:rsidRPr="006E1DB6" w14:paraId="71A35A4F"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2F0D175A" w14:textId="77777777" w:rsidR="00E21D30" w:rsidRPr="006E1DB6" w:rsidRDefault="00E21D30" w:rsidP="00E21D30">
            <w:pPr>
              <w:rPr>
                <w:rFonts w:ascii="Calibri" w:hAnsi="Calibri"/>
                <w:szCs w:val="22"/>
              </w:rPr>
            </w:pPr>
            <w:r w:rsidRPr="006E1DB6">
              <w:rPr>
                <w:rFonts w:ascii="Calibri" w:hAnsi="Calibri"/>
                <w:szCs w:val="22"/>
              </w:rPr>
              <w:t>FDO2234A37T</w:t>
            </w:r>
          </w:p>
        </w:tc>
        <w:tc>
          <w:tcPr>
            <w:tcW w:w="2120" w:type="dxa"/>
            <w:tcBorders>
              <w:top w:val="nil"/>
              <w:left w:val="nil"/>
              <w:bottom w:val="single" w:sz="4" w:space="0" w:color="auto"/>
              <w:right w:val="single" w:sz="4" w:space="0" w:color="auto"/>
            </w:tcBorders>
            <w:shd w:val="clear" w:color="auto" w:fill="auto"/>
            <w:vAlign w:val="bottom"/>
            <w:hideMark/>
          </w:tcPr>
          <w:p w14:paraId="2445AE3D" w14:textId="77777777" w:rsidR="00E21D30" w:rsidRPr="006E1DB6" w:rsidRDefault="00E21D30" w:rsidP="00E21D30">
            <w:pPr>
              <w:rPr>
                <w:rFonts w:ascii="Calibri" w:hAnsi="Calibri"/>
                <w:szCs w:val="22"/>
              </w:rPr>
            </w:pPr>
            <w:r w:rsidRPr="006E1DB6">
              <w:rPr>
                <w:rFonts w:ascii="Calibri" w:hAnsi="Calibri"/>
                <w:szCs w:val="22"/>
              </w:rPr>
              <w:t>ISR4331-AXV/K9</w:t>
            </w:r>
          </w:p>
        </w:tc>
        <w:tc>
          <w:tcPr>
            <w:tcW w:w="6320" w:type="dxa"/>
            <w:tcBorders>
              <w:top w:val="nil"/>
              <w:left w:val="nil"/>
              <w:bottom w:val="single" w:sz="4" w:space="0" w:color="auto"/>
              <w:right w:val="single" w:sz="4" w:space="0" w:color="auto"/>
            </w:tcBorders>
            <w:shd w:val="clear" w:color="auto" w:fill="auto"/>
            <w:vAlign w:val="bottom"/>
            <w:hideMark/>
          </w:tcPr>
          <w:p w14:paraId="203A2C22" w14:textId="77777777" w:rsidR="00E21D30" w:rsidRPr="006E1DB6" w:rsidRDefault="00E21D30" w:rsidP="00E21D30">
            <w:pPr>
              <w:rPr>
                <w:rFonts w:ascii="Calibri" w:hAnsi="Calibri"/>
                <w:szCs w:val="22"/>
              </w:rPr>
            </w:pPr>
            <w:r w:rsidRPr="006E1DB6">
              <w:rPr>
                <w:rFonts w:ascii="Calibri" w:hAnsi="Calibri"/>
                <w:szCs w:val="22"/>
              </w:rPr>
              <w:t>Cisco ISR 4331 AXV Bundle,PVDM4-32 w/APP,SEC,UC lic,CUBE-10</w:t>
            </w:r>
          </w:p>
        </w:tc>
        <w:tc>
          <w:tcPr>
            <w:tcW w:w="1680" w:type="dxa"/>
            <w:tcBorders>
              <w:top w:val="nil"/>
              <w:left w:val="nil"/>
              <w:bottom w:val="single" w:sz="4" w:space="0" w:color="auto"/>
              <w:right w:val="single" w:sz="4" w:space="0" w:color="auto"/>
            </w:tcBorders>
            <w:shd w:val="clear" w:color="auto" w:fill="auto"/>
            <w:noWrap/>
            <w:vAlign w:val="bottom"/>
            <w:hideMark/>
          </w:tcPr>
          <w:p w14:paraId="72BBE340" w14:textId="77777777" w:rsidR="00E21D30" w:rsidRPr="006E1DB6" w:rsidRDefault="00E21D30" w:rsidP="00E21D30">
            <w:pPr>
              <w:jc w:val="right"/>
              <w:rPr>
                <w:rFonts w:ascii="Calibri" w:hAnsi="Calibri"/>
                <w:szCs w:val="22"/>
              </w:rPr>
            </w:pPr>
            <w:r w:rsidRPr="006E1DB6">
              <w:rPr>
                <w:rFonts w:ascii="Calibri" w:hAnsi="Calibri"/>
                <w:szCs w:val="22"/>
              </w:rPr>
              <w:t>2021-12-31</w:t>
            </w:r>
          </w:p>
        </w:tc>
        <w:tc>
          <w:tcPr>
            <w:tcW w:w="1600" w:type="dxa"/>
            <w:tcBorders>
              <w:top w:val="nil"/>
              <w:left w:val="nil"/>
              <w:bottom w:val="single" w:sz="4" w:space="0" w:color="auto"/>
              <w:right w:val="single" w:sz="8" w:space="0" w:color="auto"/>
            </w:tcBorders>
            <w:shd w:val="clear" w:color="auto" w:fill="auto"/>
            <w:noWrap/>
            <w:vAlign w:val="bottom"/>
            <w:hideMark/>
          </w:tcPr>
          <w:p w14:paraId="2D09F25B" w14:textId="77777777" w:rsidR="00E21D30" w:rsidRPr="006E1DB6" w:rsidRDefault="00E21D30" w:rsidP="00E21D30">
            <w:pPr>
              <w:rPr>
                <w:rFonts w:ascii="Calibri" w:hAnsi="Calibri"/>
                <w:szCs w:val="22"/>
              </w:rPr>
            </w:pPr>
            <w:r w:rsidRPr="006E1DB6">
              <w:rPr>
                <w:rFonts w:ascii="Calibri" w:hAnsi="Calibri"/>
                <w:szCs w:val="22"/>
              </w:rPr>
              <w:t> </w:t>
            </w:r>
          </w:p>
        </w:tc>
      </w:tr>
      <w:tr w:rsidR="00E21D30" w:rsidRPr="006E1DB6" w14:paraId="0D848980"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22CC6CF5" w14:textId="77777777" w:rsidR="00E21D30" w:rsidRPr="006E1DB6" w:rsidRDefault="00E21D30" w:rsidP="00E21D30">
            <w:pPr>
              <w:rPr>
                <w:rFonts w:ascii="Calibri" w:hAnsi="Calibri"/>
                <w:szCs w:val="22"/>
              </w:rPr>
            </w:pPr>
            <w:r w:rsidRPr="006E1DB6">
              <w:rPr>
                <w:rFonts w:ascii="Calibri" w:hAnsi="Calibri"/>
                <w:szCs w:val="22"/>
              </w:rPr>
              <w:t>FCZ183460NJ</w:t>
            </w:r>
          </w:p>
        </w:tc>
        <w:tc>
          <w:tcPr>
            <w:tcW w:w="2120" w:type="dxa"/>
            <w:tcBorders>
              <w:top w:val="nil"/>
              <w:left w:val="nil"/>
              <w:bottom w:val="single" w:sz="4" w:space="0" w:color="auto"/>
              <w:right w:val="single" w:sz="4" w:space="0" w:color="auto"/>
            </w:tcBorders>
            <w:shd w:val="clear" w:color="auto" w:fill="auto"/>
            <w:vAlign w:val="bottom"/>
            <w:hideMark/>
          </w:tcPr>
          <w:p w14:paraId="177CA7FB"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24450BC5"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07E15844"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6B03D80E"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6F3B8B50"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09BA315" w14:textId="77777777" w:rsidR="00E21D30" w:rsidRPr="006E1DB6" w:rsidRDefault="00E21D30" w:rsidP="00E21D30">
            <w:pPr>
              <w:rPr>
                <w:rFonts w:ascii="Calibri" w:hAnsi="Calibri"/>
                <w:szCs w:val="22"/>
              </w:rPr>
            </w:pPr>
            <w:r w:rsidRPr="006E1DB6">
              <w:rPr>
                <w:rFonts w:ascii="Calibri" w:hAnsi="Calibri"/>
                <w:szCs w:val="22"/>
              </w:rPr>
              <w:t>FCZ18367054</w:t>
            </w:r>
          </w:p>
        </w:tc>
        <w:tc>
          <w:tcPr>
            <w:tcW w:w="2120" w:type="dxa"/>
            <w:tcBorders>
              <w:top w:val="nil"/>
              <w:left w:val="nil"/>
              <w:bottom w:val="single" w:sz="4" w:space="0" w:color="auto"/>
              <w:right w:val="single" w:sz="4" w:space="0" w:color="auto"/>
            </w:tcBorders>
            <w:shd w:val="clear" w:color="auto" w:fill="auto"/>
            <w:vAlign w:val="bottom"/>
            <w:hideMark/>
          </w:tcPr>
          <w:p w14:paraId="5DCC1D37"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7A89B6D8"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103883F1"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632A779C"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3862365B"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5A5C6EA0" w14:textId="77777777" w:rsidR="00E21D30" w:rsidRPr="006E1DB6" w:rsidRDefault="00E21D30" w:rsidP="00E21D30">
            <w:pPr>
              <w:rPr>
                <w:rFonts w:ascii="Calibri" w:hAnsi="Calibri"/>
                <w:szCs w:val="22"/>
              </w:rPr>
            </w:pPr>
            <w:r w:rsidRPr="006E1DB6">
              <w:rPr>
                <w:rFonts w:ascii="Calibri" w:hAnsi="Calibri"/>
                <w:szCs w:val="22"/>
              </w:rPr>
              <w:t>FCZ183470HK</w:t>
            </w:r>
          </w:p>
        </w:tc>
        <w:tc>
          <w:tcPr>
            <w:tcW w:w="2120" w:type="dxa"/>
            <w:tcBorders>
              <w:top w:val="nil"/>
              <w:left w:val="nil"/>
              <w:bottom w:val="single" w:sz="4" w:space="0" w:color="auto"/>
              <w:right w:val="single" w:sz="4" w:space="0" w:color="auto"/>
            </w:tcBorders>
            <w:shd w:val="clear" w:color="auto" w:fill="auto"/>
            <w:vAlign w:val="bottom"/>
            <w:hideMark/>
          </w:tcPr>
          <w:p w14:paraId="270CE5FD"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34DFEA09"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0D222DEB"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73485142"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7BF04B3D"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2ACC11C2" w14:textId="77777777" w:rsidR="00E21D30" w:rsidRPr="006E1DB6" w:rsidRDefault="00E21D30" w:rsidP="00E21D30">
            <w:pPr>
              <w:rPr>
                <w:rFonts w:ascii="Calibri" w:hAnsi="Calibri"/>
                <w:szCs w:val="22"/>
              </w:rPr>
            </w:pPr>
            <w:r w:rsidRPr="006E1DB6">
              <w:rPr>
                <w:rFonts w:ascii="Calibri" w:hAnsi="Calibri"/>
                <w:szCs w:val="22"/>
              </w:rPr>
              <w:t>FCZ1836606N</w:t>
            </w:r>
          </w:p>
        </w:tc>
        <w:tc>
          <w:tcPr>
            <w:tcW w:w="2120" w:type="dxa"/>
            <w:tcBorders>
              <w:top w:val="nil"/>
              <w:left w:val="nil"/>
              <w:bottom w:val="single" w:sz="4" w:space="0" w:color="auto"/>
              <w:right w:val="single" w:sz="4" w:space="0" w:color="auto"/>
            </w:tcBorders>
            <w:shd w:val="clear" w:color="auto" w:fill="auto"/>
            <w:vAlign w:val="bottom"/>
            <w:hideMark/>
          </w:tcPr>
          <w:p w14:paraId="71D20B00"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21FD02CD"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0261396F"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66E50B53"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1B402155"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4C835D11" w14:textId="77777777" w:rsidR="00E21D30" w:rsidRPr="006E1DB6" w:rsidRDefault="00E21D30" w:rsidP="00E21D30">
            <w:pPr>
              <w:rPr>
                <w:rFonts w:ascii="Calibri" w:hAnsi="Calibri"/>
                <w:szCs w:val="22"/>
              </w:rPr>
            </w:pPr>
            <w:r w:rsidRPr="006E1DB6">
              <w:rPr>
                <w:rFonts w:ascii="Calibri" w:hAnsi="Calibri"/>
                <w:szCs w:val="22"/>
              </w:rPr>
              <w:t>FCZ183460NM</w:t>
            </w:r>
          </w:p>
        </w:tc>
        <w:tc>
          <w:tcPr>
            <w:tcW w:w="2120" w:type="dxa"/>
            <w:tcBorders>
              <w:top w:val="nil"/>
              <w:left w:val="nil"/>
              <w:bottom w:val="single" w:sz="4" w:space="0" w:color="auto"/>
              <w:right w:val="single" w:sz="4" w:space="0" w:color="auto"/>
            </w:tcBorders>
            <w:shd w:val="clear" w:color="auto" w:fill="auto"/>
            <w:vAlign w:val="bottom"/>
            <w:hideMark/>
          </w:tcPr>
          <w:p w14:paraId="66964365"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2DA45AF3"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1541ED47"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1D387DD5"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6BCBF125"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064B8243" w14:textId="77777777" w:rsidR="00E21D30" w:rsidRPr="006E1DB6" w:rsidRDefault="00E21D30" w:rsidP="00E21D30">
            <w:pPr>
              <w:rPr>
                <w:rFonts w:ascii="Calibri" w:hAnsi="Calibri"/>
                <w:szCs w:val="22"/>
              </w:rPr>
            </w:pPr>
            <w:r w:rsidRPr="006E1DB6">
              <w:rPr>
                <w:rFonts w:ascii="Calibri" w:hAnsi="Calibri"/>
                <w:szCs w:val="22"/>
              </w:rPr>
              <w:t>FCZ1836705F</w:t>
            </w:r>
          </w:p>
        </w:tc>
        <w:tc>
          <w:tcPr>
            <w:tcW w:w="2120" w:type="dxa"/>
            <w:tcBorders>
              <w:top w:val="nil"/>
              <w:left w:val="nil"/>
              <w:bottom w:val="single" w:sz="4" w:space="0" w:color="auto"/>
              <w:right w:val="single" w:sz="4" w:space="0" w:color="auto"/>
            </w:tcBorders>
            <w:shd w:val="clear" w:color="auto" w:fill="auto"/>
            <w:vAlign w:val="bottom"/>
            <w:hideMark/>
          </w:tcPr>
          <w:p w14:paraId="19D109A7"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036BFFD2"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6141DEF3"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3712EAF1"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4B691205"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09EF113B" w14:textId="77777777" w:rsidR="00E21D30" w:rsidRPr="006E1DB6" w:rsidRDefault="00E21D30" w:rsidP="00E21D30">
            <w:pPr>
              <w:rPr>
                <w:rFonts w:ascii="Calibri" w:hAnsi="Calibri"/>
                <w:szCs w:val="22"/>
              </w:rPr>
            </w:pPr>
            <w:r w:rsidRPr="006E1DB6">
              <w:rPr>
                <w:rFonts w:ascii="Calibri" w:hAnsi="Calibri"/>
                <w:szCs w:val="22"/>
              </w:rPr>
              <w:t>FCZ183470HB</w:t>
            </w:r>
          </w:p>
        </w:tc>
        <w:tc>
          <w:tcPr>
            <w:tcW w:w="2120" w:type="dxa"/>
            <w:tcBorders>
              <w:top w:val="nil"/>
              <w:left w:val="nil"/>
              <w:bottom w:val="single" w:sz="4" w:space="0" w:color="auto"/>
              <w:right w:val="single" w:sz="4" w:space="0" w:color="auto"/>
            </w:tcBorders>
            <w:shd w:val="clear" w:color="auto" w:fill="auto"/>
            <w:vAlign w:val="bottom"/>
            <w:hideMark/>
          </w:tcPr>
          <w:p w14:paraId="3374B06B"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1EA0C440"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18959AC0"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3E5E86E0"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335E1FCA"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18E53112" w14:textId="77777777" w:rsidR="00E21D30" w:rsidRPr="006E1DB6" w:rsidRDefault="00E21D30" w:rsidP="00E21D30">
            <w:pPr>
              <w:rPr>
                <w:rFonts w:ascii="Calibri" w:hAnsi="Calibri"/>
                <w:szCs w:val="22"/>
              </w:rPr>
            </w:pPr>
            <w:r w:rsidRPr="006E1DB6">
              <w:rPr>
                <w:rFonts w:ascii="Calibri" w:hAnsi="Calibri"/>
                <w:szCs w:val="22"/>
              </w:rPr>
              <w:t>FCZ1836605Y</w:t>
            </w:r>
          </w:p>
        </w:tc>
        <w:tc>
          <w:tcPr>
            <w:tcW w:w="2120" w:type="dxa"/>
            <w:tcBorders>
              <w:top w:val="nil"/>
              <w:left w:val="nil"/>
              <w:bottom w:val="single" w:sz="4" w:space="0" w:color="auto"/>
              <w:right w:val="single" w:sz="4" w:space="0" w:color="auto"/>
            </w:tcBorders>
            <w:shd w:val="clear" w:color="auto" w:fill="auto"/>
            <w:vAlign w:val="bottom"/>
            <w:hideMark/>
          </w:tcPr>
          <w:p w14:paraId="2B983E8E"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0AA49E36"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6856422D"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503599E7"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71C08E6C"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CF65F4D" w14:textId="77777777" w:rsidR="00E21D30" w:rsidRPr="006E1DB6" w:rsidRDefault="00E21D30" w:rsidP="00E21D30">
            <w:pPr>
              <w:rPr>
                <w:rFonts w:ascii="Calibri" w:hAnsi="Calibri"/>
                <w:szCs w:val="22"/>
              </w:rPr>
            </w:pPr>
            <w:r w:rsidRPr="006E1DB6">
              <w:rPr>
                <w:rFonts w:ascii="Calibri" w:hAnsi="Calibri"/>
                <w:szCs w:val="22"/>
              </w:rPr>
              <w:t>FCZ183460NX</w:t>
            </w:r>
          </w:p>
        </w:tc>
        <w:tc>
          <w:tcPr>
            <w:tcW w:w="2120" w:type="dxa"/>
            <w:tcBorders>
              <w:top w:val="nil"/>
              <w:left w:val="nil"/>
              <w:bottom w:val="single" w:sz="4" w:space="0" w:color="auto"/>
              <w:right w:val="single" w:sz="4" w:space="0" w:color="auto"/>
            </w:tcBorders>
            <w:shd w:val="clear" w:color="auto" w:fill="auto"/>
            <w:vAlign w:val="bottom"/>
            <w:hideMark/>
          </w:tcPr>
          <w:p w14:paraId="52B2DB6C"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32989EE5"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241476CF"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401E9ED8"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59D13863"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0324A9CB" w14:textId="77777777" w:rsidR="00E21D30" w:rsidRPr="006E1DB6" w:rsidRDefault="00E21D30" w:rsidP="00E21D30">
            <w:pPr>
              <w:rPr>
                <w:rFonts w:ascii="Calibri" w:hAnsi="Calibri"/>
                <w:szCs w:val="22"/>
              </w:rPr>
            </w:pPr>
            <w:r w:rsidRPr="006E1DB6">
              <w:rPr>
                <w:rFonts w:ascii="Calibri" w:hAnsi="Calibri"/>
                <w:szCs w:val="22"/>
              </w:rPr>
              <w:t>FCZ18367051</w:t>
            </w:r>
          </w:p>
        </w:tc>
        <w:tc>
          <w:tcPr>
            <w:tcW w:w="2120" w:type="dxa"/>
            <w:tcBorders>
              <w:top w:val="nil"/>
              <w:left w:val="nil"/>
              <w:bottom w:val="single" w:sz="4" w:space="0" w:color="auto"/>
              <w:right w:val="single" w:sz="4" w:space="0" w:color="auto"/>
            </w:tcBorders>
            <w:shd w:val="clear" w:color="auto" w:fill="auto"/>
            <w:vAlign w:val="bottom"/>
            <w:hideMark/>
          </w:tcPr>
          <w:p w14:paraId="30927B3B"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7E8E5FE6"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3701E6C1"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5EFE38AD"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74713C26"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4A6D0B40" w14:textId="77777777" w:rsidR="00E21D30" w:rsidRPr="006E1DB6" w:rsidRDefault="00E21D30" w:rsidP="00E21D30">
            <w:pPr>
              <w:rPr>
                <w:rFonts w:ascii="Calibri" w:hAnsi="Calibri"/>
                <w:szCs w:val="22"/>
              </w:rPr>
            </w:pPr>
            <w:r w:rsidRPr="006E1DB6">
              <w:rPr>
                <w:rFonts w:ascii="Calibri" w:hAnsi="Calibri"/>
                <w:szCs w:val="22"/>
              </w:rPr>
              <w:t>FCZ1836606J</w:t>
            </w:r>
          </w:p>
        </w:tc>
        <w:tc>
          <w:tcPr>
            <w:tcW w:w="2120" w:type="dxa"/>
            <w:tcBorders>
              <w:top w:val="nil"/>
              <w:left w:val="nil"/>
              <w:bottom w:val="single" w:sz="4" w:space="0" w:color="auto"/>
              <w:right w:val="single" w:sz="4" w:space="0" w:color="auto"/>
            </w:tcBorders>
            <w:shd w:val="clear" w:color="auto" w:fill="auto"/>
            <w:vAlign w:val="bottom"/>
            <w:hideMark/>
          </w:tcPr>
          <w:p w14:paraId="5455758F"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6D8BCA96"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26E7BBF4"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23224301"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5993243B"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71D8640" w14:textId="77777777" w:rsidR="00E21D30" w:rsidRPr="006E1DB6" w:rsidRDefault="00E21D30" w:rsidP="00E21D30">
            <w:pPr>
              <w:rPr>
                <w:rFonts w:ascii="Calibri" w:hAnsi="Calibri"/>
                <w:szCs w:val="22"/>
              </w:rPr>
            </w:pPr>
            <w:r w:rsidRPr="006E1DB6">
              <w:rPr>
                <w:rFonts w:ascii="Calibri" w:hAnsi="Calibri"/>
                <w:szCs w:val="22"/>
              </w:rPr>
              <w:t>FCZ1836705B</w:t>
            </w:r>
          </w:p>
        </w:tc>
        <w:tc>
          <w:tcPr>
            <w:tcW w:w="2120" w:type="dxa"/>
            <w:tcBorders>
              <w:top w:val="nil"/>
              <w:left w:val="nil"/>
              <w:bottom w:val="single" w:sz="4" w:space="0" w:color="auto"/>
              <w:right w:val="single" w:sz="4" w:space="0" w:color="auto"/>
            </w:tcBorders>
            <w:shd w:val="clear" w:color="auto" w:fill="auto"/>
            <w:vAlign w:val="bottom"/>
            <w:hideMark/>
          </w:tcPr>
          <w:p w14:paraId="02B41640"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51C65649"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40E921D6"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4AC3EE20"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3FAF433C"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7CE1C6C5" w14:textId="77777777" w:rsidR="00E21D30" w:rsidRPr="006E1DB6" w:rsidRDefault="00E21D30" w:rsidP="00E21D30">
            <w:pPr>
              <w:rPr>
                <w:rFonts w:ascii="Calibri" w:hAnsi="Calibri"/>
                <w:szCs w:val="22"/>
              </w:rPr>
            </w:pPr>
            <w:r w:rsidRPr="006E1DB6">
              <w:rPr>
                <w:rFonts w:ascii="Calibri" w:hAnsi="Calibri"/>
                <w:szCs w:val="22"/>
              </w:rPr>
              <w:t>FCZ183470HG</w:t>
            </w:r>
          </w:p>
        </w:tc>
        <w:tc>
          <w:tcPr>
            <w:tcW w:w="2120" w:type="dxa"/>
            <w:tcBorders>
              <w:top w:val="nil"/>
              <w:left w:val="nil"/>
              <w:bottom w:val="single" w:sz="4" w:space="0" w:color="auto"/>
              <w:right w:val="single" w:sz="4" w:space="0" w:color="auto"/>
            </w:tcBorders>
            <w:shd w:val="clear" w:color="auto" w:fill="auto"/>
            <w:vAlign w:val="bottom"/>
            <w:hideMark/>
          </w:tcPr>
          <w:p w14:paraId="7C935D83"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3C7764CC"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4B62C9D7"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27E60DE1"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617C018F"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41B32E1D" w14:textId="77777777" w:rsidR="00E21D30" w:rsidRPr="006E1DB6" w:rsidRDefault="00E21D30" w:rsidP="00E21D30">
            <w:pPr>
              <w:rPr>
                <w:rFonts w:ascii="Calibri" w:hAnsi="Calibri"/>
                <w:szCs w:val="22"/>
              </w:rPr>
            </w:pPr>
            <w:r w:rsidRPr="006E1DB6">
              <w:rPr>
                <w:rFonts w:ascii="Calibri" w:hAnsi="Calibri"/>
                <w:szCs w:val="22"/>
              </w:rPr>
              <w:t>FCZ1836606B</w:t>
            </w:r>
          </w:p>
        </w:tc>
        <w:tc>
          <w:tcPr>
            <w:tcW w:w="2120" w:type="dxa"/>
            <w:tcBorders>
              <w:top w:val="nil"/>
              <w:left w:val="nil"/>
              <w:bottom w:val="single" w:sz="4" w:space="0" w:color="auto"/>
              <w:right w:val="single" w:sz="4" w:space="0" w:color="auto"/>
            </w:tcBorders>
            <w:shd w:val="clear" w:color="auto" w:fill="auto"/>
            <w:vAlign w:val="bottom"/>
            <w:hideMark/>
          </w:tcPr>
          <w:p w14:paraId="11FCD5CC"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2BA29C9F"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185F4B5E"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1ADB1331"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707FD0F7"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6D54C514" w14:textId="77777777" w:rsidR="00E21D30" w:rsidRPr="006E1DB6" w:rsidRDefault="00E21D30" w:rsidP="00E21D30">
            <w:pPr>
              <w:rPr>
                <w:rFonts w:ascii="Calibri" w:hAnsi="Calibri"/>
                <w:szCs w:val="22"/>
              </w:rPr>
            </w:pPr>
            <w:r w:rsidRPr="006E1DB6">
              <w:rPr>
                <w:rFonts w:ascii="Calibri" w:hAnsi="Calibri"/>
                <w:szCs w:val="22"/>
              </w:rPr>
              <w:t>FCZ183460P8</w:t>
            </w:r>
          </w:p>
        </w:tc>
        <w:tc>
          <w:tcPr>
            <w:tcW w:w="2120" w:type="dxa"/>
            <w:tcBorders>
              <w:top w:val="nil"/>
              <w:left w:val="nil"/>
              <w:bottom w:val="single" w:sz="4" w:space="0" w:color="auto"/>
              <w:right w:val="single" w:sz="4" w:space="0" w:color="auto"/>
            </w:tcBorders>
            <w:shd w:val="clear" w:color="auto" w:fill="auto"/>
            <w:vAlign w:val="bottom"/>
            <w:hideMark/>
          </w:tcPr>
          <w:p w14:paraId="68199350"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3835586D"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718E2ACE"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760D1F89"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2564A166"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728079DB" w14:textId="77777777" w:rsidR="00E21D30" w:rsidRPr="006E1DB6" w:rsidRDefault="00E21D30" w:rsidP="00E21D30">
            <w:pPr>
              <w:rPr>
                <w:rFonts w:ascii="Calibri" w:hAnsi="Calibri"/>
                <w:szCs w:val="22"/>
              </w:rPr>
            </w:pPr>
            <w:r w:rsidRPr="006E1DB6">
              <w:rPr>
                <w:rFonts w:ascii="Calibri" w:hAnsi="Calibri"/>
                <w:szCs w:val="22"/>
              </w:rPr>
              <w:t>FCZ1836704B</w:t>
            </w:r>
          </w:p>
        </w:tc>
        <w:tc>
          <w:tcPr>
            <w:tcW w:w="2120" w:type="dxa"/>
            <w:tcBorders>
              <w:top w:val="nil"/>
              <w:left w:val="nil"/>
              <w:bottom w:val="single" w:sz="4" w:space="0" w:color="auto"/>
              <w:right w:val="single" w:sz="4" w:space="0" w:color="auto"/>
            </w:tcBorders>
            <w:shd w:val="clear" w:color="auto" w:fill="auto"/>
            <w:vAlign w:val="bottom"/>
            <w:hideMark/>
          </w:tcPr>
          <w:p w14:paraId="45CFB694"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4C9C1485"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1ACC1A78"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23203381"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31D79CF8"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20908F1D" w14:textId="77777777" w:rsidR="00E21D30" w:rsidRPr="006E1DB6" w:rsidRDefault="00E21D30" w:rsidP="00E21D30">
            <w:pPr>
              <w:rPr>
                <w:rFonts w:ascii="Calibri" w:hAnsi="Calibri"/>
                <w:szCs w:val="22"/>
              </w:rPr>
            </w:pPr>
            <w:r w:rsidRPr="006E1DB6">
              <w:rPr>
                <w:rFonts w:ascii="Calibri" w:hAnsi="Calibri"/>
                <w:szCs w:val="22"/>
              </w:rPr>
              <w:lastRenderedPageBreak/>
              <w:t>FCZ183460P3</w:t>
            </w:r>
          </w:p>
        </w:tc>
        <w:tc>
          <w:tcPr>
            <w:tcW w:w="2120" w:type="dxa"/>
            <w:tcBorders>
              <w:top w:val="nil"/>
              <w:left w:val="nil"/>
              <w:bottom w:val="single" w:sz="4" w:space="0" w:color="auto"/>
              <w:right w:val="single" w:sz="4" w:space="0" w:color="auto"/>
            </w:tcBorders>
            <w:shd w:val="clear" w:color="auto" w:fill="auto"/>
            <w:vAlign w:val="bottom"/>
            <w:hideMark/>
          </w:tcPr>
          <w:p w14:paraId="64CF02D5"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74AC812A"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18E415A8"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011F8901"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476A525D"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7AD9303" w14:textId="77777777" w:rsidR="00E21D30" w:rsidRPr="006E1DB6" w:rsidRDefault="00E21D30" w:rsidP="00E21D30">
            <w:pPr>
              <w:rPr>
                <w:rFonts w:ascii="Calibri" w:hAnsi="Calibri"/>
                <w:szCs w:val="22"/>
              </w:rPr>
            </w:pPr>
            <w:r w:rsidRPr="006E1DB6">
              <w:rPr>
                <w:rFonts w:ascii="Calibri" w:hAnsi="Calibri"/>
                <w:szCs w:val="22"/>
              </w:rPr>
              <w:t>FCZ1836606A</w:t>
            </w:r>
          </w:p>
        </w:tc>
        <w:tc>
          <w:tcPr>
            <w:tcW w:w="2120" w:type="dxa"/>
            <w:tcBorders>
              <w:top w:val="nil"/>
              <w:left w:val="nil"/>
              <w:bottom w:val="single" w:sz="4" w:space="0" w:color="auto"/>
              <w:right w:val="single" w:sz="4" w:space="0" w:color="auto"/>
            </w:tcBorders>
            <w:shd w:val="clear" w:color="auto" w:fill="auto"/>
            <w:vAlign w:val="bottom"/>
            <w:hideMark/>
          </w:tcPr>
          <w:p w14:paraId="18EDB2EC"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71F5B4D7"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7A278347"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58E43FA4"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12413696"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54E6A72E" w14:textId="77777777" w:rsidR="00E21D30" w:rsidRPr="006E1DB6" w:rsidRDefault="00E21D30" w:rsidP="00E21D30">
            <w:pPr>
              <w:rPr>
                <w:rFonts w:ascii="Calibri" w:hAnsi="Calibri"/>
                <w:szCs w:val="22"/>
              </w:rPr>
            </w:pPr>
            <w:r w:rsidRPr="006E1DB6">
              <w:rPr>
                <w:rFonts w:ascii="Calibri" w:hAnsi="Calibri"/>
                <w:szCs w:val="22"/>
              </w:rPr>
              <w:t>FCZ183470HL</w:t>
            </w:r>
          </w:p>
        </w:tc>
        <w:tc>
          <w:tcPr>
            <w:tcW w:w="2120" w:type="dxa"/>
            <w:tcBorders>
              <w:top w:val="nil"/>
              <w:left w:val="nil"/>
              <w:bottom w:val="single" w:sz="4" w:space="0" w:color="auto"/>
              <w:right w:val="single" w:sz="4" w:space="0" w:color="auto"/>
            </w:tcBorders>
            <w:shd w:val="clear" w:color="auto" w:fill="auto"/>
            <w:vAlign w:val="bottom"/>
            <w:hideMark/>
          </w:tcPr>
          <w:p w14:paraId="2FA8710B"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6C058AF6"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2BB0E2A6"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3BF3C7B5"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4B9FC85F"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6AD7C512" w14:textId="77777777" w:rsidR="00E21D30" w:rsidRPr="006E1DB6" w:rsidRDefault="00E21D30" w:rsidP="00E21D30">
            <w:pPr>
              <w:rPr>
                <w:rFonts w:ascii="Calibri" w:hAnsi="Calibri"/>
                <w:szCs w:val="22"/>
              </w:rPr>
            </w:pPr>
            <w:r w:rsidRPr="006E1DB6">
              <w:rPr>
                <w:rFonts w:ascii="Calibri" w:hAnsi="Calibri"/>
                <w:szCs w:val="22"/>
              </w:rPr>
              <w:t>FCZ18367049</w:t>
            </w:r>
          </w:p>
        </w:tc>
        <w:tc>
          <w:tcPr>
            <w:tcW w:w="2120" w:type="dxa"/>
            <w:tcBorders>
              <w:top w:val="nil"/>
              <w:left w:val="nil"/>
              <w:bottom w:val="single" w:sz="4" w:space="0" w:color="auto"/>
              <w:right w:val="single" w:sz="4" w:space="0" w:color="auto"/>
            </w:tcBorders>
            <w:shd w:val="clear" w:color="auto" w:fill="auto"/>
            <w:vAlign w:val="bottom"/>
            <w:hideMark/>
          </w:tcPr>
          <w:p w14:paraId="72B046A9"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6F93BCCD"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11BEE49C"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6354E9F2"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660328AD"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4BD6CE16" w14:textId="77777777" w:rsidR="00E21D30" w:rsidRPr="006E1DB6" w:rsidRDefault="00E21D30" w:rsidP="00E21D30">
            <w:pPr>
              <w:rPr>
                <w:rFonts w:ascii="Calibri" w:hAnsi="Calibri"/>
                <w:szCs w:val="22"/>
              </w:rPr>
            </w:pPr>
            <w:r w:rsidRPr="006E1DB6">
              <w:rPr>
                <w:rFonts w:ascii="Calibri" w:hAnsi="Calibri"/>
                <w:szCs w:val="22"/>
              </w:rPr>
              <w:t>FCZ183460NY</w:t>
            </w:r>
          </w:p>
        </w:tc>
        <w:tc>
          <w:tcPr>
            <w:tcW w:w="2120" w:type="dxa"/>
            <w:tcBorders>
              <w:top w:val="nil"/>
              <w:left w:val="nil"/>
              <w:bottom w:val="single" w:sz="4" w:space="0" w:color="auto"/>
              <w:right w:val="single" w:sz="4" w:space="0" w:color="auto"/>
            </w:tcBorders>
            <w:shd w:val="clear" w:color="auto" w:fill="auto"/>
            <w:vAlign w:val="bottom"/>
            <w:hideMark/>
          </w:tcPr>
          <w:p w14:paraId="0AACF936"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28E15094"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66DD0DF0"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496C97AA"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5FCC6532"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223C5F79" w14:textId="77777777" w:rsidR="00E21D30" w:rsidRPr="006E1DB6" w:rsidRDefault="00E21D30" w:rsidP="00E21D30">
            <w:pPr>
              <w:rPr>
                <w:rFonts w:ascii="Calibri" w:hAnsi="Calibri"/>
                <w:szCs w:val="22"/>
              </w:rPr>
            </w:pPr>
            <w:r w:rsidRPr="006E1DB6">
              <w:rPr>
                <w:rFonts w:ascii="Calibri" w:hAnsi="Calibri"/>
                <w:szCs w:val="22"/>
              </w:rPr>
              <w:t>FCZ18366068</w:t>
            </w:r>
          </w:p>
        </w:tc>
        <w:tc>
          <w:tcPr>
            <w:tcW w:w="2120" w:type="dxa"/>
            <w:tcBorders>
              <w:top w:val="nil"/>
              <w:left w:val="nil"/>
              <w:bottom w:val="single" w:sz="4" w:space="0" w:color="auto"/>
              <w:right w:val="single" w:sz="4" w:space="0" w:color="auto"/>
            </w:tcBorders>
            <w:shd w:val="clear" w:color="auto" w:fill="auto"/>
            <w:vAlign w:val="bottom"/>
            <w:hideMark/>
          </w:tcPr>
          <w:p w14:paraId="01276AA5"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6032EC91"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1CAA7276"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51F5DA81"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1BBBC33E"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F53234E" w14:textId="77777777" w:rsidR="00E21D30" w:rsidRPr="006E1DB6" w:rsidRDefault="00E21D30" w:rsidP="00E21D30">
            <w:pPr>
              <w:rPr>
                <w:rFonts w:ascii="Calibri" w:hAnsi="Calibri"/>
                <w:szCs w:val="22"/>
              </w:rPr>
            </w:pPr>
            <w:r w:rsidRPr="006E1DB6">
              <w:rPr>
                <w:rFonts w:ascii="Calibri" w:hAnsi="Calibri"/>
                <w:szCs w:val="22"/>
              </w:rPr>
              <w:t>FCZ183460NQ</w:t>
            </w:r>
          </w:p>
        </w:tc>
        <w:tc>
          <w:tcPr>
            <w:tcW w:w="2120" w:type="dxa"/>
            <w:tcBorders>
              <w:top w:val="nil"/>
              <w:left w:val="nil"/>
              <w:bottom w:val="single" w:sz="4" w:space="0" w:color="auto"/>
              <w:right w:val="single" w:sz="4" w:space="0" w:color="auto"/>
            </w:tcBorders>
            <w:shd w:val="clear" w:color="auto" w:fill="auto"/>
            <w:vAlign w:val="bottom"/>
            <w:hideMark/>
          </w:tcPr>
          <w:p w14:paraId="737E2FA4"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4AF68B48"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6F4A27CA"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0AE55A09"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123EC21D"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0D3DEF4D" w14:textId="77777777" w:rsidR="00E21D30" w:rsidRPr="006E1DB6" w:rsidRDefault="00E21D30" w:rsidP="00E21D30">
            <w:pPr>
              <w:rPr>
                <w:rFonts w:ascii="Calibri" w:hAnsi="Calibri"/>
                <w:szCs w:val="22"/>
              </w:rPr>
            </w:pPr>
            <w:r w:rsidRPr="006E1DB6">
              <w:rPr>
                <w:rFonts w:ascii="Calibri" w:hAnsi="Calibri"/>
                <w:szCs w:val="22"/>
              </w:rPr>
              <w:t>FCZ18366064</w:t>
            </w:r>
          </w:p>
        </w:tc>
        <w:tc>
          <w:tcPr>
            <w:tcW w:w="2120" w:type="dxa"/>
            <w:tcBorders>
              <w:top w:val="nil"/>
              <w:left w:val="nil"/>
              <w:bottom w:val="single" w:sz="4" w:space="0" w:color="auto"/>
              <w:right w:val="single" w:sz="4" w:space="0" w:color="auto"/>
            </w:tcBorders>
            <w:shd w:val="clear" w:color="auto" w:fill="auto"/>
            <w:vAlign w:val="bottom"/>
            <w:hideMark/>
          </w:tcPr>
          <w:p w14:paraId="1C122548"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7F2CF97E"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7B6C5BC5"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07097E4B"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56DB27A9"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0CA9953A" w14:textId="77777777" w:rsidR="00E21D30" w:rsidRPr="006E1DB6" w:rsidRDefault="00E21D30" w:rsidP="00E21D30">
            <w:pPr>
              <w:rPr>
                <w:rFonts w:ascii="Calibri" w:hAnsi="Calibri"/>
                <w:szCs w:val="22"/>
              </w:rPr>
            </w:pPr>
            <w:r w:rsidRPr="006E1DB6">
              <w:rPr>
                <w:rFonts w:ascii="Calibri" w:hAnsi="Calibri"/>
                <w:szCs w:val="22"/>
              </w:rPr>
              <w:t>FCZ183460NW</w:t>
            </w:r>
          </w:p>
        </w:tc>
        <w:tc>
          <w:tcPr>
            <w:tcW w:w="2120" w:type="dxa"/>
            <w:tcBorders>
              <w:top w:val="nil"/>
              <w:left w:val="nil"/>
              <w:bottom w:val="single" w:sz="4" w:space="0" w:color="auto"/>
              <w:right w:val="single" w:sz="4" w:space="0" w:color="auto"/>
            </w:tcBorders>
            <w:shd w:val="clear" w:color="auto" w:fill="auto"/>
            <w:vAlign w:val="bottom"/>
            <w:hideMark/>
          </w:tcPr>
          <w:p w14:paraId="60CE7882"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6BF1F408"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3C2BCAD2"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7710B420"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3031A8ED"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08D57EF" w14:textId="77777777" w:rsidR="00E21D30" w:rsidRPr="006E1DB6" w:rsidRDefault="00E21D30" w:rsidP="00E21D30">
            <w:pPr>
              <w:rPr>
                <w:rFonts w:ascii="Calibri" w:hAnsi="Calibri"/>
                <w:szCs w:val="22"/>
              </w:rPr>
            </w:pPr>
            <w:r w:rsidRPr="006E1DB6">
              <w:rPr>
                <w:rFonts w:ascii="Calibri" w:hAnsi="Calibri"/>
                <w:szCs w:val="22"/>
              </w:rPr>
              <w:t>FCZ1836704P</w:t>
            </w:r>
          </w:p>
        </w:tc>
        <w:tc>
          <w:tcPr>
            <w:tcW w:w="2120" w:type="dxa"/>
            <w:tcBorders>
              <w:top w:val="nil"/>
              <w:left w:val="nil"/>
              <w:bottom w:val="single" w:sz="4" w:space="0" w:color="auto"/>
              <w:right w:val="single" w:sz="4" w:space="0" w:color="auto"/>
            </w:tcBorders>
            <w:shd w:val="clear" w:color="auto" w:fill="auto"/>
            <w:vAlign w:val="bottom"/>
            <w:hideMark/>
          </w:tcPr>
          <w:p w14:paraId="397347FD"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169D786C"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322193F6"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4D361E35"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7BEACEF7"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7C2A657C" w14:textId="77777777" w:rsidR="00E21D30" w:rsidRPr="006E1DB6" w:rsidRDefault="00E21D30" w:rsidP="00E21D30">
            <w:pPr>
              <w:rPr>
                <w:rFonts w:ascii="Calibri" w:hAnsi="Calibri"/>
                <w:szCs w:val="22"/>
              </w:rPr>
            </w:pPr>
            <w:r w:rsidRPr="006E1DB6">
              <w:rPr>
                <w:rFonts w:ascii="Calibri" w:hAnsi="Calibri"/>
                <w:szCs w:val="22"/>
              </w:rPr>
              <w:t>FCZ183470HX</w:t>
            </w:r>
          </w:p>
        </w:tc>
        <w:tc>
          <w:tcPr>
            <w:tcW w:w="2120" w:type="dxa"/>
            <w:tcBorders>
              <w:top w:val="nil"/>
              <w:left w:val="nil"/>
              <w:bottom w:val="single" w:sz="4" w:space="0" w:color="auto"/>
              <w:right w:val="single" w:sz="4" w:space="0" w:color="auto"/>
            </w:tcBorders>
            <w:shd w:val="clear" w:color="auto" w:fill="auto"/>
            <w:vAlign w:val="bottom"/>
            <w:hideMark/>
          </w:tcPr>
          <w:p w14:paraId="01843AA4"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48CA4AF8"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13AAD813"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1C3016E3"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2426A093"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7A12C506" w14:textId="77777777" w:rsidR="00E21D30" w:rsidRPr="006E1DB6" w:rsidRDefault="00E21D30" w:rsidP="00E21D30">
            <w:pPr>
              <w:rPr>
                <w:rFonts w:ascii="Calibri" w:hAnsi="Calibri"/>
                <w:szCs w:val="22"/>
              </w:rPr>
            </w:pPr>
            <w:r w:rsidRPr="006E1DB6">
              <w:rPr>
                <w:rFonts w:ascii="Calibri" w:hAnsi="Calibri"/>
                <w:szCs w:val="22"/>
              </w:rPr>
              <w:t>FCZ1836705C</w:t>
            </w:r>
          </w:p>
        </w:tc>
        <w:tc>
          <w:tcPr>
            <w:tcW w:w="2120" w:type="dxa"/>
            <w:tcBorders>
              <w:top w:val="nil"/>
              <w:left w:val="nil"/>
              <w:bottom w:val="single" w:sz="4" w:space="0" w:color="auto"/>
              <w:right w:val="single" w:sz="4" w:space="0" w:color="auto"/>
            </w:tcBorders>
            <w:shd w:val="clear" w:color="auto" w:fill="auto"/>
            <w:vAlign w:val="bottom"/>
            <w:hideMark/>
          </w:tcPr>
          <w:p w14:paraId="3D1D7B94"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2F1AB51C"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2EA2AC91"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31C315C3"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13EB2D42"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78EAECDC" w14:textId="77777777" w:rsidR="00E21D30" w:rsidRPr="006E1DB6" w:rsidRDefault="00E21D30" w:rsidP="00E21D30">
            <w:pPr>
              <w:rPr>
                <w:rFonts w:ascii="Calibri" w:hAnsi="Calibri"/>
                <w:szCs w:val="22"/>
              </w:rPr>
            </w:pPr>
            <w:r w:rsidRPr="006E1DB6">
              <w:rPr>
                <w:rFonts w:ascii="Calibri" w:hAnsi="Calibri"/>
                <w:szCs w:val="22"/>
              </w:rPr>
              <w:t>FCZ183470HV</w:t>
            </w:r>
          </w:p>
        </w:tc>
        <w:tc>
          <w:tcPr>
            <w:tcW w:w="2120" w:type="dxa"/>
            <w:tcBorders>
              <w:top w:val="nil"/>
              <w:left w:val="nil"/>
              <w:bottom w:val="single" w:sz="4" w:space="0" w:color="auto"/>
              <w:right w:val="single" w:sz="4" w:space="0" w:color="auto"/>
            </w:tcBorders>
            <w:shd w:val="clear" w:color="auto" w:fill="auto"/>
            <w:vAlign w:val="bottom"/>
            <w:hideMark/>
          </w:tcPr>
          <w:p w14:paraId="678D9C5F"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3EB4CA72"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38C73A67"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4E1843BB"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67DEEDF7"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40340C07" w14:textId="77777777" w:rsidR="00E21D30" w:rsidRPr="006E1DB6" w:rsidRDefault="00E21D30" w:rsidP="00E21D30">
            <w:pPr>
              <w:rPr>
                <w:rFonts w:ascii="Calibri" w:hAnsi="Calibri"/>
                <w:szCs w:val="22"/>
              </w:rPr>
            </w:pPr>
            <w:r w:rsidRPr="006E1DB6">
              <w:rPr>
                <w:rFonts w:ascii="Calibri" w:hAnsi="Calibri"/>
                <w:szCs w:val="22"/>
              </w:rPr>
              <w:t>FCZ1836704Y</w:t>
            </w:r>
          </w:p>
        </w:tc>
        <w:tc>
          <w:tcPr>
            <w:tcW w:w="2120" w:type="dxa"/>
            <w:tcBorders>
              <w:top w:val="nil"/>
              <w:left w:val="nil"/>
              <w:bottom w:val="single" w:sz="4" w:space="0" w:color="auto"/>
              <w:right w:val="single" w:sz="4" w:space="0" w:color="auto"/>
            </w:tcBorders>
            <w:shd w:val="clear" w:color="auto" w:fill="auto"/>
            <w:vAlign w:val="bottom"/>
            <w:hideMark/>
          </w:tcPr>
          <w:p w14:paraId="27BE3439"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46E633B7"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085AD87D"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202FE132"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49F6D4DF"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6E5BFC69" w14:textId="77777777" w:rsidR="00E21D30" w:rsidRPr="006E1DB6" w:rsidRDefault="00E21D30" w:rsidP="00E21D30">
            <w:pPr>
              <w:rPr>
                <w:rFonts w:ascii="Calibri" w:hAnsi="Calibri"/>
                <w:szCs w:val="22"/>
              </w:rPr>
            </w:pPr>
            <w:r w:rsidRPr="006E1DB6">
              <w:rPr>
                <w:rFonts w:ascii="Calibri" w:hAnsi="Calibri"/>
                <w:szCs w:val="22"/>
              </w:rPr>
              <w:t>FCZ183460P1</w:t>
            </w:r>
          </w:p>
        </w:tc>
        <w:tc>
          <w:tcPr>
            <w:tcW w:w="2120" w:type="dxa"/>
            <w:tcBorders>
              <w:top w:val="nil"/>
              <w:left w:val="nil"/>
              <w:bottom w:val="single" w:sz="4" w:space="0" w:color="auto"/>
              <w:right w:val="single" w:sz="4" w:space="0" w:color="auto"/>
            </w:tcBorders>
            <w:shd w:val="clear" w:color="auto" w:fill="auto"/>
            <w:vAlign w:val="bottom"/>
            <w:hideMark/>
          </w:tcPr>
          <w:p w14:paraId="59EF469F"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4B7532FA"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6A318C44"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09DEF8AE"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6FAF7332"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1D51488E" w14:textId="77777777" w:rsidR="00E21D30" w:rsidRPr="006E1DB6" w:rsidRDefault="00E21D30" w:rsidP="00E21D30">
            <w:pPr>
              <w:rPr>
                <w:rFonts w:ascii="Calibri" w:hAnsi="Calibri"/>
                <w:szCs w:val="22"/>
              </w:rPr>
            </w:pPr>
            <w:r w:rsidRPr="006E1DB6">
              <w:rPr>
                <w:rFonts w:ascii="Calibri" w:hAnsi="Calibri"/>
                <w:szCs w:val="22"/>
              </w:rPr>
              <w:t>FCZ18366060</w:t>
            </w:r>
          </w:p>
        </w:tc>
        <w:tc>
          <w:tcPr>
            <w:tcW w:w="2120" w:type="dxa"/>
            <w:tcBorders>
              <w:top w:val="nil"/>
              <w:left w:val="nil"/>
              <w:bottom w:val="single" w:sz="4" w:space="0" w:color="auto"/>
              <w:right w:val="single" w:sz="4" w:space="0" w:color="auto"/>
            </w:tcBorders>
            <w:shd w:val="clear" w:color="auto" w:fill="auto"/>
            <w:vAlign w:val="bottom"/>
            <w:hideMark/>
          </w:tcPr>
          <w:p w14:paraId="52592562"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40FC0A7A"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202AB70D"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21BD2133"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4A45F354"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8E344EB" w14:textId="77777777" w:rsidR="00E21D30" w:rsidRPr="006E1DB6" w:rsidRDefault="00E21D30" w:rsidP="00E21D30">
            <w:pPr>
              <w:rPr>
                <w:rFonts w:ascii="Calibri" w:hAnsi="Calibri"/>
                <w:szCs w:val="22"/>
              </w:rPr>
            </w:pPr>
            <w:r w:rsidRPr="006E1DB6">
              <w:rPr>
                <w:rFonts w:ascii="Calibri" w:hAnsi="Calibri"/>
                <w:szCs w:val="22"/>
              </w:rPr>
              <w:t>FCZ183470HM</w:t>
            </w:r>
          </w:p>
        </w:tc>
        <w:tc>
          <w:tcPr>
            <w:tcW w:w="2120" w:type="dxa"/>
            <w:tcBorders>
              <w:top w:val="nil"/>
              <w:left w:val="nil"/>
              <w:bottom w:val="single" w:sz="4" w:space="0" w:color="auto"/>
              <w:right w:val="single" w:sz="4" w:space="0" w:color="auto"/>
            </w:tcBorders>
            <w:shd w:val="clear" w:color="auto" w:fill="auto"/>
            <w:vAlign w:val="bottom"/>
            <w:hideMark/>
          </w:tcPr>
          <w:p w14:paraId="01D7B9AD"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4BFACE34"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6FC58F1C"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09101D6F"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7BF5BED4"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7894CCB5" w14:textId="77777777" w:rsidR="00E21D30" w:rsidRPr="006E1DB6" w:rsidRDefault="00E21D30" w:rsidP="00E21D30">
            <w:pPr>
              <w:rPr>
                <w:rFonts w:ascii="Calibri" w:hAnsi="Calibri"/>
                <w:szCs w:val="22"/>
              </w:rPr>
            </w:pPr>
            <w:r w:rsidRPr="006E1DB6">
              <w:rPr>
                <w:rFonts w:ascii="Calibri" w:hAnsi="Calibri"/>
                <w:szCs w:val="22"/>
              </w:rPr>
              <w:t>FCZ1836704X</w:t>
            </w:r>
          </w:p>
        </w:tc>
        <w:tc>
          <w:tcPr>
            <w:tcW w:w="2120" w:type="dxa"/>
            <w:tcBorders>
              <w:top w:val="nil"/>
              <w:left w:val="nil"/>
              <w:bottom w:val="single" w:sz="4" w:space="0" w:color="auto"/>
              <w:right w:val="single" w:sz="4" w:space="0" w:color="auto"/>
            </w:tcBorders>
            <w:shd w:val="clear" w:color="auto" w:fill="auto"/>
            <w:vAlign w:val="bottom"/>
            <w:hideMark/>
          </w:tcPr>
          <w:p w14:paraId="7F7E2ADE"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263F953D"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704D121C"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57BCAAEA"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0CB6ED1E"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1DA6B378" w14:textId="77777777" w:rsidR="00E21D30" w:rsidRPr="006E1DB6" w:rsidRDefault="00E21D30" w:rsidP="00E21D30">
            <w:pPr>
              <w:rPr>
                <w:rFonts w:ascii="Calibri" w:hAnsi="Calibri"/>
                <w:szCs w:val="22"/>
              </w:rPr>
            </w:pPr>
            <w:r w:rsidRPr="006E1DB6">
              <w:rPr>
                <w:rFonts w:ascii="Calibri" w:hAnsi="Calibri"/>
                <w:szCs w:val="22"/>
              </w:rPr>
              <w:t>FCZ183460P2</w:t>
            </w:r>
          </w:p>
        </w:tc>
        <w:tc>
          <w:tcPr>
            <w:tcW w:w="2120" w:type="dxa"/>
            <w:tcBorders>
              <w:top w:val="nil"/>
              <w:left w:val="nil"/>
              <w:bottom w:val="single" w:sz="4" w:space="0" w:color="auto"/>
              <w:right w:val="single" w:sz="4" w:space="0" w:color="auto"/>
            </w:tcBorders>
            <w:shd w:val="clear" w:color="auto" w:fill="auto"/>
            <w:vAlign w:val="bottom"/>
            <w:hideMark/>
          </w:tcPr>
          <w:p w14:paraId="1F3FBE2A"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6B6F143E"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1F687733"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05B1AFEE"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750147CE"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60B35F74" w14:textId="77777777" w:rsidR="00E21D30" w:rsidRPr="006E1DB6" w:rsidRDefault="00E21D30" w:rsidP="00E21D30">
            <w:pPr>
              <w:rPr>
                <w:rFonts w:ascii="Calibri" w:hAnsi="Calibri"/>
                <w:szCs w:val="22"/>
              </w:rPr>
            </w:pPr>
            <w:r w:rsidRPr="006E1DB6">
              <w:rPr>
                <w:rFonts w:ascii="Calibri" w:hAnsi="Calibri"/>
                <w:szCs w:val="22"/>
              </w:rPr>
              <w:t>FCZ1836606M</w:t>
            </w:r>
          </w:p>
        </w:tc>
        <w:tc>
          <w:tcPr>
            <w:tcW w:w="2120" w:type="dxa"/>
            <w:tcBorders>
              <w:top w:val="nil"/>
              <w:left w:val="nil"/>
              <w:bottom w:val="single" w:sz="4" w:space="0" w:color="auto"/>
              <w:right w:val="single" w:sz="4" w:space="0" w:color="auto"/>
            </w:tcBorders>
            <w:shd w:val="clear" w:color="auto" w:fill="auto"/>
            <w:vAlign w:val="bottom"/>
            <w:hideMark/>
          </w:tcPr>
          <w:p w14:paraId="5C61D0E3"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2F9775F3"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6094AAD1"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4269EEF7"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7A9BD0C5"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4D2C8E04" w14:textId="77777777" w:rsidR="00E21D30" w:rsidRPr="006E1DB6" w:rsidRDefault="00E21D30" w:rsidP="00E21D30">
            <w:pPr>
              <w:rPr>
                <w:rFonts w:ascii="Calibri" w:hAnsi="Calibri"/>
                <w:szCs w:val="22"/>
              </w:rPr>
            </w:pPr>
            <w:r w:rsidRPr="006E1DB6">
              <w:rPr>
                <w:rFonts w:ascii="Calibri" w:hAnsi="Calibri"/>
                <w:szCs w:val="22"/>
              </w:rPr>
              <w:t>FCZ183460P4</w:t>
            </w:r>
          </w:p>
        </w:tc>
        <w:tc>
          <w:tcPr>
            <w:tcW w:w="2120" w:type="dxa"/>
            <w:tcBorders>
              <w:top w:val="nil"/>
              <w:left w:val="nil"/>
              <w:bottom w:val="single" w:sz="4" w:space="0" w:color="auto"/>
              <w:right w:val="single" w:sz="4" w:space="0" w:color="auto"/>
            </w:tcBorders>
            <w:shd w:val="clear" w:color="auto" w:fill="auto"/>
            <w:vAlign w:val="bottom"/>
            <w:hideMark/>
          </w:tcPr>
          <w:p w14:paraId="415103BF"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5C099D7D"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77EB9BD9"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24C6D310"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62CDC030"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46A50C1A" w14:textId="77777777" w:rsidR="00E21D30" w:rsidRPr="006E1DB6" w:rsidRDefault="00E21D30" w:rsidP="00E21D30">
            <w:pPr>
              <w:rPr>
                <w:rFonts w:ascii="Calibri" w:hAnsi="Calibri"/>
                <w:szCs w:val="22"/>
              </w:rPr>
            </w:pPr>
            <w:r w:rsidRPr="006E1DB6">
              <w:rPr>
                <w:rFonts w:ascii="Calibri" w:hAnsi="Calibri"/>
                <w:szCs w:val="22"/>
              </w:rPr>
              <w:t>FCZ1836704Z</w:t>
            </w:r>
          </w:p>
        </w:tc>
        <w:tc>
          <w:tcPr>
            <w:tcW w:w="2120" w:type="dxa"/>
            <w:tcBorders>
              <w:top w:val="nil"/>
              <w:left w:val="nil"/>
              <w:bottom w:val="single" w:sz="4" w:space="0" w:color="auto"/>
              <w:right w:val="single" w:sz="4" w:space="0" w:color="auto"/>
            </w:tcBorders>
            <w:shd w:val="clear" w:color="auto" w:fill="auto"/>
            <w:vAlign w:val="bottom"/>
            <w:hideMark/>
          </w:tcPr>
          <w:p w14:paraId="44CE2912"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340A7965"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10DFFA13"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7B897155"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10B902E5"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0A52EA73" w14:textId="77777777" w:rsidR="00E21D30" w:rsidRPr="006E1DB6" w:rsidRDefault="00E21D30" w:rsidP="00E21D30">
            <w:pPr>
              <w:rPr>
                <w:rFonts w:ascii="Calibri" w:hAnsi="Calibri"/>
                <w:szCs w:val="22"/>
              </w:rPr>
            </w:pPr>
            <w:r w:rsidRPr="006E1DB6">
              <w:rPr>
                <w:rFonts w:ascii="Calibri" w:hAnsi="Calibri"/>
                <w:szCs w:val="22"/>
              </w:rPr>
              <w:t>FCZ183470HD</w:t>
            </w:r>
          </w:p>
        </w:tc>
        <w:tc>
          <w:tcPr>
            <w:tcW w:w="2120" w:type="dxa"/>
            <w:tcBorders>
              <w:top w:val="nil"/>
              <w:left w:val="nil"/>
              <w:bottom w:val="single" w:sz="4" w:space="0" w:color="auto"/>
              <w:right w:val="single" w:sz="4" w:space="0" w:color="auto"/>
            </w:tcBorders>
            <w:shd w:val="clear" w:color="auto" w:fill="auto"/>
            <w:vAlign w:val="bottom"/>
            <w:hideMark/>
          </w:tcPr>
          <w:p w14:paraId="29F8FEAB"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504EA523"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74220056"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5773CE2A"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7A52EDBF"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24B0B24E" w14:textId="77777777" w:rsidR="00E21D30" w:rsidRPr="006E1DB6" w:rsidRDefault="00E21D30" w:rsidP="00E21D30">
            <w:pPr>
              <w:rPr>
                <w:rFonts w:ascii="Calibri" w:hAnsi="Calibri"/>
                <w:szCs w:val="22"/>
              </w:rPr>
            </w:pPr>
            <w:r w:rsidRPr="006E1DB6">
              <w:rPr>
                <w:rFonts w:ascii="Calibri" w:hAnsi="Calibri"/>
                <w:szCs w:val="22"/>
              </w:rPr>
              <w:t>FCZ1836704U</w:t>
            </w:r>
          </w:p>
        </w:tc>
        <w:tc>
          <w:tcPr>
            <w:tcW w:w="2120" w:type="dxa"/>
            <w:tcBorders>
              <w:top w:val="nil"/>
              <w:left w:val="nil"/>
              <w:bottom w:val="single" w:sz="4" w:space="0" w:color="auto"/>
              <w:right w:val="single" w:sz="4" w:space="0" w:color="auto"/>
            </w:tcBorders>
            <w:shd w:val="clear" w:color="auto" w:fill="auto"/>
            <w:vAlign w:val="bottom"/>
            <w:hideMark/>
          </w:tcPr>
          <w:p w14:paraId="29B52D22"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2691402E"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2D57DB7C"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1E8BF56C"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395C9996"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5A77BD75" w14:textId="77777777" w:rsidR="00E21D30" w:rsidRPr="006E1DB6" w:rsidRDefault="00E21D30" w:rsidP="00E21D30">
            <w:pPr>
              <w:rPr>
                <w:rFonts w:ascii="Calibri" w:hAnsi="Calibri"/>
                <w:szCs w:val="22"/>
              </w:rPr>
            </w:pPr>
            <w:r w:rsidRPr="006E1DB6">
              <w:rPr>
                <w:rFonts w:ascii="Calibri" w:hAnsi="Calibri"/>
                <w:szCs w:val="22"/>
              </w:rPr>
              <w:t>FCZ183460NN</w:t>
            </w:r>
          </w:p>
        </w:tc>
        <w:tc>
          <w:tcPr>
            <w:tcW w:w="2120" w:type="dxa"/>
            <w:tcBorders>
              <w:top w:val="nil"/>
              <w:left w:val="nil"/>
              <w:bottom w:val="single" w:sz="4" w:space="0" w:color="auto"/>
              <w:right w:val="single" w:sz="4" w:space="0" w:color="auto"/>
            </w:tcBorders>
            <w:shd w:val="clear" w:color="auto" w:fill="auto"/>
            <w:vAlign w:val="bottom"/>
            <w:hideMark/>
          </w:tcPr>
          <w:p w14:paraId="3EAC221F"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6CA5D953"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318F2BBB"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5C8D7209"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5C41EFB9"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07CF2EC" w14:textId="77777777" w:rsidR="00E21D30" w:rsidRPr="006E1DB6" w:rsidRDefault="00E21D30" w:rsidP="00E21D30">
            <w:pPr>
              <w:rPr>
                <w:rFonts w:ascii="Calibri" w:hAnsi="Calibri"/>
                <w:szCs w:val="22"/>
              </w:rPr>
            </w:pPr>
            <w:r w:rsidRPr="006E1DB6">
              <w:rPr>
                <w:rFonts w:ascii="Calibri" w:hAnsi="Calibri"/>
                <w:szCs w:val="22"/>
              </w:rPr>
              <w:lastRenderedPageBreak/>
              <w:t>FCZ1836704A</w:t>
            </w:r>
          </w:p>
        </w:tc>
        <w:tc>
          <w:tcPr>
            <w:tcW w:w="2120" w:type="dxa"/>
            <w:tcBorders>
              <w:top w:val="nil"/>
              <w:left w:val="nil"/>
              <w:bottom w:val="single" w:sz="4" w:space="0" w:color="auto"/>
              <w:right w:val="single" w:sz="4" w:space="0" w:color="auto"/>
            </w:tcBorders>
            <w:shd w:val="clear" w:color="auto" w:fill="auto"/>
            <w:vAlign w:val="bottom"/>
            <w:hideMark/>
          </w:tcPr>
          <w:p w14:paraId="448022FF"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02CB739F"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521F4C37"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15BBAF54"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78967771"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68966D9D" w14:textId="77777777" w:rsidR="00E21D30" w:rsidRPr="006E1DB6" w:rsidRDefault="00E21D30" w:rsidP="00E21D30">
            <w:pPr>
              <w:rPr>
                <w:rFonts w:ascii="Calibri" w:hAnsi="Calibri"/>
                <w:szCs w:val="22"/>
              </w:rPr>
            </w:pPr>
            <w:r w:rsidRPr="006E1DB6">
              <w:rPr>
                <w:rFonts w:ascii="Calibri" w:hAnsi="Calibri"/>
                <w:szCs w:val="22"/>
              </w:rPr>
              <w:t>FCZ183470J1</w:t>
            </w:r>
          </w:p>
        </w:tc>
        <w:tc>
          <w:tcPr>
            <w:tcW w:w="2120" w:type="dxa"/>
            <w:tcBorders>
              <w:top w:val="nil"/>
              <w:left w:val="nil"/>
              <w:bottom w:val="single" w:sz="4" w:space="0" w:color="auto"/>
              <w:right w:val="single" w:sz="4" w:space="0" w:color="auto"/>
            </w:tcBorders>
            <w:shd w:val="clear" w:color="auto" w:fill="auto"/>
            <w:vAlign w:val="bottom"/>
            <w:hideMark/>
          </w:tcPr>
          <w:p w14:paraId="6DF7FEF8"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5DFD4F40"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59D63E76"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0B272A82"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4D72AB81"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F712F6C" w14:textId="77777777" w:rsidR="00E21D30" w:rsidRPr="006E1DB6" w:rsidRDefault="00E21D30" w:rsidP="00E21D30">
            <w:pPr>
              <w:rPr>
                <w:rFonts w:ascii="Calibri" w:hAnsi="Calibri"/>
                <w:szCs w:val="22"/>
              </w:rPr>
            </w:pPr>
            <w:r w:rsidRPr="006E1DB6">
              <w:rPr>
                <w:rFonts w:ascii="Calibri" w:hAnsi="Calibri"/>
                <w:szCs w:val="22"/>
              </w:rPr>
              <w:t>FCZ1836704Q</w:t>
            </w:r>
          </w:p>
        </w:tc>
        <w:tc>
          <w:tcPr>
            <w:tcW w:w="2120" w:type="dxa"/>
            <w:tcBorders>
              <w:top w:val="nil"/>
              <w:left w:val="nil"/>
              <w:bottom w:val="single" w:sz="4" w:space="0" w:color="auto"/>
              <w:right w:val="single" w:sz="4" w:space="0" w:color="auto"/>
            </w:tcBorders>
            <w:shd w:val="clear" w:color="auto" w:fill="auto"/>
            <w:vAlign w:val="bottom"/>
            <w:hideMark/>
          </w:tcPr>
          <w:p w14:paraId="7435285C"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365A415E"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3F8A7503"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3DB7C0F7"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7DF8B3C5"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432A63A8" w14:textId="77777777" w:rsidR="00E21D30" w:rsidRPr="006E1DB6" w:rsidRDefault="00E21D30" w:rsidP="00E21D30">
            <w:pPr>
              <w:rPr>
                <w:rFonts w:ascii="Calibri" w:hAnsi="Calibri"/>
                <w:szCs w:val="22"/>
              </w:rPr>
            </w:pPr>
            <w:r w:rsidRPr="006E1DB6">
              <w:rPr>
                <w:rFonts w:ascii="Calibri" w:hAnsi="Calibri"/>
                <w:szCs w:val="22"/>
              </w:rPr>
              <w:t>FCZ183460P7</w:t>
            </w:r>
          </w:p>
        </w:tc>
        <w:tc>
          <w:tcPr>
            <w:tcW w:w="2120" w:type="dxa"/>
            <w:tcBorders>
              <w:top w:val="nil"/>
              <w:left w:val="nil"/>
              <w:bottom w:val="single" w:sz="4" w:space="0" w:color="auto"/>
              <w:right w:val="single" w:sz="4" w:space="0" w:color="auto"/>
            </w:tcBorders>
            <w:shd w:val="clear" w:color="auto" w:fill="auto"/>
            <w:vAlign w:val="bottom"/>
            <w:hideMark/>
          </w:tcPr>
          <w:p w14:paraId="4C3DFE2B"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014CA52C"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74692B86"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01B7A9C6"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403F31C3"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4915782A" w14:textId="77777777" w:rsidR="00E21D30" w:rsidRPr="006E1DB6" w:rsidRDefault="00E21D30" w:rsidP="00E21D30">
            <w:pPr>
              <w:rPr>
                <w:rFonts w:ascii="Calibri" w:hAnsi="Calibri"/>
                <w:szCs w:val="22"/>
              </w:rPr>
            </w:pPr>
            <w:r w:rsidRPr="006E1DB6">
              <w:rPr>
                <w:rFonts w:ascii="Calibri" w:hAnsi="Calibri"/>
                <w:szCs w:val="22"/>
              </w:rPr>
              <w:t>FCZ1836704V</w:t>
            </w:r>
          </w:p>
        </w:tc>
        <w:tc>
          <w:tcPr>
            <w:tcW w:w="2120" w:type="dxa"/>
            <w:tcBorders>
              <w:top w:val="nil"/>
              <w:left w:val="nil"/>
              <w:bottom w:val="single" w:sz="4" w:space="0" w:color="auto"/>
              <w:right w:val="single" w:sz="4" w:space="0" w:color="auto"/>
            </w:tcBorders>
            <w:shd w:val="clear" w:color="auto" w:fill="auto"/>
            <w:vAlign w:val="bottom"/>
            <w:hideMark/>
          </w:tcPr>
          <w:p w14:paraId="57AFCDE1"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0E7A1CCA"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7DAF2202"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42B8A282"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16FC8D8C"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5364EC31" w14:textId="77777777" w:rsidR="00E21D30" w:rsidRPr="006E1DB6" w:rsidRDefault="00E21D30" w:rsidP="00E21D30">
            <w:pPr>
              <w:rPr>
                <w:rFonts w:ascii="Calibri" w:hAnsi="Calibri"/>
                <w:szCs w:val="22"/>
              </w:rPr>
            </w:pPr>
            <w:r w:rsidRPr="006E1DB6">
              <w:rPr>
                <w:rFonts w:ascii="Calibri" w:hAnsi="Calibri"/>
                <w:szCs w:val="22"/>
              </w:rPr>
              <w:t>FCZ183470H7</w:t>
            </w:r>
          </w:p>
        </w:tc>
        <w:tc>
          <w:tcPr>
            <w:tcW w:w="2120" w:type="dxa"/>
            <w:tcBorders>
              <w:top w:val="nil"/>
              <w:left w:val="nil"/>
              <w:bottom w:val="single" w:sz="4" w:space="0" w:color="auto"/>
              <w:right w:val="single" w:sz="4" w:space="0" w:color="auto"/>
            </w:tcBorders>
            <w:shd w:val="clear" w:color="auto" w:fill="auto"/>
            <w:vAlign w:val="bottom"/>
            <w:hideMark/>
          </w:tcPr>
          <w:p w14:paraId="61C5F249"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01ECB63C"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7117DBDC"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3B5A6C61"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43777D42"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71CEF232" w14:textId="77777777" w:rsidR="00E21D30" w:rsidRPr="006E1DB6" w:rsidRDefault="00E21D30" w:rsidP="00E21D30">
            <w:pPr>
              <w:rPr>
                <w:rFonts w:ascii="Calibri" w:hAnsi="Calibri"/>
                <w:szCs w:val="22"/>
              </w:rPr>
            </w:pPr>
            <w:r w:rsidRPr="006E1DB6">
              <w:rPr>
                <w:rFonts w:ascii="Calibri" w:hAnsi="Calibri"/>
                <w:szCs w:val="22"/>
              </w:rPr>
              <w:t>FCZ1836704N</w:t>
            </w:r>
          </w:p>
        </w:tc>
        <w:tc>
          <w:tcPr>
            <w:tcW w:w="2120" w:type="dxa"/>
            <w:tcBorders>
              <w:top w:val="nil"/>
              <w:left w:val="nil"/>
              <w:bottom w:val="single" w:sz="4" w:space="0" w:color="auto"/>
              <w:right w:val="single" w:sz="4" w:space="0" w:color="auto"/>
            </w:tcBorders>
            <w:shd w:val="clear" w:color="auto" w:fill="auto"/>
            <w:vAlign w:val="bottom"/>
            <w:hideMark/>
          </w:tcPr>
          <w:p w14:paraId="2B2E6D2A"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2F1EA79F"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46113D8D"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1E732C4E"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3A3F6043"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5A0D2D68" w14:textId="77777777" w:rsidR="00E21D30" w:rsidRPr="006E1DB6" w:rsidRDefault="00E21D30" w:rsidP="00E21D30">
            <w:pPr>
              <w:rPr>
                <w:rFonts w:ascii="Calibri" w:hAnsi="Calibri"/>
                <w:szCs w:val="22"/>
              </w:rPr>
            </w:pPr>
            <w:r w:rsidRPr="006E1DB6">
              <w:rPr>
                <w:rFonts w:ascii="Calibri" w:hAnsi="Calibri"/>
                <w:szCs w:val="22"/>
              </w:rPr>
              <w:t>FCZ183470H9</w:t>
            </w:r>
          </w:p>
        </w:tc>
        <w:tc>
          <w:tcPr>
            <w:tcW w:w="2120" w:type="dxa"/>
            <w:tcBorders>
              <w:top w:val="nil"/>
              <w:left w:val="nil"/>
              <w:bottom w:val="single" w:sz="4" w:space="0" w:color="auto"/>
              <w:right w:val="single" w:sz="4" w:space="0" w:color="auto"/>
            </w:tcBorders>
            <w:shd w:val="clear" w:color="auto" w:fill="auto"/>
            <w:vAlign w:val="bottom"/>
            <w:hideMark/>
          </w:tcPr>
          <w:p w14:paraId="4693E638"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32F3BA5A"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4B40D786"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11991ECD"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4898405E"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2C5CB040" w14:textId="77777777" w:rsidR="00E21D30" w:rsidRPr="006E1DB6" w:rsidRDefault="00E21D30" w:rsidP="00E21D30">
            <w:pPr>
              <w:rPr>
                <w:rFonts w:ascii="Calibri" w:hAnsi="Calibri"/>
                <w:szCs w:val="22"/>
              </w:rPr>
            </w:pPr>
            <w:r w:rsidRPr="006E1DB6">
              <w:rPr>
                <w:rFonts w:ascii="Calibri" w:hAnsi="Calibri"/>
                <w:szCs w:val="22"/>
              </w:rPr>
              <w:t>FCZ1836704E</w:t>
            </w:r>
          </w:p>
        </w:tc>
        <w:tc>
          <w:tcPr>
            <w:tcW w:w="2120" w:type="dxa"/>
            <w:tcBorders>
              <w:top w:val="nil"/>
              <w:left w:val="nil"/>
              <w:bottom w:val="single" w:sz="4" w:space="0" w:color="auto"/>
              <w:right w:val="single" w:sz="4" w:space="0" w:color="auto"/>
            </w:tcBorders>
            <w:shd w:val="clear" w:color="auto" w:fill="auto"/>
            <w:vAlign w:val="bottom"/>
            <w:hideMark/>
          </w:tcPr>
          <w:p w14:paraId="7AE24CC8"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56A88413"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19DFAAA4"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34A211F9"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554F9F67"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13EA37DC" w14:textId="77777777" w:rsidR="00E21D30" w:rsidRPr="006E1DB6" w:rsidRDefault="00E21D30" w:rsidP="00E21D30">
            <w:pPr>
              <w:rPr>
                <w:rFonts w:ascii="Calibri" w:hAnsi="Calibri"/>
                <w:szCs w:val="22"/>
              </w:rPr>
            </w:pPr>
            <w:r w:rsidRPr="006E1DB6">
              <w:rPr>
                <w:rFonts w:ascii="Calibri" w:hAnsi="Calibri"/>
                <w:szCs w:val="22"/>
              </w:rPr>
              <w:t>FCZ183460NV</w:t>
            </w:r>
          </w:p>
        </w:tc>
        <w:tc>
          <w:tcPr>
            <w:tcW w:w="2120" w:type="dxa"/>
            <w:tcBorders>
              <w:top w:val="nil"/>
              <w:left w:val="nil"/>
              <w:bottom w:val="single" w:sz="4" w:space="0" w:color="auto"/>
              <w:right w:val="single" w:sz="4" w:space="0" w:color="auto"/>
            </w:tcBorders>
            <w:shd w:val="clear" w:color="auto" w:fill="auto"/>
            <w:vAlign w:val="bottom"/>
            <w:hideMark/>
          </w:tcPr>
          <w:p w14:paraId="1B6DA101"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57C67209"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7311B8D4"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09EC9CFF"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61AE543B"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6AA3182B" w14:textId="77777777" w:rsidR="00E21D30" w:rsidRPr="006E1DB6" w:rsidRDefault="00E21D30" w:rsidP="00E21D30">
            <w:pPr>
              <w:rPr>
                <w:rFonts w:ascii="Calibri" w:hAnsi="Calibri"/>
                <w:szCs w:val="22"/>
              </w:rPr>
            </w:pPr>
            <w:r w:rsidRPr="006E1DB6">
              <w:rPr>
                <w:rFonts w:ascii="Calibri" w:hAnsi="Calibri"/>
                <w:szCs w:val="22"/>
              </w:rPr>
              <w:t>FCZ1836704D</w:t>
            </w:r>
          </w:p>
        </w:tc>
        <w:tc>
          <w:tcPr>
            <w:tcW w:w="2120" w:type="dxa"/>
            <w:tcBorders>
              <w:top w:val="nil"/>
              <w:left w:val="nil"/>
              <w:bottom w:val="single" w:sz="4" w:space="0" w:color="auto"/>
              <w:right w:val="single" w:sz="4" w:space="0" w:color="auto"/>
            </w:tcBorders>
            <w:shd w:val="clear" w:color="auto" w:fill="auto"/>
            <w:vAlign w:val="bottom"/>
            <w:hideMark/>
          </w:tcPr>
          <w:p w14:paraId="0DE31D17"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5CDFAB4F"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0BBBD922"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4085A240"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5503B047"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77E2333F" w14:textId="77777777" w:rsidR="00E21D30" w:rsidRPr="006E1DB6" w:rsidRDefault="00E21D30" w:rsidP="00E21D30">
            <w:pPr>
              <w:rPr>
                <w:rFonts w:ascii="Calibri" w:hAnsi="Calibri"/>
                <w:szCs w:val="22"/>
              </w:rPr>
            </w:pPr>
            <w:r w:rsidRPr="006E1DB6">
              <w:rPr>
                <w:rFonts w:ascii="Calibri" w:hAnsi="Calibri"/>
                <w:szCs w:val="22"/>
              </w:rPr>
              <w:t>FCZ183460NH</w:t>
            </w:r>
          </w:p>
        </w:tc>
        <w:tc>
          <w:tcPr>
            <w:tcW w:w="2120" w:type="dxa"/>
            <w:tcBorders>
              <w:top w:val="nil"/>
              <w:left w:val="nil"/>
              <w:bottom w:val="single" w:sz="4" w:space="0" w:color="auto"/>
              <w:right w:val="single" w:sz="4" w:space="0" w:color="auto"/>
            </w:tcBorders>
            <w:shd w:val="clear" w:color="auto" w:fill="auto"/>
            <w:vAlign w:val="bottom"/>
            <w:hideMark/>
          </w:tcPr>
          <w:p w14:paraId="3BD4F398"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7391E3DC"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3EDF605D"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1A80A9ED"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57152B4C"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098E8311" w14:textId="77777777" w:rsidR="00E21D30" w:rsidRPr="006E1DB6" w:rsidRDefault="00E21D30" w:rsidP="00E21D30">
            <w:pPr>
              <w:rPr>
                <w:rFonts w:ascii="Calibri" w:hAnsi="Calibri"/>
                <w:szCs w:val="22"/>
              </w:rPr>
            </w:pPr>
            <w:r w:rsidRPr="006E1DB6">
              <w:rPr>
                <w:rFonts w:ascii="Calibri" w:hAnsi="Calibri"/>
                <w:szCs w:val="22"/>
              </w:rPr>
              <w:t>FCZ1836704T</w:t>
            </w:r>
          </w:p>
        </w:tc>
        <w:tc>
          <w:tcPr>
            <w:tcW w:w="2120" w:type="dxa"/>
            <w:tcBorders>
              <w:top w:val="nil"/>
              <w:left w:val="nil"/>
              <w:bottom w:val="single" w:sz="4" w:space="0" w:color="auto"/>
              <w:right w:val="single" w:sz="4" w:space="0" w:color="auto"/>
            </w:tcBorders>
            <w:shd w:val="clear" w:color="auto" w:fill="auto"/>
            <w:vAlign w:val="bottom"/>
            <w:hideMark/>
          </w:tcPr>
          <w:p w14:paraId="3B46CC89"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262187CD"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6F6389C1"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58A8997D"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0D9AAAAA"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622AE91C" w14:textId="77777777" w:rsidR="00E21D30" w:rsidRPr="006E1DB6" w:rsidRDefault="00E21D30" w:rsidP="00E21D30">
            <w:pPr>
              <w:rPr>
                <w:rFonts w:ascii="Calibri" w:hAnsi="Calibri"/>
                <w:szCs w:val="22"/>
              </w:rPr>
            </w:pPr>
            <w:r w:rsidRPr="006E1DB6">
              <w:rPr>
                <w:rFonts w:ascii="Calibri" w:hAnsi="Calibri"/>
                <w:szCs w:val="22"/>
              </w:rPr>
              <w:t>FCZ183460NP</w:t>
            </w:r>
          </w:p>
        </w:tc>
        <w:tc>
          <w:tcPr>
            <w:tcW w:w="2120" w:type="dxa"/>
            <w:tcBorders>
              <w:top w:val="nil"/>
              <w:left w:val="nil"/>
              <w:bottom w:val="single" w:sz="4" w:space="0" w:color="auto"/>
              <w:right w:val="single" w:sz="4" w:space="0" w:color="auto"/>
            </w:tcBorders>
            <w:shd w:val="clear" w:color="auto" w:fill="auto"/>
            <w:vAlign w:val="bottom"/>
            <w:hideMark/>
          </w:tcPr>
          <w:p w14:paraId="233DC398"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138571B1"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0167541E"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7412BAF1"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567CC35C"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0191E533" w14:textId="77777777" w:rsidR="00E21D30" w:rsidRPr="006E1DB6" w:rsidRDefault="00E21D30" w:rsidP="00E21D30">
            <w:pPr>
              <w:rPr>
                <w:rFonts w:ascii="Calibri" w:hAnsi="Calibri"/>
                <w:szCs w:val="22"/>
              </w:rPr>
            </w:pPr>
            <w:r w:rsidRPr="006E1DB6">
              <w:rPr>
                <w:rFonts w:ascii="Calibri" w:hAnsi="Calibri"/>
                <w:szCs w:val="22"/>
              </w:rPr>
              <w:t>FCZ1836704J</w:t>
            </w:r>
          </w:p>
        </w:tc>
        <w:tc>
          <w:tcPr>
            <w:tcW w:w="2120" w:type="dxa"/>
            <w:tcBorders>
              <w:top w:val="nil"/>
              <w:left w:val="nil"/>
              <w:bottom w:val="single" w:sz="4" w:space="0" w:color="auto"/>
              <w:right w:val="single" w:sz="4" w:space="0" w:color="auto"/>
            </w:tcBorders>
            <w:shd w:val="clear" w:color="auto" w:fill="auto"/>
            <w:vAlign w:val="bottom"/>
            <w:hideMark/>
          </w:tcPr>
          <w:p w14:paraId="551273CC"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3FF141A3"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256FD811"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4EC0D373"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22A36D1E"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0B5F7F6F" w14:textId="77777777" w:rsidR="00E21D30" w:rsidRPr="006E1DB6" w:rsidRDefault="00E21D30" w:rsidP="00E21D30">
            <w:pPr>
              <w:rPr>
                <w:rFonts w:ascii="Calibri" w:hAnsi="Calibri"/>
                <w:szCs w:val="22"/>
              </w:rPr>
            </w:pPr>
            <w:r w:rsidRPr="006E1DB6">
              <w:rPr>
                <w:rFonts w:ascii="Calibri" w:hAnsi="Calibri"/>
                <w:szCs w:val="22"/>
              </w:rPr>
              <w:t>FCZ183460NU</w:t>
            </w:r>
          </w:p>
        </w:tc>
        <w:tc>
          <w:tcPr>
            <w:tcW w:w="2120" w:type="dxa"/>
            <w:tcBorders>
              <w:top w:val="nil"/>
              <w:left w:val="nil"/>
              <w:bottom w:val="single" w:sz="4" w:space="0" w:color="auto"/>
              <w:right w:val="single" w:sz="4" w:space="0" w:color="auto"/>
            </w:tcBorders>
            <w:shd w:val="clear" w:color="auto" w:fill="auto"/>
            <w:vAlign w:val="bottom"/>
            <w:hideMark/>
          </w:tcPr>
          <w:p w14:paraId="69A88516"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01068CF0"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735994E6"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4EB220DC"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0CCC5AFE"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729DDF87" w14:textId="77777777" w:rsidR="00E21D30" w:rsidRPr="006E1DB6" w:rsidRDefault="00E21D30" w:rsidP="00E21D30">
            <w:pPr>
              <w:rPr>
                <w:rFonts w:ascii="Calibri" w:hAnsi="Calibri"/>
                <w:szCs w:val="22"/>
              </w:rPr>
            </w:pPr>
            <w:r w:rsidRPr="006E1DB6">
              <w:rPr>
                <w:rFonts w:ascii="Calibri" w:hAnsi="Calibri"/>
                <w:szCs w:val="22"/>
              </w:rPr>
              <w:t>FCZ1836606Q</w:t>
            </w:r>
          </w:p>
        </w:tc>
        <w:tc>
          <w:tcPr>
            <w:tcW w:w="2120" w:type="dxa"/>
            <w:tcBorders>
              <w:top w:val="nil"/>
              <w:left w:val="nil"/>
              <w:bottom w:val="single" w:sz="4" w:space="0" w:color="auto"/>
              <w:right w:val="single" w:sz="4" w:space="0" w:color="auto"/>
            </w:tcBorders>
            <w:shd w:val="clear" w:color="auto" w:fill="auto"/>
            <w:vAlign w:val="bottom"/>
            <w:hideMark/>
          </w:tcPr>
          <w:p w14:paraId="2D9530C2"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4F7C5FE9"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71785AE3"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3143B039"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462D9733"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16CB8569" w14:textId="77777777" w:rsidR="00E21D30" w:rsidRPr="006E1DB6" w:rsidRDefault="00E21D30" w:rsidP="00E21D30">
            <w:pPr>
              <w:rPr>
                <w:rFonts w:ascii="Calibri" w:hAnsi="Calibri"/>
                <w:szCs w:val="22"/>
              </w:rPr>
            </w:pPr>
            <w:r w:rsidRPr="006E1DB6">
              <w:rPr>
                <w:rFonts w:ascii="Calibri" w:hAnsi="Calibri"/>
                <w:szCs w:val="22"/>
              </w:rPr>
              <w:t>FCZ183460NK</w:t>
            </w:r>
          </w:p>
        </w:tc>
        <w:tc>
          <w:tcPr>
            <w:tcW w:w="2120" w:type="dxa"/>
            <w:tcBorders>
              <w:top w:val="nil"/>
              <w:left w:val="nil"/>
              <w:bottom w:val="single" w:sz="4" w:space="0" w:color="auto"/>
              <w:right w:val="single" w:sz="4" w:space="0" w:color="auto"/>
            </w:tcBorders>
            <w:shd w:val="clear" w:color="auto" w:fill="auto"/>
            <w:vAlign w:val="bottom"/>
            <w:hideMark/>
          </w:tcPr>
          <w:p w14:paraId="18C9DD65"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133F33C7"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7AB202BA"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1A1F8492"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5DA7D268"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5E0E6847" w14:textId="77777777" w:rsidR="00E21D30" w:rsidRPr="006E1DB6" w:rsidRDefault="00E21D30" w:rsidP="00E21D30">
            <w:pPr>
              <w:rPr>
                <w:rFonts w:ascii="Calibri" w:hAnsi="Calibri"/>
                <w:szCs w:val="22"/>
              </w:rPr>
            </w:pPr>
            <w:r w:rsidRPr="006E1DB6">
              <w:rPr>
                <w:rFonts w:ascii="Calibri" w:hAnsi="Calibri"/>
                <w:szCs w:val="22"/>
              </w:rPr>
              <w:t>FCZ1836704S</w:t>
            </w:r>
          </w:p>
        </w:tc>
        <w:tc>
          <w:tcPr>
            <w:tcW w:w="2120" w:type="dxa"/>
            <w:tcBorders>
              <w:top w:val="nil"/>
              <w:left w:val="nil"/>
              <w:bottom w:val="single" w:sz="4" w:space="0" w:color="auto"/>
              <w:right w:val="single" w:sz="4" w:space="0" w:color="auto"/>
            </w:tcBorders>
            <w:shd w:val="clear" w:color="auto" w:fill="auto"/>
            <w:vAlign w:val="bottom"/>
            <w:hideMark/>
          </w:tcPr>
          <w:p w14:paraId="69C34315"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02F16DED"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0312C2CA"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01C780E0"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1C5ED98B"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0A3FCB79" w14:textId="77777777" w:rsidR="00E21D30" w:rsidRPr="006E1DB6" w:rsidRDefault="00E21D30" w:rsidP="00E21D30">
            <w:pPr>
              <w:rPr>
                <w:rFonts w:ascii="Calibri" w:hAnsi="Calibri"/>
                <w:szCs w:val="22"/>
              </w:rPr>
            </w:pPr>
            <w:r w:rsidRPr="006E1DB6">
              <w:rPr>
                <w:rFonts w:ascii="Calibri" w:hAnsi="Calibri"/>
                <w:szCs w:val="22"/>
              </w:rPr>
              <w:t>FCZ183460NG</w:t>
            </w:r>
          </w:p>
        </w:tc>
        <w:tc>
          <w:tcPr>
            <w:tcW w:w="2120" w:type="dxa"/>
            <w:tcBorders>
              <w:top w:val="nil"/>
              <w:left w:val="nil"/>
              <w:bottom w:val="single" w:sz="4" w:space="0" w:color="auto"/>
              <w:right w:val="single" w:sz="4" w:space="0" w:color="auto"/>
            </w:tcBorders>
            <w:shd w:val="clear" w:color="auto" w:fill="auto"/>
            <w:vAlign w:val="bottom"/>
            <w:hideMark/>
          </w:tcPr>
          <w:p w14:paraId="4C6D9C99"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241D89E7"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1C40211C"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6342FFDE"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6BD80F70"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7DCC6091" w14:textId="77777777" w:rsidR="00E21D30" w:rsidRPr="006E1DB6" w:rsidRDefault="00E21D30" w:rsidP="00E21D30">
            <w:pPr>
              <w:rPr>
                <w:rFonts w:ascii="Calibri" w:hAnsi="Calibri"/>
                <w:szCs w:val="22"/>
              </w:rPr>
            </w:pPr>
            <w:r w:rsidRPr="006E1DB6">
              <w:rPr>
                <w:rFonts w:ascii="Calibri" w:hAnsi="Calibri"/>
                <w:szCs w:val="22"/>
              </w:rPr>
              <w:t>FCZ18366063</w:t>
            </w:r>
          </w:p>
        </w:tc>
        <w:tc>
          <w:tcPr>
            <w:tcW w:w="2120" w:type="dxa"/>
            <w:tcBorders>
              <w:top w:val="nil"/>
              <w:left w:val="nil"/>
              <w:bottom w:val="single" w:sz="4" w:space="0" w:color="auto"/>
              <w:right w:val="single" w:sz="4" w:space="0" w:color="auto"/>
            </w:tcBorders>
            <w:shd w:val="clear" w:color="auto" w:fill="auto"/>
            <w:vAlign w:val="bottom"/>
            <w:hideMark/>
          </w:tcPr>
          <w:p w14:paraId="24A187EC"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63E83C47"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5F5D5DF0"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1BE99A7B"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2623BDC3"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5AD522B6" w14:textId="77777777" w:rsidR="00E21D30" w:rsidRPr="006E1DB6" w:rsidRDefault="00E21D30" w:rsidP="00E21D30">
            <w:pPr>
              <w:rPr>
                <w:rFonts w:ascii="Calibri" w:hAnsi="Calibri"/>
                <w:szCs w:val="22"/>
              </w:rPr>
            </w:pPr>
            <w:r w:rsidRPr="006E1DB6">
              <w:rPr>
                <w:rFonts w:ascii="Calibri" w:hAnsi="Calibri"/>
                <w:szCs w:val="22"/>
              </w:rPr>
              <w:t>FCZ183470HZ</w:t>
            </w:r>
          </w:p>
        </w:tc>
        <w:tc>
          <w:tcPr>
            <w:tcW w:w="2120" w:type="dxa"/>
            <w:tcBorders>
              <w:top w:val="nil"/>
              <w:left w:val="nil"/>
              <w:bottom w:val="single" w:sz="4" w:space="0" w:color="auto"/>
              <w:right w:val="single" w:sz="4" w:space="0" w:color="auto"/>
            </w:tcBorders>
            <w:shd w:val="clear" w:color="auto" w:fill="auto"/>
            <w:vAlign w:val="bottom"/>
            <w:hideMark/>
          </w:tcPr>
          <w:p w14:paraId="3DA19707"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7B2BCB7E"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5A2AACD0"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32349422"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2BFC72A2"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44339A69" w14:textId="77777777" w:rsidR="00E21D30" w:rsidRPr="006E1DB6" w:rsidRDefault="00E21D30" w:rsidP="00E21D30">
            <w:pPr>
              <w:rPr>
                <w:rFonts w:ascii="Calibri" w:hAnsi="Calibri"/>
                <w:szCs w:val="22"/>
              </w:rPr>
            </w:pPr>
            <w:r w:rsidRPr="006E1DB6">
              <w:rPr>
                <w:rFonts w:ascii="Calibri" w:hAnsi="Calibri"/>
                <w:szCs w:val="22"/>
              </w:rPr>
              <w:t>FCZ1836704W</w:t>
            </w:r>
          </w:p>
        </w:tc>
        <w:tc>
          <w:tcPr>
            <w:tcW w:w="2120" w:type="dxa"/>
            <w:tcBorders>
              <w:top w:val="nil"/>
              <w:left w:val="nil"/>
              <w:bottom w:val="single" w:sz="4" w:space="0" w:color="auto"/>
              <w:right w:val="single" w:sz="4" w:space="0" w:color="auto"/>
            </w:tcBorders>
            <w:shd w:val="clear" w:color="auto" w:fill="auto"/>
            <w:vAlign w:val="bottom"/>
            <w:hideMark/>
          </w:tcPr>
          <w:p w14:paraId="0AB78D4F"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3EB4B709"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35DEBBF9"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3CDE01EB"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27225E86"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0EC677AA" w14:textId="77777777" w:rsidR="00E21D30" w:rsidRPr="006E1DB6" w:rsidRDefault="00E21D30" w:rsidP="00E21D30">
            <w:pPr>
              <w:rPr>
                <w:rFonts w:ascii="Calibri" w:hAnsi="Calibri"/>
                <w:szCs w:val="22"/>
              </w:rPr>
            </w:pPr>
            <w:r w:rsidRPr="006E1DB6">
              <w:rPr>
                <w:rFonts w:ascii="Calibri" w:hAnsi="Calibri"/>
                <w:szCs w:val="22"/>
              </w:rPr>
              <w:t>FCZ183460PK</w:t>
            </w:r>
          </w:p>
        </w:tc>
        <w:tc>
          <w:tcPr>
            <w:tcW w:w="2120" w:type="dxa"/>
            <w:tcBorders>
              <w:top w:val="nil"/>
              <w:left w:val="nil"/>
              <w:bottom w:val="single" w:sz="4" w:space="0" w:color="auto"/>
              <w:right w:val="single" w:sz="4" w:space="0" w:color="auto"/>
            </w:tcBorders>
            <w:shd w:val="clear" w:color="auto" w:fill="auto"/>
            <w:vAlign w:val="bottom"/>
            <w:hideMark/>
          </w:tcPr>
          <w:p w14:paraId="6EE95AD2"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094E0E9F"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1293A5A2"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4545F059"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62B204D9"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6C910C80" w14:textId="77777777" w:rsidR="00E21D30" w:rsidRPr="006E1DB6" w:rsidRDefault="00E21D30" w:rsidP="00E21D30">
            <w:pPr>
              <w:rPr>
                <w:rFonts w:ascii="Calibri" w:hAnsi="Calibri"/>
                <w:szCs w:val="22"/>
              </w:rPr>
            </w:pPr>
            <w:r w:rsidRPr="006E1DB6">
              <w:rPr>
                <w:rFonts w:ascii="Calibri" w:hAnsi="Calibri"/>
                <w:szCs w:val="22"/>
              </w:rPr>
              <w:t>FCZ1836606H</w:t>
            </w:r>
          </w:p>
        </w:tc>
        <w:tc>
          <w:tcPr>
            <w:tcW w:w="2120" w:type="dxa"/>
            <w:tcBorders>
              <w:top w:val="nil"/>
              <w:left w:val="nil"/>
              <w:bottom w:val="single" w:sz="4" w:space="0" w:color="auto"/>
              <w:right w:val="single" w:sz="4" w:space="0" w:color="auto"/>
            </w:tcBorders>
            <w:shd w:val="clear" w:color="auto" w:fill="auto"/>
            <w:vAlign w:val="bottom"/>
            <w:hideMark/>
          </w:tcPr>
          <w:p w14:paraId="139971D4"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00B09814"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11C6E460"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1633F7B1"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49AC0C7F"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6270DC39" w14:textId="77777777" w:rsidR="00E21D30" w:rsidRPr="006E1DB6" w:rsidRDefault="00E21D30" w:rsidP="00E21D30">
            <w:pPr>
              <w:rPr>
                <w:rFonts w:ascii="Calibri" w:hAnsi="Calibri"/>
                <w:szCs w:val="22"/>
              </w:rPr>
            </w:pPr>
            <w:r w:rsidRPr="006E1DB6">
              <w:rPr>
                <w:rFonts w:ascii="Calibri" w:hAnsi="Calibri"/>
                <w:szCs w:val="22"/>
              </w:rPr>
              <w:lastRenderedPageBreak/>
              <w:t>FCZ183470HQ</w:t>
            </w:r>
          </w:p>
        </w:tc>
        <w:tc>
          <w:tcPr>
            <w:tcW w:w="2120" w:type="dxa"/>
            <w:tcBorders>
              <w:top w:val="nil"/>
              <w:left w:val="nil"/>
              <w:bottom w:val="single" w:sz="4" w:space="0" w:color="auto"/>
              <w:right w:val="single" w:sz="4" w:space="0" w:color="auto"/>
            </w:tcBorders>
            <w:shd w:val="clear" w:color="auto" w:fill="auto"/>
            <w:vAlign w:val="bottom"/>
            <w:hideMark/>
          </w:tcPr>
          <w:p w14:paraId="1EBD61B5"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625A1EEA"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3660DFC2"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3D74ECC5"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25D7FF21"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68683030" w14:textId="77777777" w:rsidR="00E21D30" w:rsidRPr="006E1DB6" w:rsidRDefault="00E21D30" w:rsidP="00E21D30">
            <w:pPr>
              <w:rPr>
                <w:rFonts w:ascii="Calibri" w:hAnsi="Calibri"/>
                <w:szCs w:val="22"/>
              </w:rPr>
            </w:pPr>
            <w:r w:rsidRPr="006E1DB6">
              <w:rPr>
                <w:rFonts w:ascii="Calibri" w:hAnsi="Calibri"/>
                <w:szCs w:val="22"/>
              </w:rPr>
              <w:t>FCZ1836704M</w:t>
            </w:r>
          </w:p>
        </w:tc>
        <w:tc>
          <w:tcPr>
            <w:tcW w:w="2120" w:type="dxa"/>
            <w:tcBorders>
              <w:top w:val="nil"/>
              <w:left w:val="nil"/>
              <w:bottom w:val="single" w:sz="4" w:space="0" w:color="auto"/>
              <w:right w:val="single" w:sz="4" w:space="0" w:color="auto"/>
            </w:tcBorders>
            <w:shd w:val="clear" w:color="auto" w:fill="auto"/>
            <w:vAlign w:val="bottom"/>
            <w:hideMark/>
          </w:tcPr>
          <w:p w14:paraId="000D894B"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2258AC48"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3ED61C2D"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3703BF8B"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22B77043"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6A636157" w14:textId="77777777" w:rsidR="00E21D30" w:rsidRPr="006E1DB6" w:rsidRDefault="00E21D30" w:rsidP="00E21D30">
            <w:pPr>
              <w:rPr>
                <w:rFonts w:ascii="Calibri" w:hAnsi="Calibri"/>
                <w:szCs w:val="22"/>
              </w:rPr>
            </w:pPr>
            <w:r w:rsidRPr="006E1DB6">
              <w:rPr>
                <w:rFonts w:ascii="Calibri" w:hAnsi="Calibri"/>
                <w:szCs w:val="22"/>
              </w:rPr>
              <w:t>FCZ183470HN</w:t>
            </w:r>
          </w:p>
        </w:tc>
        <w:tc>
          <w:tcPr>
            <w:tcW w:w="2120" w:type="dxa"/>
            <w:tcBorders>
              <w:top w:val="nil"/>
              <w:left w:val="nil"/>
              <w:bottom w:val="single" w:sz="4" w:space="0" w:color="auto"/>
              <w:right w:val="single" w:sz="4" w:space="0" w:color="auto"/>
            </w:tcBorders>
            <w:shd w:val="clear" w:color="auto" w:fill="auto"/>
            <w:vAlign w:val="bottom"/>
            <w:hideMark/>
          </w:tcPr>
          <w:p w14:paraId="019A23F8"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1162A103"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0FC7A13F"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7881B2DB"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327BD82E"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725A7D66" w14:textId="77777777" w:rsidR="00E21D30" w:rsidRPr="006E1DB6" w:rsidRDefault="00E21D30" w:rsidP="00E21D30">
            <w:pPr>
              <w:rPr>
                <w:rFonts w:ascii="Calibri" w:hAnsi="Calibri"/>
                <w:szCs w:val="22"/>
              </w:rPr>
            </w:pPr>
            <w:r w:rsidRPr="006E1DB6">
              <w:rPr>
                <w:rFonts w:ascii="Calibri" w:hAnsi="Calibri"/>
                <w:szCs w:val="22"/>
              </w:rPr>
              <w:t>FCZ18366067</w:t>
            </w:r>
          </w:p>
        </w:tc>
        <w:tc>
          <w:tcPr>
            <w:tcW w:w="2120" w:type="dxa"/>
            <w:tcBorders>
              <w:top w:val="nil"/>
              <w:left w:val="nil"/>
              <w:bottom w:val="single" w:sz="4" w:space="0" w:color="auto"/>
              <w:right w:val="single" w:sz="4" w:space="0" w:color="auto"/>
            </w:tcBorders>
            <w:shd w:val="clear" w:color="auto" w:fill="auto"/>
            <w:vAlign w:val="bottom"/>
            <w:hideMark/>
          </w:tcPr>
          <w:p w14:paraId="1489A1B3"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7F0D1C60"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3506929A"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5832DE02"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090AEA17"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5421344D" w14:textId="77777777" w:rsidR="00E21D30" w:rsidRPr="006E1DB6" w:rsidRDefault="00E21D30" w:rsidP="00E21D30">
            <w:pPr>
              <w:rPr>
                <w:rFonts w:ascii="Calibri" w:hAnsi="Calibri"/>
                <w:szCs w:val="22"/>
              </w:rPr>
            </w:pPr>
            <w:r w:rsidRPr="006E1DB6">
              <w:rPr>
                <w:rFonts w:ascii="Calibri" w:hAnsi="Calibri"/>
                <w:szCs w:val="22"/>
              </w:rPr>
              <w:t>FCZ183470HU</w:t>
            </w:r>
          </w:p>
        </w:tc>
        <w:tc>
          <w:tcPr>
            <w:tcW w:w="2120" w:type="dxa"/>
            <w:tcBorders>
              <w:top w:val="nil"/>
              <w:left w:val="nil"/>
              <w:bottom w:val="single" w:sz="4" w:space="0" w:color="auto"/>
              <w:right w:val="single" w:sz="4" w:space="0" w:color="auto"/>
            </w:tcBorders>
            <w:shd w:val="clear" w:color="auto" w:fill="auto"/>
            <w:vAlign w:val="bottom"/>
            <w:hideMark/>
          </w:tcPr>
          <w:p w14:paraId="18E054C7"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712111DC"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1CB70E46"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35AB55E4"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1A8EAB7E"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02C33B2B" w14:textId="77777777" w:rsidR="00E21D30" w:rsidRPr="006E1DB6" w:rsidRDefault="00E21D30" w:rsidP="00E21D30">
            <w:pPr>
              <w:rPr>
                <w:rFonts w:ascii="Calibri" w:hAnsi="Calibri"/>
                <w:szCs w:val="22"/>
              </w:rPr>
            </w:pPr>
            <w:r w:rsidRPr="006E1DB6">
              <w:rPr>
                <w:rFonts w:ascii="Calibri" w:hAnsi="Calibri"/>
                <w:szCs w:val="22"/>
              </w:rPr>
              <w:t>FCZ1836705D</w:t>
            </w:r>
          </w:p>
        </w:tc>
        <w:tc>
          <w:tcPr>
            <w:tcW w:w="2120" w:type="dxa"/>
            <w:tcBorders>
              <w:top w:val="nil"/>
              <w:left w:val="nil"/>
              <w:bottom w:val="single" w:sz="4" w:space="0" w:color="auto"/>
              <w:right w:val="single" w:sz="4" w:space="0" w:color="auto"/>
            </w:tcBorders>
            <w:shd w:val="clear" w:color="auto" w:fill="auto"/>
            <w:vAlign w:val="bottom"/>
            <w:hideMark/>
          </w:tcPr>
          <w:p w14:paraId="16C186B0"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1958CBE9"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7E935613"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755A0C16"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4B3A6920"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6E55D238" w14:textId="77777777" w:rsidR="00E21D30" w:rsidRPr="006E1DB6" w:rsidRDefault="00E21D30" w:rsidP="00E21D30">
            <w:pPr>
              <w:rPr>
                <w:rFonts w:ascii="Calibri" w:hAnsi="Calibri"/>
                <w:szCs w:val="22"/>
              </w:rPr>
            </w:pPr>
            <w:r w:rsidRPr="006E1DB6">
              <w:rPr>
                <w:rFonts w:ascii="Calibri" w:hAnsi="Calibri"/>
                <w:szCs w:val="22"/>
              </w:rPr>
              <w:t>FCZ183460PQ</w:t>
            </w:r>
          </w:p>
        </w:tc>
        <w:tc>
          <w:tcPr>
            <w:tcW w:w="2120" w:type="dxa"/>
            <w:tcBorders>
              <w:top w:val="nil"/>
              <w:left w:val="nil"/>
              <w:bottom w:val="single" w:sz="4" w:space="0" w:color="auto"/>
              <w:right w:val="single" w:sz="4" w:space="0" w:color="auto"/>
            </w:tcBorders>
            <w:shd w:val="clear" w:color="auto" w:fill="auto"/>
            <w:vAlign w:val="bottom"/>
            <w:hideMark/>
          </w:tcPr>
          <w:p w14:paraId="6D6E9930"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46F7C78A"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2AAED1C6"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0FB26E34"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41C22E42"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1ADFDF39" w14:textId="77777777" w:rsidR="00E21D30" w:rsidRPr="006E1DB6" w:rsidRDefault="00E21D30" w:rsidP="00E21D30">
            <w:pPr>
              <w:rPr>
                <w:rFonts w:ascii="Calibri" w:hAnsi="Calibri"/>
                <w:szCs w:val="22"/>
              </w:rPr>
            </w:pPr>
            <w:r w:rsidRPr="006E1DB6">
              <w:rPr>
                <w:rFonts w:ascii="Calibri" w:hAnsi="Calibri"/>
                <w:szCs w:val="22"/>
              </w:rPr>
              <w:t>FCZ1836606F</w:t>
            </w:r>
          </w:p>
        </w:tc>
        <w:tc>
          <w:tcPr>
            <w:tcW w:w="2120" w:type="dxa"/>
            <w:tcBorders>
              <w:top w:val="nil"/>
              <w:left w:val="nil"/>
              <w:bottom w:val="single" w:sz="4" w:space="0" w:color="auto"/>
              <w:right w:val="single" w:sz="4" w:space="0" w:color="auto"/>
            </w:tcBorders>
            <w:shd w:val="clear" w:color="auto" w:fill="auto"/>
            <w:vAlign w:val="bottom"/>
            <w:hideMark/>
          </w:tcPr>
          <w:p w14:paraId="19834515"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5BFDF305"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3860F017"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79E7840F"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7614FB56"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517568BA" w14:textId="77777777" w:rsidR="00E21D30" w:rsidRPr="006E1DB6" w:rsidRDefault="00E21D30" w:rsidP="00E21D30">
            <w:pPr>
              <w:rPr>
                <w:rFonts w:ascii="Calibri" w:hAnsi="Calibri"/>
                <w:szCs w:val="22"/>
              </w:rPr>
            </w:pPr>
            <w:r w:rsidRPr="006E1DB6">
              <w:rPr>
                <w:rFonts w:ascii="Calibri" w:hAnsi="Calibri"/>
                <w:szCs w:val="22"/>
              </w:rPr>
              <w:t>FCZ183460NZ</w:t>
            </w:r>
          </w:p>
        </w:tc>
        <w:tc>
          <w:tcPr>
            <w:tcW w:w="2120" w:type="dxa"/>
            <w:tcBorders>
              <w:top w:val="nil"/>
              <w:left w:val="nil"/>
              <w:bottom w:val="single" w:sz="4" w:space="0" w:color="auto"/>
              <w:right w:val="single" w:sz="4" w:space="0" w:color="auto"/>
            </w:tcBorders>
            <w:shd w:val="clear" w:color="auto" w:fill="auto"/>
            <w:vAlign w:val="bottom"/>
            <w:hideMark/>
          </w:tcPr>
          <w:p w14:paraId="203F7DBD"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3EC79127"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091868AD"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087470B8"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49AAD7F9"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1DFB10CC" w14:textId="77777777" w:rsidR="00E21D30" w:rsidRPr="006E1DB6" w:rsidRDefault="00E21D30" w:rsidP="00E21D30">
            <w:pPr>
              <w:rPr>
                <w:rFonts w:ascii="Calibri" w:hAnsi="Calibri"/>
                <w:szCs w:val="22"/>
              </w:rPr>
            </w:pPr>
            <w:r w:rsidRPr="006E1DB6">
              <w:rPr>
                <w:rFonts w:ascii="Calibri" w:hAnsi="Calibri"/>
                <w:szCs w:val="22"/>
              </w:rPr>
              <w:t>FCZ18367055</w:t>
            </w:r>
          </w:p>
        </w:tc>
        <w:tc>
          <w:tcPr>
            <w:tcW w:w="2120" w:type="dxa"/>
            <w:tcBorders>
              <w:top w:val="nil"/>
              <w:left w:val="nil"/>
              <w:bottom w:val="single" w:sz="4" w:space="0" w:color="auto"/>
              <w:right w:val="single" w:sz="4" w:space="0" w:color="auto"/>
            </w:tcBorders>
            <w:shd w:val="clear" w:color="auto" w:fill="auto"/>
            <w:vAlign w:val="bottom"/>
            <w:hideMark/>
          </w:tcPr>
          <w:p w14:paraId="43C03402"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3F97F8A8"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442B2D42"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477409DA"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3168AFDB"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A2C34E3" w14:textId="77777777" w:rsidR="00E21D30" w:rsidRPr="006E1DB6" w:rsidRDefault="00E21D30" w:rsidP="00E21D30">
            <w:pPr>
              <w:rPr>
                <w:rFonts w:ascii="Calibri" w:hAnsi="Calibri"/>
                <w:szCs w:val="22"/>
              </w:rPr>
            </w:pPr>
            <w:r w:rsidRPr="006E1DB6">
              <w:rPr>
                <w:rFonts w:ascii="Calibri" w:hAnsi="Calibri"/>
                <w:szCs w:val="22"/>
              </w:rPr>
              <w:t>FCZ183460NE</w:t>
            </w:r>
          </w:p>
        </w:tc>
        <w:tc>
          <w:tcPr>
            <w:tcW w:w="2120" w:type="dxa"/>
            <w:tcBorders>
              <w:top w:val="nil"/>
              <w:left w:val="nil"/>
              <w:bottom w:val="single" w:sz="4" w:space="0" w:color="auto"/>
              <w:right w:val="single" w:sz="4" w:space="0" w:color="auto"/>
            </w:tcBorders>
            <w:shd w:val="clear" w:color="auto" w:fill="auto"/>
            <w:vAlign w:val="bottom"/>
            <w:hideMark/>
          </w:tcPr>
          <w:p w14:paraId="4CF5C29A"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0B377B7E"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6A8959AD"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324237F0"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71FD6ADA"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182F2AD8" w14:textId="77777777" w:rsidR="00E21D30" w:rsidRPr="006E1DB6" w:rsidRDefault="00E21D30" w:rsidP="00E21D30">
            <w:pPr>
              <w:rPr>
                <w:rFonts w:ascii="Calibri" w:hAnsi="Calibri"/>
                <w:szCs w:val="22"/>
              </w:rPr>
            </w:pPr>
            <w:r w:rsidRPr="006E1DB6">
              <w:rPr>
                <w:rFonts w:ascii="Calibri" w:hAnsi="Calibri"/>
                <w:szCs w:val="22"/>
              </w:rPr>
              <w:t>FCZ1836606E</w:t>
            </w:r>
          </w:p>
        </w:tc>
        <w:tc>
          <w:tcPr>
            <w:tcW w:w="2120" w:type="dxa"/>
            <w:tcBorders>
              <w:top w:val="nil"/>
              <w:left w:val="nil"/>
              <w:bottom w:val="single" w:sz="4" w:space="0" w:color="auto"/>
              <w:right w:val="single" w:sz="4" w:space="0" w:color="auto"/>
            </w:tcBorders>
            <w:shd w:val="clear" w:color="auto" w:fill="auto"/>
            <w:vAlign w:val="bottom"/>
            <w:hideMark/>
          </w:tcPr>
          <w:p w14:paraId="648B627B"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524DE37F"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111D5EAC"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2EC5B6AA"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419DB611"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21F917E5" w14:textId="77777777" w:rsidR="00E21D30" w:rsidRPr="006E1DB6" w:rsidRDefault="00E21D30" w:rsidP="00E21D30">
            <w:pPr>
              <w:rPr>
                <w:rFonts w:ascii="Calibri" w:hAnsi="Calibri"/>
                <w:szCs w:val="22"/>
              </w:rPr>
            </w:pPr>
            <w:r w:rsidRPr="006E1DB6">
              <w:rPr>
                <w:rFonts w:ascii="Calibri" w:hAnsi="Calibri"/>
                <w:szCs w:val="22"/>
              </w:rPr>
              <w:t>FCZ183460P0</w:t>
            </w:r>
          </w:p>
        </w:tc>
        <w:tc>
          <w:tcPr>
            <w:tcW w:w="2120" w:type="dxa"/>
            <w:tcBorders>
              <w:top w:val="nil"/>
              <w:left w:val="nil"/>
              <w:bottom w:val="single" w:sz="4" w:space="0" w:color="auto"/>
              <w:right w:val="single" w:sz="4" w:space="0" w:color="auto"/>
            </w:tcBorders>
            <w:shd w:val="clear" w:color="auto" w:fill="auto"/>
            <w:vAlign w:val="bottom"/>
            <w:hideMark/>
          </w:tcPr>
          <w:p w14:paraId="6C1678D7"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3526C957"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2C06E48D"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1F7AB5D0"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79D62A48"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5A5E8B48" w14:textId="77777777" w:rsidR="00E21D30" w:rsidRPr="006E1DB6" w:rsidRDefault="00E21D30" w:rsidP="00E21D30">
            <w:pPr>
              <w:rPr>
                <w:rFonts w:ascii="Calibri" w:hAnsi="Calibri"/>
                <w:szCs w:val="22"/>
              </w:rPr>
            </w:pPr>
            <w:r w:rsidRPr="006E1DB6">
              <w:rPr>
                <w:rFonts w:ascii="Calibri" w:hAnsi="Calibri"/>
                <w:szCs w:val="22"/>
              </w:rPr>
              <w:t>FCZ1836605X</w:t>
            </w:r>
          </w:p>
        </w:tc>
        <w:tc>
          <w:tcPr>
            <w:tcW w:w="2120" w:type="dxa"/>
            <w:tcBorders>
              <w:top w:val="nil"/>
              <w:left w:val="nil"/>
              <w:bottom w:val="single" w:sz="4" w:space="0" w:color="auto"/>
              <w:right w:val="single" w:sz="4" w:space="0" w:color="auto"/>
            </w:tcBorders>
            <w:shd w:val="clear" w:color="auto" w:fill="auto"/>
            <w:vAlign w:val="bottom"/>
            <w:hideMark/>
          </w:tcPr>
          <w:p w14:paraId="78123294"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6D2B4768"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305F537F"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54130C92"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3FD65398"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282105EB" w14:textId="77777777" w:rsidR="00E21D30" w:rsidRPr="006E1DB6" w:rsidRDefault="00E21D30" w:rsidP="00E21D30">
            <w:pPr>
              <w:rPr>
                <w:rFonts w:ascii="Calibri" w:hAnsi="Calibri"/>
                <w:szCs w:val="22"/>
              </w:rPr>
            </w:pPr>
            <w:r w:rsidRPr="006E1DB6">
              <w:rPr>
                <w:rFonts w:ascii="Calibri" w:hAnsi="Calibri"/>
                <w:szCs w:val="22"/>
              </w:rPr>
              <w:t>FCZ183460PN</w:t>
            </w:r>
          </w:p>
        </w:tc>
        <w:tc>
          <w:tcPr>
            <w:tcW w:w="2120" w:type="dxa"/>
            <w:tcBorders>
              <w:top w:val="nil"/>
              <w:left w:val="nil"/>
              <w:bottom w:val="single" w:sz="4" w:space="0" w:color="auto"/>
              <w:right w:val="single" w:sz="4" w:space="0" w:color="auto"/>
            </w:tcBorders>
            <w:shd w:val="clear" w:color="auto" w:fill="auto"/>
            <w:vAlign w:val="bottom"/>
            <w:hideMark/>
          </w:tcPr>
          <w:p w14:paraId="15ECC24B"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36E67A62"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42F1D1DA"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520C6047"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6423385E"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1C51B2DB" w14:textId="77777777" w:rsidR="00E21D30" w:rsidRPr="006E1DB6" w:rsidRDefault="00E21D30" w:rsidP="00E21D30">
            <w:pPr>
              <w:rPr>
                <w:rFonts w:ascii="Calibri" w:hAnsi="Calibri"/>
                <w:szCs w:val="22"/>
              </w:rPr>
            </w:pPr>
            <w:r w:rsidRPr="006E1DB6">
              <w:rPr>
                <w:rFonts w:ascii="Calibri" w:hAnsi="Calibri"/>
                <w:szCs w:val="22"/>
              </w:rPr>
              <w:t>FCZ18367048</w:t>
            </w:r>
          </w:p>
        </w:tc>
        <w:tc>
          <w:tcPr>
            <w:tcW w:w="2120" w:type="dxa"/>
            <w:tcBorders>
              <w:top w:val="nil"/>
              <w:left w:val="nil"/>
              <w:bottom w:val="single" w:sz="4" w:space="0" w:color="auto"/>
              <w:right w:val="single" w:sz="4" w:space="0" w:color="auto"/>
            </w:tcBorders>
            <w:shd w:val="clear" w:color="auto" w:fill="auto"/>
            <w:vAlign w:val="bottom"/>
            <w:hideMark/>
          </w:tcPr>
          <w:p w14:paraId="05473DB9"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1917A499"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3B123283"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44289685"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782345BB"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6365600" w14:textId="77777777" w:rsidR="00E21D30" w:rsidRPr="006E1DB6" w:rsidRDefault="00E21D30" w:rsidP="00E21D30">
            <w:pPr>
              <w:rPr>
                <w:rFonts w:ascii="Calibri" w:hAnsi="Calibri"/>
                <w:szCs w:val="22"/>
              </w:rPr>
            </w:pPr>
            <w:r w:rsidRPr="006E1DB6">
              <w:rPr>
                <w:rFonts w:ascii="Calibri" w:hAnsi="Calibri"/>
                <w:szCs w:val="22"/>
              </w:rPr>
              <w:t>FCZ183460P9</w:t>
            </w:r>
          </w:p>
        </w:tc>
        <w:tc>
          <w:tcPr>
            <w:tcW w:w="2120" w:type="dxa"/>
            <w:tcBorders>
              <w:top w:val="nil"/>
              <w:left w:val="nil"/>
              <w:bottom w:val="single" w:sz="4" w:space="0" w:color="auto"/>
              <w:right w:val="single" w:sz="4" w:space="0" w:color="auto"/>
            </w:tcBorders>
            <w:shd w:val="clear" w:color="auto" w:fill="auto"/>
            <w:vAlign w:val="bottom"/>
            <w:hideMark/>
          </w:tcPr>
          <w:p w14:paraId="5D8E0E66"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2DCB3513"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67BFE175"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47393140"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2D3AA887"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7C36FCD5" w14:textId="77777777" w:rsidR="00E21D30" w:rsidRPr="006E1DB6" w:rsidRDefault="00E21D30" w:rsidP="00E21D30">
            <w:pPr>
              <w:rPr>
                <w:rFonts w:ascii="Calibri" w:hAnsi="Calibri"/>
                <w:szCs w:val="22"/>
              </w:rPr>
            </w:pPr>
            <w:r w:rsidRPr="006E1DB6">
              <w:rPr>
                <w:rFonts w:ascii="Calibri" w:hAnsi="Calibri"/>
                <w:szCs w:val="22"/>
              </w:rPr>
              <w:t>FCZ1836704C</w:t>
            </w:r>
          </w:p>
        </w:tc>
        <w:tc>
          <w:tcPr>
            <w:tcW w:w="2120" w:type="dxa"/>
            <w:tcBorders>
              <w:top w:val="nil"/>
              <w:left w:val="nil"/>
              <w:bottom w:val="single" w:sz="4" w:space="0" w:color="auto"/>
              <w:right w:val="single" w:sz="4" w:space="0" w:color="auto"/>
            </w:tcBorders>
            <w:shd w:val="clear" w:color="auto" w:fill="auto"/>
            <w:vAlign w:val="bottom"/>
            <w:hideMark/>
          </w:tcPr>
          <w:p w14:paraId="648E78C7"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48BC5ECE"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7D8DEFFB"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493C66A5"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6FA55AF9"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E5FFBB0" w14:textId="77777777" w:rsidR="00E21D30" w:rsidRPr="006E1DB6" w:rsidRDefault="00E21D30" w:rsidP="00E21D30">
            <w:pPr>
              <w:rPr>
                <w:rFonts w:ascii="Calibri" w:hAnsi="Calibri"/>
                <w:szCs w:val="22"/>
              </w:rPr>
            </w:pPr>
            <w:r w:rsidRPr="006E1DB6">
              <w:rPr>
                <w:rFonts w:ascii="Calibri" w:hAnsi="Calibri"/>
                <w:szCs w:val="22"/>
              </w:rPr>
              <w:t>FCZ183470HE</w:t>
            </w:r>
          </w:p>
        </w:tc>
        <w:tc>
          <w:tcPr>
            <w:tcW w:w="2120" w:type="dxa"/>
            <w:tcBorders>
              <w:top w:val="nil"/>
              <w:left w:val="nil"/>
              <w:bottom w:val="single" w:sz="4" w:space="0" w:color="auto"/>
              <w:right w:val="single" w:sz="4" w:space="0" w:color="auto"/>
            </w:tcBorders>
            <w:shd w:val="clear" w:color="auto" w:fill="auto"/>
            <w:vAlign w:val="bottom"/>
            <w:hideMark/>
          </w:tcPr>
          <w:p w14:paraId="03477512"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6762D6C1"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55D59231"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7D5637BD"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2CA8EB0A"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59FF27A" w14:textId="77777777" w:rsidR="00E21D30" w:rsidRPr="006E1DB6" w:rsidRDefault="00E21D30" w:rsidP="00E21D30">
            <w:pPr>
              <w:rPr>
                <w:rFonts w:ascii="Calibri" w:hAnsi="Calibri"/>
                <w:szCs w:val="22"/>
              </w:rPr>
            </w:pPr>
            <w:r w:rsidRPr="006E1DB6">
              <w:rPr>
                <w:rFonts w:ascii="Calibri" w:hAnsi="Calibri"/>
                <w:szCs w:val="22"/>
              </w:rPr>
              <w:t>FCZ1836705J</w:t>
            </w:r>
          </w:p>
        </w:tc>
        <w:tc>
          <w:tcPr>
            <w:tcW w:w="2120" w:type="dxa"/>
            <w:tcBorders>
              <w:top w:val="nil"/>
              <w:left w:val="nil"/>
              <w:bottom w:val="single" w:sz="4" w:space="0" w:color="auto"/>
              <w:right w:val="single" w:sz="4" w:space="0" w:color="auto"/>
            </w:tcBorders>
            <w:shd w:val="clear" w:color="auto" w:fill="auto"/>
            <w:vAlign w:val="bottom"/>
            <w:hideMark/>
          </w:tcPr>
          <w:p w14:paraId="5425FB13"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501DF00D"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278F0EFF"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363F122C"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1B65ED68"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674DBC4B" w14:textId="77777777" w:rsidR="00E21D30" w:rsidRPr="006E1DB6" w:rsidRDefault="00E21D30" w:rsidP="00E21D30">
            <w:pPr>
              <w:rPr>
                <w:rFonts w:ascii="Calibri" w:hAnsi="Calibri"/>
                <w:szCs w:val="22"/>
              </w:rPr>
            </w:pPr>
            <w:r w:rsidRPr="006E1DB6">
              <w:rPr>
                <w:rFonts w:ascii="Calibri" w:hAnsi="Calibri"/>
                <w:szCs w:val="22"/>
              </w:rPr>
              <w:t>FCZ183470HJ</w:t>
            </w:r>
          </w:p>
        </w:tc>
        <w:tc>
          <w:tcPr>
            <w:tcW w:w="2120" w:type="dxa"/>
            <w:tcBorders>
              <w:top w:val="nil"/>
              <w:left w:val="nil"/>
              <w:bottom w:val="single" w:sz="4" w:space="0" w:color="auto"/>
              <w:right w:val="single" w:sz="4" w:space="0" w:color="auto"/>
            </w:tcBorders>
            <w:shd w:val="clear" w:color="auto" w:fill="auto"/>
            <w:vAlign w:val="bottom"/>
            <w:hideMark/>
          </w:tcPr>
          <w:p w14:paraId="2C3D6509"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4A59D14D"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72BF584D"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31AB804E"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474F5B54"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05163AF" w14:textId="77777777" w:rsidR="00E21D30" w:rsidRPr="006E1DB6" w:rsidRDefault="00E21D30" w:rsidP="00E21D30">
            <w:pPr>
              <w:rPr>
                <w:rFonts w:ascii="Calibri" w:hAnsi="Calibri"/>
                <w:szCs w:val="22"/>
              </w:rPr>
            </w:pPr>
            <w:r w:rsidRPr="006E1DB6">
              <w:rPr>
                <w:rFonts w:ascii="Calibri" w:hAnsi="Calibri"/>
                <w:szCs w:val="22"/>
              </w:rPr>
              <w:t>FCZ1836704H</w:t>
            </w:r>
          </w:p>
        </w:tc>
        <w:tc>
          <w:tcPr>
            <w:tcW w:w="2120" w:type="dxa"/>
            <w:tcBorders>
              <w:top w:val="nil"/>
              <w:left w:val="nil"/>
              <w:bottom w:val="single" w:sz="4" w:space="0" w:color="auto"/>
              <w:right w:val="single" w:sz="4" w:space="0" w:color="auto"/>
            </w:tcBorders>
            <w:shd w:val="clear" w:color="auto" w:fill="auto"/>
            <w:vAlign w:val="bottom"/>
            <w:hideMark/>
          </w:tcPr>
          <w:p w14:paraId="3D69ED31"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23BD489E"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2F97AABE"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687E1097"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71BD75C9"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4A6F83A0" w14:textId="77777777" w:rsidR="00E21D30" w:rsidRPr="006E1DB6" w:rsidRDefault="00E21D30" w:rsidP="00E21D30">
            <w:pPr>
              <w:rPr>
                <w:rFonts w:ascii="Calibri" w:hAnsi="Calibri"/>
                <w:szCs w:val="22"/>
              </w:rPr>
            </w:pPr>
            <w:r w:rsidRPr="006E1DB6">
              <w:rPr>
                <w:rFonts w:ascii="Calibri" w:hAnsi="Calibri"/>
                <w:szCs w:val="22"/>
              </w:rPr>
              <w:t>FCZ183460NS</w:t>
            </w:r>
          </w:p>
        </w:tc>
        <w:tc>
          <w:tcPr>
            <w:tcW w:w="2120" w:type="dxa"/>
            <w:tcBorders>
              <w:top w:val="nil"/>
              <w:left w:val="nil"/>
              <w:bottom w:val="single" w:sz="4" w:space="0" w:color="auto"/>
              <w:right w:val="single" w:sz="4" w:space="0" w:color="auto"/>
            </w:tcBorders>
            <w:shd w:val="clear" w:color="auto" w:fill="auto"/>
            <w:vAlign w:val="bottom"/>
            <w:hideMark/>
          </w:tcPr>
          <w:p w14:paraId="3319705C"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71F84E17"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5DD8ABEF"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5C48D919"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5E622BE1"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0C5C9AD5" w14:textId="77777777" w:rsidR="00E21D30" w:rsidRPr="006E1DB6" w:rsidRDefault="00E21D30" w:rsidP="00E21D30">
            <w:pPr>
              <w:rPr>
                <w:rFonts w:ascii="Calibri" w:hAnsi="Calibri"/>
                <w:szCs w:val="22"/>
              </w:rPr>
            </w:pPr>
            <w:r w:rsidRPr="006E1DB6">
              <w:rPr>
                <w:rFonts w:ascii="Calibri" w:hAnsi="Calibri"/>
                <w:szCs w:val="22"/>
              </w:rPr>
              <w:t>FCZ1836606P</w:t>
            </w:r>
          </w:p>
        </w:tc>
        <w:tc>
          <w:tcPr>
            <w:tcW w:w="2120" w:type="dxa"/>
            <w:tcBorders>
              <w:top w:val="nil"/>
              <w:left w:val="nil"/>
              <w:bottom w:val="single" w:sz="4" w:space="0" w:color="auto"/>
              <w:right w:val="single" w:sz="4" w:space="0" w:color="auto"/>
            </w:tcBorders>
            <w:shd w:val="clear" w:color="auto" w:fill="auto"/>
            <w:vAlign w:val="bottom"/>
            <w:hideMark/>
          </w:tcPr>
          <w:p w14:paraId="57AC85C4"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10948660"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2CF3C002"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1E19C9DF"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088F7108"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773A3598" w14:textId="77777777" w:rsidR="00E21D30" w:rsidRPr="006E1DB6" w:rsidRDefault="00E21D30" w:rsidP="00E21D30">
            <w:pPr>
              <w:rPr>
                <w:rFonts w:ascii="Calibri" w:hAnsi="Calibri"/>
                <w:szCs w:val="22"/>
              </w:rPr>
            </w:pPr>
            <w:r w:rsidRPr="006E1DB6">
              <w:rPr>
                <w:rFonts w:ascii="Calibri" w:hAnsi="Calibri"/>
                <w:szCs w:val="22"/>
              </w:rPr>
              <w:t>FCZ183460NT</w:t>
            </w:r>
          </w:p>
        </w:tc>
        <w:tc>
          <w:tcPr>
            <w:tcW w:w="2120" w:type="dxa"/>
            <w:tcBorders>
              <w:top w:val="nil"/>
              <w:left w:val="nil"/>
              <w:bottom w:val="single" w:sz="4" w:space="0" w:color="auto"/>
              <w:right w:val="single" w:sz="4" w:space="0" w:color="auto"/>
            </w:tcBorders>
            <w:shd w:val="clear" w:color="auto" w:fill="auto"/>
            <w:vAlign w:val="bottom"/>
            <w:hideMark/>
          </w:tcPr>
          <w:p w14:paraId="0F2706C7"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673BABD3"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773BABF2"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47404B24"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42028FF4"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01F0084B" w14:textId="77777777" w:rsidR="00E21D30" w:rsidRPr="006E1DB6" w:rsidRDefault="00E21D30" w:rsidP="00E21D30">
            <w:pPr>
              <w:rPr>
                <w:rFonts w:ascii="Calibri" w:hAnsi="Calibri"/>
                <w:szCs w:val="22"/>
              </w:rPr>
            </w:pPr>
            <w:r w:rsidRPr="006E1DB6">
              <w:rPr>
                <w:rFonts w:ascii="Calibri" w:hAnsi="Calibri"/>
                <w:szCs w:val="22"/>
              </w:rPr>
              <w:lastRenderedPageBreak/>
              <w:t>FCZ1836705H</w:t>
            </w:r>
          </w:p>
        </w:tc>
        <w:tc>
          <w:tcPr>
            <w:tcW w:w="2120" w:type="dxa"/>
            <w:tcBorders>
              <w:top w:val="nil"/>
              <w:left w:val="nil"/>
              <w:bottom w:val="single" w:sz="4" w:space="0" w:color="auto"/>
              <w:right w:val="single" w:sz="4" w:space="0" w:color="auto"/>
            </w:tcBorders>
            <w:shd w:val="clear" w:color="auto" w:fill="auto"/>
            <w:vAlign w:val="bottom"/>
            <w:hideMark/>
          </w:tcPr>
          <w:p w14:paraId="707AC430"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30C56651"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1FF30C2B"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4A267FD3"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65B14FF7"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7759565C" w14:textId="77777777" w:rsidR="00E21D30" w:rsidRPr="006E1DB6" w:rsidRDefault="00E21D30" w:rsidP="00E21D30">
            <w:pPr>
              <w:rPr>
                <w:rFonts w:ascii="Calibri" w:hAnsi="Calibri"/>
                <w:szCs w:val="22"/>
              </w:rPr>
            </w:pPr>
            <w:r w:rsidRPr="006E1DB6">
              <w:rPr>
                <w:rFonts w:ascii="Calibri" w:hAnsi="Calibri"/>
                <w:szCs w:val="22"/>
              </w:rPr>
              <w:t>FCZ183460P6</w:t>
            </w:r>
          </w:p>
        </w:tc>
        <w:tc>
          <w:tcPr>
            <w:tcW w:w="2120" w:type="dxa"/>
            <w:tcBorders>
              <w:top w:val="nil"/>
              <w:left w:val="nil"/>
              <w:bottom w:val="single" w:sz="4" w:space="0" w:color="auto"/>
              <w:right w:val="single" w:sz="4" w:space="0" w:color="auto"/>
            </w:tcBorders>
            <w:shd w:val="clear" w:color="auto" w:fill="auto"/>
            <w:vAlign w:val="bottom"/>
            <w:hideMark/>
          </w:tcPr>
          <w:p w14:paraId="3952F5A4"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3EA675E9"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1306439D"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725C9AF3"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7AA6A676"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5E55A1F4" w14:textId="77777777" w:rsidR="00E21D30" w:rsidRPr="006E1DB6" w:rsidRDefault="00E21D30" w:rsidP="00E21D30">
            <w:pPr>
              <w:rPr>
                <w:rFonts w:ascii="Calibri" w:hAnsi="Calibri"/>
                <w:szCs w:val="22"/>
              </w:rPr>
            </w:pPr>
            <w:r w:rsidRPr="006E1DB6">
              <w:rPr>
                <w:rFonts w:ascii="Calibri" w:hAnsi="Calibri"/>
                <w:szCs w:val="22"/>
              </w:rPr>
              <w:t>FCZ1836606S</w:t>
            </w:r>
          </w:p>
        </w:tc>
        <w:tc>
          <w:tcPr>
            <w:tcW w:w="2120" w:type="dxa"/>
            <w:tcBorders>
              <w:top w:val="nil"/>
              <w:left w:val="nil"/>
              <w:bottom w:val="single" w:sz="4" w:space="0" w:color="auto"/>
              <w:right w:val="single" w:sz="4" w:space="0" w:color="auto"/>
            </w:tcBorders>
            <w:shd w:val="clear" w:color="auto" w:fill="auto"/>
            <w:vAlign w:val="bottom"/>
            <w:hideMark/>
          </w:tcPr>
          <w:p w14:paraId="1632E4B6"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397CD024"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0449CD7F"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1E5D4181"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037DD74D"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664CEA56" w14:textId="77777777" w:rsidR="00E21D30" w:rsidRPr="006E1DB6" w:rsidRDefault="00E21D30" w:rsidP="00E21D30">
            <w:pPr>
              <w:rPr>
                <w:rFonts w:ascii="Calibri" w:hAnsi="Calibri"/>
                <w:szCs w:val="22"/>
              </w:rPr>
            </w:pPr>
            <w:r w:rsidRPr="006E1DB6">
              <w:rPr>
                <w:rFonts w:ascii="Calibri" w:hAnsi="Calibri"/>
                <w:szCs w:val="22"/>
              </w:rPr>
              <w:t>FCZ183470HR</w:t>
            </w:r>
          </w:p>
        </w:tc>
        <w:tc>
          <w:tcPr>
            <w:tcW w:w="2120" w:type="dxa"/>
            <w:tcBorders>
              <w:top w:val="nil"/>
              <w:left w:val="nil"/>
              <w:bottom w:val="single" w:sz="4" w:space="0" w:color="auto"/>
              <w:right w:val="single" w:sz="4" w:space="0" w:color="auto"/>
            </w:tcBorders>
            <w:shd w:val="clear" w:color="auto" w:fill="auto"/>
            <w:vAlign w:val="bottom"/>
            <w:hideMark/>
          </w:tcPr>
          <w:p w14:paraId="2FC6CD9E"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78CB0135"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1EFA5427"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047B266D"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13F9B991"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0DB96531" w14:textId="77777777" w:rsidR="00E21D30" w:rsidRPr="006E1DB6" w:rsidRDefault="00E21D30" w:rsidP="00E21D30">
            <w:pPr>
              <w:rPr>
                <w:rFonts w:ascii="Calibri" w:hAnsi="Calibri"/>
                <w:szCs w:val="22"/>
              </w:rPr>
            </w:pPr>
            <w:r w:rsidRPr="006E1DB6">
              <w:rPr>
                <w:rFonts w:ascii="Calibri" w:hAnsi="Calibri"/>
                <w:szCs w:val="22"/>
              </w:rPr>
              <w:t>FCZ18367050</w:t>
            </w:r>
          </w:p>
        </w:tc>
        <w:tc>
          <w:tcPr>
            <w:tcW w:w="2120" w:type="dxa"/>
            <w:tcBorders>
              <w:top w:val="nil"/>
              <w:left w:val="nil"/>
              <w:bottom w:val="single" w:sz="4" w:space="0" w:color="auto"/>
              <w:right w:val="single" w:sz="4" w:space="0" w:color="auto"/>
            </w:tcBorders>
            <w:shd w:val="clear" w:color="auto" w:fill="auto"/>
            <w:vAlign w:val="bottom"/>
            <w:hideMark/>
          </w:tcPr>
          <w:p w14:paraId="1C6BAF77"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6A373794"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635C1051"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5DEACE50"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2AFF1564"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6E50B5BB" w14:textId="77777777" w:rsidR="00E21D30" w:rsidRPr="006E1DB6" w:rsidRDefault="00E21D30" w:rsidP="00E21D30">
            <w:pPr>
              <w:rPr>
                <w:rFonts w:ascii="Calibri" w:hAnsi="Calibri"/>
                <w:szCs w:val="22"/>
              </w:rPr>
            </w:pPr>
            <w:r w:rsidRPr="006E1DB6">
              <w:rPr>
                <w:rFonts w:ascii="Calibri" w:hAnsi="Calibri"/>
                <w:szCs w:val="22"/>
              </w:rPr>
              <w:t>FCZ183470HF</w:t>
            </w:r>
          </w:p>
        </w:tc>
        <w:tc>
          <w:tcPr>
            <w:tcW w:w="2120" w:type="dxa"/>
            <w:tcBorders>
              <w:top w:val="nil"/>
              <w:left w:val="nil"/>
              <w:bottom w:val="single" w:sz="4" w:space="0" w:color="auto"/>
              <w:right w:val="single" w:sz="4" w:space="0" w:color="auto"/>
            </w:tcBorders>
            <w:shd w:val="clear" w:color="auto" w:fill="auto"/>
            <w:vAlign w:val="bottom"/>
            <w:hideMark/>
          </w:tcPr>
          <w:p w14:paraId="2958C0C5"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4CE80687"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7C4F5563"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0A8BA9D5"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179AFCC7"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16E45BF9" w14:textId="77777777" w:rsidR="00E21D30" w:rsidRPr="006E1DB6" w:rsidRDefault="00E21D30" w:rsidP="00E21D30">
            <w:pPr>
              <w:rPr>
                <w:rFonts w:ascii="Calibri" w:hAnsi="Calibri"/>
                <w:szCs w:val="22"/>
              </w:rPr>
            </w:pPr>
            <w:r w:rsidRPr="006E1DB6">
              <w:rPr>
                <w:rFonts w:ascii="Calibri" w:hAnsi="Calibri"/>
                <w:szCs w:val="22"/>
              </w:rPr>
              <w:t>FCZ1836705R</w:t>
            </w:r>
          </w:p>
        </w:tc>
        <w:tc>
          <w:tcPr>
            <w:tcW w:w="2120" w:type="dxa"/>
            <w:tcBorders>
              <w:top w:val="nil"/>
              <w:left w:val="nil"/>
              <w:bottom w:val="single" w:sz="4" w:space="0" w:color="auto"/>
              <w:right w:val="single" w:sz="4" w:space="0" w:color="auto"/>
            </w:tcBorders>
            <w:shd w:val="clear" w:color="auto" w:fill="auto"/>
            <w:vAlign w:val="bottom"/>
            <w:hideMark/>
          </w:tcPr>
          <w:p w14:paraId="51A90D3D"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5D6DB653"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54F86DD6"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599A82DB"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4B9E7F66"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2FE02361" w14:textId="77777777" w:rsidR="00E21D30" w:rsidRPr="006E1DB6" w:rsidRDefault="00E21D30" w:rsidP="00E21D30">
            <w:pPr>
              <w:rPr>
                <w:rFonts w:ascii="Calibri" w:hAnsi="Calibri"/>
                <w:szCs w:val="22"/>
              </w:rPr>
            </w:pPr>
            <w:r w:rsidRPr="006E1DB6">
              <w:rPr>
                <w:rFonts w:ascii="Calibri" w:hAnsi="Calibri"/>
                <w:szCs w:val="22"/>
              </w:rPr>
              <w:t>FCZ183460PA</w:t>
            </w:r>
          </w:p>
        </w:tc>
        <w:tc>
          <w:tcPr>
            <w:tcW w:w="2120" w:type="dxa"/>
            <w:tcBorders>
              <w:top w:val="nil"/>
              <w:left w:val="nil"/>
              <w:bottom w:val="single" w:sz="4" w:space="0" w:color="auto"/>
              <w:right w:val="single" w:sz="4" w:space="0" w:color="auto"/>
            </w:tcBorders>
            <w:shd w:val="clear" w:color="auto" w:fill="auto"/>
            <w:vAlign w:val="bottom"/>
            <w:hideMark/>
          </w:tcPr>
          <w:p w14:paraId="44BA05D9"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2F7F25DB"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3BDC1C19"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062EC73F"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2373F954"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1A8A38C9" w14:textId="77777777" w:rsidR="00E21D30" w:rsidRPr="006E1DB6" w:rsidRDefault="00E21D30" w:rsidP="00E21D30">
            <w:pPr>
              <w:rPr>
                <w:rFonts w:ascii="Calibri" w:hAnsi="Calibri"/>
                <w:szCs w:val="22"/>
              </w:rPr>
            </w:pPr>
            <w:r w:rsidRPr="006E1DB6">
              <w:rPr>
                <w:rFonts w:ascii="Calibri" w:hAnsi="Calibri"/>
                <w:szCs w:val="22"/>
              </w:rPr>
              <w:t>FCZ1836606X</w:t>
            </w:r>
          </w:p>
        </w:tc>
        <w:tc>
          <w:tcPr>
            <w:tcW w:w="2120" w:type="dxa"/>
            <w:tcBorders>
              <w:top w:val="nil"/>
              <w:left w:val="nil"/>
              <w:bottom w:val="single" w:sz="4" w:space="0" w:color="auto"/>
              <w:right w:val="single" w:sz="4" w:space="0" w:color="auto"/>
            </w:tcBorders>
            <w:shd w:val="clear" w:color="auto" w:fill="auto"/>
            <w:vAlign w:val="bottom"/>
            <w:hideMark/>
          </w:tcPr>
          <w:p w14:paraId="43B12A7F"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7EB81BCE"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780FAD96"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0C834829"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72BD86EF"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330DA57" w14:textId="77777777" w:rsidR="00E21D30" w:rsidRPr="006E1DB6" w:rsidRDefault="00E21D30" w:rsidP="00E21D30">
            <w:pPr>
              <w:rPr>
                <w:rFonts w:ascii="Calibri" w:hAnsi="Calibri"/>
                <w:szCs w:val="22"/>
              </w:rPr>
            </w:pPr>
            <w:r w:rsidRPr="006E1DB6">
              <w:rPr>
                <w:rFonts w:ascii="Calibri" w:hAnsi="Calibri"/>
                <w:szCs w:val="22"/>
              </w:rPr>
              <w:t>FCZ183460NR</w:t>
            </w:r>
          </w:p>
        </w:tc>
        <w:tc>
          <w:tcPr>
            <w:tcW w:w="2120" w:type="dxa"/>
            <w:tcBorders>
              <w:top w:val="nil"/>
              <w:left w:val="nil"/>
              <w:bottom w:val="single" w:sz="4" w:space="0" w:color="auto"/>
              <w:right w:val="single" w:sz="4" w:space="0" w:color="auto"/>
            </w:tcBorders>
            <w:shd w:val="clear" w:color="auto" w:fill="auto"/>
            <w:vAlign w:val="bottom"/>
            <w:hideMark/>
          </w:tcPr>
          <w:p w14:paraId="743518BD"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34030266"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727FC0B8"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2A113F7E"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17B8E3B6"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6BEE6792" w14:textId="77777777" w:rsidR="00E21D30" w:rsidRPr="006E1DB6" w:rsidRDefault="00E21D30" w:rsidP="00E21D30">
            <w:pPr>
              <w:rPr>
                <w:rFonts w:ascii="Calibri" w:hAnsi="Calibri"/>
                <w:szCs w:val="22"/>
              </w:rPr>
            </w:pPr>
            <w:r w:rsidRPr="006E1DB6">
              <w:rPr>
                <w:rFonts w:ascii="Calibri" w:hAnsi="Calibri"/>
                <w:szCs w:val="22"/>
              </w:rPr>
              <w:t>FCZ1836606U</w:t>
            </w:r>
          </w:p>
        </w:tc>
        <w:tc>
          <w:tcPr>
            <w:tcW w:w="2120" w:type="dxa"/>
            <w:tcBorders>
              <w:top w:val="nil"/>
              <w:left w:val="nil"/>
              <w:bottom w:val="single" w:sz="4" w:space="0" w:color="auto"/>
              <w:right w:val="single" w:sz="4" w:space="0" w:color="auto"/>
            </w:tcBorders>
            <w:shd w:val="clear" w:color="auto" w:fill="auto"/>
            <w:vAlign w:val="bottom"/>
            <w:hideMark/>
          </w:tcPr>
          <w:p w14:paraId="340849D8"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3D05BC69"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2019D2ED"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19BD8C37"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68AA168B"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2B048CC4" w14:textId="77777777" w:rsidR="00E21D30" w:rsidRPr="006E1DB6" w:rsidRDefault="00E21D30" w:rsidP="00E21D30">
            <w:pPr>
              <w:rPr>
                <w:rFonts w:ascii="Calibri" w:hAnsi="Calibri"/>
                <w:szCs w:val="22"/>
              </w:rPr>
            </w:pPr>
            <w:r w:rsidRPr="006E1DB6">
              <w:rPr>
                <w:rFonts w:ascii="Calibri" w:hAnsi="Calibri"/>
                <w:szCs w:val="22"/>
              </w:rPr>
              <w:t>FCZ183470H5</w:t>
            </w:r>
          </w:p>
        </w:tc>
        <w:tc>
          <w:tcPr>
            <w:tcW w:w="2120" w:type="dxa"/>
            <w:tcBorders>
              <w:top w:val="nil"/>
              <w:left w:val="nil"/>
              <w:bottom w:val="single" w:sz="4" w:space="0" w:color="auto"/>
              <w:right w:val="single" w:sz="4" w:space="0" w:color="auto"/>
            </w:tcBorders>
            <w:shd w:val="clear" w:color="auto" w:fill="auto"/>
            <w:vAlign w:val="bottom"/>
            <w:hideMark/>
          </w:tcPr>
          <w:p w14:paraId="68991843"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5444B31B"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6A97FACF"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637DB588"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038E509E"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602FC12A" w14:textId="77777777" w:rsidR="00E21D30" w:rsidRPr="006E1DB6" w:rsidRDefault="00E21D30" w:rsidP="00E21D30">
            <w:pPr>
              <w:rPr>
                <w:rFonts w:ascii="Calibri" w:hAnsi="Calibri"/>
                <w:szCs w:val="22"/>
              </w:rPr>
            </w:pPr>
            <w:r w:rsidRPr="006E1DB6">
              <w:rPr>
                <w:rFonts w:ascii="Calibri" w:hAnsi="Calibri"/>
                <w:szCs w:val="22"/>
              </w:rPr>
              <w:t>FCZ18367052</w:t>
            </w:r>
          </w:p>
        </w:tc>
        <w:tc>
          <w:tcPr>
            <w:tcW w:w="2120" w:type="dxa"/>
            <w:tcBorders>
              <w:top w:val="nil"/>
              <w:left w:val="nil"/>
              <w:bottom w:val="single" w:sz="4" w:space="0" w:color="auto"/>
              <w:right w:val="single" w:sz="4" w:space="0" w:color="auto"/>
            </w:tcBorders>
            <w:shd w:val="clear" w:color="auto" w:fill="auto"/>
            <w:vAlign w:val="bottom"/>
            <w:hideMark/>
          </w:tcPr>
          <w:p w14:paraId="23124CF7"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101F5801"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1D7FE1A7"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4E007B7D"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65CB8BFB"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05B76796" w14:textId="77777777" w:rsidR="00E21D30" w:rsidRPr="006E1DB6" w:rsidRDefault="00E21D30" w:rsidP="00E21D30">
            <w:pPr>
              <w:rPr>
                <w:rFonts w:ascii="Calibri" w:hAnsi="Calibri"/>
                <w:szCs w:val="22"/>
              </w:rPr>
            </w:pPr>
            <w:r w:rsidRPr="006E1DB6">
              <w:rPr>
                <w:rFonts w:ascii="Calibri" w:hAnsi="Calibri"/>
                <w:szCs w:val="22"/>
              </w:rPr>
              <w:t>FCZ1836705E</w:t>
            </w:r>
          </w:p>
        </w:tc>
        <w:tc>
          <w:tcPr>
            <w:tcW w:w="2120" w:type="dxa"/>
            <w:tcBorders>
              <w:top w:val="nil"/>
              <w:left w:val="nil"/>
              <w:bottom w:val="single" w:sz="4" w:space="0" w:color="auto"/>
              <w:right w:val="single" w:sz="4" w:space="0" w:color="auto"/>
            </w:tcBorders>
            <w:shd w:val="clear" w:color="auto" w:fill="auto"/>
            <w:vAlign w:val="bottom"/>
            <w:hideMark/>
          </w:tcPr>
          <w:p w14:paraId="680DA315"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6E36424E"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329A96D5"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6F9943D1"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4A8AE646"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4CC5FB1E" w14:textId="77777777" w:rsidR="00E21D30" w:rsidRPr="006E1DB6" w:rsidRDefault="00E21D30" w:rsidP="00E21D30">
            <w:pPr>
              <w:rPr>
                <w:rFonts w:ascii="Calibri" w:hAnsi="Calibri"/>
                <w:szCs w:val="22"/>
              </w:rPr>
            </w:pPr>
            <w:r w:rsidRPr="006E1DB6">
              <w:rPr>
                <w:rFonts w:ascii="Calibri" w:hAnsi="Calibri"/>
                <w:szCs w:val="22"/>
              </w:rPr>
              <w:t>FCZ183460H8</w:t>
            </w:r>
          </w:p>
        </w:tc>
        <w:tc>
          <w:tcPr>
            <w:tcW w:w="2120" w:type="dxa"/>
            <w:tcBorders>
              <w:top w:val="nil"/>
              <w:left w:val="nil"/>
              <w:bottom w:val="single" w:sz="4" w:space="0" w:color="auto"/>
              <w:right w:val="single" w:sz="4" w:space="0" w:color="auto"/>
            </w:tcBorders>
            <w:shd w:val="clear" w:color="auto" w:fill="auto"/>
            <w:vAlign w:val="bottom"/>
            <w:hideMark/>
          </w:tcPr>
          <w:p w14:paraId="623F8D0E" w14:textId="77777777" w:rsidR="00E21D30" w:rsidRPr="006E1DB6" w:rsidRDefault="00E21D30" w:rsidP="00E21D30">
            <w:pPr>
              <w:rPr>
                <w:rFonts w:ascii="Calibri" w:hAnsi="Calibri"/>
                <w:szCs w:val="22"/>
              </w:rPr>
            </w:pPr>
            <w:r w:rsidRPr="006E1DB6">
              <w:rPr>
                <w:rFonts w:ascii="Calibri" w:hAnsi="Calibri"/>
                <w:szCs w:val="22"/>
              </w:rPr>
              <w:t>CISCO2951-HSEC+/K9</w:t>
            </w:r>
          </w:p>
        </w:tc>
        <w:tc>
          <w:tcPr>
            <w:tcW w:w="6320" w:type="dxa"/>
            <w:tcBorders>
              <w:top w:val="nil"/>
              <w:left w:val="nil"/>
              <w:bottom w:val="single" w:sz="4" w:space="0" w:color="auto"/>
              <w:right w:val="single" w:sz="4" w:space="0" w:color="auto"/>
            </w:tcBorders>
            <w:shd w:val="clear" w:color="auto" w:fill="auto"/>
            <w:vAlign w:val="bottom"/>
            <w:hideMark/>
          </w:tcPr>
          <w:p w14:paraId="3B134627"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6D770781"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0A67C8B1"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0417ADD2"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4DB0D934" w14:textId="77777777" w:rsidR="00E21D30" w:rsidRPr="006E1DB6" w:rsidRDefault="00E21D30" w:rsidP="00E21D30">
            <w:pPr>
              <w:rPr>
                <w:rFonts w:ascii="Calibri" w:hAnsi="Calibri"/>
                <w:szCs w:val="22"/>
              </w:rPr>
            </w:pPr>
            <w:r w:rsidRPr="006E1DB6">
              <w:rPr>
                <w:rFonts w:ascii="Calibri" w:hAnsi="Calibri"/>
                <w:szCs w:val="22"/>
              </w:rPr>
              <w:t>FCZ18366061</w:t>
            </w:r>
          </w:p>
        </w:tc>
        <w:tc>
          <w:tcPr>
            <w:tcW w:w="2120" w:type="dxa"/>
            <w:tcBorders>
              <w:top w:val="nil"/>
              <w:left w:val="nil"/>
              <w:bottom w:val="single" w:sz="4" w:space="0" w:color="auto"/>
              <w:right w:val="single" w:sz="4" w:space="0" w:color="auto"/>
            </w:tcBorders>
            <w:shd w:val="clear" w:color="auto" w:fill="auto"/>
            <w:vAlign w:val="bottom"/>
            <w:hideMark/>
          </w:tcPr>
          <w:p w14:paraId="14898E90"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7C2EE8A6"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2EA02D4E"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51F6CCB2"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186D0E2B"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1B740D02" w14:textId="77777777" w:rsidR="00E21D30" w:rsidRPr="006E1DB6" w:rsidRDefault="00E21D30" w:rsidP="00E21D30">
            <w:pPr>
              <w:rPr>
                <w:rFonts w:ascii="Calibri" w:hAnsi="Calibri"/>
                <w:szCs w:val="22"/>
              </w:rPr>
            </w:pPr>
            <w:r w:rsidRPr="006E1DB6">
              <w:rPr>
                <w:rFonts w:ascii="Calibri" w:hAnsi="Calibri"/>
                <w:szCs w:val="22"/>
              </w:rPr>
              <w:t>FCZ1836704F</w:t>
            </w:r>
          </w:p>
        </w:tc>
        <w:tc>
          <w:tcPr>
            <w:tcW w:w="2120" w:type="dxa"/>
            <w:tcBorders>
              <w:top w:val="nil"/>
              <w:left w:val="nil"/>
              <w:bottom w:val="single" w:sz="4" w:space="0" w:color="auto"/>
              <w:right w:val="single" w:sz="4" w:space="0" w:color="auto"/>
            </w:tcBorders>
            <w:shd w:val="clear" w:color="auto" w:fill="auto"/>
            <w:vAlign w:val="bottom"/>
            <w:hideMark/>
          </w:tcPr>
          <w:p w14:paraId="4E23D6A6"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4FEE7EBD"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0B80E9BC"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6B93994D"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11138A58"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2AC55061" w14:textId="77777777" w:rsidR="00E21D30" w:rsidRPr="006E1DB6" w:rsidRDefault="00E21D30" w:rsidP="00E21D30">
            <w:pPr>
              <w:rPr>
                <w:rFonts w:ascii="Calibri" w:hAnsi="Calibri"/>
                <w:szCs w:val="22"/>
              </w:rPr>
            </w:pPr>
            <w:r w:rsidRPr="006E1DB6">
              <w:rPr>
                <w:rFonts w:ascii="Calibri" w:hAnsi="Calibri"/>
                <w:szCs w:val="22"/>
              </w:rPr>
              <w:t>FCZ18366065</w:t>
            </w:r>
          </w:p>
        </w:tc>
        <w:tc>
          <w:tcPr>
            <w:tcW w:w="2120" w:type="dxa"/>
            <w:tcBorders>
              <w:top w:val="nil"/>
              <w:left w:val="nil"/>
              <w:bottom w:val="single" w:sz="4" w:space="0" w:color="auto"/>
              <w:right w:val="single" w:sz="4" w:space="0" w:color="auto"/>
            </w:tcBorders>
            <w:shd w:val="clear" w:color="auto" w:fill="auto"/>
            <w:vAlign w:val="bottom"/>
            <w:hideMark/>
          </w:tcPr>
          <w:p w14:paraId="6EA95B06"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7215E173"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4C76E4C0"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083269DA"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744971C9"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5AF03A6" w14:textId="77777777" w:rsidR="00E21D30" w:rsidRPr="006E1DB6" w:rsidRDefault="00E21D30" w:rsidP="00E21D30">
            <w:pPr>
              <w:rPr>
                <w:rFonts w:ascii="Calibri" w:hAnsi="Calibri"/>
                <w:szCs w:val="22"/>
              </w:rPr>
            </w:pPr>
            <w:r w:rsidRPr="006E1DB6">
              <w:rPr>
                <w:rFonts w:ascii="Calibri" w:hAnsi="Calibri"/>
                <w:szCs w:val="22"/>
              </w:rPr>
              <w:t>FCZ1836606C</w:t>
            </w:r>
          </w:p>
        </w:tc>
        <w:tc>
          <w:tcPr>
            <w:tcW w:w="2120" w:type="dxa"/>
            <w:tcBorders>
              <w:top w:val="nil"/>
              <w:left w:val="nil"/>
              <w:bottom w:val="single" w:sz="4" w:space="0" w:color="auto"/>
              <w:right w:val="single" w:sz="4" w:space="0" w:color="auto"/>
            </w:tcBorders>
            <w:shd w:val="clear" w:color="auto" w:fill="auto"/>
            <w:vAlign w:val="bottom"/>
            <w:hideMark/>
          </w:tcPr>
          <w:p w14:paraId="162BBB31"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26B91002"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24A7E1F6"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57946DE9"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55F62A95"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409F2CAC" w14:textId="77777777" w:rsidR="00E21D30" w:rsidRPr="006E1DB6" w:rsidRDefault="00E21D30" w:rsidP="00E21D30">
            <w:pPr>
              <w:rPr>
                <w:rFonts w:ascii="Calibri" w:hAnsi="Calibri"/>
                <w:szCs w:val="22"/>
              </w:rPr>
            </w:pPr>
            <w:r w:rsidRPr="006E1DB6">
              <w:rPr>
                <w:rFonts w:ascii="Calibri" w:hAnsi="Calibri"/>
                <w:szCs w:val="22"/>
              </w:rPr>
              <w:t>FCZ1836704R</w:t>
            </w:r>
          </w:p>
        </w:tc>
        <w:tc>
          <w:tcPr>
            <w:tcW w:w="2120" w:type="dxa"/>
            <w:tcBorders>
              <w:top w:val="nil"/>
              <w:left w:val="nil"/>
              <w:bottom w:val="single" w:sz="4" w:space="0" w:color="auto"/>
              <w:right w:val="single" w:sz="4" w:space="0" w:color="auto"/>
            </w:tcBorders>
            <w:shd w:val="clear" w:color="auto" w:fill="auto"/>
            <w:vAlign w:val="bottom"/>
            <w:hideMark/>
          </w:tcPr>
          <w:p w14:paraId="358197AE"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47A4B5D8"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14E0EBD3"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13C3B4A7"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7E07A37F"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5FCC6DA5" w14:textId="77777777" w:rsidR="00E21D30" w:rsidRPr="006E1DB6" w:rsidRDefault="00E21D30" w:rsidP="00E21D30">
            <w:pPr>
              <w:rPr>
                <w:rFonts w:ascii="Calibri" w:hAnsi="Calibri"/>
                <w:szCs w:val="22"/>
              </w:rPr>
            </w:pPr>
            <w:r w:rsidRPr="006E1DB6">
              <w:rPr>
                <w:rFonts w:ascii="Calibri" w:hAnsi="Calibri"/>
                <w:szCs w:val="22"/>
              </w:rPr>
              <w:t>FCZ18366062</w:t>
            </w:r>
          </w:p>
        </w:tc>
        <w:tc>
          <w:tcPr>
            <w:tcW w:w="2120" w:type="dxa"/>
            <w:tcBorders>
              <w:top w:val="nil"/>
              <w:left w:val="nil"/>
              <w:bottom w:val="single" w:sz="4" w:space="0" w:color="auto"/>
              <w:right w:val="single" w:sz="4" w:space="0" w:color="auto"/>
            </w:tcBorders>
            <w:shd w:val="clear" w:color="auto" w:fill="auto"/>
            <w:vAlign w:val="bottom"/>
            <w:hideMark/>
          </w:tcPr>
          <w:p w14:paraId="409732C6"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0383BBFC"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6FCF7528"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04CE6BBB"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36340019"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061832AE" w14:textId="77777777" w:rsidR="00E21D30" w:rsidRPr="006E1DB6" w:rsidRDefault="00E21D30" w:rsidP="00E21D30">
            <w:pPr>
              <w:rPr>
                <w:rFonts w:ascii="Calibri" w:hAnsi="Calibri"/>
                <w:szCs w:val="22"/>
              </w:rPr>
            </w:pPr>
            <w:r w:rsidRPr="006E1DB6">
              <w:rPr>
                <w:rFonts w:ascii="Calibri" w:hAnsi="Calibri"/>
                <w:szCs w:val="22"/>
              </w:rPr>
              <w:t>FCZ18367053</w:t>
            </w:r>
          </w:p>
        </w:tc>
        <w:tc>
          <w:tcPr>
            <w:tcW w:w="2120" w:type="dxa"/>
            <w:tcBorders>
              <w:top w:val="nil"/>
              <w:left w:val="nil"/>
              <w:bottom w:val="single" w:sz="4" w:space="0" w:color="auto"/>
              <w:right w:val="single" w:sz="4" w:space="0" w:color="auto"/>
            </w:tcBorders>
            <w:shd w:val="clear" w:color="auto" w:fill="auto"/>
            <w:vAlign w:val="bottom"/>
            <w:hideMark/>
          </w:tcPr>
          <w:p w14:paraId="695CF448"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2E145B67"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5E0351D0"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406678C5"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5E59C351"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03F49375" w14:textId="77777777" w:rsidR="00E21D30" w:rsidRPr="006E1DB6" w:rsidRDefault="00E21D30" w:rsidP="00E21D30">
            <w:pPr>
              <w:rPr>
                <w:rFonts w:ascii="Calibri" w:hAnsi="Calibri"/>
                <w:szCs w:val="22"/>
              </w:rPr>
            </w:pPr>
            <w:r w:rsidRPr="006E1DB6">
              <w:rPr>
                <w:rFonts w:ascii="Calibri" w:hAnsi="Calibri"/>
                <w:szCs w:val="22"/>
              </w:rPr>
              <w:t>FCZ1836606G</w:t>
            </w:r>
          </w:p>
        </w:tc>
        <w:tc>
          <w:tcPr>
            <w:tcW w:w="2120" w:type="dxa"/>
            <w:tcBorders>
              <w:top w:val="nil"/>
              <w:left w:val="nil"/>
              <w:bottom w:val="single" w:sz="4" w:space="0" w:color="auto"/>
              <w:right w:val="single" w:sz="4" w:space="0" w:color="auto"/>
            </w:tcBorders>
            <w:shd w:val="clear" w:color="auto" w:fill="auto"/>
            <w:vAlign w:val="bottom"/>
            <w:hideMark/>
          </w:tcPr>
          <w:p w14:paraId="58C990D9"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47C6A827"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2B2DB969"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142EB170"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53FBB9AC"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4A6EC05" w14:textId="77777777" w:rsidR="00E21D30" w:rsidRPr="006E1DB6" w:rsidRDefault="00E21D30" w:rsidP="00E21D30">
            <w:pPr>
              <w:rPr>
                <w:rFonts w:ascii="Calibri" w:hAnsi="Calibri"/>
                <w:szCs w:val="22"/>
              </w:rPr>
            </w:pPr>
            <w:r w:rsidRPr="006E1DB6">
              <w:rPr>
                <w:rFonts w:ascii="Calibri" w:hAnsi="Calibri"/>
                <w:szCs w:val="22"/>
              </w:rPr>
              <w:t>FCZ1836606D</w:t>
            </w:r>
          </w:p>
        </w:tc>
        <w:tc>
          <w:tcPr>
            <w:tcW w:w="2120" w:type="dxa"/>
            <w:tcBorders>
              <w:top w:val="nil"/>
              <w:left w:val="nil"/>
              <w:bottom w:val="single" w:sz="4" w:space="0" w:color="auto"/>
              <w:right w:val="single" w:sz="4" w:space="0" w:color="auto"/>
            </w:tcBorders>
            <w:shd w:val="clear" w:color="auto" w:fill="auto"/>
            <w:vAlign w:val="bottom"/>
            <w:hideMark/>
          </w:tcPr>
          <w:p w14:paraId="02B93D62"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1774899C"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6CCFD135"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7B99BD2F"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0F0BB9EA"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7B0ED03A" w14:textId="77777777" w:rsidR="00E21D30" w:rsidRPr="006E1DB6" w:rsidRDefault="00E21D30" w:rsidP="00E21D30">
            <w:pPr>
              <w:rPr>
                <w:rFonts w:ascii="Calibri" w:hAnsi="Calibri"/>
                <w:szCs w:val="22"/>
              </w:rPr>
            </w:pPr>
            <w:r w:rsidRPr="006E1DB6">
              <w:rPr>
                <w:rFonts w:ascii="Calibri" w:hAnsi="Calibri"/>
                <w:szCs w:val="22"/>
              </w:rPr>
              <w:t>FCZ1836704L</w:t>
            </w:r>
          </w:p>
        </w:tc>
        <w:tc>
          <w:tcPr>
            <w:tcW w:w="2120" w:type="dxa"/>
            <w:tcBorders>
              <w:top w:val="nil"/>
              <w:left w:val="nil"/>
              <w:bottom w:val="single" w:sz="4" w:space="0" w:color="auto"/>
              <w:right w:val="single" w:sz="4" w:space="0" w:color="auto"/>
            </w:tcBorders>
            <w:shd w:val="clear" w:color="auto" w:fill="auto"/>
            <w:vAlign w:val="bottom"/>
            <w:hideMark/>
          </w:tcPr>
          <w:p w14:paraId="02572B9F"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653131A0"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2B49B02E"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44F89227"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7B81DFFC"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4FE7EE05" w14:textId="77777777" w:rsidR="00E21D30" w:rsidRPr="006E1DB6" w:rsidRDefault="00E21D30" w:rsidP="00E21D30">
            <w:pPr>
              <w:rPr>
                <w:rFonts w:ascii="Calibri" w:hAnsi="Calibri"/>
                <w:szCs w:val="22"/>
              </w:rPr>
            </w:pPr>
            <w:r w:rsidRPr="006E1DB6">
              <w:rPr>
                <w:rFonts w:ascii="Calibri" w:hAnsi="Calibri"/>
                <w:szCs w:val="22"/>
              </w:rPr>
              <w:lastRenderedPageBreak/>
              <w:t>FCZ18366066</w:t>
            </w:r>
          </w:p>
        </w:tc>
        <w:tc>
          <w:tcPr>
            <w:tcW w:w="2120" w:type="dxa"/>
            <w:tcBorders>
              <w:top w:val="nil"/>
              <w:left w:val="nil"/>
              <w:bottom w:val="single" w:sz="4" w:space="0" w:color="auto"/>
              <w:right w:val="single" w:sz="4" w:space="0" w:color="auto"/>
            </w:tcBorders>
            <w:shd w:val="clear" w:color="auto" w:fill="auto"/>
            <w:vAlign w:val="bottom"/>
            <w:hideMark/>
          </w:tcPr>
          <w:p w14:paraId="0FA30F82"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7D96B1F5"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19360C00"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4977298D"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756B0105"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407AB79D" w14:textId="77777777" w:rsidR="00E21D30" w:rsidRPr="006E1DB6" w:rsidRDefault="00E21D30" w:rsidP="00E21D30">
            <w:pPr>
              <w:rPr>
                <w:rFonts w:ascii="Calibri" w:hAnsi="Calibri"/>
                <w:szCs w:val="22"/>
              </w:rPr>
            </w:pPr>
            <w:r w:rsidRPr="006E1DB6">
              <w:rPr>
                <w:rFonts w:ascii="Calibri" w:hAnsi="Calibri"/>
                <w:szCs w:val="22"/>
              </w:rPr>
              <w:t>FCZ18367059</w:t>
            </w:r>
          </w:p>
        </w:tc>
        <w:tc>
          <w:tcPr>
            <w:tcW w:w="2120" w:type="dxa"/>
            <w:tcBorders>
              <w:top w:val="nil"/>
              <w:left w:val="nil"/>
              <w:bottom w:val="single" w:sz="4" w:space="0" w:color="auto"/>
              <w:right w:val="single" w:sz="4" w:space="0" w:color="auto"/>
            </w:tcBorders>
            <w:shd w:val="clear" w:color="auto" w:fill="auto"/>
            <w:vAlign w:val="bottom"/>
            <w:hideMark/>
          </w:tcPr>
          <w:p w14:paraId="3EE2DF9F"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20A9AB95"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28283E49"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2AEA311D"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536F5BE3"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251314B4" w14:textId="77777777" w:rsidR="00E21D30" w:rsidRPr="006E1DB6" w:rsidRDefault="00E21D30" w:rsidP="00E21D30">
            <w:pPr>
              <w:rPr>
                <w:rFonts w:ascii="Calibri" w:hAnsi="Calibri"/>
                <w:szCs w:val="22"/>
              </w:rPr>
            </w:pPr>
            <w:r w:rsidRPr="006E1DB6">
              <w:rPr>
                <w:rFonts w:ascii="Calibri" w:hAnsi="Calibri"/>
                <w:szCs w:val="22"/>
              </w:rPr>
              <w:t>FCZ18366069</w:t>
            </w:r>
          </w:p>
        </w:tc>
        <w:tc>
          <w:tcPr>
            <w:tcW w:w="2120" w:type="dxa"/>
            <w:tcBorders>
              <w:top w:val="nil"/>
              <w:left w:val="nil"/>
              <w:bottom w:val="single" w:sz="4" w:space="0" w:color="auto"/>
              <w:right w:val="single" w:sz="4" w:space="0" w:color="auto"/>
            </w:tcBorders>
            <w:shd w:val="clear" w:color="auto" w:fill="auto"/>
            <w:vAlign w:val="bottom"/>
            <w:hideMark/>
          </w:tcPr>
          <w:p w14:paraId="680E08D7"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7D761CEF"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3740EE31"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50FEA0E5"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4DA55F42"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7225067A" w14:textId="77777777" w:rsidR="00E21D30" w:rsidRPr="006E1DB6" w:rsidRDefault="00E21D30" w:rsidP="00E21D30">
            <w:pPr>
              <w:rPr>
                <w:rFonts w:ascii="Calibri" w:hAnsi="Calibri"/>
                <w:szCs w:val="22"/>
              </w:rPr>
            </w:pPr>
            <w:r w:rsidRPr="006E1DB6">
              <w:rPr>
                <w:rFonts w:ascii="Calibri" w:hAnsi="Calibri"/>
                <w:szCs w:val="22"/>
              </w:rPr>
              <w:t>FCZ1836704G</w:t>
            </w:r>
          </w:p>
        </w:tc>
        <w:tc>
          <w:tcPr>
            <w:tcW w:w="2120" w:type="dxa"/>
            <w:tcBorders>
              <w:top w:val="nil"/>
              <w:left w:val="nil"/>
              <w:bottom w:val="single" w:sz="4" w:space="0" w:color="auto"/>
              <w:right w:val="single" w:sz="4" w:space="0" w:color="auto"/>
            </w:tcBorders>
            <w:shd w:val="clear" w:color="auto" w:fill="auto"/>
            <w:vAlign w:val="bottom"/>
            <w:hideMark/>
          </w:tcPr>
          <w:p w14:paraId="11766F8F"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07A27088"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7DC3D1FE"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5C5BED24"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27701D55"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5C44575E" w14:textId="77777777" w:rsidR="00E21D30" w:rsidRPr="006E1DB6" w:rsidRDefault="00E21D30" w:rsidP="00E21D30">
            <w:pPr>
              <w:rPr>
                <w:rFonts w:ascii="Calibri" w:hAnsi="Calibri"/>
                <w:szCs w:val="22"/>
              </w:rPr>
            </w:pPr>
            <w:r w:rsidRPr="006E1DB6">
              <w:rPr>
                <w:rFonts w:ascii="Calibri" w:hAnsi="Calibri"/>
                <w:szCs w:val="22"/>
              </w:rPr>
              <w:t>FCZ1836606K</w:t>
            </w:r>
          </w:p>
        </w:tc>
        <w:tc>
          <w:tcPr>
            <w:tcW w:w="2120" w:type="dxa"/>
            <w:tcBorders>
              <w:top w:val="nil"/>
              <w:left w:val="nil"/>
              <w:bottom w:val="single" w:sz="4" w:space="0" w:color="auto"/>
              <w:right w:val="single" w:sz="4" w:space="0" w:color="auto"/>
            </w:tcBorders>
            <w:shd w:val="clear" w:color="auto" w:fill="auto"/>
            <w:vAlign w:val="bottom"/>
            <w:hideMark/>
          </w:tcPr>
          <w:p w14:paraId="44D89CAC"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44FF3F10"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0F2314B8"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4FDE8A65"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29F0810F"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13221B26" w14:textId="77777777" w:rsidR="00E21D30" w:rsidRPr="006E1DB6" w:rsidRDefault="00E21D30" w:rsidP="00E21D30">
            <w:pPr>
              <w:rPr>
                <w:rFonts w:ascii="Calibri" w:hAnsi="Calibri"/>
                <w:szCs w:val="22"/>
              </w:rPr>
            </w:pPr>
            <w:r w:rsidRPr="006E1DB6">
              <w:rPr>
                <w:rFonts w:ascii="Calibri" w:hAnsi="Calibri"/>
                <w:szCs w:val="22"/>
              </w:rPr>
              <w:t>FCZ18367056</w:t>
            </w:r>
          </w:p>
        </w:tc>
        <w:tc>
          <w:tcPr>
            <w:tcW w:w="2120" w:type="dxa"/>
            <w:tcBorders>
              <w:top w:val="nil"/>
              <w:left w:val="nil"/>
              <w:bottom w:val="single" w:sz="4" w:space="0" w:color="auto"/>
              <w:right w:val="single" w:sz="4" w:space="0" w:color="auto"/>
            </w:tcBorders>
            <w:shd w:val="clear" w:color="auto" w:fill="auto"/>
            <w:vAlign w:val="bottom"/>
            <w:hideMark/>
          </w:tcPr>
          <w:p w14:paraId="1E784F68"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088B1104"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5A187DD3"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789FEA68"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2F533380"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0A93D7DF" w14:textId="77777777" w:rsidR="00E21D30" w:rsidRPr="006E1DB6" w:rsidRDefault="00E21D30" w:rsidP="00E21D30">
            <w:pPr>
              <w:rPr>
                <w:rFonts w:ascii="Calibri" w:hAnsi="Calibri"/>
                <w:szCs w:val="22"/>
              </w:rPr>
            </w:pPr>
            <w:r w:rsidRPr="006E1DB6">
              <w:rPr>
                <w:rFonts w:ascii="Calibri" w:hAnsi="Calibri"/>
                <w:szCs w:val="22"/>
              </w:rPr>
              <w:t>FCZ18367057</w:t>
            </w:r>
          </w:p>
        </w:tc>
        <w:tc>
          <w:tcPr>
            <w:tcW w:w="2120" w:type="dxa"/>
            <w:tcBorders>
              <w:top w:val="nil"/>
              <w:left w:val="nil"/>
              <w:bottom w:val="single" w:sz="4" w:space="0" w:color="auto"/>
              <w:right w:val="single" w:sz="4" w:space="0" w:color="auto"/>
            </w:tcBorders>
            <w:shd w:val="clear" w:color="auto" w:fill="auto"/>
            <w:vAlign w:val="bottom"/>
            <w:hideMark/>
          </w:tcPr>
          <w:p w14:paraId="64CD3B0F" w14:textId="77777777" w:rsidR="00E21D30" w:rsidRPr="006E1DB6" w:rsidRDefault="00E21D30" w:rsidP="00E21D30">
            <w:pPr>
              <w:rPr>
                <w:rFonts w:ascii="Calibri" w:hAnsi="Calibri"/>
                <w:szCs w:val="22"/>
              </w:rPr>
            </w:pPr>
            <w:r w:rsidRPr="006E1DB6">
              <w:rPr>
                <w:rFonts w:ascii="Calibri" w:hAnsi="Calibri"/>
                <w:szCs w:val="22"/>
              </w:rPr>
              <w:t>CISCO2911-HSEC+/K9</w:t>
            </w:r>
          </w:p>
        </w:tc>
        <w:tc>
          <w:tcPr>
            <w:tcW w:w="6320" w:type="dxa"/>
            <w:tcBorders>
              <w:top w:val="nil"/>
              <w:left w:val="nil"/>
              <w:bottom w:val="single" w:sz="4" w:space="0" w:color="auto"/>
              <w:right w:val="single" w:sz="4" w:space="0" w:color="auto"/>
            </w:tcBorders>
            <w:shd w:val="clear" w:color="auto" w:fill="auto"/>
            <w:vAlign w:val="bottom"/>
            <w:hideMark/>
          </w:tcPr>
          <w:p w14:paraId="305F9F5E" w14:textId="77777777" w:rsidR="00E21D30" w:rsidRPr="006E1DB6" w:rsidRDefault="00E21D30" w:rsidP="00E21D30">
            <w:pPr>
              <w:rPr>
                <w:rFonts w:ascii="Calibri" w:hAnsi="Calibri"/>
                <w:szCs w:val="22"/>
              </w:rPr>
            </w:pPr>
            <w:r w:rsidRPr="006E1DB6">
              <w:rPr>
                <w:rFonts w:ascii="Calibri" w:hAnsi="Calibri"/>
                <w:szCs w:val="22"/>
              </w:rPr>
              <w:t xml:space="preserve">VPN ISM module HSEC </w:t>
            </w:r>
            <w:proofErr w:type="spellStart"/>
            <w:r w:rsidRPr="006E1DB6">
              <w:rPr>
                <w:rFonts w:ascii="Calibri" w:hAnsi="Calibri"/>
                <w:szCs w:val="22"/>
              </w:rPr>
              <w:t>bundles</w:t>
            </w:r>
            <w:proofErr w:type="spellEnd"/>
            <w:r w:rsidRPr="006E1DB6">
              <w:rPr>
                <w:rFonts w:ascii="Calibri" w:hAnsi="Calibri"/>
                <w:szCs w:val="22"/>
              </w:rPr>
              <w:t xml:space="preserve"> </w:t>
            </w:r>
            <w:proofErr w:type="spellStart"/>
            <w:r w:rsidRPr="006E1DB6">
              <w:rPr>
                <w:rFonts w:ascii="Calibri" w:hAnsi="Calibri"/>
                <w:szCs w:val="22"/>
              </w:rPr>
              <w:t>for</w:t>
            </w:r>
            <w:proofErr w:type="spellEnd"/>
            <w:r w:rsidRPr="006E1DB6">
              <w:rPr>
                <w:rFonts w:ascii="Calibri" w:hAnsi="Calibri"/>
                <w:szCs w:val="22"/>
              </w:rPr>
              <w:t xml:space="preserve"> 2911 ISR </w:t>
            </w:r>
            <w:proofErr w:type="spellStart"/>
            <w:r w:rsidRPr="006E1DB6">
              <w:rPr>
                <w:rFonts w:ascii="Calibri" w:hAnsi="Calibri"/>
                <w:szCs w:val="22"/>
              </w:rPr>
              <w:t>platform</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5F71A8B8"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2662974D" w14:textId="77777777" w:rsidR="00E21D30" w:rsidRPr="006E1DB6" w:rsidRDefault="00E21D30" w:rsidP="00E21D30">
            <w:pPr>
              <w:jc w:val="right"/>
              <w:rPr>
                <w:rFonts w:ascii="Calibri" w:hAnsi="Calibri"/>
                <w:szCs w:val="22"/>
              </w:rPr>
            </w:pPr>
            <w:r w:rsidRPr="006E1DB6">
              <w:rPr>
                <w:rFonts w:ascii="Calibri" w:hAnsi="Calibri"/>
                <w:szCs w:val="22"/>
              </w:rPr>
              <w:t>2022-12-31</w:t>
            </w:r>
          </w:p>
        </w:tc>
      </w:tr>
      <w:tr w:rsidR="00E21D30" w:rsidRPr="006E1DB6" w14:paraId="36CFD33C"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25EB76C4" w14:textId="77777777" w:rsidR="00E21D30" w:rsidRPr="006E1DB6" w:rsidRDefault="00E21D30" w:rsidP="00E21D30">
            <w:pPr>
              <w:rPr>
                <w:rFonts w:ascii="Calibri" w:hAnsi="Calibri"/>
                <w:szCs w:val="22"/>
              </w:rPr>
            </w:pPr>
            <w:r w:rsidRPr="006E1DB6">
              <w:rPr>
                <w:rFonts w:ascii="Calibri" w:hAnsi="Calibri"/>
                <w:szCs w:val="22"/>
              </w:rPr>
              <w:t>CCQ193106H5</w:t>
            </w:r>
          </w:p>
        </w:tc>
        <w:tc>
          <w:tcPr>
            <w:tcW w:w="2120" w:type="dxa"/>
            <w:tcBorders>
              <w:top w:val="nil"/>
              <w:left w:val="nil"/>
              <w:bottom w:val="single" w:sz="4" w:space="0" w:color="auto"/>
              <w:right w:val="single" w:sz="4" w:space="0" w:color="auto"/>
            </w:tcBorders>
            <w:shd w:val="clear" w:color="auto" w:fill="auto"/>
            <w:vAlign w:val="bottom"/>
            <w:hideMark/>
          </w:tcPr>
          <w:p w14:paraId="5537F8B2" w14:textId="77777777" w:rsidR="00E21D30" w:rsidRPr="006E1DB6" w:rsidRDefault="00E21D30" w:rsidP="00E21D30">
            <w:pPr>
              <w:rPr>
                <w:rFonts w:ascii="Calibri" w:hAnsi="Calibri"/>
                <w:szCs w:val="22"/>
              </w:rPr>
            </w:pPr>
            <w:r w:rsidRPr="006E1DB6">
              <w:rPr>
                <w:rFonts w:ascii="Calibri" w:hAnsi="Calibri"/>
                <w:szCs w:val="22"/>
              </w:rPr>
              <w:t>ATA190</w:t>
            </w:r>
          </w:p>
        </w:tc>
        <w:tc>
          <w:tcPr>
            <w:tcW w:w="6320" w:type="dxa"/>
            <w:tcBorders>
              <w:top w:val="nil"/>
              <w:left w:val="nil"/>
              <w:bottom w:val="single" w:sz="4" w:space="0" w:color="auto"/>
              <w:right w:val="single" w:sz="4" w:space="0" w:color="auto"/>
            </w:tcBorders>
            <w:shd w:val="clear" w:color="auto" w:fill="auto"/>
            <w:vAlign w:val="bottom"/>
            <w:hideMark/>
          </w:tcPr>
          <w:p w14:paraId="5F4CA70B" w14:textId="77777777" w:rsidR="00E21D30" w:rsidRPr="006E1DB6" w:rsidRDefault="00E21D30" w:rsidP="00E21D30">
            <w:pPr>
              <w:rPr>
                <w:rFonts w:ascii="Calibri" w:hAnsi="Calibri"/>
                <w:szCs w:val="22"/>
              </w:rPr>
            </w:pPr>
            <w:r w:rsidRPr="006E1DB6">
              <w:rPr>
                <w:rFonts w:ascii="Calibri" w:hAnsi="Calibri"/>
                <w:szCs w:val="22"/>
              </w:rPr>
              <w:t xml:space="preserve">UC 2 Port </w:t>
            </w:r>
            <w:proofErr w:type="spellStart"/>
            <w:r w:rsidRPr="006E1DB6">
              <w:rPr>
                <w:rFonts w:ascii="Calibri" w:hAnsi="Calibri"/>
                <w:szCs w:val="22"/>
              </w:rPr>
              <w:t>Analog</w:t>
            </w:r>
            <w:proofErr w:type="spellEnd"/>
            <w:r w:rsidRPr="006E1DB6">
              <w:rPr>
                <w:rFonts w:ascii="Calibri" w:hAnsi="Calibri"/>
                <w:szCs w:val="22"/>
              </w:rPr>
              <w:t xml:space="preserve"> Telephone </w:t>
            </w:r>
            <w:proofErr w:type="spellStart"/>
            <w:r w:rsidRPr="006E1DB6">
              <w:rPr>
                <w:rFonts w:ascii="Calibri" w:hAnsi="Calibri"/>
                <w:szCs w:val="22"/>
              </w:rPr>
              <w:t>Adapter</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1AB13DCB"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1C9C64B2" w14:textId="77777777" w:rsidR="00E21D30" w:rsidRPr="006E1DB6" w:rsidRDefault="00E21D30" w:rsidP="00E21D30">
            <w:pPr>
              <w:jc w:val="right"/>
              <w:rPr>
                <w:rFonts w:ascii="Calibri" w:hAnsi="Calibri"/>
                <w:szCs w:val="22"/>
              </w:rPr>
            </w:pPr>
            <w:r w:rsidRPr="006E1DB6">
              <w:rPr>
                <w:rFonts w:ascii="Calibri" w:hAnsi="Calibri"/>
                <w:szCs w:val="22"/>
              </w:rPr>
              <w:t>2024-03-31</w:t>
            </w:r>
          </w:p>
        </w:tc>
      </w:tr>
      <w:tr w:rsidR="00E21D30" w:rsidRPr="006E1DB6" w14:paraId="15D05FDD"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5DE78514" w14:textId="77777777" w:rsidR="00E21D30" w:rsidRPr="006E1DB6" w:rsidRDefault="00E21D30" w:rsidP="00E21D30">
            <w:pPr>
              <w:rPr>
                <w:rFonts w:ascii="Calibri" w:hAnsi="Calibri"/>
                <w:szCs w:val="22"/>
              </w:rPr>
            </w:pPr>
            <w:r w:rsidRPr="006E1DB6">
              <w:rPr>
                <w:rFonts w:ascii="Calibri" w:hAnsi="Calibri"/>
                <w:szCs w:val="22"/>
              </w:rPr>
              <w:t>CCQ193106HO</w:t>
            </w:r>
          </w:p>
        </w:tc>
        <w:tc>
          <w:tcPr>
            <w:tcW w:w="2120" w:type="dxa"/>
            <w:tcBorders>
              <w:top w:val="nil"/>
              <w:left w:val="nil"/>
              <w:bottom w:val="single" w:sz="4" w:space="0" w:color="auto"/>
              <w:right w:val="single" w:sz="4" w:space="0" w:color="auto"/>
            </w:tcBorders>
            <w:shd w:val="clear" w:color="auto" w:fill="auto"/>
            <w:vAlign w:val="bottom"/>
            <w:hideMark/>
          </w:tcPr>
          <w:p w14:paraId="15E939C4" w14:textId="77777777" w:rsidR="00E21D30" w:rsidRPr="006E1DB6" w:rsidRDefault="00E21D30" w:rsidP="00E21D30">
            <w:pPr>
              <w:rPr>
                <w:rFonts w:ascii="Calibri" w:hAnsi="Calibri"/>
                <w:szCs w:val="22"/>
              </w:rPr>
            </w:pPr>
            <w:r w:rsidRPr="006E1DB6">
              <w:rPr>
                <w:rFonts w:ascii="Calibri" w:hAnsi="Calibri"/>
                <w:szCs w:val="22"/>
              </w:rPr>
              <w:t>ATA190</w:t>
            </w:r>
          </w:p>
        </w:tc>
        <w:tc>
          <w:tcPr>
            <w:tcW w:w="6320" w:type="dxa"/>
            <w:tcBorders>
              <w:top w:val="nil"/>
              <w:left w:val="nil"/>
              <w:bottom w:val="single" w:sz="4" w:space="0" w:color="auto"/>
              <w:right w:val="single" w:sz="4" w:space="0" w:color="auto"/>
            </w:tcBorders>
            <w:shd w:val="clear" w:color="auto" w:fill="auto"/>
            <w:vAlign w:val="bottom"/>
            <w:hideMark/>
          </w:tcPr>
          <w:p w14:paraId="2F59E474" w14:textId="77777777" w:rsidR="00E21D30" w:rsidRPr="006E1DB6" w:rsidRDefault="00E21D30" w:rsidP="00E21D30">
            <w:pPr>
              <w:rPr>
                <w:rFonts w:ascii="Calibri" w:hAnsi="Calibri"/>
                <w:szCs w:val="22"/>
              </w:rPr>
            </w:pPr>
            <w:r w:rsidRPr="006E1DB6">
              <w:rPr>
                <w:rFonts w:ascii="Calibri" w:hAnsi="Calibri"/>
                <w:szCs w:val="22"/>
              </w:rPr>
              <w:t xml:space="preserve">UC 2 Port </w:t>
            </w:r>
            <w:proofErr w:type="spellStart"/>
            <w:r w:rsidRPr="006E1DB6">
              <w:rPr>
                <w:rFonts w:ascii="Calibri" w:hAnsi="Calibri"/>
                <w:szCs w:val="22"/>
              </w:rPr>
              <w:t>Analog</w:t>
            </w:r>
            <w:proofErr w:type="spellEnd"/>
            <w:r w:rsidRPr="006E1DB6">
              <w:rPr>
                <w:rFonts w:ascii="Calibri" w:hAnsi="Calibri"/>
                <w:szCs w:val="22"/>
              </w:rPr>
              <w:t xml:space="preserve"> Telephone </w:t>
            </w:r>
            <w:proofErr w:type="spellStart"/>
            <w:r w:rsidRPr="006E1DB6">
              <w:rPr>
                <w:rFonts w:ascii="Calibri" w:hAnsi="Calibri"/>
                <w:szCs w:val="22"/>
              </w:rPr>
              <w:t>Adapter</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269DFE39"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162EA082" w14:textId="77777777" w:rsidR="00E21D30" w:rsidRPr="006E1DB6" w:rsidRDefault="00E21D30" w:rsidP="00E21D30">
            <w:pPr>
              <w:jc w:val="right"/>
              <w:rPr>
                <w:rFonts w:ascii="Calibri" w:hAnsi="Calibri"/>
                <w:szCs w:val="22"/>
              </w:rPr>
            </w:pPr>
            <w:r w:rsidRPr="006E1DB6">
              <w:rPr>
                <w:rFonts w:ascii="Calibri" w:hAnsi="Calibri"/>
                <w:szCs w:val="22"/>
              </w:rPr>
              <w:t>2024-03-31</w:t>
            </w:r>
          </w:p>
        </w:tc>
      </w:tr>
      <w:tr w:rsidR="00E21D30" w:rsidRPr="006E1DB6" w14:paraId="00C97B9B"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75FA6372" w14:textId="77777777" w:rsidR="00E21D30" w:rsidRPr="006E1DB6" w:rsidRDefault="00E21D30" w:rsidP="00E21D30">
            <w:pPr>
              <w:rPr>
                <w:rFonts w:ascii="Calibri" w:hAnsi="Calibri"/>
                <w:szCs w:val="22"/>
              </w:rPr>
            </w:pPr>
            <w:r w:rsidRPr="006E1DB6">
              <w:rPr>
                <w:rFonts w:ascii="Calibri" w:hAnsi="Calibri"/>
                <w:szCs w:val="22"/>
              </w:rPr>
              <w:t>CCQ193106HS</w:t>
            </w:r>
          </w:p>
        </w:tc>
        <w:tc>
          <w:tcPr>
            <w:tcW w:w="2120" w:type="dxa"/>
            <w:tcBorders>
              <w:top w:val="nil"/>
              <w:left w:val="nil"/>
              <w:bottom w:val="single" w:sz="4" w:space="0" w:color="auto"/>
              <w:right w:val="single" w:sz="4" w:space="0" w:color="auto"/>
            </w:tcBorders>
            <w:shd w:val="clear" w:color="auto" w:fill="auto"/>
            <w:vAlign w:val="bottom"/>
            <w:hideMark/>
          </w:tcPr>
          <w:p w14:paraId="21C5F52A" w14:textId="77777777" w:rsidR="00E21D30" w:rsidRPr="006E1DB6" w:rsidRDefault="00E21D30" w:rsidP="00E21D30">
            <w:pPr>
              <w:rPr>
                <w:rFonts w:ascii="Calibri" w:hAnsi="Calibri"/>
                <w:szCs w:val="22"/>
              </w:rPr>
            </w:pPr>
            <w:r w:rsidRPr="006E1DB6">
              <w:rPr>
                <w:rFonts w:ascii="Calibri" w:hAnsi="Calibri"/>
                <w:szCs w:val="22"/>
              </w:rPr>
              <w:t>ATA190</w:t>
            </w:r>
          </w:p>
        </w:tc>
        <w:tc>
          <w:tcPr>
            <w:tcW w:w="6320" w:type="dxa"/>
            <w:tcBorders>
              <w:top w:val="nil"/>
              <w:left w:val="nil"/>
              <w:bottom w:val="single" w:sz="4" w:space="0" w:color="auto"/>
              <w:right w:val="single" w:sz="4" w:space="0" w:color="auto"/>
            </w:tcBorders>
            <w:shd w:val="clear" w:color="auto" w:fill="auto"/>
            <w:vAlign w:val="bottom"/>
            <w:hideMark/>
          </w:tcPr>
          <w:p w14:paraId="425B23B3" w14:textId="77777777" w:rsidR="00E21D30" w:rsidRPr="006E1DB6" w:rsidRDefault="00E21D30" w:rsidP="00E21D30">
            <w:pPr>
              <w:rPr>
                <w:rFonts w:ascii="Calibri" w:hAnsi="Calibri"/>
                <w:szCs w:val="22"/>
              </w:rPr>
            </w:pPr>
            <w:r w:rsidRPr="006E1DB6">
              <w:rPr>
                <w:rFonts w:ascii="Calibri" w:hAnsi="Calibri"/>
                <w:szCs w:val="22"/>
              </w:rPr>
              <w:t xml:space="preserve">UC 2 Port </w:t>
            </w:r>
            <w:proofErr w:type="spellStart"/>
            <w:r w:rsidRPr="006E1DB6">
              <w:rPr>
                <w:rFonts w:ascii="Calibri" w:hAnsi="Calibri"/>
                <w:szCs w:val="22"/>
              </w:rPr>
              <w:t>Analog</w:t>
            </w:r>
            <w:proofErr w:type="spellEnd"/>
            <w:r w:rsidRPr="006E1DB6">
              <w:rPr>
                <w:rFonts w:ascii="Calibri" w:hAnsi="Calibri"/>
                <w:szCs w:val="22"/>
              </w:rPr>
              <w:t xml:space="preserve"> Telephone </w:t>
            </w:r>
            <w:proofErr w:type="spellStart"/>
            <w:r w:rsidRPr="006E1DB6">
              <w:rPr>
                <w:rFonts w:ascii="Calibri" w:hAnsi="Calibri"/>
                <w:szCs w:val="22"/>
              </w:rPr>
              <w:t>Adapter</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3D7562E5"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5B5FAF00" w14:textId="77777777" w:rsidR="00E21D30" w:rsidRPr="006E1DB6" w:rsidRDefault="00E21D30" w:rsidP="00E21D30">
            <w:pPr>
              <w:jc w:val="right"/>
              <w:rPr>
                <w:rFonts w:ascii="Calibri" w:hAnsi="Calibri"/>
                <w:szCs w:val="22"/>
              </w:rPr>
            </w:pPr>
            <w:r w:rsidRPr="006E1DB6">
              <w:rPr>
                <w:rFonts w:ascii="Calibri" w:hAnsi="Calibri"/>
                <w:szCs w:val="22"/>
              </w:rPr>
              <w:t>2024-03-31</w:t>
            </w:r>
          </w:p>
        </w:tc>
      </w:tr>
      <w:tr w:rsidR="00E21D30" w:rsidRPr="006E1DB6" w14:paraId="53C0FA79"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4C978C4D" w14:textId="77777777" w:rsidR="00E21D30" w:rsidRPr="006E1DB6" w:rsidRDefault="00E21D30" w:rsidP="00E21D30">
            <w:pPr>
              <w:rPr>
                <w:rFonts w:ascii="Calibri" w:hAnsi="Calibri"/>
                <w:szCs w:val="22"/>
              </w:rPr>
            </w:pPr>
            <w:r w:rsidRPr="006E1DB6">
              <w:rPr>
                <w:rFonts w:ascii="Calibri" w:hAnsi="Calibri"/>
                <w:szCs w:val="22"/>
              </w:rPr>
              <w:t>CCQ193403AH</w:t>
            </w:r>
          </w:p>
        </w:tc>
        <w:tc>
          <w:tcPr>
            <w:tcW w:w="2120" w:type="dxa"/>
            <w:tcBorders>
              <w:top w:val="nil"/>
              <w:left w:val="nil"/>
              <w:bottom w:val="single" w:sz="4" w:space="0" w:color="auto"/>
              <w:right w:val="single" w:sz="4" w:space="0" w:color="auto"/>
            </w:tcBorders>
            <w:shd w:val="clear" w:color="auto" w:fill="auto"/>
            <w:vAlign w:val="bottom"/>
            <w:hideMark/>
          </w:tcPr>
          <w:p w14:paraId="6CEE3924" w14:textId="77777777" w:rsidR="00E21D30" w:rsidRPr="006E1DB6" w:rsidRDefault="00E21D30" w:rsidP="00E21D30">
            <w:pPr>
              <w:rPr>
                <w:rFonts w:ascii="Calibri" w:hAnsi="Calibri"/>
                <w:szCs w:val="22"/>
              </w:rPr>
            </w:pPr>
            <w:r w:rsidRPr="006E1DB6">
              <w:rPr>
                <w:rFonts w:ascii="Calibri" w:hAnsi="Calibri"/>
                <w:szCs w:val="22"/>
              </w:rPr>
              <w:t>ATA190</w:t>
            </w:r>
          </w:p>
        </w:tc>
        <w:tc>
          <w:tcPr>
            <w:tcW w:w="6320" w:type="dxa"/>
            <w:tcBorders>
              <w:top w:val="nil"/>
              <w:left w:val="nil"/>
              <w:bottom w:val="single" w:sz="4" w:space="0" w:color="auto"/>
              <w:right w:val="single" w:sz="4" w:space="0" w:color="auto"/>
            </w:tcBorders>
            <w:shd w:val="clear" w:color="auto" w:fill="auto"/>
            <w:vAlign w:val="bottom"/>
            <w:hideMark/>
          </w:tcPr>
          <w:p w14:paraId="0A131736" w14:textId="77777777" w:rsidR="00E21D30" w:rsidRPr="006E1DB6" w:rsidRDefault="00E21D30" w:rsidP="00E21D30">
            <w:pPr>
              <w:rPr>
                <w:rFonts w:ascii="Calibri" w:hAnsi="Calibri"/>
                <w:szCs w:val="22"/>
              </w:rPr>
            </w:pPr>
            <w:r w:rsidRPr="006E1DB6">
              <w:rPr>
                <w:rFonts w:ascii="Calibri" w:hAnsi="Calibri"/>
                <w:szCs w:val="22"/>
              </w:rPr>
              <w:t xml:space="preserve">UC 2 Port </w:t>
            </w:r>
            <w:proofErr w:type="spellStart"/>
            <w:r w:rsidRPr="006E1DB6">
              <w:rPr>
                <w:rFonts w:ascii="Calibri" w:hAnsi="Calibri"/>
                <w:szCs w:val="22"/>
              </w:rPr>
              <w:t>Analog</w:t>
            </w:r>
            <w:proofErr w:type="spellEnd"/>
            <w:r w:rsidRPr="006E1DB6">
              <w:rPr>
                <w:rFonts w:ascii="Calibri" w:hAnsi="Calibri"/>
                <w:szCs w:val="22"/>
              </w:rPr>
              <w:t xml:space="preserve"> Telephone </w:t>
            </w:r>
            <w:proofErr w:type="spellStart"/>
            <w:r w:rsidRPr="006E1DB6">
              <w:rPr>
                <w:rFonts w:ascii="Calibri" w:hAnsi="Calibri"/>
                <w:szCs w:val="22"/>
              </w:rPr>
              <w:t>Adapter</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196E3348"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33B221A1" w14:textId="77777777" w:rsidR="00E21D30" w:rsidRPr="006E1DB6" w:rsidRDefault="00E21D30" w:rsidP="00E21D30">
            <w:pPr>
              <w:jc w:val="right"/>
              <w:rPr>
                <w:rFonts w:ascii="Calibri" w:hAnsi="Calibri"/>
                <w:szCs w:val="22"/>
              </w:rPr>
            </w:pPr>
            <w:r w:rsidRPr="006E1DB6">
              <w:rPr>
                <w:rFonts w:ascii="Calibri" w:hAnsi="Calibri"/>
                <w:szCs w:val="22"/>
              </w:rPr>
              <w:t>2024-03-31</w:t>
            </w:r>
          </w:p>
        </w:tc>
      </w:tr>
      <w:tr w:rsidR="00E21D30" w:rsidRPr="006E1DB6" w14:paraId="42AAF5F0"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2D55DDC2" w14:textId="77777777" w:rsidR="00E21D30" w:rsidRPr="006E1DB6" w:rsidRDefault="00E21D30" w:rsidP="00E21D30">
            <w:pPr>
              <w:rPr>
                <w:rFonts w:ascii="Calibri" w:hAnsi="Calibri"/>
                <w:szCs w:val="22"/>
              </w:rPr>
            </w:pPr>
            <w:r w:rsidRPr="006E1DB6">
              <w:rPr>
                <w:rFonts w:ascii="Calibri" w:hAnsi="Calibri"/>
                <w:szCs w:val="22"/>
              </w:rPr>
              <w:t>CCQ211203SB</w:t>
            </w:r>
          </w:p>
        </w:tc>
        <w:tc>
          <w:tcPr>
            <w:tcW w:w="2120" w:type="dxa"/>
            <w:tcBorders>
              <w:top w:val="nil"/>
              <w:left w:val="nil"/>
              <w:bottom w:val="single" w:sz="4" w:space="0" w:color="auto"/>
              <w:right w:val="single" w:sz="4" w:space="0" w:color="auto"/>
            </w:tcBorders>
            <w:shd w:val="clear" w:color="auto" w:fill="auto"/>
            <w:vAlign w:val="bottom"/>
            <w:hideMark/>
          </w:tcPr>
          <w:p w14:paraId="5229213C" w14:textId="77777777" w:rsidR="00E21D30" w:rsidRPr="006E1DB6" w:rsidRDefault="00E21D30" w:rsidP="00E21D30">
            <w:pPr>
              <w:rPr>
                <w:rFonts w:ascii="Calibri" w:hAnsi="Calibri"/>
                <w:szCs w:val="22"/>
              </w:rPr>
            </w:pPr>
            <w:r w:rsidRPr="006E1DB6">
              <w:rPr>
                <w:rFonts w:ascii="Calibri" w:hAnsi="Calibri"/>
                <w:szCs w:val="22"/>
              </w:rPr>
              <w:t>ATA190</w:t>
            </w:r>
          </w:p>
        </w:tc>
        <w:tc>
          <w:tcPr>
            <w:tcW w:w="6320" w:type="dxa"/>
            <w:tcBorders>
              <w:top w:val="nil"/>
              <w:left w:val="nil"/>
              <w:bottom w:val="single" w:sz="4" w:space="0" w:color="auto"/>
              <w:right w:val="single" w:sz="4" w:space="0" w:color="auto"/>
            </w:tcBorders>
            <w:shd w:val="clear" w:color="auto" w:fill="auto"/>
            <w:vAlign w:val="bottom"/>
            <w:hideMark/>
          </w:tcPr>
          <w:p w14:paraId="0EECD8C3" w14:textId="77777777" w:rsidR="00E21D30" w:rsidRPr="006E1DB6" w:rsidRDefault="00E21D30" w:rsidP="00E21D30">
            <w:pPr>
              <w:rPr>
                <w:rFonts w:ascii="Calibri" w:hAnsi="Calibri"/>
                <w:szCs w:val="22"/>
              </w:rPr>
            </w:pPr>
            <w:r w:rsidRPr="006E1DB6">
              <w:rPr>
                <w:rFonts w:ascii="Calibri" w:hAnsi="Calibri"/>
                <w:szCs w:val="22"/>
              </w:rPr>
              <w:t xml:space="preserve">UC 2 Port </w:t>
            </w:r>
            <w:proofErr w:type="spellStart"/>
            <w:r w:rsidRPr="006E1DB6">
              <w:rPr>
                <w:rFonts w:ascii="Calibri" w:hAnsi="Calibri"/>
                <w:szCs w:val="22"/>
              </w:rPr>
              <w:t>Analog</w:t>
            </w:r>
            <w:proofErr w:type="spellEnd"/>
            <w:r w:rsidRPr="006E1DB6">
              <w:rPr>
                <w:rFonts w:ascii="Calibri" w:hAnsi="Calibri"/>
                <w:szCs w:val="22"/>
              </w:rPr>
              <w:t xml:space="preserve"> Telephone </w:t>
            </w:r>
            <w:proofErr w:type="spellStart"/>
            <w:r w:rsidRPr="006E1DB6">
              <w:rPr>
                <w:rFonts w:ascii="Calibri" w:hAnsi="Calibri"/>
                <w:szCs w:val="22"/>
              </w:rPr>
              <w:t>Adapter</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2F445BC6"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6C8197D7" w14:textId="77777777" w:rsidR="00E21D30" w:rsidRPr="006E1DB6" w:rsidRDefault="00E21D30" w:rsidP="00E21D30">
            <w:pPr>
              <w:jc w:val="right"/>
              <w:rPr>
                <w:rFonts w:ascii="Calibri" w:hAnsi="Calibri"/>
                <w:szCs w:val="22"/>
              </w:rPr>
            </w:pPr>
            <w:r w:rsidRPr="006E1DB6">
              <w:rPr>
                <w:rFonts w:ascii="Calibri" w:hAnsi="Calibri"/>
                <w:szCs w:val="22"/>
              </w:rPr>
              <w:t>2024-03-31</w:t>
            </w:r>
          </w:p>
        </w:tc>
      </w:tr>
      <w:tr w:rsidR="00E21D30" w:rsidRPr="006E1DB6" w14:paraId="7AE32151"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3A9C225" w14:textId="77777777" w:rsidR="00E21D30" w:rsidRPr="006E1DB6" w:rsidRDefault="00E21D30" w:rsidP="00E21D30">
            <w:pPr>
              <w:rPr>
                <w:rFonts w:ascii="Calibri" w:hAnsi="Calibri"/>
                <w:szCs w:val="22"/>
              </w:rPr>
            </w:pPr>
            <w:r w:rsidRPr="006E1DB6">
              <w:rPr>
                <w:rFonts w:ascii="Calibri" w:hAnsi="Calibri"/>
                <w:szCs w:val="22"/>
              </w:rPr>
              <w:t>CCQ193106I2</w:t>
            </w:r>
          </w:p>
        </w:tc>
        <w:tc>
          <w:tcPr>
            <w:tcW w:w="2120" w:type="dxa"/>
            <w:tcBorders>
              <w:top w:val="nil"/>
              <w:left w:val="nil"/>
              <w:bottom w:val="single" w:sz="4" w:space="0" w:color="auto"/>
              <w:right w:val="single" w:sz="4" w:space="0" w:color="auto"/>
            </w:tcBorders>
            <w:shd w:val="clear" w:color="auto" w:fill="auto"/>
            <w:vAlign w:val="bottom"/>
            <w:hideMark/>
          </w:tcPr>
          <w:p w14:paraId="1289C3A3" w14:textId="77777777" w:rsidR="00E21D30" w:rsidRPr="006E1DB6" w:rsidRDefault="00E21D30" w:rsidP="00E21D30">
            <w:pPr>
              <w:rPr>
                <w:rFonts w:ascii="Calibri" w:hAnsi="Calibri"/>
                <w:szCs w:val="22"/>
              </w:rPr>
            </w:pPr>
            <w:r w:rsidRPr="006E1DB6">
              <w:rPr>
                <w:rFonts w:ascii="Calibri" w:hAnsi="Calibri"/>
                <w:szCs w:val="22"/>
              </w:rPr>
              <w:t>ATA190</w:t>
            </w:r>
          </w:p>
        </w:tc>
        <w:tc>
          <w:tcPr>
            <w:tcW w:w="6320" w:type="dxa"/>
            <w:tcBorders>
              <w:top w:val="nil"/>
              <w:left w:val="nil"/>
              <w:bottom w:val="single" w:sz="4" w:space="0" w:color="auto"/>
              <w:right w:val="single" w:sz="4" w:space="0" w:color="auto"/>
            </w:tcBorders>
            <w:shd w:val="clear" w:color="auto" w:fill="auto"/>
            <w:vAlign w:val="bottom"/>
            <w:hideMark/>
          </w:tcPr>
          <w:p w14:paraId="4A22EE8D" w14:textId="77777777" w:rsidR="00E21D30" w:rsidRPr="006E1DB6" w:rsidRDefault="00E21D30" w:rsidP="00E21D30">
            <w:pPr>
              <w:rPr>
                <w:rFonts w:ascii="Calibri" w:hAnsi="Calibri"/>
                <w:szCs w:val="22"/>
              </w:rPr>
            </w:pPr>
            <w:r w:rsidRPr="006E1DB6">
              <w:rPr>
                <w:rFonts w:ascii="Calibri" w:hAnsi="Calibri"/>
                <w:szCs w:val="22"/>
              </w:rPr>
              <w:t xml:space="preserve">UC 2 Port </w:t>
            </w:r>
            <w:proofErr w:type="spellStart"/>
            <w:r w:rsidRPr="006E1DB6">
              <w:rPr>
                <w:rFonts w:ascii="Calibri" w:hAnsi="Calibri"/>
                <w:szCs w:val="22"/>
              </w:rPr>
              <w:t>Analog</w:t>
            </w:r>
            <w:proofErr w:type="spellEnd"/>
            <w:r w:rsidRPr="006E1DB6">
              <w:rPr>
                <w:rFonts w:ascii="Calibri" w:hAnsi="Calibri"/>
                <w:szCs w:val="22"/>
              </w:rPr>
              <w:t xml:space="preserve"> Telephone </w:t>
            </w:r>
            <w:proofErr w:type="spellStart"/>
            <w:r w:rsidRPr="006E1DB6">
              <w:rPr>
                <w:rFonts w:ascii="Calibri" w:hAnsi="Calibri"/>
                <w:szCs w:val="22"/>
              </w:rPr>
              <w:t>Adapter</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392662C0"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10A73D30" w14:textId="77777777" w:rsidR="00E21D30" w:rsidRPr="006E1DB6" w:rsidRDefault="00E21D30" w:rsidP="00E21D30">
            <w:pPr>
              <w:jc w:val="right"/>
              <w:rPr>
                <w:rFonts w:ascii="Calibri" w:hAnsi="Calibri"/>
                <w:szCs w:val="22"/>
              </w:rPr>
            </w:pPr>
            <w:r w:rsidRPr="006E1DB6">
              <w:rPr>
                <w:rFonts w:ascii="Calibri" w:hAnsi="Calibri"/>
                <w:szCs w:val="22"/>
              </w:rPr>
              <w:t>2024-03-31</w:t>
            </w:r>
          </w:p>
        </w:tc>
      </w:tr>
      <w:tr w:rsidR="00E21D30" w:rsidRPr="006E1DB6" w14:paraId="58117D90"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76821A2E" w14:textId="77777777" w:rsidR="00E21D30" w:rsidRPr="006E1DB6" w:rsidRDefault="00E21D30" w:rsidP="00E21D30">
            <w:pPr>
              <w:rPr>
                <w:rFonts w:ascii="Calibri" w:hAnsi="Calibri"/>
                <w:szCs w:val="22"/>
              </w:rPr>
            </w:pPr>
            <w:r w:rsidRPr="006E1DB6">
              <w:rPr>
                <w:rFonts w:ascii="Calibri" w:hAnsi="Calibri"/>
                <w:szCs w:val="22"/>
              </w:rPr>
              <w:t>CCQ193106I3</w:t>
            </w:r>
          </w:p>
        </w:tc>
        <w:tc>
          <w:tcPr>
            <w:tcW w:w="2120" w:type="dxa"/>
            <w:tcBorders>
              <w:top w:val="nil"/>
              <w:left w:val="nil"/>
              <w:bottom w:val="single" w:sz="4" w:space="0" w:color="auto"/>
              <w:right w:val="single" w:sz="4" w:space="0" w:color="auto"/>
            </w:tcBorders>
            <w:shd w:val="clear" w:color="auto" w:fill="auto"/>
            <w:vAlign w:val="bottom"/>
            <w:hideMark/>
          </w:tcPr>
          <w:p w14:paraId="78335D5B" w14:textId="77777777" w:rsidR="00E21D30" w:rsidRPr="006E1DB6" w:rsidRDefault="00E21D30" w:rsidP="00E21D30">
            <w:pPr>
              <w:rPr>
                <w:rFonts w:ascii="Calibri" w:hAnsi="Calibri"/>
                <w:szCs w:val="22"/>
              </w:rPr>
            </w:pPr>
            <w:r w:rsidRPr="006E1DB6">
              <w:rPr>
                <w:rFonts w:ascii="Calibri" w:hAnsi="Calibri"/>
                <w:szCs w:val="22"/>
              </w:rPr>
              <w:t>ATA190</w:t>
            </w:r>
          </w:p>
        </w:tc>
        <w:tc>
          <w:tcPr>
            <w:tcW w:w="6320" w:type="dxa"/>
            <w:tcBorders>
              <w:top w:val="nil"/>
              <w:left w:val="nil"/>
              <w:bottom w:val="single" w:sz="4" w:space="0" w:color="auto"/>
              <w:right w:val="single" w:sz="4" w:space="0" w:color="auto"/>
            </w:tcBorders>
            <w:shd w:val="clear" w:color="auto" w:fill="auto"/>
            <w:vAlign w:val="bottom"/>
            <w:hideMark/>
          </w:tcPr>
          <w:p w14:paraId="659155A1" w14:textId="77777777" w:rsidR="00E21D30" w:rsidRPr="006E1DB6" w:rsidRDefault="00E21D30" w:rsidP="00E21D30">
            <w:pPr>
              <w:rPr>
                <w:rFonts w:ascii="Calibri" w:hAnsi="Calibri"/>
                <w:szCs w:val="22"/>
              </w:rPr>
            </w:pPr>
            <w:r w:rsidRPr="006E1DB6">
              <w:rPr>
                <w:rFonts w:ascii="Calibri" w:hAnsi="Calibri"/>
                <w:szCs w:val="22"/>
              </w:rPr>
              <w:t xml:space="preserve">UC 2 Port </w:t>
            </w:r>
            <w:proofErr w:type="spellStart"/>
            <w:r w:rsidRPr="006E1DB6">
              <w:rPr>
                <w:rFonts w:ascii="Calibri" w:hAnsi="Calibri"/>
                <w:szCs w:val="22"/>
              </w:rPr>
              <w:t>Analog</w:t>
            </w:r>
            <w:proofErr w:type="spellEnd"/>
            <w:r w:rsidRPr="006E1DB6">
              <w:rPr>
                <w:rFonts w:ascii="Calibri" w:hAnsi="Calibri"/>
                <w:szCs w:val="22"/>
              </w:rPr>
              <w:t xml:space="preserve"> Telephone </w:t>
            </w:r>
            <w:proofErr w:type="spellStart"/>
            <w:r w:rsidRPr="006E1DB6">
              <w:rPr>
                <w:rFonts w:ascii="Calibri" w:hAnsi="Calibri"/>
                <w:szCs w:val="22"/>
              </w:rPr>
              <w:t>Adapter</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138EFF25"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6FDEF95E" w14:textId="77777777" w:rsidR="00E21D30" w:rsidRPr="006E1DB6" w:rsidRDefault="00E21D30" w:rsidP="00E21D30">
            <w:pPr>
              <w:jc w:val="right"/>
              <w:rPr>
                <w:rFonts w:ascii="Calibri" w:hAnsi="Calibri"/>
                <w:szCs w:val="22"/>
              </w:rPr>
            </w:pPr>
            <w:r w:rsidRPr="006E1DB6">
              <w:rPr>
                <w:rFonts w:ascii="Calibri" w:hAnsi="Calibri"/>
                <w:szCs w:val="22"/>
              </w:rPr>
              <w:t>2024-03-31</w:t>
            </w:r>
          </w:p>
        </w:tc>
      </w:tr>
      <w:tr w:rsidR="00E21D30" w:rsidRPr="006E1DB6" w14:paraId="7600EA85"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20AE53D" w14:textId="77777777" w:rsidR="00E21D30" w:rsidRPr="006E1DB6" w:rsidRDefault="00E21D30" w:rsidP="00E21D30">
            <w:pPr>
              <w:rPr>
                <w:rFonts w:ascii="Calibri" w:hAnsi="Calibri"/>
                <w:szCs w:val="22"/>
              </w:rPr>
            </w:pPr>
            <w:r w:rsidRPr="006E1DB6">
              <w:rPr>
                <w:rFonts w:ascii="Calibri" w:hAnsi="Calibri"/>
                <w:szCs w:val="22"/>
              </w:rPr>
              <w:t>CCQ193106IS</w:t>
            </w:r>
          </w:p>
        </w:tc>
        <w:tc>
          <w:tcPr>
            <w:tcW w:w="2120" w:type="dxa"/>
            <w:tcBorders>
              <w:top w:val="nil"/>
              <w:left w:val="nil"/>
              <w:bottom w:val="single" w:sz="4" w:space="0" w:color="auto"/>
              <w:right w:val="single" w:sz="4" w:space="0" w:color="auto"/>
            </w:tcBorders>
            <w:shd w:val="clear" w:color="auto" w:fill="auto"/>
            <w:vAlign w:val="bottom"/>
            <w:hideMark/>
          </w:tcPr>
          <w:p w14:paraId="67092C86" w14:textId="77777777" w:rsidR="00E21D30" w:rsidRPr="006E1DB6" w:rsidRDefault="00E21D30" w:rsidP="00E21D30">
            <w:pPr>
              <w:rPr>
                <w:rFonts w:ascii="Calibri" w:hAnsi="Calibri"/>
                <w:szCs w:val="22"/>
              </w:rPr>
            </w:pPr>
            <w:r w:rsidRPr="006E1DB6">
              <w:rPr>
                <w:rFonts w:ascii="Calibri" w:hAnsi="Calibri"/>
                <w:szCs w:val="22"/>
              </w:rPr>
              <w:t>ATA190</w:t>
            </w:r>
          </w:p>
        </w:tc>
        <w:tc>
          <w:tcPr>
            <w:tcW w:w="6320" w:type="dxa"/>
            <w:tcBorders>
              <w:top w:val="nil"/>
              <w:left w:val="nil"/>
              <w:bottom w:val="single" w:sz="4" w:space="0" w:color="auto"/>
              <w:right w:val="single" w:sz="4" w:space="0" w:color="auto"/>
            </w:tcBorders>
            <w:shd w:val="clear" w:color="auto" w:fill="auto"/>
            <w:vAlign w:val="bottom"/>
            <w:hideMark/>
          </w:tcPr>
          <w:p w14:paraId="65FE08F0" w14:textId="77777777" w:rsidR="00E21D30" w:rsidRPr="006E1DB6" w:rsidRDefault="00E21D30" w:rsidP="00E21D30">
            <w:pPr>
              <w:rPr>
                <w:rFonts w:ascii="Calibri" w:hAnsi="Calibri"/>
                <w:szCs w:val="22"/>
              </w:rPr>
            </w:pPr>
            <w:r w:rsidRPr="006E1DB6">
              <w:rPr>
                <w:rFonts w:ascii="Calibri" w:hAnsi="Calibri"/>
                <w:szCs w:val="22"/>
              </w:rPr>
              <w:t xml:space="preserve">UC 2 Port </w:t>
            </w:r>
            <w:proofErr w:type="spellStart"/>
            <w:r w:rsidRPr="006E1DB6">
              <w:rPr>
                <w:rFonts w:ascii="Calibri" w:hAnsi="Calibri"/>
                <w:szCs w:val="22"/>
              </w:rPr>
              <w:t>Analog</w:t>
            </w:r>
            <w:proofErr w:type="spellEnd"/>
            <w:r w:rsidRPr="006E1DB6">
              <w:rPr>
                <w:rFonts w:ascii="Calibri" w:hAnsi="Calibri"/>
                <w:szCs w:val="22"/>
              </w:rPr>
              <w:t xml:space="preserve"> Telephone </w:t>
            </w:r>
            <w:proofErr w:type="spellStart"/>
            <w:r w:rsidRPr="006E1DB6">
              <w:rPr>
                <w:rFonts w:ascii="Calibri" w:hAnsi="Calibri"/>
                <w:szCs w:val="22"/>
              </w:rPr>
              <w:t>Adapter</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5DA9CD7B"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563CCFE8" w14:textId="77777777" w:rsidR="00E21D30" w:rsidRPr="006E1DB6" w:rsidRDefault="00E21D30" w:rsidP="00E21D30">
            <w:pPr>
              <w:jc w:val="right"/>
              <w:rPr>
                <w:rFonts w:ascii="Calibri" w:hAnsi="Calibri"/>
                <w:szCs w:val="22"/>
              </w:rPr>
            </w:pPr>
            <w:r w:rsidRPr="006E1DB6">
              <w:rPr>
                <w:rFonts w:ascii="Calibri" w:hAnsi="Calibri"/>
                <w:szCs w:val="22"/>
              </w:rPr>
              <w:t>2024-03-31</w:t>
            </w:r>
          </w:p>
        </w:tc>
      </w:tr>
      <w:tr w:rsidR="00E21D30" w:rsidRPr="006E1DB6" w14:paraId="3809CFE0"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1C31D818" w14:textId="77777777" w:rsidR="00E21D30" w:rsidRPr="006E1DB6" w:rsidRDefault="00E21D30" w:rsidP="00E21D30">
            <w:pPr>
              <w:rPr>
                <w:rFonts w:ascii="Calibri" w:hAnsi="Calibri"/>
                <w:szCs w:val="22"/>
              </w:rPr>
            </w:pPr>
            <w:r w:rsidRPr="006E1DB6">
              <w:rPr>
                <w:rFonts w:ascii="Calibri" w:hAnsi="Calibri"/>
                <w:szCs w:val="22"/>
              </w:rPr>
              <w:t>CCQ193106J2</w:t>
            </w:r>
          </w:p>
        </w:tc>
        <w:tc>
          <w:tcPr>
            <w:tcW w:w="2120" w:type="dxa"/>
            <w:tcBorders>
              <w:top w:val="nil"/>
              <w:left w:val="nil"/>
              <w:bottom w:val="single" w:sz="4" w:space="0" w:color="auto"/>
              <w:right w:val="single" w:sz="4" w:space="0" w:color="auto"/>
            </w:tcBorders>
            <w:shd w:val="clear" w:color="auto" w:fill="auto"/>
            <w:vAlign w:val="bottom"/>
            <w:hideMark/>
          </w:tcPr>
          <w:p w14:paraId="3F3BDA39" w14:textId="77777777" w:rsidR="00E21D30" w:rsidRPr="006E1DB6" w:rsidRDefault="00E21D30" w:rsidP="00E21D30">
            <w:pPr>
              <w:rPr>
                <w:rFonts w:ascii="Calibri" w:hAnsi="Calibri"/>
                <w:szCs w:val="22"/>
              </w:rPr>
            </w:pPr>
            <w:r w:rsidRPr="006E1DB6">
              <w:rPr>
                <w:rFonts w:ascii="Calibri" w:hAnsi="Calibri"/>
                <w:szCs w:val="22"/>
              </w:rPr>
              <w:t>ATA190</w:t>
            </w:r>
          </w:p>
        </w:tc>
        <w:tc>
          <w:tcPr>
            <w:tcW w:w="6320" w:type="dxa"/>
            <w:tcBorders>
              <w:top w:val="nil"/>
              <w:left w:val="nil"/>
              <w:bottom w:val="single" w:sz="4" w:space="0" w:color="auto"/>
              <w:right w:val="single" w:sz="4" w:space="0" w:color="auto"/>
            </w:tcBorders>
            <w:shd w:val="clear" w:color="auto" w:fill="auto"/>
            <w:vAlign w:val="bottom"/>
            <w:hideMark/>
          </w:tcPr>
          <w:p w14:paraId="762F9DD0" w14:textId="77777777" w:rsidR="00E21D30" w:rsidRPr="006E1DB6" w:rsidRDefault="00E21D30" w:rsidP="00E21D30">
            <w:pPr>
              <w:rPr>
                <w:rFonts w:ascii="Calibri" w:hAnsi="Calibri"/>
                <w:szCs w:val="22"/>
              </w:rPr>
            </w:pPr>
            <w:r w:rsidRPr="006E1DB6">
              <w:rPr>
                <w:rFonts w:ascii="Calibri" w:hAnsi="Calibri"/>
                <w:szCs w:val="22"/>
              </w:rPr>
              <w:t xml:space="preserve">UC 2 Port </w:t>
            </w:r>
            <w:proofErr w:type="spellStart"/>
            <w:r w:rsidRPr="006E1DB6">
              <w:rPr>
                <w:rFonts w:ascii="Calibri" w:hAnsi="Calibri"/>
                <w:szCs w:val="22"/>
              </w:rPr>
              <w:t>Analog</w:t>
            </w:r>
            <w:proofErr w:type="spellEnd"/>
            <w:r w:rsidRPr="006E1DB6">
              <w:rPr>
                <w:rFonts w:ascii="Calibri" w:hAnsi="Calibri"/>
                <w:szCs w:val="22"/>
              </w:rPr>
              <w:t xml:space="preserve"> Telephone </w:t>
            </w:r>
            <w:proofErr w:type="spellStart"/>
            <w:r w:rsidRPr="006E1DB6">
              <w:rPr>
                <w:rFonts w:ascii="Calibri" w:hAnsi="Calibri"/>
                <w:szCs w:val="22"/>
              </w:rPr>
              <w:t>Adapter</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1BC61DFD"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1A793C44" w14:textId="77777777" w:rsidR="00E21D30" w:rsidRPr="006E1DB6" w:rsidRDefault="00E21D30" w:rsidP="00E21D30">
            <w:pPr>
              <w:jc w:val="right"/>
              <w:rPr>
                <w:rFonts w:ascii="Calibri" w:hAnsi="Calibri"/>
                <w:szCs w:val="22"/>
              </w:rPr>
            </w:pPr>
            <w:r w:rsidRPr="006E1DB6">
              <w:rPr>
                <w:rFonts w:ascii="Calibri" w:hAnsi="Calibri"/>
                <w:szCs w:val="22"/>
              </w:rPr>
              <w:t>2024-03-31</w:t>
            </w:r>
          </w:p>
        </w:tc>
      </w:tr>
      <w:tr w:rsidR="00E21D30" w:rsidRPr="006E1DB6" w14:paraId="131A1E13"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6B788FAD" w14:textId="77777777" w:rsidR="00E21D30" w:rsidRPr="006E1DB6" w:rsidRDefault="00E21D30" w:rsidP="00E21D30">
            <w:pPr>
              <w:rPr>
                <w:rFonts w:ascii="Calibri" w:hAnsi="Calibri"/>
                <w:szCs w:val="22"/>
              </w:rPr>
            </w:pPr>
            <w:r w:rsidRPr="006E1DB6">
              <w:rPr>
                <w:rFonts w:ascii="Calibri" w:hAnsi="Calibri"/>
                <w:szCs w:val="22"/>
              </w:rPr>
              <w:t>CCQ19430O5Z</w:t>
            </w:r>
          </w:p>
        </w:tc>
        <w:tc>
          <w:tcPr>
            <w:tcW w:w="2120" w:type="dxa"/>
            <w:tcBorders>
              <w:top w:val="nil"/>
              <w:left w:val="nil"/>
              <w:bottom w:val="single" w:sz="4" w:space="0" w:color="auto"/>
              <w:right w:val="single" w:sz="4" w:space="0" w:color="auto"/>
            </w:tcBorders>
            <w:shd w:val="clear" w:color="auto" w:fill="auto"/>
            <w:vAlign w:val="bottom"/>
            <w:hideMark/>
          </w:tcPr>
          <w:p w14:paraId="0B2CCEBF" w14:textId="77777777" w:rsidR="00E21D30" w:rsidRPr="006E1DB6" w:rsidRDefault="00E21D30" w:rsidP="00E21D30">
            <w:pPr>
              <w:rPr>
                <w:rFonts w:ascii="Calibri" w:hAnsi="Calibri"/>
                <w:szCs w:val="22"/>
              </w:rPr>
            </w:pPr>
            <w:r w:rsidRPr="006E1DB6">
              <w:rPr>
                <w:rFonts w:ascii="Calibri" w:hAnsi="Calibri"/>
                <w:szCs w:val="22"/>
              </w:rPr>
              <w:t>ATA190</w:t>
            </w:r>
          </w:p>
        </w:tc>
        <w:tc>
          <w:tcPr>
            <w:tcW w:w="6320" w:type="dxa"/>
            <w:tcBorders>
              <w:top w:val="nil"/>
              <w:left w:val="nil"/>
              <w:bottom w:val="single" w:sz="4" w:space="0" w:color="auto"/>
              <w:right w:val="single" w:sz="4" w:space="0" w:color="auto"/>
            </w:tcBorders>
            <w:shd w:val="clear" w:color="auto" w:fill="auto"/>
            <w:vAlign w:val="bottom"/>
            <w:hideMark/>
          </w:tcPr>
          <w:p w14:paraId="51042245" w14:textId="77777777" w:rsidR="00E21D30" w:rsidRPr="006E1DB6" w:rsidRDefault="00E21D30" w:rsidP="00E21D30">
            <w:pPr>
              <w:rPr>
                <w:rFonts w:ascii="Calibri" w:hAnsi="Calibri"/>
                <w:szCs w:val="22"/>
              </w:rPr>
            </w:pPr>
            <w:r w:rsidRPr="006E1DB6">
              <w:rPr>
                <w:rFonts w:ascii="Calibri" w:hAnsi="Calibri"/>
                <w:szCs w:val="22"/>
              </w:rPr>
              <w:t xml:space="preserve">UC 2 Port </w:t>
            </w:r>
            <w:proofErr w:type="spellStart"/>
            <w:r w:rsidRPr="006E1DB6">
              <w:rPr>
                <w:rFonts w:ascii="Calibri" w:hAnsi="Calibri"/>
                <w:szCs w:val="22"/>
              </w:rPr>
              <w:t>Analog</w:t>
            </w:r>
            <w:proofErr w:type="spellEnd"/>
            <w:r w:rsidRPr="006E1DB6">
              <w:rPr>
                <w:rFonts w:ascii="Calibri" w:hAnsi="Calibri"/>
                <w:szCs w:val="22"/>
              </w:rPr>
              <w:t xml:space="preserve"> Telephone </w:t>
            </w:r>
            <w:proofErr w:type="spellStart"/>
            <w:r w:rsidRPr="006E1DB6">
              <w:rPr>
                <w:rFonts w:ascii="Calibri" w:hAnsi="Calibri"/>
                <w:szCs w:val="22"/>
              </w:rPr>
              <w:t>Adapter</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26A38357"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69F26503" w14:textId="77777777" w:rsidR="00E21D30" w:rsidRPr="006E1DB6" w:rsidRDefault="00E21D30" w:rsidP="00E21D30">
            <w:pPr>
              <w:jc w:val="right"/>
              <w:rPr>
                <w:rFonts w:ascii="Calibri" w:hAnsi="Calibri"/>
                <w:szCs w:val="22"/>
              </w:rPr>
            </w:pPr>
            <w:r w:rsidRPr="006E1DB6">
              <w:rPr>
                <w:rFonts w:ascii="Calibri" w:hAnsi="Calibri"/>
                <w:szCs w:val="22"/>
              </w:rPr>
              <w:t>2024-03-31</w:t>
            </w:r>
          </w:p>
        </w:tc>
      </w:tr>
      <w:tr w:rsidR="00E21D30" w:rsidRPr="006E1DB6" w14:paraId="72FC20EA"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6C008DA6" w14:textId="77777777" w:rsidR="00E21D30" w:rsidRPr="006E1DB6" w:rsidRDefault="00E21D30" w:rsidP="00E21D30">
            <w:pPr>
              <w:rPr>
                <w:rFonts w:ascii="Calibri" w:hAnsi="Calibri"/>
                <w:szCs w:val="22"/>
              </w:rPr>
            </w:pPr>
            <w:r w:rsidRPr="006E1DB6">
              <w:rPr>
                <w:rFonts w:ascii="Calibri" w:hAnsi="Calibri"/>
                <w:szCs w:val="22"/>
              </w:rPr>
              <w:t>CCQ193106JI</w:t>
            </w:r>
          </w:p>
        </w:tc>
        <w:tc>
          <w:tcPr>
            <w:tcW w:w="2120" w:type="dxa"/>
            <w:tcBorders>
              <w:top w:val="nil"/>
              <w:left w:val="nil"/>
              <w:bottom w:val="single" w:sz="4" w:space="0" w:color="auto"/>
              <w:right w:val="single" w:sz="4" w:space="0" w:color="auto"/>
            </w:tcBorders>
            <w:shd w:val="clear" w:color="auto" w:fill="auto"/>
            <w:vAlign w:val="bottom"/>
            <w:hideMark/>
          </w:tcPr>
          <w:p w14:paraId="6C4715D5" w14:textId="77777777" w:rsidR="00E21D30" w:rsidRPr="006E1DB6" w:rsidRDefault="00E21D30" w:rsidP="00E21D30">
            <w:pPr>
              <w:rPr>
                <w:rFonts w:ascii="Calibri" w:hAnsi="Calibri"/>
                <w:szCs w:val="22"/>
              </w:rPr>
            </w:pPr>
            <w:r w:rsidRPr="006E1DB6">
              <w:rPr>
                <w:rFonts w:ascii="Calibri" w:hAnsi="Calibri"/>
                <w:szCs w:val="22"/>
              </w:rPr>
              <w:t>ATA190</w:t>
            </w:r>
          </w:p>
        </w:tc>
        <w:tc>
          <w:tcPr>
            <w:tcW w:w="6320" w:type="dxa"/>
            <w:tcBorders>
              <w:top w:val="nil"/>
              <w:left w:val="nil"/>
              <w:bottom w:val="single" w:sz="4" w:space="0" w:color="auto"/>
              <w:right w:val="single" w:sz="4" w:space="0" w:color="auto"/>
            </w:tcBorders>
            <w:shd w:val="clear" w:color="auto" w:fill="auto"/>
            <w:vAlign w:val="bottom"/>
            <w:hideMark/>
          </w:tcPr>
          <w:p w14:paraId="7E1D8862" w14:textId="77777777" w:rsidR="00E21D30" w:rsidRPr="006E1DB6" w:rsidRDefault="00E21D30" w:rsidP="00E21D30">
            <w:pPr>
              <w:rPr>
                <w:rFonts w:ascii="Calibri" w:hAnsi="Calibri"/>
                <w:szCs w:val="22"/>
              </w:rPr>
            </w:pPr>
            <w:r w:rsidRPr="006E1DB6">
              <w:rPr>
                <w:rFonts w:ascii="Calibri" w:hAnsi="Calibri"/>
                <w:szCs w:val="22"/>
              </w:rPr>
              <w:t xml:space="preserve">UC 2 Port </w:t>
            </w:r>
            <w:proofErr w:type="spellStart"/>
            <w:r w:rsidRPr="006E1DB6">
              <w:rPr>
                <w:rFonts w:ascii="Calibri" w:hAnsi="Calibri"/>
                <w:szCs w:val="22"/>
              </w:rPr>
              <w:t>Analog</w:t>
            </w:r>
            <w:proofErr w:type="spellEnd"/>
            <w:r w:rsidRPr="006E1DB6">
              <w:rPr>
                <w:rFonts w:ascii="Calibri" w:hAnsi="Calibri"/>
                <w:szCs w:val="22"/>
              </w:rPr>
              <w:t xml:space="preserve"> Telephone </w:t>
            </w:r>
            <w:proofErr w:type="spellStart"/>
            <w:r w:rsidRPr="006E1DB6">
              <w:rPr>
                <w:rFonts w:ascii="Calibri" w:hAnsi="Calibri"/>
                <w:szCs w:val="22"/>
              </w:rPr>
              <w:t>Adapter</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4E06091E"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5898A4EE" w14:textId="77777777" w:rsidR="00E21D30" w:rsidRPr="006E1DB6" w:rsidRDefault="00E21D30" w:rsidP="00E21D30">
            <w:pPr>
              <w:jc w:val="right"/>
              <w:rPr>
                <w:rFonts w:ascii="Calibri" w:hAnsi="Calibri"/>
                <w:szCs w:val="22"/>
              </w:rPr>
            </w:pPr>
            <w:r w:rsidRPr="006E1DB6">
              <w:rPr>
                <w:rFonts w:ascii="Calibri" w:hAnsi="Calibri"/>
                <w:szCs w:val="22"/>
              </w:rPr>
              <w:t>2024-03-31</w:t>
            </w:r>
          </w:p>
        </w:tc>
      </w:tr>
      <w:tr w:rsidR="00E21D30" w:rsidRPr="006E1DB6" w14:paraId="072420E7"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4D87A4C6" w14:textId="77777777" w:rsidR="00E21D30" w:rsidRPr="006E1DB6" w:rsidRDefault="00E21D30" w:rsidP="00E21D30">
            <w:pPr>
              <w:rPr>
                <w:rFonts w:ascii="Calibri" w:hAnsi="Calibri"/>
                <w:szCs w:val="22"/>
              </w:rPr>
            </w:pPr>
            <w:r w:rsidRPr="006E1DB6">
              <w:rPr>
                <w:rFonts w:ascii="Calibri" w:hAnsi="Calibri"/>
                <w:szCs w:val="22"/>
              </w:rPr>
              <w:t>CCQ193106JW</w:t>
            </w:r>
          </w:p>
        </w:tc>
        <w:tc>
          <w:tcPr>
            <w:tcW w:w="2120" w:type="dxa"/>
            <w:tcBorders>
              <w:top w:val="nil"/>
              <w:left w:val="nil"/>
              <w:bottom w:val="single" w:sz="4" w:space="0" w:color="auto"/>
              <w:right w:val="single" w:sz="4" w:space="0" w:color="auto"/>
            </w:tcBorders>
            <w:shd w:val="clear" w:color="auto" w:fill="auto"/>
            <w:vAlign w:val="bottom"/>
            <w:hideMark/>
          </w:tcPr>
          <w:p w14:paraId="67C90BD4" w14:textId="77777777" w:rsidR="00E21D30" w:rsidRPr="006E1DB6" w:rsidRDefault="00E21D30" w:rsidP="00E21D30">
            <w:pPr>
              <w:rPr>
                <w:rFonts w:ascii="Calibri" w:hAnsi="Calibri"/>
                <w:szCs w:val="22"/>
              </w:rPr>
            </w:pPr>
            <w:r w:rsidRPr="006E1DB6">
              <w:rPr>
                <w:rFonts w:ascii="Calibri" w:hAnsi="Calibri"/>
                <w:szCs w:val="22"/>
              </w:rPr>
              <w:t>ATA190</w:t>
            </w:r>
          </w:p>
        </w:tc>
        <w:tc>
          <w:tcPr>
            <w:tcW w:w="6320" w:type="dxa"/>
            <w:tcBorders>
              <w:top w:val="nil"/>
              <w:left w:val="nil"/>
              <w:bottom w:val="single" w:sz="4" w:space="0" w:color="auto"/>
              <w:right w:val="single" w:sz="4" w:space="0" w:color="auto"/>
            </w:tcBorders>
            <w:shd w:val="clear" w:color="auto" w:fill="auto"/>
            <w:vAlign w:val="bottom"/>
            <w:hideMark/>
          </w:tcPr>
          <w:p w14:paraId="26D7C44B" w14:textId="77777777" w:rsidR="00E21D30" w:rsidRPr="006E1DB6" w:rsidRDefault="00E21D30" w:rsidP="00E21D30">
            <w:pPr>
              <w:rPr>
                <w:rFonts w:ascii="Calibri" w:hAnsi="Calibri"/>
                <w:szCs w:val="22"/>
              </w:rPr>
            </w:pPr>
            <w:r w:rsidRPr="006E1DB6">
              <w:rPr>
                <w:rFonts w:ascii="Calibri" w:hAnsi="Calibri"/>
                <w:szCs w:val="22"/>
              </w:rPr>
              <w:t xml:space="preserve">UC 2 Port </w:t>
            </w:r>
            <w:proofErr w:type="spellStart"/>
            <w:r w:rsidRPr="006E1DB6">
              <w:rPr>
                <w:rFonts w:ascii="Calibri" w:hAnsi="Calibri"/>
                <w:szCs w:val="22"/>
              </w:rPr>
              <w:t>Analog</w:t>
            </w:r>
            <w:proofErr w:type="spellEnd"/>
            <w:r w:rsidRPr="006E1DB6">
              <w:rPr>
                <w:rFonts w:ascii="Calibri" w:hAnsi="Calibri"/>
                <w:szCs w:val="22"/>
              </w:rPr>
              <w:t xml:space="preserve"> Telephone </w:t>
            </w:r>
            <w:proofErr w:type="spellStart"/>
            <w:r w:rsidRPr="006E1DB6">
              <w:rPr>
                <w:rFonts w:ascii="Calibri" w:hAnsi="Calibri"/>
                <w:szCs w:val="22"/>
              </w:rPr>
              <w:t>Adapter</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3E9249E3"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0D295EBD" w14:textId="77777777" w:rsidR="00E21D30" w:rsidRPr="006E1DB6" w:rsidRDefault="00E21D30" w:rsidP="00E21D30">
            <w:pPr>
              <w:jc w:val="right"/>
              <w:rPr>
                <w:rFonts w:ascii="Calibri" w:hAnsi="Calibri"/>
                <w:szCs w:val="22"/>
              </w:rPr>
            </w:pPr>
            <w:r w:rsidRPr="006E1DB6">
              <w:rPr>
                <w:rFonts w:ascii="Calibri" w:hAnsi="Calibri"/>
                <w:szCs w:val="22"/>
              </w:rPr>
              <w:t>2024-03-31</w:t>
            </w:r>
          </w:p>
        </w:tc>
      </w:tr>
      <w:tr w:rsidR="00E21D30" w:rsidRPr="006E1DB6" w14:paraId="763E307E"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100EDFCA" w14:textId="77777777" w:rsidR="00E21D30" w:rsidRPr="006E1DB6" w:rsidRDefault="00E21D30" w:rsidP="00E21D30">
            <w:pPr>
              <w:rPr>
                <w:rFonts w:ascii="Calibri" w:hAnsi="Calibri"/>
                <w:szCs w:val="22"/>
              </w:rPr>
            </w:pPr>
            <w:r w:rsidRPr="006E1DB6">
              <w:rPr>
                <w:rFonts w:ascii="Calibri" w:hAnsi="Calibri"/>
                <w:szCs w:val="22"/>
              </w:rPr>
              <w:t>7809100</w:t>
            </w:r>
          </w:p>
        </w:tc>
        <w:tc>
          <w:tcPr>
            <w:tcW w:w="2120" w:type="dxa"/>
            <w:tcBorders>
              <w:top w:val="nil"/>
              <w:left w:val="nil"/>
              <w:bottom w:val="single" w:sz="4" w:space="0" w:color="auto"/>
              <w:right w:val="single" w:sz="4" w:space="0" w:color="auto"/>
            </w:tcBorders>
            <w:shd w:val="clear" w:color="auto" w:fill="auto"/>
            <w:vAlign w:val="bottom"/>
            <w:hideMark/>
          </w:tcPr>
          <w:p w14:paraId="25ABFFC2" w14:textId="77777777" w:rsidR="00E21D30" w:rsidRPr="006E1DB6" w:rsidRDefault="00E21D30" w:rsidP="00E21D30">
            <w:pPr>
              <w:rPr>
                <w:rFonts w:ascii="Calibri" w:hAnsi="Calibri"/>
                <w:szCs w:val="22"/>
              </w:rPr>
            </w:pPr>
            <w:r w:rsidRPr="006E1DB6">
              <w:rPr>
                <w:rFonts w:ascii="Calibri" w:hAnsi="Calibri"/>
                <w:szCs w:val="22"/>
              </w:rPr>
              <w:t>2073-720</w:t>
            </w:r>
          </w:p>
        </w:tc>
        <w:tc>
          <w:tcPr>
            <w:tcW w:w="6320" w:type="dxa"/>
            <w:tcBorders>
              <w:top w:val="nil"/>
              <w:left w:val="nil"/>
              <w:bottom w:val="single" w:sz="4" w:space="0" w:color="auto"/>
              <w:right w:val="single" w:sz="4" w:space="0" w:color="auto"/>
            </w:tcBorders>
            <w:shd w:val="clear" w:color="auto" w:fill="auto"/>
            <w:vAlign w:val="bottom"/>
            <w:hideMark/>
          </w:tcPr>
          <w:p w14:paraId="527F71DE" w14:textId="77777777" w:rsidR="00E21D30" w:rsidRPr="006E1DB6" w:rsidRDefault="00E21D30" w:rsidP="00E21D30">
            <w:pPr>
              <w:rPr>
                <w:rFonts w:ascii="Calibri" w:hAnsi="Calibri"/>
                <w:szCs w:val="22"/>
              </w:rPr>
            </w:pPr>
            <w:r w:rsidRPr="006E1DB6">
              <w:rPr>
                <w:rFonts w:ascii="Calibri" w:hAnsi="Calibri"/>
                <w:szCs w:val="22"/>
              </w:rPr>
              <w:t xml:space="preserve">IBM </w:t>
            </w:r>
            <w:proofErr w:type="spellStart"/>
            <w:r w:rsidRPr="006E1DB6">
              <w:rPr>
                <w:rFonts w:ascii="Calibri" w:hAnsi="Calibri"/>
                <w:szCs w:val="22"/>
              </w:rPr>
              <w:t>Storwize</w:t>
            </w:r>
            <w:proofErr w:type="spellEnd"/>
            <w:r w:rsidRPr="006E1DB6">
              <w:rPr>
                <w:rFonts w:ascii="Calibri" w:hAnsi="Calibri"/>
                <w:szCs w:val="22"/>
              </w:rPr>
              <w:t xml:space="preserve"> V7000 </w:t>
            </w:r>
            <w:proofErr w:type="spellStart"/>
            <w:r w:rsidRPr="006E1DB6">
              <w:rPr>
                <w:rFonts w:ascii="Calibri" w:hAnsi="Calibri"/>
                <w:szCs w:val="22"/>
              </w:rPr>
              <w:t>Unified</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7E403AEB"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01215172" w14:textId="77777777" w:rsidR="00E21D30" w:rsidRPr="006E1DB6" w:rsidRDefault="00E21D30" w:rsidP="00E21D30">
            <w:pPr>
              <w:rPr>
                <w:rFonts w:ascii="Calibri" w:hAnsi="Calibri"/>
                <w:szCs w:val="22"/>
              </w:rPr>
            </w:pPr>
            <w:r w:rsidRPr="006E1DB6">
              <w:rPr>
                <w:rFonts w:ascii="Calibri" w:hAnsi="Calibri"/>
                <w:szCs w:val="22"/>
              </w:rPr>
              <w:t> </w:t>
            </w:r>
          </w:p>
        </w:tc>
      </w:tr>
      <w:tr w:rsidR="00E21D30" w:rsidRPr="006E1DB6" w14:paraId="5211EF16"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4AD746D0" w14:textId="77777777" w:rsidR="00E21D30" w:rsidRPr="006E1DB6" w:rsidRDefault="00E21D30" w:rsidP="00E21D30">
            <w:pPr>
              <w:rPr>
                <w:rFonts w:ascii="Calibri" w:hAnsi="Calibri"/>
                <w:szCs w:val="22"/>
              </w:rPr>
            </w:pPr>
            <w:r w:rsidRPr="006E1DB6">
              <w:rPr>
                <w:rFonts w:ascii="Calibri" w:hAnsi="Calibri"/>
                <w:szCs w:val="22"/>
              </w:rPr>
              <w:t>7809112</w:t>
            </w:r>
          </w:p>
        </w:tc>
        <w:tc>
          <w:tcPr>
            <w:tcW w:w="2120" w:type="dxa"/>
            <w:tcBorders>
              <w:top w:val="nil"/>
              <w:left w:val="nil"/>
              <w:bottom w:val="single" w:sz="4" w:space="0" w:color="auto"/>
              <w:right w:val="single" w:sz="4" w:space="0" w:color="auto"/>
            </w:tcBorders>
            <w:shd w:val="clear" w:color="auto" w:fill="auto"/>
            <w:vAlign w:val="bottom"/>
            <w:hideMark/>
          </w:tcPr>
          <w:p w14:paraId="3FC4744D" w14:textId="77777777" w:rsidR="00E21D30" w:rsidRPr="006E1DB6" w:rsidRDefault="00E21D30" w:rsidP="00E21D30">
            <w:pPr>
              <w:rPr>
                <w:rFonts w:ascii="Calibri" w:hAnsi="Calibri"/>
                <w:szCs w:val="22"/>
              </w:rPr>
            </w:pPr>
            <w:r w:rsidRPr="006E1DB6">
              <w:rPr>
                <w:rFonts w:ascii="Calibri" w:hAnsi="Calibri"/>
                <w:szCs w:val="22"/>
              </w:rPr>
              <w:t>2073-720</w:t>
            </w:r>
          </w:p>
        </w:tc>
        <w:tc>
          <w:tcPr>
            <w:tcW w:w="6320" w:type="dxa"/>
            <w:tcBorders>
              <w:top w:val="nil"/>
              <w:left w:val="nil"/>
              <w:bottom w:val="single" w:sz="4" w:space="0" w:color="auto"/>
              <w:right w:val="single" w:sz="4" w:space="0" w:color="auto"/>
            </w:tcBorders>
            <w:shd w:val="clear" w:color="auto" w:fill="auto"/>
            <w:vAlign w:val="bottom"/>
            <w:hideMark/>
          </w:tcPr>
          <w:p w14:paraId="6EAE8689" w14:textId="77777777" w:rsidR="00E21D30" w:rsidRPr="006E1DB6" w:rsidRDefault="00E21D30" w:rsidP="00E21D30">
            <w:pPr>
              <w:rPr>
                <w:rFonts w:ascii="Calibri" w:hAnsi="Calibri"/>
                <w:szCs w:val="22"/>
              </w:rPr>
            </w:pPr>
            <w:r w:rsidRPr="006E1DB6">
              <w:rPr>
                <w:rFonts w:ascii="Calibri" w:hAnsi="Calibri"/>
                <w:szCs w:val="22"/>
              </w:rPr>
              <w:t xml:space="preserve">IBM </w:t>
            </w:r>
            <w:proofErr w:type="spellStart"/>
            <w:r w:rsidRPr="006E1DB6">
              <w:rPr>
                <w:rFonts w:ascii="Calibri" w:hAnsi="Calibri"/>
                <w:szCs w:val="22"/>
              </w:rPr>
              <w:t>Storwize</w:t>
            </w:r>
            <w:proofErr w:type="spellEnd"/>
            <w:r w:rsidRPr="006E1DB6">
              <w:rPr>
                <w:rFonts w:ascii="Calibri" w:hAnsi="Calibri"/>
                <w:szCs w:val="22"/>
              </w:rPr>
              <w:t xml:space="preserve"> V7000 </w:t>
            </w:r>
            <w:proofErr w:type="spellStart"/>
            <w:r w:rsidRPr="006E1DB6">
              <w:rPr>
                <w:rFonts w:ascii="Calibri" w:hAnsi="Calibri"/>
                <w:szCs w:val="22"/>
              </w:rPr>
              <w:t>Unified</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386C2A6F"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28A4B71F" w14:textId="77777777" w:rsidR="00E21D30" w:rsidRPr="006E1DB6" w:rsidRDefault="00E21D30" w:rsidP="00E21D30">
            <w:pPr>
              <w:rPr>
                <w:rFonts w:ascii="Calibri" w:hAnsi="Calibri"/>
                <w:szCs w:val="22"/>
              </w:rPr>
            </w:pPr>
            <w:r w:rsidRPr="006E1DB6">
              <w:rPr>
                <w:rFonts w:ascii="Calibri" w:hAnsi="Calibri"/>
                <w:szCs w:val="22"/>
              </w:rPr>
              <w:t> </w:t>
            </w:r>
          </w:p>
        </w:tc>
      </w:tr>
      <w:tr w:rsidR="00E21D30" w:rsidRPr="006E1DB6" w14:paraId="45613E14"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150DFC22" w14:textId="77777777" w:rsidR="00E21D30" w:rsidRPr="006E1DB6" w:rsidRDefault="00E21D30" w:rsidP="00E21D30">
            <w:pPr>
              <w:rPr>
                <w:rFonts w:ascii="Calibri" w:hAnsi="Calibri"/>
                <w:szCs w:val="22"/>
              </w:rPr>
            </w:pPr>
            <w:r w:rsidRPr="006E1DB6">
              <w:rPr>
                <w:rFonts w:ascii="Calibri" w:hAnsi="Calibri"/>
                <w:szCs w:val="22"/>
              </w:rPr>
              <w:t>78203RA</w:t>
            </w:r>
          </w:p>
        </w:tc>
        <w:tc>
          <w:tcPr>
            <w:tcW w:w="2120" w:type="dxa"/>
            <w:tcBorders>
              <w:top w:val="nil"/>
              <w:left w:val="nil"/>
              <w:bottom w:val="single" w:sz="4" w:space="0" w:color="auto"/>
              <w:right w:val="single" w:sz="4" w:space="0" w:color="auto"/>
            </w:tcBorders>
            <w:shd w:val="clear" w:color="auto" w:fill="auto"/>
            <w:vAlign w:val="bottom"/>
            <w:hideMark/>
          </w:tcPr>
          <w:p w14:paraId="548E4F5C" w14:textId="77777777" w:rsidR="00E21D30" w:rsidRPr="006E1DB6" w:rsidRDefault="00E21D30" w:rsidP="00E21D30">
            <w:pPr>
              <w:rPr>
                <w:rFonts w:ascii="Calibri" w:hAnsi="Calibri"/>
                <w:szCs w:val="22"/>
              </w:rPr>
            </w:pPr>
            <w:r w:rsidRPr="006E1DB6">
              <w:rPr>
                <w:rFonts w:ascii="Calibri" w:hAnsi="Calibri"/>
                <w:szCs w:val="22"/>
              </w:rPr>
              <w:t>2076-24F</w:t>
            </w:r>
          </w:p>
        </w:tc>
        <w:tc>
          <w:tcPr>
            <w:tcW w:w="6320" w:type="dxa"/>
            <w:tcBorders>
              <w:top w:val="nil"/>
              <w:left w:val="nil"/>
              <w:bottom w:val="single" w:sz="4" w:space="0" w:color="auto"/>
              <w:right w:val="single" w:sz="4" w:space="0" w:color="auto"/>
            </w:tcBorders>
            <w:shd w:val="clear" w:color="auto" w:fill="auto"/>
            <w:vAlign w:val="bottom"/>
            <w:hideMark/>
          </w:tcPr>
          <w:p w14:paraId="7287604C" w14:textId="77777777" w:rsidR="00E21D30" w:rsidRPr="006E1DB6" w:rsidRDefault="00E21D30" w:rsidP="00E21D30">
            <w:pPr>
              <w:rPr>
                <w:rFonts w:ascii="Calibri" w:hAnsi="Calibri"/>
                <w:szCs w:val="22"/>
              </w:rPr>
            </w:pPr>
            <w:r w:rsidRPr="006E1DB6">
              <w:rPr>
                <w:rFonts w:ascii="Calibri" w:hAnsi="Calibri"/>
                <w:szCs w:val="22"/>
              </w:rPr>
              <w:t xml:space="preserve">IBM </w:t>
            </w:r>
            <w:proofErr w:type="spellStart"/>
            <w:r w:rsidRPr="006E1DB6">
              <w:rPr>
                <w:rFonts w:ascii="Calibri" w:hAnsi="Calibri"/>
                <w:szCs w:val="22"/>
              </w:rPr>
              <w:t>Storwize</w:t>
            </w:r>
            <w:proofErr w:type="spellEnd"/>
            <w:r w:rsidRPr="006E1DB6">
              <w:rPr>
                <w:rFonts w:ascii="Calibri" w:hAnsi="Calibri"/>
                <w:szCs w:val="22"/>
              </w:rPr>
              <w:t xml:space="preserve"> V7000 SFF </w:t>
            </w:r>
            <w:proofErr w:type="spellStart"/>
            <w:r w:rsidRPr="006E1DB6">
              <w:rPr>
                <w:rFonts w:ascii="Calibri" w:hAnsi="Calibri"/>
                <w:szCs w:val="22"/>
              </w:rPr>
              <w:t>Expansion</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4E8648AE"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109F2BD5" w14:textId="77777777" w:rsidR="00E21D30" w:rsidRPr="006E1DB6" w:rsidRDefault="00E21D30" w:rsidP="00E21D30">
            <w:pPr>
              <w:rPr>
                <w:rFonts w:ascii="Calibri" w:hAnsi="Calibri"/>
                <w:szCs w:val="22"/>
              </w:rPr>
            </w:pPr>
            <w:r w:rsidRPr="006E1DB6">
              <w:rPr>
                <w:rFonts w:ascii="Calibri" w:hAnsi="Calibri"/>
                <w:szCs w:val="22"/>
              </w:rPr>
              <w:t> </w:t>
            </w:r>
          </w:p>
        </w:tc>
      </w:tr>
      <w:tr w:rsidR="00E21D30" w:rsidRPr="006E1DB6" w14:paraId="0C9F02D7"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E976BD8" w14:textId="77777777" w:rsidR="00E21D30" w:rsidRPr="006E1DB6" w:rsidRDefault="00E21D30" w:rsidP="00E21D30">
            <w:pPr>
              <w:rPr>
                <w:rFonts w:ascii="Calibri" w:hAnsi="Calibri"/>
                <w:szCs w:val="22"/>
              </w:rPr>
            </w:pPr>
            <w:r w:rsidRPr="006E1DB6">
              <w:rPr>
                <w:rFonts w:ascii="Calibri" w:hAnsi="Calibri"/>
                <w:szCs w:val="22"/>
              </w:rPr>
              <w:t>782044N</w:t>
            </w:r>
          </w:p>
        </w:tc>
        <w:tc>
          <w:tcPr>
            <w:tcW w:w="2120" w:type="dxa"/>
            <w:tcBorders>
              <w:top w:val="nil"/>
              <w:left w:val="nil"/>
              <w:bottom w:val="single" w:sz="4" w:space="0" w:color="auto"/>
              <w:right w:val="single" w:sz="4" w:space="0" w:color="auto"/>
            </w:tcBorders>
            <w:shd w:val="clear" w:color="auto" w:fill="auto"/>
            <w:vAlign w:val="bottom"/>
            <w:hideMark/>
          </w:tcPr>
          <w:p w14:paraId="52110A7F" w14:textId="77777777" w:rsidR="00E21D30" w:rsidRPr="006E1DB6" w:rsidRDefault="00E21D30" w:rsidP="00E21D30">
            <w:pPr>
              <w:rPr>
                <w:rFonts w:ascii="Calibri" w:hAnsi="Calibri"/>
                <w:szCs w:val="22"/>
              </w:rPr>
            </w:pPr>
            <w:r w:rsidRPr="006E1DB6">
              <w:rPr>
                <w:rFonts w:ascii="Calibri" w:hAnsi="Calibri"/>
                <w:szCs w:val="22"/>
              </w:rPr>
              <w:t>2076-24F</w:t>
            </w:r>
          </w:p>
        </w:tc>
        <w:tc>
          <w:tcPr>
            <w:tcW w:w="6320" w:type="dxa"/>
            <w:tcBorders>
              <w:top w:val="nil"/>
              <w:left w:val="nil"/>
              <w:bottom w:val="single" w:sz="4" w:space="0" w:color="auto"/>
              <w:right w:val="single" w:sz="4" w:space="0" w:color="auto"/>
            </w:tcBorders>
            <w:shd w:val="clear" w:color="auto" w:fill="auto"/>
            <w:vAlign w:val="bottom"/>
            <w:hideMark/>
          </w:tcPr>
          <w:p w14:paraId="72CC797C" w14:textId="77777777" w:rsidR="00E21D30" w:rsidRPr="006E1DB6" w:rsidRDefault="00E21D30" w:rsidP="00E21D30">
            <w:pPr>
              <w:rPr>
                <w:rFonts w:ascii="Calibri" w:hAnsi="Calibri"/>
                <w:szCs w:val="22"/>
              </w:rPr>
            </w:pPr>
            <w:r w:rsidRPr="006E1DB6">
              <w:rPr>
                <w:rFonts w:ascii="Calibri" w:hAnsi="Calibri"/>
                <w:szCs w:val="22"/>
              </w:rPr>
              <w:t xml:space="preserve">IBM </w:t>
            </w:r>
            <w:proofErr w:type="spellStart"/>
            <w:r w:rsidRPr="006E1DB6">
              <w:rPr>
                <w:rFonts w:ascii="Calibri" w:hAnsi="Calibri"/>
                <w:szCs w:val="22"/>
              </w:rPr>
              <w:t>Storwize</w:t>
            </w:r>
            <w:proofErr w:type="spellEnd"/>
            <w:r w:rsidRPr="006E1DB6">
              <w:rPr>
                <w:rFonts w:ascii="Calibri" w:hAnsi="Calibri"/>
                <w:szCs w:val="22"/>
              </w:rPr>
              <w:t xml:space="preserve"> V7000 SFF </w:t>
            </w:r>
            <w:proofErr w:type="spellStart"/>
            <w:r w:rsidRPr="006E1DB6">
              <w:rPr>
                <w:rFonts w:ascii="Calibri" w:hAnsi="Calibri"/>
                <w:szCs w:val="22"/>
              </w:rPr>
              <w:t>Expansion</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295D7199"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00DBD5A0" w14:textId="77777777" w:rsidR="00E21D30" w:rsidRPr="006E1DB6" w:rsidRDefault="00E21D30" w:rsidP="00E21D30">
            <w:pPr>
              <w:rPr>
                <w:rFonts w:ascii="Calibri" w:hAnsi="Calibri"/>
                <w:szCs w:val="22"/>
              </w:rPr>
            </w:pPr>
            <w:r w:rsidRPr="006E1DB6">
              <w:rPr>
                <w:rFonts w:ascii="Calibri" w:hAnsi="Calibri"/>
                <w:szCs w:val="22"/>
              </w:rPr>
              <w:t> </w:t>
            </w:r>
          </w:p>
        </w:tc>
      </w:tr>
      <w:tr w:rsidR="00E21D30" w:rsidRPr="006E1DB6" w14:paraId="09D88BDC"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4B3CAFEC" w14:textId="77777777" w:rsidR="00E21D30" w:rsidRPr="006E1DB6" w:rsidRDefault="00E21D30" w:rsidP="00E21D30">
            <w:pPr>
              <w:rPr>
                <w:rFonts w:ascii="Calibri" w:hAnsi="Calibri"/>
                <w:szCs w:val="22"/>
              </w:rPr>
            </w:pPr>
            <w:r w:rsidRPr="006E1DB6">
              <w:rPr>
                <w:rFonts w:ascii="Calibri" w:hAnsi="Calibri"/>
                <w:szCs w:val="22"/>
              </w:rPr>
              <w:t>782050Z</w:t>
            </w:r>
          </w:p>
        </w:tc>
        <w:tc>
          <w:tcPr>
            <w:tcW w:w="2120" w:type="dxa"/>
            <w:tcBorders>
              <w:top w:val="nil"/>
              <w:left w:val="nil"/>
              <w:bottom w:val="single" w:sz="4" w:space="0" w:color="auto"/>
              <w:right w:val="single" w:sz="4" w:space="0" w:color="auto"/>
            </w:tcBorders>
            <w:shd w:val="clear" w:color="auto" w:fill="auto"/>
            <w:vAlign w:val="bottom"/>
            <w:hideMark/>
          </w:tcPr>
          <w:p w14:paraId="7235D074" w14:textId="77777777" w:rsidR="00E21D30" w:rsidRPr="006E1DB6" w:rsidRDefault="00E21D30" w:rsidP="00E21D30">
            <w:pPr>
              <w:rPr>
                <w:rFonts w:ascii="Calibri" w:hAnsi="Calibri"/>
                <w:szCs w:val="22"/>
              </w:rPr>
            </w:pPr>
            <w:r w:rsidRPr="006E1DB6">
              <w:rPr>
                <w:rFonts w:ascii="Calibri" w:hAnsi="Calibri"/>
                <w:szCs w:val="22"/>
              </w:rPr>
              <w:t>2076-524</w:t>
            </w:r>
          </w:p>
        </w:tc>
        <w:tc>
          <w:tcPr>
            <w:tcW w:w="6320" w:type="dxa"/>
            <w:tcBorders>
              <w:top w:val="nil"/>
              <w:left w:val="nil"/>
              <w:bottom w:val="single" w:sz="4" w:space="0" w:color="auto"/>
              <w:right w:val="single" w:sz="4" w:space="0" w:color="auto"/>
            </w:tcBorders>
            <w:shd w:val="clear" w:color="auto" w:fill="auto"/>
            <w:vAlign w:val="bottom"/>
            <w:hideMark/>
          </w:tcPr>
          <w:p w14:paraId="158AE0E3" w14:textId="77777777" w:rsidR="00E21D30" w:rsidRPr="006E1DB6" w:rsidRDefault="00E21D30" w:rsidP="00E21D30">
            <w:pPr>
              <w:rPr>
                <w:rFonts w:ascii="Calibri" w:hAnsi="Calibri"/>
                <w:szCs w:val="22"/>
              </w:rPr>
            </w:pPr>
            <w:r w:rsidRPr="006E1DB6">
              <w:rPr>
                <w:rFonts w:ascii="Calibri" w:hAnsi="Calibri"/>
                <w:szCs w:val="22"/>
              </w:rPr>
              <w:t xml:space="preserve">IBM </w:t>
            </w:r>
            <w:proofErr w:type="spellStart"/>
            <w:r w:rsidRPr="006E1DB6">
              <w:rPr>
                <w:rFonts w:ascii="Calibri" w:hAnsi="Calibri"/>
                <w:szCs w:val="22"/>
              </w:rPr>
              <w:t>Storwize</w:t>
            </w:r>
            <w:proofErr w:type="spellEnd"/>
            <w:r w:rsidRPr="006E1DB6">
              <w:rPr>
                <w:rFonts w:ascii="Calibri" w:hAnsi="Calibri"/>
                <w:szCs w:val="22"/>
              </w:rPr>
              <w:t xml:space="preserve"> V7000 SFF </w:t>
            </w:r>
            <w:proofErr w:type="spellStart"/>
            <w:r w:rsidRPr="006E1DB6">
              <w:rPr>
                <w:rFonts w:ascii="Calibri" w:hAnsi="Calibri"/>
                <w:szCs w:val="22"/>
              </w:rPr>
              <w:t>Control</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0BE229ED"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7E6F2B2E" w14:textId="77777777" w:rsidR="00E21D30" w:rsidRPr="006E1DB6" w:rsidRDefault="00E21D30" w:rsidP="00E21D30">
            <w:pPr>
              <w:rPr>
                <w:rFonts w:ascii="Calibri" w:hAnsi="Calibri"/>
                <w:szCs w:val="22"/>
              </w:rPr>
            </w:pPr>
            <w:r w:rsidRPr="006E1DB6">
              <w:rPr>
                <w:rFonts w:ascii="Calibri" w:hAnsi="Calibri"/>
                <w:szCs w:val="22"/>
              </w:rPr>
              <w:t> </w:t>
            </w:r>
          </w:p>
        </w:tc>
      </w:tr>
      <w:tr w:rsidR="00E21D30" w:rsidRPr="006E1DB6" w14:paraId="4CB5DD73"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537A2C0C" w14:textId="77777777" w:rsidR="00E21D30" w:rsidRPr="006E1DB6" w:rsidRDefault="00E21D30" w:rsidP="00E21D30">
            <w:pPr>
              <w:rPr>
                <w:rFonts w:ascii="Calibri" w:hAnsi="Calibri"/>
                <w:szCs w:val="22"/>
              </w:rPr>
            </w:pPr>
            <w:r w:rsidRPr="006E1DB6">
              <w:rPr>
                <w:rFonts w:ascii="Calibri" w:hAnsi="Calibri"/>
                <w:szCs w:val="22"/>
              </w:rPr>
              <w:t>FXS1825Q4BE</w:t>
            </w:r>
          </w:p>
        </w:tc>
        <w:tc>
          <w:tcPr>
            <w:tcW w:w="2120" w:type="dxa"/>
            <w:tcBorders>
              <w:top w:val="nil"/>
              <w:left w:val="nil"/>
              <w:bottom w:val="single" w:sz="4" w:space="0" w:color="auto"/>
              <w:right w:val="single" w:sz="4" w:space="0" w:color="auto"/>
            </w:tcBorders>
            <w:shd w:val="clear" w:color="auto" w:fill="auto"/>
            <w:vAlign w:val="bottom"/>
            <w:hideMark/>
          </w:tcPr>
          <w:p w14:paraId="10F899E2" w14:textId="77777777" w:rsidR="00E21D30" w:rsidRPr="006E1DB6" w:rsidRDefault="00E21D30" w:rsidP="00E21D30">
            <w:pPr>
              <w:rPr>
                <w:rFonts w:ascii="Calibri" w:hAnsi="Calibri"/>
                <w:szCs w:val="22"/>
              </w:rPr>
            </w:pPr>
            <w:r w:rsidRPr="006E1DB6">
              <w:rPr>
                <w:rFonts w:ascii="Calibri" w:hAnsi="Calibri"/>
                <w:szCs w:val="22"/>
              </w:rPr>
              <w:t>N7K-C7010-B2S2</w:t>
            </w:r>
          </w:p>
        </w:tc>
        <w:tc>
          <w:tcPr>
            <w:tcW w:w="6320" w:type="dxa"/>
            <w:tcBorders>
              <w:top w:val="nil"/>
              <w:left w:val="nil"/>
              <w:bottom w:val="single" w:sz="4" w:space="0" w:color="auto"/>
              <w:right w:val="single" w:sz="4" w:space="0" w:color="auto"/>
            </w:tcBorders>
            <w:shd w:val="clear" w:color="auto" w:fill="auto"/>
            <w:vAlign w:val="bottom"/>
            <w:hideMark/>
          </w:tcPr>
          <w:p w14:paraId="2C343E8E" w14:textId="77777777" w:rsidR="00E21D30" w:rsidRPr="006E1DB6" w:rsidRDefault="00E21D30" w:rsidP="00E21D30">
            <w:pPr>
              <w:rPr>
                <w:rFonts w:ascii="Calibri" w:hAnsi="Calibri"/>
                <w:szCs w:val="22"/>
              </w:rPr>
            </w:pPr>
            <w:proofErr w:type="spellStart"/>
            <w:r w:rsidRPr="006E1DB6">
              <w:rPr>
                <w:rFonts w:ascii="Calibri" w:hAnsi="Calibri"/>
                <w:szCs w:val="22"/>
              </w:rPr>
              <w:t>Nexus</w:t>
            </w:r>
            <w:proofErr w:type="spellEnd"/>
            <w:r w:rsidRPr="006E1DB6">
              <w:rPr>
                <w:rFonts w:ascii="Calibri" w:hAnsi="Calibri"/>
                <w:szCs w:val="22"/>
              </w:rPr>
              <w:t xml:space="preserve"> 7010 </w:t>
            </w:r>
            <w:proofErr w:type="spellStart"/>
            <w:r w:rsidRPr="006E1DB6">
              <w:rPr>
                <w:rFonts w:ascii="Calibri" w:hAnsi="Calibri"/>
                <w:szCs w:val="22"/>
              </w:rPr>
              <w:t>Bundle</w:t>
            </w:r>
            <w:proofErr w:type="spellEnd"/>
            <w:r w:rsidRPr="006E1DB6">
              <w:rPr>
                <w:rFonts w:ascii="Calibri" w:hAnsi="Calibri"/>
                <w:szCs w:val="22"/>
              </w:rPr>
              <w:t xml:space="preserve"> (Chassis,1xSUP2,5xFAB2), No </w:t>
            </w:r>
            <w:proofErr w:type="spellStart"/>
            <w:r w:rsidRPr="006E1DB6">
              <w:rPr>
                <w:rFonts w:ascii="Calibri" w:hAnsi="Calibri"/>
                <w:szCs w:val="22"/>
              </w:rPr>
              <w:t>Power</w:t>
            </w:r>
            <w:proofErr w:type="spellEnd"/>
            <w:r w:rsidRPr="006E1DB6">
              <w:rPr>
                <w:rFonts w:ascii="Calibri" w:hAnsi="Calibri"/>
                <w:szCs w:val="22"/>
              </w:rPr>
              <w:t xml:space="preserve"> </w:t>
            </w:r>
            <w:proofErr w:type="spellStart"/>
            <w:r w:rsidRPr="006E1DB6">
              <w:rPr>
                <w:rFonts w:ascii="Calibri" w:hAnsi="Calibri"/>
                <w:szCs w:val="22"/>
              </w:rPr>
              <w:t>Supplies</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6B50A40D" w14:textId="77777777" w:rsidR="00E21D30" w:rsidRPr="006E1DB6" w:rsidRDefault="00E21D30" w:rsidP="00E21D30">
            <w:pPr>
              <w:jc w:val="right"/>
              <w:rPr>
                <w:rFonts w:ascii="Calibri" w:hAnsi="Calibri"/>
                <w:szCs w:val="22"/>
              </w:rPr>
            </w:pPr>
            <w:r w:rsidRPr="006E1DB6">
              <w:rPr>
                <w:rFonts w:ascii="Calibri" w:hAnsi="Calibri"/>
                <w:szCs w:val="22"/>
              </w:rPr>
              <w:t>2020-05-31</w:t>
            </w:r>
          </w:p>
        </w:tc>
        <w:tc>
          <w:tcPr>
            <w:tcW w:w="1600" w:type="dxa"/>
            <w:tcBorders>
              <w:top w:val="nil"/>
              <w:left w:val="nil"/>
              <w:bottom w:val="single" w:sz="4" w:space="0" w:color="auto"/>
              <w:right w:val="single" w:sz="8" w:space="0" w:color="auto"/>
            </w:tcBorders>
            <w:shd w:val="clear" w:color="auto" w:fill="auto"/>
            <w:noWrap/>
            <w:vAlign w:val="bottom"/>
            <w:hideMark/>
          </w:tcPr>
          <w:p w14:paraId="0FB27818" w14:textId="77777777" w:rsidR="00E21D30" w:rsidRPr="006E1DB6" w:rsidRDefault="00E21D30" w:rsidP="00E21D30">
            <w:pPr>
              <w:rPr>
                <w:rFonts w:ascii="Calibri" w:hAnsi="Calibri"/>
                <w:szCs w:val="22"/>
              </w:rPr>
            </w:pPr>
            <w:r w:rsidRPr="006E1DB6">
              <w:rPr>
                <w:rFonts w:ascii="Calibri" w:hAnsi="Calibri"/>
                <w:szCs w:val="22"/>
              </w:rPr>
              <w:t> </w:t>
            </w:r>
          </w:p>
        </w:tc>
      </w:tr>
      <w:tr w:rsidR="00E21D30" w:rsidRPr="006E1DB6" w14:paraId="16F9B36F"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77FD6F79" w14:textId="77777777" w:rsidR="00E21D30" w:rsidRPr="006E1DB6" w:rsidRDefault="00E21D30" w:rsidP="00E21D30">
            <w:pPr>
              <w:rPr>
                <w:rFonts w:ascii="Calibri" w:hAnsi="Calibri"/>
                <w:szCs w:val="22"/>
              </w:rPr>
            </w:pPr>
            <w:r w:rsidRPr="006E1DB6">
              <w:rPr>
                <w:rFonts w:ascii="Calibri" w:hAnsi="Calibri"/>
                <w:szCs w:val="22"/>
              </w:rPr>
              <w:t>FXS1825Q4BV</w:t>
            </w:r>
          </w:p>
        </w:tc>
        <w:tc>
          <w:tcPr>
            <w:tcW w:w="2120" w:type="dxa"/>
            <w:tcBorders>
              <w:top w:val="nil"/>
              <w:left w:val="nil"/>
              <w:bottom w:val="single" w:sz="4" w:space="0" w:color="auto"/>
              <w:right w:val="single" w:sz="4" w:space="0" w:color="auto"/>
            </w:tcBorders>
            <w:shd w:val="clear" w:color="auto" w:fill="auto"/>
            <w:vAlign w:val="bottom"/>
            <w:hideMark/>
          </w:tcPr>
          <w:p w14:paraId="50AA67F9" w14:textId="77777777" w:rsidR="00E21D30" w:rsidRPr="006E1DB6" w:rsidRDefault="00E21D30" w:rsidP="00E21D30">
            <w:pPr>
              <w:rPr>
                <w:rFonts w:ascii="Calibri" w:hAnsi="Calibri"/>
                <w:szCs w:val="22"/>
              </w:rPr>
            </w:pPr>
            <w:r w:rsidRPr="006E1DB6">
              <w:rPr>
                <w:rFonts w:ascii="Calibri" w:hAnsi="Calibri"/>
                <w:szCs w:val="22"/>
              </w:rPr>
              <w:t>N7K-C7010-B2S2</w:t>
            </w:r>
          </w:p>
        </w:tc>
        <w:tc>
          <w:tcPr>
            <w:tcW w:w="6320" w:type="dxa"/>
            <w:tcBorders>
              <w:top w:val="nil"/>
              <w:left w:val="nil"/>
              <w:bottom w:val="single" w:sz="4" w:space="0" w:color="auto"/>
              <w:right w:val="single" w:sz="4" w:space="0" w:color="auto"/>
            </w:tcBorders>
            <w:shd w:val="clear" w:color="auto" w:fill="auto"/>
            <w:vAlign w:val="bottom"/>
            <w:hideMark/>
          </w:tcPr>
          <w:p w14:paraId="34638E67" w14:textId="77777777" w:rsidR="00E21D30" w:rsidRPr="006E1DB6" w:rsidRDefault="00E21D30" w:rsidP="00E21D30">
            <w:pPr>
              <w:rPr>
                <w:rFonts w:ascii="Calibri" w:hAnsi="Calibri"/>
                <w:szCs w:val="22"/>
              </w:rPr>
            </w:pPr>
            <w:proofErr w:type="spellStart"/>
            <w:r w:rsidRPr="006E1DB6">
              <w:rPr>
                <w:rFonts w:ascii="Calibri" w:hAnsi="Calibri"/>
                <w:szCs w:val="22"/>
              </w:rPr>
              <w:t>Nexus</w:t>
            </w:r>
            <w:proofErr w:type="spellEnd"/>
            <w:r w:rsidRPr="006E1DB6">
              <w:rPr>
                <w:rFonts w:ascii="Calibri" w:hAnsi="Calibri"/>
                <w:szCs w:val="22"/>
              </w:rPr>
              <w:t xml:space="preserve"> 7010 </w:t>
            </w:r>
            <w:proofErr w:type="spellStart"/>
            <w:r w:rsidRPr="006E1DB6">
              <w:rPr>
                <w:rFonts w:ascii="Calibri" w:hAnsi="Calibri"/>
                <w:szCs w:val="22"/>
              </w:rPr>
              <w:t>Bundle</w:t>
            </w:r>
            <w:proofErr w:type="spellEnd"/>
            <w:r w:rsidRPr="006E1DB6">
              <w:rPr>
                <w:rFonts w:ascii="Calibri" w:hAnsi="Calibri"/>
                <w:szCs w:val="22"/>
              </w:rPr>
              <w:t xml:space="preserve"> (Chassis,1xSUP2,5xFAB2), No </w:t>
            </w:r>
            <w:proofErr w:type="spellStart"/>
            <w:r w:rsidRPr="006E1DB6">
              <w:rPr>
                <w:rFonts w:ascii="Calibri" w:hAnsi="Calibri"/>
                <w:szCs w:val="22"/>
              </w:rPr>
              <w:t>Power</w:t>
            </w:r>
            <w:proofErr w:type="spellEnd"/>
            <w:r w:rsidRPr="006E1DB6">
              <w:rPr>
                <w:rFonts w:ascii="Calibri" w:hAnsi="Calibri"/>
                <w:szCs w:val="22"/>
              </w:rPr>
              <w:t xml:space="preserve"> </w:t>
            </w:r>
            <w:proofErr w:type="spellStart"/>
            <w:r w:rsidRPr="006E1DB6">
              <w:rPr>
                <w:rFonts w:ascii="Calibri" w:hAnsi="Calibri"/>
                <w:szCs w:val="22"/>
              </w:rPr>
              <w:t>Supplies</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6A5AE22D" w14:textId="77777777" w:rsidR="00E21D30" w:rsidRPr="006E1DB6" w:rsidRDefault="00E21D30" w:rsidP="00E21D30">
            <w:pPr>
              <w:jc w:val="right"/>
              <w:rPr>
                <w:rFonts w:ascii="Calibri" w:hAnsi="Calibri"/>
                <w:szCs w:val="22"/>
              </w:rPr>
            </w:pPr>
            <w:r w:rsidRPr="006E1DB6">
              <w:rPr>
                <w:rFonts w:ascii="Calibri" w:hAnsi="Calibri"/>
                <w:szCs w:val="22"/>
              </w:rPr>
              <w:t>2020-05-31</w:t>
            </w:r>
          </w:p>
        </w:tc>
        <w:tc>
          <w:tcPr>
            <w:tcW w:w="1600" w:type="dxa"/>
            <w:tcBorders>
              <w:top w:val="nil"/>
              <w:left w:val="nil"/>
              <w:bottom w:val="single" w:sz="4" w:space="0" w:color="auto"/>
              <w:right w:val="single" w:sz="8" w:space="0" w:color="auto"/>
            </w:tcBorders>
            <w:shd w:val="clear" w:color="auto" w:fill="auto"/>
            <w:noWrap/>
            <w:vAlign w:val="bottom"/>
            <w:hideMark/>
          </w:tcPr>
          <w:p w14:paraId="3BA3D39B" w14:textId="77777777" w:rsidR="00E21D30" w:rsidRPr="006E1DB6" w:rsidRDefault="00E21D30" w:rsidP="00E21D30">
            <w:pPr>
              <w:rPr>
                <w:rFonts w:ascii="Calibri" w:hAnsi="Calibri"/>
                <w:szCs w:val="22"/>
              </w:rPr>
            </w:pPr>
            <w:r w:rsidRPr="006E1DB6">
              <w:rPr>
                <w:rFonts w:ascii="Calibri" w:hAnsi="Calibri"/>
                <w:szCs w:val="22"/>
              </w:rPr>
              <w:t> </w:t>
            </w:r>
          </w:p>
        </w:tc>
      </w:tr>
      <w:tr w:rsidR="00E21D30" w:rsidRPr="006E1DB6" w14:paraId="4FA9DF0C"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04655FCD" w14:textId="77777777" w:rsidR="00E21D30" w:rsidRPr="006E1DB6" w:rsidRDefault="00E21D30" w:rsidP="00E21D30">
            <w:pPr>
              <w:rPr>
                <w:rFonts w:ascii="Calibri" w:hAnsi="Calibri"/>
                <w:szCs w:val="22"/>
              </w:rPr>
            </w:pPr>
            <w:r w:rsidRPr="006E1DB6">
              <w:rPr>
                <w:rFonts w:ascii="Calibri" w:hAnsi="Calibri"/>
                <w:szCs w:val="22"/>
              </w:rPr>
              <w:lastRenderedPageBreak/>
              <w:t>FXS1827Q0VE</w:t>
            </w:r>
          </w:p>
        </w:tc>
        <w:tc>
          <w:tcPr>
            <w:tcW w:w="2120" w:type="dxa"/>
            <w:tcBorders>
              <w:top w:val="nil"/>
              <w:left w:val="nil"/>
              <w:bottom w:val="single" w:sz="4" w:space="0" w:color="auto"/>
              <w:right w:val="single" w:sz="4" w:space="0" w:color="auto"/>
            </w:tcBorders>
            <w:shd w:val="clear" w:color="auto" w:fill="auto"/>
            <w:vAlign w:val="bottom"/>
            <w:hideMark/>
          </w:tcPr>
          <w:p w14:paraId="4018F0F9" w14:textId="77777777" w:rsidR="00E21D30" w:rsidRPr="006E1DB6" w:rsidRDefault="00E21D30" w:rsidP="00E21D30">
            <w:pPr>
              <w:rPr>
                <w:rFonts w:ascii="Calibri" w:hAnsi="Calibri"/>
                <w:szCs w:val="22"/>
              </w:rPr>
            </w:pPr>
            <w:r w:rsidRPr="006E1DB6">
              <w:rPr>
                <w:rFonts w:ascii="Calibri" w:hAnsi="Calibri"/>
                <w:szCs w:val="22"/>
              </w:rPr>
              <w:t>WS-C4510RE-S7+96V+</w:t>
            </w:r>
          </w:p>
        </w:tc>
        <w:tc>
          <w:tcPr>
            <w:tcW w:w="6320" w:type="dxa"/>
            <w:tcBorders>
              <w:top w:val="nil"/>
              <w:left w:val="nil"/>
              <w:bottom w:val="single" w:sz="4" w:space="0" w:color="auto"/>
              <w:right w:val="single" w:sz="4" w:space="0" w:color="auto"/>
            </w:tcBorders>
            <w:shd w:val="clear" w:color="auto" w:fill="auto"/>
            <w:vAlign w:val="bottom"/>
            <w:hideMark/>
          </w:tcPr>
          <w:p w14:paraId="17E14E76" w14:textId="77777777" w:rsidR="00E21D30" w:rsidRPr="006E1DB6" w:rsidRDefault="00E21D30" w:rsidP="00E21D30">
            <w:pPr>
              <w:rPr>
                <w:rFonts w:ascii="Calibri" w:hAnsi="Calibri"/>
                <w:szCs w:val="22"/>
              </w:rPr>
            </w:pPr>
            <w:r w:rsidRPr="006E1DB6">
              <w:rPr>
                <w:rFonts w:ascii="Calibri" w:hAnsi="Calibri"/>
                <w:szCs w:val="22"/>
              </w:rPr>
              <w:t xml:space="preserve">4510R+E Chassis, </w:t>
            </w:r>
            <w:proofErr w:type="spellStart"/>
            <w:r w:rsidRPr="006E1DB6">
              <w:rPr>
                <w:rFonts w:ascii="Calibri" w:hAnsi="Calibri"/>
                <w:szCs w:val="22"/>
              </w:rPr>
              <w:t>Two</w:t>
            </w:r>
            <w:proofErr w:type="spellEnd"/>
            <w:r w:rsidRPr="006E1DB6">
              <w:rPr>
                <w:rFonts w:ascii="Calibri" w:hAnsi="Calibri"/>
                <w:szCs w:val="22"/>
              </w:rPr>
              <w:t xml:space="preserve"> WS-X4748-RJ45V+E, Sup7-E</w:t>
            </w:r>
          </w:p>
        </w:tc>
        <w:tc>
          <w:tcPr>
            <w:tcW w:w="1680" w:type="dxa"/>
            <w:tcBorders>
              <w:top w:val="nil"/>
              <w:left w:val="nil"/>
              <w:bottom w:val="single" w:sz="4" w:space="0" w:color="auto"/>
              <w:right w:val="single" w:sz="4" w:space="0" w:color="auto"/>
            </w:tcBorders>
            <w:shd w:val="clear" w:color="auto" w:fill="auto"/>
            <w:noWrap/>
            <w:vAlign w:val="bottom"/>
            <w:hideMark/>
          </w:tcPr>
          <w:p w14:paraId="398BBBB7" w14:textId="77777777" w:rsidR="00E21D30" w:rsidRPr="006E1DB6" w:rsidRDefault="00E21D30" w:rsidP="00E21D30">
            <w:pPr>
              <w:jc w:val="right"/>
              <w:rPr>
                <w:rFonts w:ascii="Calibri" w:hAnsi="Calibri"/>
                <w:szCs w:val="22"/>
              </w:rPr>
            </w:pPr>
            <w:r w:rsidRPr="006E1DB6">
              <w:rPr>
                <w:rFonts w:ascii="Calibri" w:hAnsi="Calibri"/>
                <w:szCs w:val="22"/>
              </w:rPr>
              <w:t>2020-05-31</w:t>
            </w:r>
          </w:p>
        </w:tc>
        <w:tc>
          <w:tcPr>
            <w:tcW w:w="1600" w:type="dxa"/>
            <w:tcBorders>
              <w:top w:val="nil"/>
              <w:left w:val="nil"/>
              <w:bottom w:val="single" w:sz="4" w:space="0" w:color="auto"/>
              <w:right w:val="single" w:sz="8" w:space="0" w:color="auto"/>
            </w:tcBorders>
            <w:shd w:val="clear" w:color="auto" w:fill="auto"/>
            <w:noWrap/>
            <w:vAlign w:val="bottom"/>
            <w:hideMark/>
          </w:tcPr>
          <w:p w14:paraId="40AD33D2" w14:textId="77777777" w:rsidR="00E21D30" w:rsidRPr="006E1DB6" w:rsidRDefault="00E21D30" w:rsidP="00E21D30">
            <w:pPr>
              <w:jc w:val="right"/>
              <w:rPr>
                <w:rFonts w:ascii="Calibri" w:hAnsi="Calibri"/>
                <w:szCs w:val="22"/>
              </w:rPr>
            </w:pPr>
            <w:r w:rsidRPr="006E1DB6">
              <w:rPr>
                <w:rFonts w:ascii="Calibri" w:hAnsi="Calibri"/>
                <w:szCs w:val="22"/>
              </w:rPr>
              <w:t>2022-10-31</w:t>
            </w:r>
          </w:p>
        </w:tc>
      </w:tr>
      <w:tr w:rsidR="00E21D30" w:rsidRPr="006E1DB6" w14:paraId="77A6C28F"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42DEAE72" w14:textId="77777777" w:rsidR="00E21D30" w:rsidRPr="006E1DB6" w:rsidRDefault="00E21D30" w:rsidP="00E21D30">
            <w:pPr>
              <w:rPr>
                <w:rFonts w:ascii="Calibri" w:hAnsi="Calibri"/>
                <w:szCs w:val="22"/>
              </w:rPr>
            </w:pPr>
            <w:r w:rsidRPr="006E1DB6">
              <w:rPr>
                <w:rFonts w:ascii="Calibri" w:hAnsi="Calibri"/>
                <w:szCs w:val="22"/>
              </w:rPr>
              <w:t>FXS1827Q0VG</w:t>
            </w:r>
          </w:p>
        </w:tc>
        <w:tc>
          <w:tcPr>
            <w:tcW w:w="2120" w:type="dxa"/>
            <w:tcBorders>
              <w:top w:val="nil"/>
              <w:left w:val="nil"/>
              <w:bottom w:val="single" w:sz="4" w:space="0" w:color="auto"/>
              <w:right w:val="single" w:sz="4" w:space="0" w:color="auto"/>
            </w:tcBorders>
            <w:shd w:val="clear" w:color="auto" w:fill="auto"/>
            <w:vAlign w:val="bottom"/>
            <w:hideMark/>
          </w:tcPr>
          <w:p w14:paraId="73D71225" w14:textId="77777777" w:rsidR="00E21D30" w:rsidRPr="006E1DB6" w:rsidRDefault="00E21D30" w:rsidP="00E21D30">
            <w:pPr>
              <w:rPr>
                <w:rFonts w:ascii="Calibri" w:hAnsi="Calibri"/>
                <w:szCs w:val="22"/>
              </w:rPr>
            </w:pPr>
            <w:r w:rsidRPr="006E1DB6">
              <w:rPr>
                <w:rFonts w:ascii="Calibri" w:hAnsi="Calibri"/>
                <w:szCs w:val="22"/>
              </w:rPr>
              <w:t>WS-C4510RE-S7+96V+</w:t>
            </w:r>
          </w:p>
        </w:tc>
        <w:tc>
          <w:tcPr>
            <w:tcW w:w="6320" w:type="dxa"/>
            <w:tcBorders>
              <w:top w:val="nil"/>
              <w:left w:val="nil"/>
              <w:bottom w:val="single" w:sz="4" w:space="0" w:color="auto"/>
              <w:right w:val="single" w:sz="4" w:space="0" w:color="auto"/>
            </w:tcBorders>
            <w:shd w:val="clear" w:color="auto" w:fill="auto"/>
            <w:vAlign w:val="bottom"/>
            <w:hideMark/>
          </w:tcPr>
          <w:p w14:paraId="1CE00144" w14:textId="77777777" w:rsidR="00E21D30" w:rsidRPr="006E1DB6" w:rsidRDefault="00E21D30" w:rsidP="00E21D30">
            <w:pPr>
              <w:rPr>
                <w:rFonts w:ascii="Calibri" w:hAnsi="Calibri"/>
                <w:szCs w:val="22"/>
              </w:rPr>
            </w:pPr>
            <w:r w:rsidRPr="006E1DB6">
              <w:rPr>
                <w:rFonts w:ascii="Calibri" w:hAnsi="Calibri"/>
                <w:szCs w:val="22"/>
              </w:rPr>
              <w:t xml:space="preserve">4510R+E Chassis, </w:t>
            </w:r>
            <w:proofErr w:type="spellStart"/>
            <w:r w:rsidRPr="006E1DB6">
              <w:rPr>
                <w:rFonts w:ascii="Calibri" w:hAnsi="Calibri"/>
                <w:szCs w:val="22"/>
              </w:rPr>
              <w:t>Two</w:t>
            </w:r>
            <w:proofErr w:type="spellEnd"/>
            <w:r w:rsidRPr="006E1DB6">
              <w:rPr>
                <w:rFonts w:ascii="Calibri" w:hAnsi="Calibri"/>
                <w:szCs w:val="22"/>
              </w:rPr>
              <w:t xml:space="preserve"> WS-X4748-RJ45V+E, Sup7-E</w:t>
            </w:r>
          </w:p>
        </w:tc>
        <w:tc>
          <w:tcPr>
            <w:tcW w:w="1680" w:type="dxa"/>
            <w:tcBorders>
              <w:top w:val="nil"/>
              <w:left w:val="nil"/>
              <w:bottom w:val="single" w:sz="4" w:space="0" w:color="auto"/>
              <w:right w:val="single" w:sz="4" w:space="0" w:color="auto"/>
            </w:tcBorders>
            <w:shd w:val="clear" w:color="auto" w:fill="auto"/>
            <w:noWrap/>
            <w:vAlign w:val="bottom"/>
            <w:hideMark/>
          </w:tcPr>
          <w:p w14:paraId="589D4FDD" w14:textId="77777777" w:rsidR="00E21D30" w:rsidRPr="006E1DB6" w:rsidRDefault="00E21D30" w:rsidP="00E21D30">
            <w:pPr>
              <w:jc w:val="right"/>
              <w:rPr>
                <w:rFonts w:ascii="Calibri" w:hAnsi="Calibri"/>
                <w:szCs w:val="22"/>
              </w:rPr>
            </w:pPr>
            <w:r w:rsidRPr="006E1DB6">
              <w:rPr>
                <w:rFonts w:ascii="Calibri" w:hAnsi="Calibri"/>
                <w:szCs w:val="22"/>
              </w:rPr>
              <w:t>2020-05-31</w:t>
            </w:r>
          </w:p>
        </w:tc>
        <w:tc>
          <w:tcPr>
            <w:tcW w:w="1600" w:type="dxa"/>
            <w:tcBorders>
              <w:top w:val="nil"/>
              <w:left w:val="nil"/>
              <w:bottom w:val="single" w:sz="4" w:space="0" w:color="auto"/>
              <w:right w:val="single" w:sz="8" w:space="0" w:color="auto"/>
            </w:tcBorders>
            <w:shd w:val="clear" w:color="auto" w:fill="auto"/>
            <w:noWrap/>
            <w:vAlign w:val="bottom"/>
            <w:hideMark/>
          </w:tcPr>
          <w:p w14:paraId="260DBA09" w14:textId="77777777" w:rsidR="00E21D30" w:rsidRPr="006E1DB6" w:rsidRDefault="00E21D30" w:rsidP="00E21D30">
            <w:pPr>
              <w:jc w:val="right"/>
              <w:rPr>
                <w:rFonts w:ascii="Calibri" w:hAnsi="Calibri"/>
                <w:szCs w:val="22"/>
              </w:rPr>
            </w:pPr>
            <w:r w:rsidRPr="006E1DB6">
              <w:rPr>
                <w:rFonts w:ascii="Calibri" w:hAnsi="Calibri"/>
                <w:szCs w:val="22"/>
              </w:rPr>
              <w:t>2022-10-31</w:t>
            </w:r>
          </w:p>
        </w:tc>
      </w:tr>
      <w:tr w:rsidR="00E21D30" w:rsidRPr="006E1DB6" w14:paraId="3A0D82BB"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5382D93D" w14:textId="77777777" w:rsidR="00E21D30" w:rsidRPr="006E1DB6" w:rsidRDefault="00E21D30" w:rsidP="00E21D30">
            <w:pPr>
              <w:rPr>
                <w:rFonts w:ascii="Calibri" w:hAnsi="Calibri"/>
                <w:szCs w:val="22"/>
              </w:rPr>
            </w:pPr>
            <w:r w:rsidRPr="006E1DB6">
              <w:rPr>
                <w:rFonts w:ascii="Calibri" w:hAnsi="Calibri"/>
                <w:szCs w:val="22"/>
              </w:rPr>
              <w:t>SSI1815068T</w:t>
            </w:r>
          </w:p>
        </w:tc>
        <w:tc>
          <w:tcPr>
            <w:tcW w:w="2120" w:type="dxa"/>
            <w:tcBorders>
              <w:top w:val="nil"/>
              <w:left w:val="nil"/>
              <w:bottom w:val="single" w:sz="4" w:space="0" w:color="auto"/>
              <w:right w:val="single" w:sz="4" w:space="0" w:color="auto"/>
            </w:tcBorders>
            <w:shd w:val="clear" w:color="auto" w:fill="auto"/>
            <w:vAlign w:val="bottom"/>
            <w:hideMark/>
          </w:tcPr>
          <w:p w14:paraId="5DD4EB93" w14:textId="77777777" w:rsidR="00E21D30" w:rsidRPr="006E1DB6" w:rsidRDefault="00E21D30" w:rsidP="00E21D30">
            <w:pPr>
              <w:rPr>
                <w:rFonts w:ascii="Calibri" w:hAnsi="Calibri"/>
                <w:szCs w:val="22"/>
              </w:rPr>
            </w:pPr>
            <w:r w:rsidRPr="006E1DB6">
              <w:rPr>
                <w:rFonts w:ascii="Calibri" w:hAnsi="Calibri"/>
                <w:szCs w:val="22"/>
              </w:rPr>
              <w:t>N2K-C2248TF-1GE</w:t>
            </w:r>
          </w:p>
        </w:tc>
        <w:tc>
          <w:tcPr>
            <w:tcW w:w="6320" w:type="dxa"/>
            <w:tcBorders>
              <w:top w:val="nil"/>
              <w:left w:val="nil"/>
              <w:bottom w:val="single" w:sz="4" w:space="0" w:color="auto"/>
              <w:right w:val="single" w:sz="4" w:space="0" w:color="auto"/>
            </w:tcBorders>
            <w:shd w:val="clear" w:color="auto" w:fill="auto"/>
            <w:vAlign w:val="bottom"/>
            <w:hideMark/>
          </w:tcPr>
          <w:p w14:paraId="4C5E4E41" w14:textId="77777777" w:rsidR="00E21D30" w:rsidRPr="006E1DB6" w:rsidRDefault="00E21D30" w:rsidP="00E21D30">
            <w:pPr>
              <w:rPr>
                <w:rFonts w:ascii="Calibri" w:hAnsi="Calibri"/>
                <w:szCs w:val="22"/>
              </w:rPr>
            </w:pPr>
            <w:proofErr w:type="spellStart"/>
            <w:r w:rsidRPr="006E1DB6">
              <w:rPr>
                <w:rFonts w:ascii="Calibri" w:hAnsi="Calibri"/>
                <w:szCs w:val="22"/>
              </w:rPr>
              <w:t>Nexus</w:t>
            </w:r>
            <w:proofErr w:type="spellEnd"/>
            <w:r w:rsidRPr="006E1DB6">
              <w:rPr>
                <w:rFonts w:ascii="Calibri" w:hAnsi="Calibri"/>
                <w:szCs w:val="22"/>
              </w:rPr>
              <w:t xml:space="preserve"> 2248TP </w:t>
            </w:r>
            <w:proofErr w:type="spellStart"/>
            <w:r w:rsidRPr="006E1DB6">
              <w:rPr>
                <w:rFonts w:ascii="Calibri" w:hAnsi="Calibri"/>
                <w:szCs w:val="22"/>
              </w:rPr>
              <w:t>with</w:t>
            </w:r>
            <w:proofErr w:type="spellEnd"/>
            <w:r w:rsidRPr="006E1DB6">
              <w:rPr>
                <w:rFonts w:ascii="Calibri" w:hAnsi="Calibri"/>
                <w:szCs w:val="22"/>
              </w:rPr>
              <w:t xml:space="preserve"> 8 FET (2 AC PS, 1 </w:t>
            </w:r>
            <w:proofErr w:type="spellStart"/>
            <w:r w:rsidRPr="006E1DB6">
              <w:rPr>
                <w:rFonts w:ascii="Calibri" w:hAnsi="Calibri"/>
                <w:szCs w:val="22"/>
              </w:rPr>
              <w:t>Fan</w:t>
            </w:r>
            <w:proofErr w:type="spellEnd"/>
            <w:r w:rsidRPr="006E1DB6">
              <w:rPr>
                <w:rFonts w:ascii="Calibri" w:hAnsi="Calibri"/>
                <w:szCs w:val="22"/>
              </w:rPr>
              <w:t xml:space="preserve"> (</w:t>
            </w:r>
            <w:proofErr w:type="spellStart"/>
            <w:r w:rsidRPr="006E1DB6">
              <w:rPr>
                <w:rFonts w:ascii="Calibri" w:hAnsi="Calibri"/>
                <w:szCs w:val="22"/>
              </w:rPr>
              <w:t>Std</w:t>
            </w:r>
            <w:proofErr w:type="spellEnd"/>
            <w:r w:rsidRPr="006E1DB6">
              <w:rPr>
                <w:rFonts w:ascii="Calibri" w:hAnsi="Calibri"/>
                <w:szCs w:val="22"/>
              </w:rPr>
              <w:t xml:space="preserve"> </w:t>
            </w:r>
            <w:proofErr w:type="spellStart"/>
            <w:r w:rsidRPr="006E1DB6">
              <w:rPr>
                <w:rFonts w:ascii="Calibri" w:hAnsi="Calibri"/>
                <w:szCs w:val="22"/>
              </w:rPr>
              <w:t>Airflow</w:t>
            </w:r>
            <w:proofErr w:type="spellEnd"/>
            <w:r w:rsidRPr="006E1DB6">
              <w:rPr>
                <w:rFonts w:ascii="Calibri" w:hAnsi="Calibri"/>
                <w:szCs w:val="22"/>
              </w:rPr>
              <w:t>))</w:t>
            </w:r>
          </w:p>
        </w:tc>
        <w:tc>
          <w:tcPr>
            <w:tcW w:w="1680" w:type="dxa"/>
            <w:tcBorders>
              <w:top w:val="nil"/>
              <w:left w:val="nil"/>
              <w:bottom w:val="single" w:sz="4" w:space="0" w:color="auto"/>
              <w:right w:val="single" w:sz="4" w:space="0" w:color="auto"/>
            </w:tcBorders>
            <w:shd w:val="clear" w:color="auto" w:fill="auto"/>
            <w:noWrap/>
            <w:vAlign w:val="bottom"/>
            <w:hideMark/>
          </w:tcPr>
          <w:p w14:paraId="58ECE403" w14:textId="77777777" w:rsidR="00E21D30" w:rsidRPr="006E1DB6" w:rsidRDefault="00E21D30" w:rsidP="00E21D30">
            <w:pPr>
              <w:jc w:val="right"/>
              <w:rPr>
                <w:rFonts w:ascii="Calibri" w:hAnsi="Calibri"/>
                <w:szCs w:val="22"/>
              </w:rPr>
            </w:pPr>
            <w:r w:rsidRPr="006E1DB6">
              <w:rPr>
                <w:rFonts w:ascii="Calibri" w:hAnsi="Calibri"/>
                <w:szCs w:val="22"/>
              </w:rPr>
              <w:t>2020-05-31</w:t>
            </w:r>
          </w:p>
        </w:tc>
        <w:tc>
          <w:tcPr>
            <w:tcW w:w="1600" w:type="dxa"/>
            <w:tcBorders>
              <w:top w:val="nil"/>
              <w:left w:val="nil"/>
              <w:bottom w:val="single" w:sz="4" w:space="0" w:color="auto"/>
              <w:right w:val="single" w:sz="8" w:space="0" w:color="auto"/>
            </w:tcBorders>
            <w:shd w:val="clear" w:color="auto" w:fill="auto"/>
            <w:noWrap/>
            <w:vAlign w:val="bottom"/>
            <w:hideMark/>
          </w:tcPr>
          <w:p w14:paraId="12F41D1C" w14:textId="77777777" w:rsidR="00E21D30" w:rsidRPr="006E1DB6" w:rsidRDefault="00E21D30" w:rsidP="00E21D30">
            <w:pPr>
              <w:jc w:val="right"/>
              <w:rPr>
                <w:rFonts w:ascii="Calibri" w:hAnsi="Calibri"/>
                <w:szCs w:val="22"/>
              </w:rPr>
            </w:pPr>
            <w:r w:rsidRPr="006E1DB6">
              <w:rPr>
                <w:rFonts w:ascii="Calibri" w:hAnsi="Calibri"/>
                <w:szCs w:val="22"/>
              </w:rPr>
              <w:t>2021-11-30</w:t>
            </w:r>
          </w:p>
        </w:tc>
      </w:tr>
      <w:tr w:rsidR="00E21D30" w:rsidRPr="006E1DB6" w14:paraId="5F00DFD9"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35D0551" w14:textId="77777777" w:rsidR="00E21D30" w:rsidRPr="006E1DB6" w:rsidRDefault="00E21D30" w:rsidP="00E21D30">
            <w:pPr>
              <w:rPr>
                <w:rFonts w:ascii="Calibri" w:hAnsi="Calibri"/>
                <w:szCs w:val="22"/>
              </w:rPr>
            </w:pPr>
            <w:r w:rsidRPr="006E1DB6">
              <w:rPr>
                <w:rFonts w:ascii="Calibri" w:hAnsi="Calibri"/>
                <w:szCs w:val="22"/>
              </w:rPr>
              <w:t>FOX1924GP9D</w:t>
            </w:r>
          </w:p>
        </w:tc>
        <w:tc>
          <w:tcPr>
            <w:tcW w:w="2120" w:type="dxa"/>
            <w:tcBorders>
              <w:top w:val="nil"/>
              <w:left w:val="nil"/>
              <w:bottom w:val="single" w:sz="4" w:space="0" w:color="auto"/>
              <w:right w:val="single" w:sz="4" w:space="0" w:color="auto"/>
            </w:tcBorders>
            <w:shd w:val="clear" w:color="auto" w:fill="auto"/>
            <w:vAlign w:val="bottom"/>
            <w:hideMark/>
          </w:tcPr>
          <w:p w14:paraId="12A1D5E9" w14:textId="77777777" w:rsidR="00E21D30" w:rsidRPr="006E1DB6" w:rsidRDefault="00E21D30" w:rsidP="00E21D30">
            <w:pPr>
              <w:rPr>
                <w:rFonts w:ascii="Calibri" w:hAnsi="Calibri"/>
                <w:szCs w:val="22"/>
              </w:rPr>
            </w:pPr>
            <w:r w:rsidRPr="006E1DB6">
              <w:rPr>
                <w:rFonts w:ascii="Calibri" w:hAnsi="Calibri"/>
                <w:szCs w:val="22"/>
              </w:rPr>
              <w:t>N2K-C2248TP-1GE</w:t>
            </w:r>
          </w:p>
        </w:tc>
        <w:tc>
          <w:tcPr>
            <w:tcW w:w="6320" w:type="dxa"/>
            <w:tcBorders>
              <w:top w:val="nil"/>
              <w:left w:val="nil"/>
              <w:bottom w:val="single" w:sz="4" w:space="0" w:color="auto"/>
              <w:right w:val="single" w:sz="4" w:space="0" w:color="auto"/>
            </w:tcBorders>
            <w:shd w:val="clear" w:color="auto" w:fill="auto"/>
            <w:vAlign w:val="bottom"/>
            <w:hideMark/>
          </w:tcPr>
          <w:p w14:paraId="65980B2F" w14:textId="77777777" w:rsidR="00E21D30" w:rsidRPr="006E1DB6" w:rsidRDefault="00E21D30" w:rsidP="00E21D30">
            <w:pPr>
              <w:rPr>
                <w:rFonts w:ascii="Calibri" w:hAnsi="Calibri"/>
                <w:szCs w:val="22"/>
              </w:rPr>
            </w:pPr>
            <w:r w:rsidRPr="006E1DB6">
              <w:rPr>
                <w:rFonts w:ascii="Calibri" w:hAnsi="Calibri"/>
                <w:szCs w:val="22"/>
              </w:rPr>
              <w:t xml:space="preserve">N2K GE, 2 AC PS, 1 </w:t>
            </w:r>
            <w:proofErr w:type="spellStart"/>
            <w:r w:rsidRPr="006E1DB6">
              <w:rPr>
                <w:rFonts w:ascii="Calibri" w:hAnsi="Calibri"/>
                <w:szCs w:val="22"/>
              </w:rPr>
              <w:t>Fan</w:t>
            </w:r>
            <w:proofErr w:type="spellEnd"/>
            <w:r w:rsidRPr="006E1DB6">
              <w:rPr>
                <w:rFonts w:ascii="Calibri" w:hAnsi="Calibri"/>
                <w:szCs w:val="22"/>
              </w:rPr>
              <w:t xml:space="preserve"> (</w:t>
            </w:r>
            <w:proofErr w:type="spellStart"/>
            <w:r w:rsidRPr="006E1DB6">
              <w:rPr>
                <w:rFonts w:ascii="Calibri" w:hAnsi="Calibri"/>
                <w:szCs w:val="22"/>
              </w:rPr>
              <w:t>Std</w:t>
            </w:r>
            <w:proofErr w:type="spellEnd"/>
            <w:r w:rsidRPr="006E1DB6">
              <w:rPr>
                <w:rFonts w:ascii="Calibri" w:hAnsi="Calibri"/>
                <w:szCs w:val="22"/>
              </w:rPr>
              <w:t xml:space="preserve"> Air) , 48x100/1000-T+4x10GE</w:t>
            </w:r>
          </w:p>
        </w:tc>
        <w:tc>
          <w:tcPr>
            <w:tcW w:w="1680" w:type="dxa"/>
            <w:tcBorders>
              <w:top w:val="nil"/>
              <w:left w:val="nil"/>
              <w:bottom w:val="single" w:sz="4" w:space="0" w:color="auto"/>
              <w:right w:val="single" w:sz="4" w:space="0" w:color="auto"/>
            </w:tcBorders>
            <w:shd w:val="clear" w:color="auto" w:fill="auto"/>
            <w:noWrap/>
            <w:vAlign w:val="bottom"/>
            <w:hideMark/>
          </w:tcPr>
          <w:p w14:paraId="14F1E51D"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1EEF579D" w14:textId="77777777" w:rsidR="00E21D30" w:rsidRPr="006E1DB6" w:rsidRDefault="00E21D30" w:rsidP="00E21D30">
            <w:pPr>
              <w:jc w:val="right"/>
              <w:rPr>
                <w:rFonts w:ascii="Calibri" w:hAnsi="Calibri"/>
                <w:szCs w:val="22"/>
              </w:rPr>
            </w:pPr>
            <w:r w:rsidRPr="006E1DB6">
              <w:rPr>
                <w:rFonts w:ascii="Calibri" w:hAnsi="Calibri"/>
                <w:szCs w:val="22"/>
              </w:rPr>
              <w:t>2021-11-30</w:t>
            </w:r>
          </w:p>
        </w:tc>
      </w:tr>
      <w:tr w:rsidR="00E21D30" w:rsidRPr="006E1DB6" w14:paraId="4AA0E75A"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3F98826A" w14:textId="77777777" w:rsidR="00E21D30" w:rsidRPr="006E1DB6" w:rsidRDefault="00E21D30" w:rsidP="00E21D30">
            <w:pPr>
              <w:rPr>
                <w:rFonts w:ascii="Calibri" w:hAnsi="Calibri"/>
                <w:szCs w:val="22"/>
              </w:rPr>
            </w:pPr>
            <w:r w:rsidRPr="006E1DB6">
              <w:rPr>
                <w:rFonts w:ascii="Calibri" w:hAnsi="Calibri"/>
                <w:szCs w:val="22"/>
              </w:rPr>
              <w:t>FOX1924GPD7</w:t>
            </w:r>
          </w:p>
        </w:tc>
        <w:tc>
          <w:tcPr>
            <w:tcW w:w="2120" w:type="dxa"/>
            <w:tcBorders>
              <w:top w:val="nil"/>
              <w:left w:val="nil"/>
              <w:bottom w:val="single" w:sz="4" w:space="0" w:color="auto"/>
              <w:right w:val="single" w:sz="4" w:space="0" w:color="auto"/>
            </w:tcBorders>
            <w:shd w:val="clear" w:color="auto" w:fill="auto"/>
            <w:vAlign w:val="bottom"/>
            <w:hideMark/>
          </w:tcPr>
          <w:p w14:paraId="58CFFCA4" w14:textId="77777777" w:rsidR="00E21D30" w:rsidRPr="006E1DB6" w:rsidRDefault="00E21D30" w:rsidP="00E21D30">
            <w:pPr>
              <w:rPr>
                <w:rFonts w:ascii="Calibri" w:hAnsi="Calibri"/>
                <w:szCs w:val="22"/>
              </w:rPr>
            </w:pPr>
            <w:r w:rsidRPr="006E1DB6">
              <w:rPr>
                <w:rFonts w:ascii="Calibri" w:hAnsi="Calibri"/>
                <w:szCs w:val="22"/>
              </w:rPr>
              <w:t>N2K-C2248TP-1GE</w:t>
            </w:r>
          </w:p>
        </w:tc>
        <w:tc>
          <w:tcPr>
            <w:tcW w:w="6320" w:type="dxa"/>
            <w:tcBorders>
              <w:top w:val="nil"/>
              <w:left w:val="nil"/>
              <w:bottom w:val="single" w:sz="4" w:space="0" w:color="auto"/>
              <w:right w:val="single" w:sz="4" w:space="0" w:color="auto"/>
            </w:tcBorders>
            <w:shd w:val="clear" w:color="auto" w:fill="auto"/>
            <w:vAlign w:val="bottom"/>
            <w:hideMark/>
          </w:tcPr>
          <w:p w14:paraId="3E1BFB24" w14:textId="77777777" w:rsidR="00E21D30" w:rsidRPr="006E1DB6" w:rsidRDefault="00E21D30" w:rsidP="00E21D30">
            <w:pPr>
              <w:rPr>
                <w:rFonts w:ascii="Calibri" w:hAnsi="Calibri"/>
                <w:szCs w:val="22"/>
              </w:rPr>
            </w:pPr>
            <w:r w:rsidRPr="006E1DB6">
              <w:rPr>
                <w:rFonts w:ascii="Calibri" w:hAnsi="Calibri"/>
                <w:szCs w:val="22"/>
              </w:rPr>
              <w:t xml:space="preserve">N2K GE, 2 AC PS, 1 </w:t>
            </w:r>
            <w:proofErr w:type="spellStart"/>
            <w:r w:rsidRPr="006E1DB6">
              <w:rPr>
                <w:rFonts w:ascii="Calibri" w:hAnsi="Calibri"/>
                <w:szCs w:val="22"/>
              </w:rPr>
              <w:t>Fan</w:t>
            </w:r>
            <w:proofErr w:type="spellEnd"/>
            <w:r w:rsidRPr="006E1DB6">
              <w:rPr>
                <w:rFonts w:ascii="Calibri" w:hAnsi="Calibri"/>
                <w:szCs w:val="22"/>
              </w:rPr>
              <w:t xml:space="preserve"> (</w:t>
            </w:r>
            <w:proofErr w:type="spellStart"/>
            <w:r w:rsidRPr="006E1DB6">
              <w:rPr>
                <w:rFonts w:ascii="Calibri" w:hAnsi="Calibri"/>
                <w:szCs w:val="22"/>
              </w:rPr>
              <w:t>Std</w:t>
            </w:r>
            <w:proofErr w:type="spellEnd"/>
            <w:r w:rsidRPr="006E1DB6">
              <w:rPr>
                <w:rFonts w:ascii="Calibri" w:hAnsi="Calibri"/>
                <w:szCs w:val="22"/>
              </w:rPr>
              <w:t xml:space="preserve"> Air) , 48x100/1000-T+4x10GE</w:t>
            </w:r>
          </w:p>
        </w:tc>
        <w:tc>
          <w:tcPr>
            <w:tcW w:w="1680" w:type="dxa"/>
            <w:tcBorders>
              <w:top w:val="nil"/>
              <w:left w:val="nil"/>
              <w:bottom w:val="single" w:sz="4" w:space="0" w:color="auto"/>
              <w:right w:val="single" w:sz="4" w:space="0" w:color="auto"/>
            </w:tcBorders>
            <w:shd w:val="clear" w:color="auto" w:fill="auto"/>
            <w:noWrap/>
            <w:vAlign w:val="bottom"/>
            <w:hideMark/>
          </w:tcPr>
          <w:p w14:paraId="527E6C91"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5717E45F" w14:textId="77777777" w:rsidR="00E21D30" w:rsidRPr="006E1DB6" w:rsidRDefault="00E21D30" w:rsidP="00E21D30">
            <w:pPr>
              <w:jc w:val="right"/>
              <w:rPr>
                <w:rFonts w:ascii="Calibri" w:hAnsi="Calibri"/>
                <w:szCs w:val="22"/>
              </w:rPr>
            </w:pPr>
            <w:r w:rsidRPr="006E1DB6">
              <w:rPr>
                <w:rFonts w:ascii="Calibri" w:hAnsi="Calibri"/>
                <w:szCs w:val="22"/>
              </w:rPr>
              <w:t>2021-11-30</w:t>
            </w:r>
          </w:p>
        </w:tc>
      </w:tr>
      <w:tr w:rsidR="00E21D30" w:rsidRPr="006E1DB6" w14:paraId="717704DB"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19D8558B" w14:textId="77777777" w:rsidR="00E21D30" w:rsidRPr="006E1DB6" w:rsidRDefault="00E21D30" w:rsidP="00E21D30">
            <w:pPr>
              <w:rPr>
                <w:rFonts w:ascii="Calibri" w:hAnsi="Calibri"/>
                <w:szCs w:val="22"/>
              </w:rPr>
            </w:pPr>
            <w:r w:rsidRPr="006E1DB6">
              <w:rPr>
                <w:rFonts w:ascii="Calibri" w:hAnsi="Calibri"/>
                <w:szCs w:val="22"/>
              </w:rPr>
              <w:t>FOX1924GP9G</w:t>
            </w:r>
          </w:p>
        </w:tc>
        <w:tc>
          <w:tcPr>
            <w:tcW w:w="2120" w:type="dxa"/>
            <w:tcBorders>
              <w:top w:val="nil"/>
              <w:left w:val="nil"/>
              <w:bottom w:val="single" w:sz="4" w:space="0" w:color="auto"/>
              <w:right w:val="single" w:sz="4" w:space="0" w:color="auto"/>
            </w:tcBorders>
            <w:shd w:val="clear" w:color="auto" w:fill="auto"/>
            <w:vAlign w:val="bottom"/>
            <w:hideMark/>
          </w:tcPr>
          <w:p w14:paraId="1B5673EA" w14:textId="77777777" w:rsidR="00E21D30" w:rsidRPr="006E1DB6" w:rsidRDefault="00E21D30" w:rsidP="00E21D30">
            <w:pPr>
              <w:rPr>
                <w:rFonts w:ascii="Calibri" w:hAnsi="Calibri"/>
                <w:szCs w:val="22"/>
              </w:rPr>
            </w:pPr>
            <w:r w:rsidRPr="006E1DB6">
              <w:rPr>
                <w:rFonts w:ascii="Calibri" w:hAnsi="Calibri"/>
                <w:szCs w:val="22"/>
              </w:rPr>
              <w:t>N2K-C2248TP-1GE</w:t>
            </w:r>
          </w:p>
        </w:tc>
        <w:tc>
          <w:tcPr>
            <w:tcW w:w="6320" w:type="dxa"/>
            <w:tcBorders>
              <w:top w:val="nil"/>
              <w:left w:val="nil"/>
              <w:bottom w:val="single" w:sz="4" w:space="0" w:color="auto"/>
              <w:right w:val="single" w:sz="4" w:space="0" w:color="auto"/>
            </w:tcBorders>
            <w:shd w:val="clear" w:color="auto" w:fill="auto"/>
            <w:vAlign w:val="bottom"/>
            <w:hideMark/>
          </w:tcPr>
          <w:p w14:paraId="5EA9973F" w14:textId="77777777" w:rsidR="00E21D30" w:rsidRPr="006E1DB6" w:rsidRDefault="00E21D30" w:rsidP="00E21D30">
            <w:pPr>
              <w:rPr>
                <w:rFonts w:ascii="Calibri" w:hAnsi="Calibri"/>
                <w:szCs w:val="22"/>
              </w:rPr>
            </w:pPr>
            <w:r w:rsidRPr="006E1DB6">
              <w:rPr>
                <w:rFonts w:ascii="Calibri" w:hAnsi="Calibri"/>
                <w:szCs w:val="22"/>
              </w:rPr>
              <w:t xml:space="preserve">N2K GE, 2 AC PS, 1 </w:t>
            </w:r>
            <w:proofErr w:type="spellStart"/>
            <w:r w:rsidRPr="006E1DB6">
              <w:rPr>
                <w:rFonts w:ascii="Calibri" w:hAnsi="Calibri"/>
                <w:szCs w:val="22"/>
              </w:rPr>
              <w:t>Fan</w:t>
            </w:r>
            <w:proofErr w:type="spellEnd"/>
            <w:r w:rsidRPr="006E1DB6">
              <w:rPr>
                <w:rFonts w:ascii="Calibri" w:hAnsi="Calibri"/>
                <w:szCs w:val="22"/>
              </w:rPr>
              <w:t xml:space="preserve"> (</w:t>
            </w:r>
            <w:proofErr w:type="spellStart"/>
            <w:r w:rsidRPr="006E1DB6">
              <w:rPr>
                <w:rFonts w:ascii="Calibri" w:hAnsi="Calibri"/>
                <w:szCs w:val="22"/>
              </w:rPr>
              <w:t>Std</w:t>
            </w:r>
            <w:proofErr w:type="spellEnd"/>
            <w:r w:rsidRPr="006E1DB6">
              <w:rPr>
                <w:rFonts w:ascii="Calibri" w:hAnsi="Calibri"/>
                <w:szCs w:val="22"/>
              </w:rPr>
              <w:t xml:space="preserve"> Air) , 48x100/1000-T+4x10GE</w:t>
            </w:r>
          </w:p>
        </w:tc>
        <w:tc>
          <w:tcPr>
            <w:tcW w:w="1680" w:type="dxa"/>
            <w:tcBorders>
              <w:top w:val="nil"/>
              <w:left w:val="nil"/>
              <w:bottom w:val="single" w:sz="4" w:space="0" w:color="auto"/>
              <w:right w:val="single" w:sz="4" w:space="0" w:color="auto"/>
            </w:tcBorders>
            <w:shd w:val="clear" w:color="auto" w:fill="auto"/>
            <w:noWrap/>
            <w:vAlign w:val="bottom"/>
            <w:hideMark/>
          </w:tcPr>
          <w:p w14:paraId="2B1C316B"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73A08E11" w14:textId="77777777" w:rsidR="00E21D30" w:rsidRPr="006E1DB6" w:rsidRDefault="00E21D30" w:rsidP="00E21D30">
            <w:pPr>
              <w:jc w:val="right"/>
              <w:rPr>
                <w:rFonts w:ascii="Calibri" w:hAnsi="Calibri"/>
                <w:szCs w:val="22"/>
              </w:rPr>
            </w:pPr>
            <w:r w:rsidRPr="006E1DB6">
              <w:rPr>
                <w:rFonts w:ascii="Calibri" w:hAnsi="Calibri"/>
                <w:szCs w:val="22"/>
              </w:rPr>
              <w:t>2021-11-30</w:t>
            </w:r>
          </w:p>
        </w:tc>
      </w:tr>
      <w:tr w:rsidR="00E21D30" w:rsidRPr="006E1DB6" w14:paraId="192CE158"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7E0227F0" w14:textId="77777777" w:rsidR="00E21D30" w:rsidRPr="006E1DB6" w:rsidRDefault="00E21D30" w:rsidP="00E21D30">
            <w:pPr>
              <w:rPr>
                <w:rFonts w:ascii="Calibri" w:hAnsi="Calibri"/>
                <w:szCs w:val="22"/>
              </w:rPr>
            </w:pPr>
            <w:r w:rsidRPr="006E1DB6">
              <w:rPr>
                <w:rFonts w:ascii="Calibri" w:hAnsi="Calibri"/>
                <w:szCs w:val="22"/>
              </w:rPr>
              <w:t>FOX1924HDR7</w:t>
            </w:r>
          </w:p>
        </w:tc>
        <w:tc>
          <w:tcPr>
            <w:tcW w:w="2120" w:type="dxa"/>
            <w:tcBorders>
              <w:top w:val="nil"/>
              <w:left w:val="nil"/>
              <w:bottom w:val="single" w:sz="4" w:space="0" w:color="auto"/>
              <w:right w:val="single" w:sz="4" w:space="0" w:color="auto"/>
            </w:tcBorders>
            <w:shd w:val="clear" w:color="auto" w:fill="auto"/>
            <w:vAlign w:val="bottom"/>
            <w:hideMark/>
          </w:tcPr>
          <w:p w14:paraId="33C30F0F" w14:textId="77777777" w:rsidR="00E21D30" w:rsidRPr="006E1DB6" w:rsidRDefault="00E21D30" w:rsidP="00E21D30">
            <w:pPr>
              <w:rPr>
                <w:rFonts w:ascii="Calibri" w:hAnsi="Calibri"/>
                <w:szCs w:val="22"/>
              </w:rPr>
            </w:pPr>
            <w:r w:rsidRPr="006E1DB6">
              <w:rPr>
                <w:rFonts w:ascii="Calibri" w:hAnsi="Calibri"/>
                <w:szCs w:val="22"/>
              </w:rPr>
              <w:t>N2K-C2248TP-1GE</w:t>
            </w:r>
          </w:p>
        </w:tc>
        <w:tc>
          <w:tcPr>
            <w:tcW w:w="6320" w:type="dxa"/>
            <w:tcBorders>
              <w:top w:val="nil"/>
              <w:left w:val="nil"/>
              <w:bottom w:val="single" w:sz="4" w:space="0" w:color="auto"/>
              <w:right w:val="single" w:sz="4" w:space="0" w:color="auto"/>
            </w:tcBorders>
            <w:shd w:val="clear" w:color="auto" w:fill="auto"/>
            <w:vAlign w:val="bottom"/>
            <w:hideMark/>
          </w:tcPr>
          <w:p w14:paraId="5D258971" w14:textId="77777777" w:rsidR="00E21D30" w:rsidRPr="006E1DB6" w:rsidRDefault="00E21D30" w:rsidP="00E21D30">
            <w:pPr>
              <w:rPr>
                <w:rFonts w:ascii="Calibri" w:hAnsi="Calibri"/>
                <w:szCs w:val="22"/>
              </w:rPr>
            </w:pPr>
            <w:r w:rsidRPr="006E1DB6">
              <w:rPr>
                <w:rFonts w:ascii="Calibri" w:hAnsi="Calibri"/>
                <w:szCs w:val="22"/>
              </w:rPr>
              <w:t xml:space="preserve">N2K GE, 2 AC PS, 1 </w:t>
            </w:r>
            <w:proofErr w:type="spellStart"/>
            <w:r w:rsidRPr="006E1DB6">
              <w:rPr>
                <w:rFonts w:ascii="Calibri" w:hAnsi="Calibri"/>
                <w:szCs w:val="22"/>
              </w:rPr>
              <w:t>Fan</w:t>
            </w:r>
            <w:proofErr w:type="spellEnd"/>
            <w:r w:rsidRPr="006E1DB6">
              <w:rPr>
                <w:rFonts w:ascii="Calibri" w:hAnsi="Calibri"/>
                <w:szCs w:val="22"/>
              </w:rPr>
              <w:t xml:space="preserve"> (</w:t>
            </w:r>
            <w:proofErr w:type="spellStart"/>
            <w:r w:rsidRPr="006E1DB6">
              <w:rPr>
                <w:rFonts w:ascii="Calibri" w:hAnsi="Calibri"/>
                <w:szCs w:val="22"/>
              </w:rPr>
              <w:t>Std</w:t>
            </w:r>
            <w:proofErr w:type="spellEnd"/>
            <w:r w:rsidRPr="006E1DB6">
              <w:rPr>
                <w:rFonts w:ascii="Calibri" w:hAnsi="Calibri"/>
                <w:szCs w:val="22"/>
              </w:rPr>
              <w:t xml:space="preserve"> Air) , 48x100/1000-T+4x10GE</w:t>
            </w:r>
          </w:p>
        </w:tc>
        <w:tc>
          <w:tcPr>
            <w:tcW w:w="1680" w:type="dxa"/>
            <w:tcBorders>
              <w:top w:val="nil"/>
              <w:left w:val="nil"/>
              <w:bottom w:val="single" w:sz="4" w:space="0" w:color="auto"/>
              <w:right w:val="single" w:sz="4" w:space="0" w:color="auto"/>
            </w:tcBorders>
            <w:shd w:val="clear" w:color="auto" w:fill="auto"/>
            <w:noWrap/>
            <w:vAlign w:val="bottom"/>
            <w:hideMark/>
          </w:tcPr>
          <w:p w14:paraId="04168979"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6FA49D21" w14:textId="77777777" w:rsidR="00E21D30" w:rsidRPr="006E1DB6" w:rsidRDefault="00E21D30" w:rsidP="00E21D30">
            <w:pPr>
              <w:jc w:val="right"/>
              <w:rPr>
                <w:rFonts w:ascii="Calibri" w:hAnsi="Calibri"/>
                <w:szCs w:val="22"/>
              </w:rPr>
            </w:pPr>
            <w:r w:rsidRPr="006E1DB6">
              <w:rPr>
                <w:rFonts w:ascii="Calibri" w:hAnsi="Calibri"/>
                <w:szCs w:val="22"/>
              </w:rPr>
              <w:t>2021-11-30</w:t>
            </w:r>
          </w:p>
        </w:tc>
      </w:tr>
      <w:tr w:rsidR="00E21D30" w:rsidRPr="006E1DB6" w14:paraId="6B99F0A1"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69CDA53D" w14:textId="77777777" w:rsidR="00E21D30" w:rsidRPr="006E1DB6" w:rsidRDefault="00E21D30" w:rsidP="00E21D30">
            <w:pPr>
              <w:rPr>
                <w:rFonts w:ascii="Calibri" w:hAnsi="Calibri"/>
                <w:szCs w:val="22"/>
              </w:rPr>
            </w:pPr>
            <w:r w:rsidRPr="006E1DB6">
              <w:rPr>
                <w:rFonts w:ascii="Calibri" w:hAnsi="Calibri"/>
                <w:szCs w:val="22"/>
              </w:rPr>
              <w:t>FOX1924HDMF</w:t>
            </w:r>
          </w:p>
        </w:tc>
        <w:tc>
          <w:tcPr>
            <w:tcW w:w="2120" w:type="dxa"/>
            <w:tcBorders>
              <w:top w:val="nil"/>
              <w:left w:val="nil"/>
              <w:bottom w:val="single" w:sz="4" w:space="0" w:color="auto"/>
              <w:right w:val="single" w:sz="4" w:space="0" w:color="auto"/>
            </w:tcBorders>
            <w:shd w:val="clear" w:color="auto" w:fill="auto"/>
            <w:vAlign w:val="bottom"/>
            <w:hideMark/>
          </w:tcPr>
          <w:p w14:paraId="1148FED0" w14:textId="77777777" w:rsidR="00E21D30" w:rsidRPr="006E1DB6" w:rsidRDefault="00E21D30" w:rsidP="00E21D30">
            <w:pPr>
              <w:rPr>
                <w:rFonts w:ascii="Calibri" w:hAnsi="Calibri"/>
                <w:szCs w:val="22"/>
              </w:rPr>
            </w:pPr>
            <w:r w:rsidRPr="006E1DB6">
              <w:rPr>
                <w:rFonts w:ascii="Calibri" w:hAnsi="Calibri"/>
                <w:szCs w:val="22"/>
              </w:rPr>
              <w:t>N2K-C2248TP-1GE</w:t>
            </w:r>
          </w:p>
        </w:tc>
        <w:tc>
          <w:tcPr>
            <w:tcW w:w="6320" w:type="dxa"/>
            <w:tcBorders>
              <w:top w:val="nil"/>
              <w:left w:val="nil"/>
              <w:bottom w:val="single" w:sz="4" w:space="0" w:color="auto"/>
              <w:right w:val="single" w:sz="4" w:space="0" w:color="auto"/>
            </w:tcBorders>
            <w:shd w:val="clear" w:color="auto" w:fill="auto"/>
            <w:vAlign w:val="bottom"/>
            <w:hideMark/>
          </w:tcPr>
          <w:p w14:paraId="38642963" w14:textId="77777777" w:rsidR="00E21D30" w:rsidRPr="006E1DB6" w:rsidRDefault="00E21D30" w:rsidP="00E21D30">
            <w:pPr>
              <w:rPr>
                <w:rFonts w:ascii="Calibri" w:hAnsi="Calibri"/>
                <w:szCs w:val="22"/>
              </w:rPr>
            </w:pPr>
            <w:r w:rsidRPr="006E1DB6">
              <w:rPr>
                <w:rFonts w:ascii="Calibri" w:hAnsi="Calibri"/>
                <w:szCs w:val="22"/>
              </w:rPr>
              <w:t xml:space="preserve">N2K GE, 2 AC PS, 1 </w:t>
            </w:r>
            <w:proofErr w:type="spellStart"/>
            <w:r w:rsidRPr="006E1DB6">
              <w:rPr>
                <w:rFonts w:ascii="Calibri" w:hAnsi="Calibri"/>
                <w:szCs w:val="22"/>
              </w:rPr>
              <w:t>Fan</w:t>
            </w:r>
            <w:proofErr w:type="spellEnd"/>
            <w:r w:rsidRPr="006E1DB6">
              <w:rPr>
                <w:rFonts w:ascii="Calibri" w:hAnsi="Calibri"/>
                <w:szCs w:val="22"/>
              </w:rPr>
              <w:t xml:space="preserve"> (</w:t>
            </w:r>
            <w:proofErr w:type="spellStart"/>
            <w:r w:rsidRPr="006E1DB6">
              <w:rPr>
                <w:rFonts w:ascii="Calibri" w:hAnsi="Calibri"/>
                <w:szCs w:val="22"/>
              </w:rPr>
              <w:t>Std</w:t>
            </w:r>
            <w:proofErr w:type="spellEnd"/>
            <w:r w:rsidRPr="006E1DB6">
              <w:rPr>
                <w:rFonts w:ascii="Calibri" w:hAnsi="Calibri"/>
                <w:szCs w:val="22"/>
              </w:rPr>
              <w:t xml:space="preserve"> Air) , 48x100/1000-T+4x10GE</w:t>
            </w:r>
          </w:p>
        </w:tc>
        <w:tc>
          <w:tcPr>
            <w:tcW w:w="1680" w:type="dxa"/>
            <w:tcBorders>
              <w:top w:val="nil"/>
              <w:left w:val="nil"/>
              <w:bottom w:val="single" w:sz="4" w:space="0" w:color="auto"/>
              <w:right w:val="single" w:sz="4" w:space="0" w:color="auto"/>
            </w:tcBorders>
            <w:shd w:val="clear" w:color="auto" w:fill="auto"/>
            <w:noWrap/>
            <w:vAlign w:val="bottom"/>
            <w:hideMark/>
          </w:tcPr>
          <w:p w14:paraId="75947ACD"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5C380162" w14:textId="77777777" w:rsidR="00E21D30" w:rsidRPr="006E1DB6" w:rsidRDefault="00E21D30" w:rsidP="00E21D30">
            <w:pPr>
              <w:jc w:val="right"/>
              <w:rPr>
                <w:rFonts w:ascii="Calibri" w:hAnsi="Calibri"/>
                <w:szCs w:val="22"/>
              </w:rPr>
            </w:pPr>
            <w:r w:rsidRPr="006E1DB6">
              <w:rPr>
                <w:rFonts w:ascii="Calibri" w:hAnsi="Calibri"/>
                <w:szCs w:val="22"/>
              </w:rPr>
              <w:t>2021-11-30</w:t>
            </w:r>
          </w:p>
        </w:tc>
      </w:tr>
      <w:tr w:rsidR="00E21D30" w:rsidRPr="006E1DB6" w14:paraId="6E131D06"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0BB13D23" w14:textId="77777777" w:rsidR="00E21D30" w:rsidRPr="006E1DB6" w:rsidRDefault="00E21D30" w:rsidP="00E21D30">
            <w:pPr>
              <w:rPr>
                <w:rFonts w:ascii="Calibri" w:hAnsi="Calibri"/>
                <w:szCs w:val="22"/>
              </w:rPr>
            </w:pPr>
            <w:r w:rsidRPr="006E1DB6">
              <w:rPr>
                <w:rFonts w:ascii="Calibri" w:hAnsi="Calibri"/>
                <w:szCs w:val="22"/>
              </w:rPr>
              <w:t>FOX1923GBG9</w:t>
            </w:r>
          </w:p>
        </w:tc>
        <w:tc>
          <w:tcPr>
            <w:tcW w:w="2120" w:type="dxa"/>
            <w:tcBorders>
              <w:top w:val="nil"/>
              <w:left w:val="nil"/>
              <w:bottom w:val="single" w:sz="4" w:space="0" w:color="auto"/>
              <w:right w:val="single" w:sz="4" w:space="0" w:color="auto"/>
            </w:tcBorders>
            <w:shd w:val="clear" w:color="auto" w:fill="auto"/>
            <w:vAlign w:val="bottom"/>
            <w:hideMark/>
          </w:tcPr>
          <w:p w14:paraId="298329E1" w14:textId="77777777" w:rsidR="00E21D30" w:rsidRPr="006E1DB6" w:rsidRDefault="00E21D30" w:rsidP="00E21D30">
            <w:pPr>
              <w:rPr>
                <w:rFonts w:ascii="Calibri" w:hAnsi="Calibri"/>
                <w:szCs w:val="22"/>
              </w:rPr>
            </w:pPr>
            <w:r w:rsidRPr="006E1DB6">
              <w:rPr>
                <w:rFonts w:ascii="Calibri" w:hAnsi="Calibri"/>
                <w:szCs w:val="22"/>
              </w:rPr>
              <w:t>N2K-C2248TP-1GE</w:t>
            </w:r>
          </w:p>
        </w:tc>
        <w:tc>
          <w:tcPr>
            <w:tcW w:w="6320" w:type="dxa"/>
            <w:tcBorders>
              <w:top w:val="nil"/>
              <w:left w:val="nil"/>
              <w:bottom w:val="single" w:sz="4" w:space="0" w:color="auto"/>
              <w:right w:val="single" w:sz="4" w:space="0" w:color="auto"/>
            </w:tcBorders>
            <w:shd w:val="clear" w:color="auto" w:fill="auto"/>
            <w:vAlign w:val="bottom"/>
            <w:hideMark/>
          </w:tcPr>
          <w:p w14:paraId="27EA5F20" w14:textId="77777777" w:rsidR="00E21D30" w:rsidRPr="006E1DB6" w:rsidRDefault="00E21D30" w:rsidP="00E21D30">
            <w:pPr>
              <w:rPr>
                <w:rFonts w:ascii="Calibri" w:hAnsi="Calibri"/>
                <w:szCs w:val="22"/>
              </w:rPr>
            </w:pPr>
            <w:r w:rsidRPr="006E1DB6">
              <w:rPr>
                <w:rFonts w:ascii="Calibri" w:hAnsi="Calibri"/>
                <w:szCs w:val="22"/>
              </w:rPr>
              <w:t xml:space="preserve">N2K GE, 2 AC PS, 1 </w:t>
            </w:r>
            <w:proofErr w:type="spellStart"/>
            <w:r w:rsidRPr="006E1DB6">
              <w:rPr>
                <w:rFonts w:ascii="Calibri" w:hAnsi="Calibri"/>
                <w:szCs w:val="22"/>
              </w:rPr>
              <w:t>Fan</w:t>
            </w:r>
            <w:proofErr w:type="spellEnd"/>
            <w:r w:rsidRPr="006E1DB6">
              <w:rPr>
                <w:rFonts w:ascii="Calibri" w:hAnsi="Calibri"/>
                <w:szCs w:val="22"/>
              </w:rPr>
              <w:t xml:space="preserve"> (</w:t>
            </w:r>
            <w:proofErr w:type="spellStart"/>
            <w:r w:rsidRPr="006E1DB6">
              <w:rPr>
                <w:rFonts w:ascii="Calibri" w:hAnsi="Calibri"/>
                <w:szCs w:val="22"/>
              </w:rPr>
              <w:t>Std</w:t>
            </w:r>
            <w:proofErr w:type="spellEnd"/>
            <w:r w:rsidRPr="006E1DB6">
              <w:rPr>
                <w:rFonts w:ascii="Calibri" w:hAnsi="Calibri"/>
                <w:szCs w:val="22"/>
              </w:rPr>
              <w:t xml:space="preserve"> Air) , 48x100/1000-T+4x10GE</w:t>
            </w:r>
          </w:p>
        </w:tc>
        <w:tc>
          <w:tcPr>
            <w:tcW w:w="1680" w:type="dxa"/>
            <w:tcBorders>
              <w:top w:val="nil"/>
              <w:left w:val="nil"/>
              <w:bottom w:val="single" w:sz="4" w:space="0" w:color="auto"/>
              <w:right w:val="single" w:sz="4" w:space="0" w:color="auto"/>
            </w:tcBorders>
            <w:shd w:val="clear" w:color="auto" w:fill="auto"/>
            <w:noWrap/>
            <w:vAlign w:val="bottom"/>
            <w:hideMark/>
          </w:tcPr>
          <w:p w14:paraId="655025EA"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4" w:space="0" w:color="auto"/>
              <w:right w:val="single" w:sz="8" w:space="0" w:color="auto"/>
            </w:tcBorders>
            <w:shd w:val="clear" w:color="auto" w:fill="auto"/>
            <w:noWrap/>
            <w:vAlign w:val="bottom"/>
            <w:hideMark/>
          </w:tcPr>
          <w:p w14:paraId="4ECB734C" w14:textId="77777777" w:rsidR="00E21D30" w:rsidRPr="006E1DB6" w:rsidRDefault="00E21D30" w:rsidP="00E21D30">
            <w:pPr>
              <w:jc w:val="right"/>
              <w:rPr>
                <w:rFonts w:ascii="Calibri" w:hAnsi="Calibri"/>
                <w:szCs w:val="22"/>
              </w:rPr>
            </w:pPr>
            <w:r w:rsidRPr="006E1DB6">
              <w:rPr>
                <w:rFonts w:ascii="Calibri" w:hAnsi="Calibri"/>
                <w:szCs w:val="22"/>
              </w:rPr>
              <w:t>2021-11-30</w:t>
            </w:r>
          </w:p>
        </w:tc>
      </w:tr>
      <w:tr w:rsidR="00E21D30" w:rsidRPr="006E1DB6" w14:paraId="162F1915" w14:textId="77777777" w:rsidTr="00E21D30">
        <w:trPr>
          <w:trHeight w:val="6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6E4D5707" w14:textId="77777777" w:rsidR="00E21D30" w:rsidRPr="006E1DB6" w:rsidRDefault="00E21D30" w:rsidP="00E21D30">
            <w:pPr>
              <w:rPr>
                <w:rFonts w:ascii="Calibri" w:hAnsi="Calibri"/>
                <w:szCs w:val="22"/>
              </w:rPr>
            </w:pPr>
            <w:proofErr w:type="spellStart"/>
            <w:r w:rsidRPr="006E1DB6">
              <w:rPr>
                <w:rFonts w:ascii="Calibri" w:hAnsi="Calibri"/>
                <w:szCs w:val="22"/>
              </w:rPr>
              <w:t>Instance</w:t>
            </w:r>
            <w:proofErr w:type="spellEnd"/>
            <w:r w:rsidRPr="006E1DB6">
              <w:rPr>
                <w:rFonts w:ascii="Calibri" w:hAnsi="Calibri"/>
                <w:szCs w:val="22"/>
              </w:rPr>
              <w:t xml:space="preserve"> </w:t>
            </w:r>
            <w:proofErr w:type="spellStart"/>
            <w:r w:rsidRPr="006E1DB6">
              <w:rPr>
                <w:rFonts w:ascii="Calibri" w:hAnsi="Calibri"/>
                <w:szCs w:val="22"/>
              </w:rPr>
              <w:t>number</w:t>
            </w:r>
            <w:proofErr w:type="spellEnd"/>
            <w:r w:rsidRPr="006E1DB6">
              <w:rPr>
                <w:rFonts w:ascii="Calibri" w:hAnsi="Calibri"/>
                <w:szCs w:val="22"/>
              </w:rPr>
              <w:t>: 1568025073</w:t>
            </w:r>
          </w:p>
        </w:tc>
        <w:tc>
          <w:tcPr>
            <w:tcW w:w="2120" w:type="dxa"/>
            <w:tcBorders>
              <w:top w:val="nil"/>
              <w:left w:val="nil"/>
              <w:bottom w:val="single" w:sz="4" w:space="0" w:color="auto"/>
              <w:right w:val="single" w:sz="4" w:space="0" w:color="auto"/>
            </w:tcBorders>
            <w:shd w:val="clear" w:color="auto" w:fill="auto"/>
            <w:vAlign w:val="bottom"/>
            <w:hideMark/>
          </w:tcPr>
          <w:p w14:paraId="28109E75" w14:textId="77777777" w:rsidR="00E21D30" w:rsidRPr="006E1DB6" w:rsidRDefault="00E21D30" w:rsidP="00E21D30">
            <w:pPr>
              <w:rPr>
                <w:rFonts w:ascii="Calibri" w:hAnsi="Calibri"/>
                <w:szCs w:val="22"/>
              </w:rPr>
            </w:pPr>
            <w:r w:rsidRPr="006E1DB6">
              <w:rPr>
                <w:rFonts w:ascii="Calibri" w:hAnsi="Calibri"/>
                <w:szCs w:val="22"/>
              </w:rPr>
              <w:t>N2K-C2224TP</w:t>
            </w:r>
          </w:p>
        </w:tc>
        <w:tc>
          <w:tcPr>
            <w:tcW w:w="6320" w:type="dxa"/>
            <w:tcBorders>
              <w:top w:val="nil"/>
              <w:left w:val="nil"/>
              <w:bottom w:val="single" w:sz="4" w:space="0" w:color="auto"/>
              <w:right w:val="single" w:sz="4" w:space="0" w:color="auto"/>
            </w:tcBorders>
            <w:shd w:val="clear" w:color="auto" w:fill="auto"/>
            <w:vAlign w:val="bottom"/>
            <w:hideMark/>
          </w:tcPr>
          <w:p w14:paraId="209BAC2C" w14:textId="77777777" w:rsidR="00E21D30" w:rsidRPr="006E1DB6" w:rsidRDefault="00E21D30" w:rsidP="00E21D30">
            <w:pPr>
              <w:rPr>
                <w:rFonts w:ascii="Calibri" w:hAnsi="Calibri"/>
                <w:szCs w:val="22"/>
              </w:rPr>
            </w:pPr>
            <w:r w:rsidRPr="006E1DB6">
              <w:rPr>
                <w:rFonts w:ascii="Calibri" w:hAnsi="Calibri"/>
                <w:szCs w:val="22"/>
              </w:rPr>
              <w:t xml:space="preserve">N2K-C2224TP-1GE (24x100/1000-T+2x10GE), </w:t>
            </w:r>
            <w:proofErr w:type="spellStart"/>
            <w:r w:rsidRPr="006E1DB6">
              <w:rPr>
                <w:rFonts w:ascii="Calibri" w:hAnsi="Calibri"/>
                <w:szCs w:val="22"/>
              </w:rPr>
              <w:t>airflow</w:t>
            </w:r>
            <w:proofErr w:type="spellEnd"/>
            <w:r w:rsidRPr="006E1DB6">
              <w:rPr>
                <w:rFonts w:ascii="Calibri" w:hAnsi="Calibri"/>
                <w:szCs w:val="22"/>
              </w:rPr>
              <w:t>/</w:t>
            </w:r>
            <w:proofErr w:type="spellStart"/>
            <w:r w:rsidRPr="006E1DB6">
              <w:rPr>
                <w:rFonts w:ascii="Calibri" w:hAnsi="Calibri"/>
                <w:szCs w:val="22"/>
              </w:rPr>
              <w:t>power</w:t>
            </w:r>
            <w:proofErr w:type="spellEnd"/>
            <w:r w:rsidRPr="006E1DB6">
              <w:rPr>
                <w:rFonts w:ascii="Calibri" w:hAnsi="Calibri"/>
                <w:szCs w:val="22"/>
              </w:rPr>
              <w:t xml:space="preserve"> </w:t>
            </w:r>
            <w:proofErr w:type="spellStart"/>
            <w:r w:rsidRPr="006E1DB6">
              <w:rPr>
                <w:rFonts w:ascii="Calibri" w:hAnsi="Calibri"/>
                <w:szCs w:val="22"/>
              </w:rPr>
              <w:t>option</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0F28DA45" w14:textId="77777777" w:rsidR="00E21D30" w:rsidRPr="006E1DB6" w:rsidRDefault="00E21D30" w:rsidP="00E21D30">
            <w:pPr>
              <w:jc w:val="right"/>
              <w:rPr>
                <w:rFonts w:ascii="Calibri" w:hAnsi="Calibri"/>
                <w:szCs w:val="22"/>
              </w:rPr>
            </w:pPr>
            <w:r w:rsidRPr="006E1DB6">
              <w:rPr>
                <w:rFonts w:ascii="Calibri" w:hAnsi="Calibri"/>
                <w:szCs w:val="22"/>
              </w:rPr>
              <w:t>2020-10-31</w:t>
            </w:r>
          </w:p>
        </w:tc>
        <w:tc>
          <w:tcPr>
            <w:tcW w:w="1600" w:type="dxa"/>
            <w:tcBorders>
              <w:top w:val="nil"/>
              <w:left w:val="nil"/>
              <w:bottom w:val="single" w:sz="4" w:space="0" w:color="auto"/>
              <w:right w:val="single" w:sz="8" w:space="0" w:color="auto"/>
            </w:tcBorders>
            <w:shd w:val="clear" w:color="auto" w:fill="auto"/>
            <w:noWrap/>
            <w:vAlign w:val="bottom"/>
            <w:hideMark/>
          </w:tcPr>
          <w:p w14:paraId="2D4A4B14" w14:textId="77777777" w:rsidR="00E21D30" w:rsidRPr="006E1DB6" w:rsidRDefault="00E21D30" w:rsidP="00E21D30">
            <w:pPr>
              <w:jc w:val="right"/>
              <w:rPr>
                <w:rFonts w:ascii="Calibri" w:hAnsi="Calibri"/>
                <w:szCs w:val="22"/>
              </w:rPr>
            </w:pPr>
            <w:r w:rsidRPr="006E1DB6">
              <w:rPr>
                <w:rFonts w:ascii="Calibri" w:hAnsi="Calibri"/>
                <w:szCs w:val="22"/>
              </w:rPr>
              <w:t>2021-11-30</w:t>
            </w:r>
          </w:p>
        </w:tc>
      </w:tr>
      <w:tr w:rsidR="00E21D30" w:rsidRPr="006E1DB6" w14:paraId="641714E3" w14:textId="77777777" w:rsidTr="00E21D30">
        <w:trPr>
          <w:trHeight w:val="6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27E1F3CD" w14:textId="77777777" w:rsidR="00E21D30" w:rsidRPr="006E1DB6" w:rsidRDefault="00E21D30" w:rsidP="00E21D30">
            <w:pPr>
              <w:rPr>
                <w:rFonts w:ascii="Calibri" w:hAnsi="Calibri"/>
                <w:szCs w:val="22"/>
              </w:rPr>
            </w:pPr>
            <w:proofErr w:type="spellStart"/>
            <w:r w:rsidRPr="006E1DB6">
              <w:rPr>
                <w:rFonts w:ascii="Calibri" w:hAnsi="Calibri"/>
                <w:szCs w:val="22"/>
              </w:rPr>
              <w:t>Instance</w:t>
            </w:r>
            <w:proofErr w:type="spellEnd"/>
            <w:r w:rsidRPr="006E1DB6">
              <w:rPr>
                <w:rFonts w:ascii="Calibri" w:hAnsi="Calibri"/>
                <w:szCs w:val="22"/>
              </w:rPr>
              <w:t xml:space="preserve"> </w:t>
            </w:r>
            <w:proofErr w:type="spellStart"/>
            <w:r w:rsidRPr="006E1DB6">
              <w:rPr>
                <w:rFonts w:ascii="Calibri" w:hAnsi="Calibri"/>
                <w:szCs w:val="22"/>
              </w:rPr>
              <w:t>number</w:t>
            </w:r>
            <w:proofErr w:type="spellEnd"/>
            <w:r w:rsidRPr="006E1DB6">
              <w:rPr>
                <w:rFonts w:ascii="Calibri" w:hAnsi="Calibri"/>
                <w:szCs w:val="22"/>
              </w:rPr>
              <w:t>: 1568033211</w:t>
            </w:r>
          </w:p>
        </w:tc>
        <w:tc>
          <w:tcPr>
            <w:tcW w:w="2120" w:type="dxa"/>
            <w:tcBorders>
              <w:top w:val="nil"/>
              <w:left w:val="nil"/>
              <w:bottom w:val="single" w:sz="4" w:space="0" w:color="auto"/>
              <w:right w:val="single" w:sz="4" w:space="0" w:color="auto"/>
            </w:tcBorders>
            <w:shd w:val="clear" w:color="auto" w:fill="auto"/>
            <w:vAlign w:val="bottom"/>
            <w:hideMark/>
          </w:tcPr>
          <w:p w14:paraId="2252C9A7" w14:textId="77777777" w:rsidR="00E21D30" w:rsidRPr="006E1DB6" w:rsidRDefault="00E21D30" w:rsidP="00E21D30">
            <w:pPr>
              <w:rPr>
                <w:rFonts w:ascii="Calibri" w:hAnsi="Calibri"/>
                <w:szCs w:val="22"/>
              </w:rPr>
            </w:pPr>
            <w:r w:rsidRPr="006E1DB6">
              <w:rPr>
                <w:rFonts w:ascii="Calibri" w:hAnsi="Calibri"/>
                <w:szCs w:val="22"/>
              </w:rPr>
              <w:t>N2K-C2224TP</w:t>
            </w:r>
          </w:p>
        </w:tc>
        <w:tc>
          <w:tcPr>
            <w:tcW w:w="6320" w:type="dxa"/>
            <w:tcBorders>
              <w:top w:val="nil"/>
              <w:left w:val="nil"/>
              <w:bottom w:val="single" w:sz="4" w:space="0" w:color="auto"/>
              <w:right w:val="single" w:sz="4" w:space="0" w:color="auto"/>
            </w:tcBorders>
            <w:shd w:val="clear" w:color="auto" w:fill="auto"/>
            <w:vAlign w:val="bottom"/>
            <w:hideMark/>
          </w:tcPr>
          <w:p w14:paraId="5D0EDEC3" w14:textId="77777777" w:rsidR="00E21D30" w:rsidRPr="006E1DB6" w:rsidRDefault="00E21D30" w:rsidP="00E21D30">
            <w:pPr>
              <w:rPr>
                <w:rFonts w:ascii="Calibri" w:hAnsi="Calibri"/>
                <w:szCs w:val="22"/>
              </w:rPr>
            </w:pPr>
            <w:r w:rsidRPr="006E1DB6">
              <w:rPr>
                <w:rFonts w:ascii="Calibri" w:hAnsi="Calibri"/>
                <w:szCs w:val="22"/>
              </w:rPr>
              <w:t xml:space="preserve">N2K-C2224TP-1GE (24x100/1000-T+2x10GE), </w:t>
            </w:r>
            <w:proofErr w:type="spellStart"/>
            <w:r w:rsidRPr="006E1DB6">
              <w:rPr>
                <w:rFonts w:ascii="Calibri" w:hAnsi="Calibri"/>
                <w:szCs w:val="22"/>
              </w:rPr>
              <w:t>airflow</w:t>
            </w:r>
            <w:proofErr w:type="spellEnd"/>
            <w:r w:rsidRPr="006E1DB6">
              <w:rPr>
                <w:rFonts w:ascii="Calibri" w:hAnsi="Calibri"/>
                <w:szCs w:val="22"/>
              </w:rPr>
              <w:t>/</w:t>
            </w:r>
            <w:proofErr w:type="spellStart"/>
            <w:r w:rsidRPr="006E1DB6">
              <w:rPr>
                <w:rFonts w:ascii="Calibri" w:hAnsi="Calibri"/>
                <w:szCs w:val="22"/>
              </w:rPr>
              <w:t>power</w:t>
            </w:r>
            <w:proofErr w:type="spellEnd"/>
            <w:r w:rsidRPr="006E1DB6">
              <w:rPr>
                <w:rFonts w:ascii="Calibri" w:hAnsi="Calibri"/>
                <w:szCs w:val="22"/>
              </w:rPr>
              <w:t xml:space="preserve"> </w:t>
            </w:r>
            <w:proofErr w:type="spellStart"/>
            <w:r w:rsidRPr="006E1DB6">
              <w:rPr>
                <w:rFonts w:ascii="Calibri" w:hAnsi="Calibri"/>
                <w:szCs w:val="22"/>
              </w:rPr>
              <w:t>option</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1E84C98A" w14:textId="77777777" w:rsidR="00E21D30" w:rsidRPr="006E1DB6" w:rsidRDefault="00E21D30" w:rsidP="00E21D30">
            <w:pPr>
              <w:jc w:val="right"/>
              <w:rPr>
                <w:rFonts w:ascii="Calibri" w:hAnsi="Calibri"/>
                <w:szCs w:val="22"/>
              </w:rPr>
            </w:pPr>
            <w:r w:rsidRPr="006E1DB6">
              <w:rPr>
                <w:rFonts w:ascii="Calibri" w:hAnsi="Calibri"/>
                <w:szCs w:val="22"/>
              </w:rPr>
              <w:t>2020-10-31</w:t>
            </w:r>
          </w:p>
        </w:tc>
        <w:tc>
          <w:tcPr>
            <w:tcW w:w="1600" w:type="dxa"/>
            <w:tcBorders>
              <w:top w:val="nil"/>
              <w:left w:val="nil"/>
              <w:bottom w:val="single" w:sz="4" w:space="0" w:color="auto"/>
              <w:right w:val="single" w:sz="8" w:space="0" w:color="auto"/>
            </w:tcBorders>
            <w:shd w:val="clear" w:color="auto" w:fill="auto"/>
            <w:noWrap/>
            <w:vAlign w:val="bottom"/>
            <w:hideMark/>
          </w:tcPr>
          <w:p w14:paraId="67347FC8" w14:textId="77777777" w:rsidR="00E21D30" w:rsidRPr="006E1DB6" w:rsidRDefault="00E21D30" w:rsidP="00E21D30">
            <w:pPr>
              <w:jc w:val="right"/>
              <w:rPr>
                <w:rFonts w:ascii="Calibri" w:hAnsi="Calibri"/>
                <w:szCs w:val="22"/>
              </w:rPr>
            </w:pPr>
            <w:r w:rsidRPr="006E1DB6">
              <w:rPr>
                <w:rFonts w:ascii="Calibri" w:hAnsi="Calibri"/>
                <w:szCs w:val="22"/>
              </w:rPr>
              <w:t>2021-11-30</w:t>
            </w:r>
          </w:p>
        </w:tc>
      </w:tr>
      <w:tr w:rsidR="00E21D30" w:rsidRPr="006E1DB6" w14:paraId="4D345E73"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6489449E" w14:textId="77777777" w:rsidR="00E21D30" w:rsidRPr="006E1DB6" w:rsidRDefault="00E21D30" w:rsidP="00E21D30">
            <w:pPr>
              <w:rPr>
                <w:rFonts w:ascii="Calibri" w:hAnsi="Calibri"/>
                <w:szCs w:val="22"/>
              </w:rPr>
            </w:pPr>
            <w:r w:rsidRPr="006E1DB6">
              <w:rPr>
                <w:rFonts w:ascii="Calibri" w:hAnsi="Calibri"/>
                <w:szCs w:val="22"/>
              </w:rPr>
              <w:t>SSI1815069G</w:t>
            </w:r>
          </w:p>
        </w:tc>
        <w:tc>
          <w:tcPr>
            <w:tcW w:w="2120" w:type="dxa"/>
            <w:tcBorders>
              <w:top w:val="nil"/>
              <w:left w:val="nil"/>
              <w:bottom w:val="single" w:sz="4" w:space="0" w:color="auto"/>
              <w:right w:val="single" w:sz="4" w:space="0" w:color="auto"/>
            </w:tcBorders>
            <w:shd w:val="clear" w:color="auto" w:fill="auto"/>
            <w:vAlign w:val="bottom"/>
            <w:hideMark/>
          </w:tcPr>
          <w:p w14:paraId="011A60C8" w14:textId="77777777" w:rsidR="00E21D30" w:rsidRPr="006E1DB6" w:rsidRDefault="00E21D30" w:rsidP="00E21D30">
            <w:pPr>
              <w:rPr>
                <w:rFonts w:ascii="Calibri" w:hAnsi="Calibri"/>
                <w:szCs w:val="22"/>
              </w:rPr>
            </w:pPr>
            <w:r w:rsidRPr="006E1DB6">
              <w:rPr>
                <w:rFonts w:ascii="Calibri" w:hAnsi="Calibri"/>
                <w:szCs w:val="22"/>
              </w:rPr>
              <w:t>N2K-C2248TF-1GE</w:t>
            </w:r>
          </w:p>
        </w:tc>
        <w:tc>
          <w:tcPr>
            <w:tcW w:w="6320" w:type="dxa"/>
            <w:tcBorders>
              <w:top w:val="nil"/>
              <w:left w:val="nil"/>
              <w:bottom w:val="single" w:sz="4" w:space="0" w:color="auto"/>
              <w:right w:val="single" w:sz="4" w:space="0" w:color="auto"/>
            </w:tcBorders>
            <w:shd w:val="clear" w:color="auto" w:fill="auto"/>
            <w:vAlign w:val="bottom"/>
            <w:hideMark/>
          </w:tcPr>
          <w:p w14:paraId="6BFF840A" w14:textId="77777777" w:rsidR="00E21D30" w:rsidRPr="006E1DB6" w:rsidRDefault="00E21D30" w:rsidP="00E21D30">
            <w:pPr>
              <w:rPr>
                <w:rFonts w:ascii="Calibri" w:hAnsi="Calibri"/>
                <w:szCs w:val="22"/>
              </w:rPr>
            </w:pPr>
            <w:proofErr w:type="spellStart"/>
            <w:r w:rsidRPr="006E1DB6">
              <w:rPr>
                <w:rFonts w:ascii="Calibri" w:hAnsi="Calibri"/>
                <w:szCs w:val="22"/>
              </w:rPr>
              <w:t>Nexus</w:t>
            </w:r>
            <w:proofErr w:type="spellEnd"/>
            <w:r w:rsidRPr="006E1DB6">
              <w:rPr>
                <w:rFonts w:ascii="Calibri" w:hAnsi="Calibri"/>
                <w:szCs w:val="22"/>
              </w:rPr>
              <w:t xml:space="preserve"> 2248TP </w:t>
            </w:r>
            <w:proofErr w:type="spellStart"/>
            <w:r w:rsidRPr="006E1DB6">
              <w:rPr>
                <w:rFonts w:ascii="Calibri" w:hAnsi="Calibri"/>
                <w:szCs w:val="22"/>
              </w:rPr>
              <w:t>with</w:t>
            </w:r>
            <w:proofErr w:type="spellEnd"/>
            <w:r w:rsidRPr="006E1DB6">
              <w:rPr>
                <w:rFonts w:ascii="Calibri" w:hAnsi="Calibri"/>
                <w:szCs w:val="22"/>
              </w:rPr>
              <w:t xml:space="preserve"> 8 FET (2 AC PS, 1 </w:t>
            </w:r>
            <w:proofErr w:type="spellStart"/>
            <w:r w:rsidRPr="006E1DB6">
              <w:rPr>
                <w:rFonts w:ascii="Calibri" w:hAnsi="Calibri"/>
                <w:szCs w:val="22"/>
              </w:rPr>
              <w:t>Fan</w:t>
            </w:r>
            <w:proofErr w:type="spellEnd"/>
            <w:r w:rsidRPr="006E1DB6">
              <w:rPr>
                <w:rFonts w:ascii="Calibri" w:hAnsi="Calibri"/>
                <w:szCs w:val="22"/>
              </w:rPr>
              <w:t xml:space="preserve"> (</w:t>
            </w:r>
            <w:proofErr w:type="spellStart"/>
            <w:r w:rsidRPr="006E1DB6">
              <w:rPr>
                <w:rFonts w:ascii="Calibri" w:hAnsi="Calibri"/>
                <w:szCs w:val="22"/>
              </w:rPr>
              <w:t>Std</w:t>
            </w:r>
            <w:proofErr w:type="spellEnd"/>
            <w:r w:rsidRPr="006E1DB6">
              <w:rPr>
                <w:rFonts w:ascii="Calibri" w:hAnsi="Calibri"/>
                <w:szCs w:val="22"/>
              </w:rPr>
              <w:t xml:space="preserve"> </w:t>
            </w:r>
            <w:proofErr w:type="spellStart"/>
            <w:r w:rsidRPr="006E1DB6">
              <w:rPr>
                <w:rFonts w:ascii="Calibri" w:hAnsi="Calibri"/>
                <w:szCs w:val="22"/>
              </w:rPr>
              <w:t>Airflow</w:t>
            </w:r>
            <w:proofErr w:type="spellEnd"/>
            <w:r w:rsidRPr="006E1DB6">
              <w:rPr>
                <w:rFonts w:ascii="Calibri" w:hAnsi="Calibri"/>
                <w:szCs w:val="22"/>
              </w:rPr>
              <w:t>))</w:t>
            </w:r>
          </w:p>
        </w:tc>
        <w:tc>
          <w:tcPr>
            <w:tcW w:w="1680" w:type="dxa"/>
            <w:tcBorders>
              <w:top w:val="nil"/>
              <w:left w:val="nil"/>
              <w:bottom w:val="single" w:sz="4" w:space="0" w:color="auto"/>
              <w:right w:val="single" w:sz="4" w:space="0" w:color="auto"/>
            </w:tcBorders>
            <w:shd w:val="clear" w:color="auto" w:fill="auto"/>
            <w:noWrap/>
            <w:vAlign w:val="bottom"/>
            <w:hideMark/>
          </w:tcPr>
          <w:p w14:paraId="447953FE" w14:textId="77777777" w:rsidR="00E21D30" w:rsidRPr="006E1DB6" w:rsidRDefault="00E21D30" w:rsidP="00E21D30">
            <w:pPr>
              <w:jc w:val="right"/>
              <w:rPr>
                <w:rFonts w:ascii="Calibri" w:hAnsi="Calibri"/>
                <w:szCs w:val="22"/>
              </w:rPr>
            </w:pPr>
            <w:r w:rsidRPr="006E1DB6">
              <w:rPr>
                <w:rFonts w:ascii="Calibri" w:hAnsi="Calibri"/>
                <w:szCs w:val="22"/>
              </w:rPr>
              <w:t>2020-05-31</w:t>
            </w:r>
          </w:p>
        </w:tc>
        <w:tc>
          <w:tcPr>
            <w:tcW w:w="1600" w:type="dxa"/>
            <w:tcBorders>
              <w:top w:val="nil"/>
              <w:left w:val="nil"/>
              <w:bottom w:val="single" w:sz="4" w:space="0" w:color="auto"/>
              <w:right w:val="single" w:sz="8" w:space="0" w:color="auto"/>
            </w:tcBorders>
            <w:shd w:val="clear" w:color="auto" w:fill="auto"/>
            <w:noWrap/>
            <w:vAlign w:val="bottom"/>
            <w:hideMark/>
          </w:tcPr>
          <w:p w14:paraId="7D980CEA" w14:textId="77777777" w:rsidR="00E21D30" w:rsidRPr="006E1DB6" w:rsidRDefault="00E21D30" w:rsidP="00E21D30">
            <w:pPr>
              <w:jc w:val="right"/>
              <w:rPr>
                <w:rFonts w:ascii="Calibri" w:hAnsi="Calibri"/>
                <w:szCs w:val="22"/>
              </w:rPr>
            </w:pPr>
            <w:r w:rsidRPr="006E1DB6">
              <w:rPr>
                <w:rFonts w:ascii="Calibri" w:hAnsi="Calibri"/>
                <w:szCs w:val="22"/>
              </w:rPr>
              <w:t>2021-11-30</w:t>
            </w:r>
          </w:p>
        </w:tc>
      </w:tr>
      <w:tr w:rsidR="00E21D30" w:rsidRPr="006E1DB6" w14:paraId="7428DA62"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6D183BEA" w14:textId="77777777" w:rsidR="00E21D30" w:rsidRPr="006E1DB6" w:rsidRDefault="00E21D30" w:rsidP="00E21D30">
            <w:pPr>
              <w:rPr>
                <w:rFonts w:ascii="Calibri" w:hAnsi="Calibri"/>
                <w:szCs w:val="22"/>
              </w:rPr>
            </w:pPr>
            <w:r w:rsidRPr="006E1DB6">
              <w:rPr>
                <w:rFonts w:ascii="Calibri" w:hAnsi="Calibri"/>
                <w:szCs w:val="22"/>
              </w:rPr>
              <w:t>FCH1829V0YB</w:t>
            </w:r>
          </w:p>
        </w:tc>
        <w:tc>
          <w:tcPr>
            <w:tcW w:w="2120" w:type="dxa"/>
            <w:tcBorders>
              <w:top w:val="nil"/>
              <w:left w:val="nil"/>
              <w:bottom w:val="single" w:sz="4" w:space="0" w:color="auto"/>
              <w:right w:val="single" w:sz="4" w:space="0" w:color="auto"/>
            </w:tcBorders>
            <w:shd w:val="clear" w:color="auto" w:fill="auto"/>
            <w:vAlign w:val="bottom"/>
            <w:hideMark/>
          </w:tcPr>
          <w:p w14:paraId="55BF6D8D" w14:textId="77777777" w:rsidR="00E21D30" w:rsidRPr="006E1DB6" w:rsidRDefault="00E21D30" w:rsidP="00E21D30">
            <w:pPr>
              <w:rPr>
                <w:rFonts w:ascii="Calibri" w:hAnsi="Calibri"/>
                <w:szCs w:val="22"/>
              </w:rPr>
            </w:pPr>
            <w:r w:rsidRPr="006E1DB6">
              <w:rPr>
                <w:rFonts w:ascii="Calibri" w:hAnsi="Calibri"/>
                <w:szCs w:val="22"/>
              </w:rPr>
              <w:t>TCS-C220-PRO10P-K9</w:t>
            </w:r>
          </w:p>
        </w:tc>
        <w:tc>
          <w:tcPr>
            <w:tcW w:w="6320" w:type="dxa"/>
            <w:tcBorders>
              <w:top w:val="nil"/>
              <w:left w:val="nil"/>
              <w:bottom w:val="single" w:sz="4" w:space="0" w:color="auto"/>
              <w:right w:val="single" w:sz="4" w:space="0" w:color="auto"/>
            </w:tcBorders>
            <w:shd w:val="clear" w:color="auto" w:fill="auto"/>
            <w:vAlign w:val="bottom"/>
            <w:hideMark/>
          </w:tcPr>
          <w:p w14:paraId="2BDAA9A5" w14:textId="77777777" w:rsidR="00E21D30" w:rsidRPr="006E1DB6" w:rsidRDefault="00E21D30" w:rsidP="00E21D30">
            <w:pPr>
              <w:rPr>
                <w:rFonts w:ascii="Calibri" w:hAnsi="Calibri"/>
                <w:szCs w:val="22"/>
              </w:rPr>
            </w:pPr>
            <w:proofErr w:type="spellStart"/>
            <w:r w:rsidRPr="006E1DB6">
              <w:rPr>
                <w:rFonts w:ascii="Calibri" w:hAnsi="Calibri"/>
                <w:szCs w:val="22"/>
              </w:rPr>
              <w:t>TelePresence</w:t>
            </w:r>
            <w:proofErr w:type="spellEnd"/>
            <w:r w:rsidRPr="006E1DB6">
              <w:rPr>
                <w:rFonts w:ascii="Calibri" w:hAnsi="Calibri"/>
                <w:szCs w:val="22"/>
              </w:rPr>
              <w:t xml:space="preserve"> </w:t>
            </w:r>
            <w:proofErr w:type="spellStart"/>
            <w:r w:rsidRPr="006E1DB6">
              <w:rPr>
                <w:rFonts w:ascii="Calibri" w:hAnsi="Calibri"/>
                <w:szCs w:val="22"/>
              </w:rPr>
              <w:t>Content</w:t>
            </w:r>
            <w:proofErr w:type="spellEnd"/>
            <w:r w:rsidRPr="006E1DB6">
              <w:rPr>
                <w:rFonts w:ascii="Calibri" w:hAnsi="Calibri"/>
                <w:szCs w:val="22"/>
              </w:rPr>
              <w:t xml:space="preserve"> Server 10 Port Premium </w:t>
            </w:r>
            <w:proofErr w:type="spellStart"/>
            <w:r w:rsidRPr="006E1DB6">
              <w:rPr>
                <w:rFonts w:ascii="Calibri" w:hAnsi="Calibri"/>
                <w:szCs w:val="22"/>
              </w:rPr>
              <w:t>Resolution</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7EAAD63C" w14:textId="77777777" w:rsidR="00E21D30" w:rsidRPr="006E1DB6" w:rsidRDefault="00E21D30" w:rsidP="00E21D30">
            <w:pPr>
              <w:jc w:val="right"/>
              <w:rPr>
                <w:rFonts w:ascii="Calibri" w:hAnsi="Calibri"/>
                <w:szCs w:val="22"/>
              </w:rPr>
            </w:pPr>
            <w:r w:rsidRPr="006E1DB6">
              <w:rPr>
                <w:rFonts w:ascii="Calibri" w:hAnsi="Calibri"/>
                <w:szCs w:val="22"/>
              </w:rPr>
              <w:t>2020-05-31</w:t>
            </w:r>
          </w:p>
        </w:tc>
        <w:tc>
          <w:tcPr>
            <w:tcW w:w="1600" w:type="dxa"/>
            <w:tcBorders>
              <w:top w:val="nil"/>
              <w:left w:val="nil"/>
              <w:bottom w:val="single" w:sz="4" w:space="0" w:color="auto"/>
              <w:right w:val="single" w:sz="8" w:space="0" w:color="auto"/>
            </w:tcBorders>
            <w:shd w:val="clear" w:color="auto" w:fill="auto"/>
            <w:noWrap/>
            <w:vAlign w:val="bottom"/>
            <w:hideMark/>
          </w:tcPr>
          <w:p w14:paraId="7AE9BDF2" w14:textId="77777777" w:rsidR="00E21D30" w:rsidRPr="006E1DB6" w:rsidRDefault="00E21D30" w:rsidP="00E21D30">
            <w:pPr>
              <w:jc w:val="right"/>
              <w:rPr>
                <w:rFonts w:ascii="Calibri" w:hAnsi="Calibri"/>
                <w:szCs w:val="22"/>
              </w:rPr>
            </w:pPr>
            <w:r w:rsidRPr="006E1DB6">
              <w:rPr>
                <w:rFonts w:ascii="Calibri" w:hAnsi="Calibri"/>
                <w:szCs w:val="22"/>
              </w:rPr>
              <w:t>2021-03-31</w:t>
            </w:r>
          </w:p>
        </w:tc>
      </w:tr>
      <w:tr w:rsidR="00E21D30" w:rsidRPr="006E1DB6" w14:paraId="79D403D5" w14:textId="77777777" w:rsidTr="00E21D30">
        <w:trPr>
          <w:trHeight w:val="300"/>
        </w:trPr>
        <w:tc>
          <w:tcPr>
            <w:tcW w:w="1840" w:type="dxa"/>
            <w:tcBorders>
              <w:top w:val="nil"/>
              <w:left w:val="single" w:sz="8" w:space="0" w:color="auto"/>
              <w:bottom w:val="single" w:sz="4" w:space="0" w:color="auto"/>
              <w:right w:val="single" w:sz="4" w:space="0" w:color="auto"/>
            </w:tcBorders>
            <w:shd w:val="clear" w:color="auto" w:fill="auto"/>
            <w:vAlign w:val="bottom"/>
            <w:hideMark/>
          </w:tcPr>
          <w:p w14:paraId="5E4EC9FA" w14:textId="77777777" w:rsidR="00E21D30" w:rsidRPr="006E1DB6" w:rsidRDefault="00E21D30" w:rsidP="00E21D30">
            <w:pPr>
              <w:rPr>
                <w:rFonts w:ascii="Calibri" w:hAnsi="Calibri"/>
                <w:szCs w:val="22"/>
              </w:rPr>
            </w:pPr>
            <w:r w:rsidRPr="006E1DB6">
              <w:rPr>
                <w:rFonts w:ascii="Calibri" w:hAnsi="Calibri"/>
                <w:szCs w:val="22"/>
              </w:rPr>
              <w:t>FCH1829V10B</w:t>
            </w:r>
          </w:p>
        </w:tc>
        <w:tc>
          <w:tcPr>
            <w:tcW w:w="2120" w:type="dxa"/>
            <w:tcBorders>
              <w:top w:val="nil"/>
              <w:left w:val="nil"/>
              <w:bottom w:val="single" w:sz="4" w:space="0" w:color="auto"/>
              <w:right w:val="single" w:sz="4" w:space="0" w:color="auto"/>
            </w:tcBorders>
            <w:shd w:val="clear" w:color="auto" w:fill="auto"/>
            <w:vAlign w:val="bottom"/>
            <w:hideMark/>
          </w:tcPr>
          <w:p w14:paraId="0FA756B6" w14:textId="77777777" w:rsidR="00E21D30" w:rsidRPr="006E1DB6" w:rsidRDefault="00E21D30" w:rsidP="00E21D30">
            <w:pPr>
              <w:rPr>
                <w:rFonts w:ascii="Calibri" w:hAnsi="Calibri"/>
                <w:szCs w:val="22"/>
              </w:rPr>
            </w:pPr>
            <w:r w:rsidRPr="006E1DB6">
              <w:rPr>
                <w:rFonts w:ascii="Calibri" w:hAnsi="Calibri"/>
                <w:szCs w:val="22"/>
              </w:rPr>
              <w:t>TCS-C220-PRO10P-K9</w:t>
            </w:r>
          </w:p>
        </w:tc>
        <w:tc>
          <w:tcPr>
            <w:tcW w:w="6320" w:type="dxa"/>
            <w:tcBorders>
              <w:top w:val="nil"/>
              <w:left w:val="nil"/>
              <w:bottom w:val="single" w:sz="4" w:space="0" w:color="auto"/>
              <w:right w:val="single" w:sz="4" w:space="0" w:color="auto"/>
            </w:tcBorders>
            <w:shd w:val="clear" w:color="auto" w:fill="auto"/>
            <w:vAlign w:val="bottom"/>
            <w:hideMark/>
          </w:tcPr>
          <w:p w14:paraId="21B64442" w14:textId="77777777" w:rsidR="00E21D30" w:rsidRPr="006E1DB6" w:rsidRDefault="00E21D30" w:rsidP="00E21D30">
            <w:pPr>
              <w:rPr>
                <w:rFonts w:ascii="Calibri" w:hAnsi="Calibri"/>
                <w:szCs w:val="22"/>
              </w:rPr>
            </w:pPr>
            <w:proofErr w:type="spellStart"/>
            <w:r w:rsidRPr="006E1DB6">
              <w:rPr>
                <w:rFonts w:ascii="Calibri" w:hAnsi="Calibri"/>
                <w:szCs w:val="22"/>
              </w:rPr>
              <w:t>TelePresence</w:t>
            </w:r>
            <w:proofErr w:type="spellEnd"/>
            <w:r w:rsidRPr="006E1DB6">
              <w:rPr>
                <w:rFonts w:ascii="Calibri" w:hAnsi="Calibri"/>
                <w:szCs w:val="22"/>
              </w:rPr>
              <w:t xml:space="preserve"> </w:t>
            </w:r>
            <w:proofErr w:type="spellStart"/>
            <w:r w:rsidRPr="006E1DB6">
              <w:rPr>
                <w:rFonts w:ascii="Calibri" w:hAnsi="Calibri"/>
                <w:szCs w:val="22"/>
              </w:rPr>
              <w:t>Content</w:t>
            </w:r>
            <w:proofErr w:type="spellEnd"/>
            <w:r w:rsidRPr="006E1DB6">
              <w:rPr>
                <w:rFonts w:ascii="Calibri" w:hAnsi="Calibri"/>
                <w:szCs w:val="22"/>
              </w:rPr>
              <w:t xml:space="preserve"> Server 10 Port Premium </w:t>
            </w:r>
            <w:proofErr w:type="spellStart"/>
            <w:r w:rsidRPr="006E1DB6">
              <w:rPr>
                <w:rFonts w:ascii="Calibri" w:hAnsi="Calibri"/>
                <w:szCs w:val="22"/>
              </w:rPr>
              <w:t>Resolution</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14:paraId="68655E08" w14:textId="77777777" w:rsidR="00E21D30" w:rsidRPr="006E1DB6" w:rsidRDefault="00E21D30" w:rsidP="00E21D30">
            <w:pPr>
              <w:jc w:val="right"/>
              <w:rPr>
                <w:rFonts w:ascii="Calibri" w:hAnsi="Calibri"/>
                <w:szCs w:val="22"/>
              </w:rPr>
            </w:pPr>
            <w:r w:rsidRPr="006E1DB6">
              <w:rPr>
                <w:rFonts w:ascii="Calibri" w:hAnsi="Calibri"/>
                <w:szCs w:val="22"/>
              </w:rPr>
              <w:t>2020-05-31</w:t>
            </w:r>
          </w:p>
        </w:tc>
        <w:tc>
          <w:tcPr>
            <w:tcW w:w="1600" w:type="dxa"/>
            <w:tcBorders>
              <w:top w:val="nil"/>
              <w:left w:val="nil"/>
              <w:bottom w:val="single" w:sz="4" w:space="0" w:color="auto"/>
              <w:right w:val="single" w:sz="8" w:space="0" w:color="auto"/>
            </w:tcBorders>
            <w:shd w:val="clear" w:color="auto" w:fill="auto"/>
            <w:noWrap/>
            <w:vAlign w:val="bottom"/>
            <w:hideMark/>
          </w:tcPr>
          <w:p w14:paraId="13D552BE" w14:textId="77777777" w:rsidR="00E21D30" w:rsidRPr="006E1DB6" w:rsidRDefault="00E21D30" w:rsidP="00E21D30">
            <w:pPr>
              <w:jc w:val="right"/>
              <w:rPr>
                <w:rFonts w:ascii="Calibri" w:hAnsi="Calibri"/>
                <w:szCs w:val="22"/>
              </w:rPr>
            </w:pPr>
            <w:r w:rsidRPr="006E1DB6">
              <w:rPr>
                <w:rFonts w:ascii="Calibri" w:hAnsi="Calibri"/>
                <w:szCs w:val="22"/>
              </w:rPr>
              <w:t>2021-03-31</w:t>
            </w:r>
          </w:p>
        </w:tc>
      </w:tr>
      <w:tr w:rsidR="00E21D30" w:rsidRPr="006E1DB6" w14:paraId="6EBBB63D" w14:textId="77777777" w:rsidTr="00E21D30">
        <w:trPr>
          <w:trHeight w:val="315"/>
        </w:trPr>
        <w:tc>
          <w:tcPr>
            <w:tcW w:w="1840" w:type="dxa"/>
            <w:tcBorders>
              <w:top w:val="nil"/>
              <w:left w:val="single" w:sz="8" w:space="0" w:color="auto"/>
              <w:bottom w:val="single" w:sz="8" w:space="0" w:color="auto"/>
              <w:right w:val="single" w:sz="4" w:space="0" w:color="auto"/>
            </w:tcBorders>
            <w:shd w:val="clear" w:color="auto" w:fill="auto"/>
            <w:vAlign w:val="bottom"/>
            <w:hideMark/>
          </w:tcPr>
          <w:p w14:paraId="55A40727" w14:textId="77777777" w:rsidR="00E21D30" w:rsidRPr="006E1DB6" w:rsidRDefault="00E21D30" w:rsidP="00E21D30">
            <w:pPr>
              <w:rPr>
                <w:rFonts w:ascii="Calibri" w:hAnsi="Calibri"/>
                <w:szCs w:val="22"/>
              </w:rPr>
            </w:pPr>
            <w:r w:rsidRPr="006E1DB6">
              <w:rPr>
                <w:rFonts w:ascii="Calibri" w:hAnsi="Calibri"/>
                <w:szCs w:val="22"/>
              </w:rPr>
              <w:t>FGL194310UC</w:t>
            </w:r>
          </w:p>
        </w:tc>
        <w:tc>
          <w:tcPr>
            <w:tcW w:w="2120" w:type="dxa"/>
            <w:tcBorders>
              <w:top w:val="nil"/>
              <w:left w:val="nil"/>
              <w:bottom w:val="single" w:sz="8" w:space="0" w:color="auto"/>
              <w:right w:val="single" w:sz="4" w:space="0" w:color="auto"/>
            </w:tcBorders>
            <w:shd w:val="clear" w:color="auto" w:fill="auto"/>
            <w:vAlign w:val="bottom"/>
            <w:hideMark/>
          </w:tcPr>
          <w:p w14:paraId="10B337EA" w14:textId="77777777" w:rsidR="00E21D30" w:rsidRPr="006E1DB6" w:rsidRDefault="00E21D30" w:rsidP="00E21D30">
            <w:pPr>
              <w:rPr>
                <w:rFonts w:ascii="Calibri" w:hAnsi="Calibri"/>
                <w:szCs w:val="22"/>
              </w:rPr>
            </w:pPr>
            <w:r w:rsidRPr="006E1DB6">
              <w:rPr>
                <w:rFonts w:ascii="Calibri" w:hAnsi="Calibri"/>
                <w:szCs w:val="22"/>
              </w:rPr>
              <w:t>VG310</w:t>
            </w:r>
          </w:p>
        </w:tc>
        <w:tc>
          <w:tcPr>
            <w:tcW w:w="6320" w:type="dxa"/>
            <w:tcBorders>
              <w:top w:val="nil"/>
              <w:left w:val="nil"/>
              <w:bottom w:val="single" w:sz="8" w:space="0" w:color="auto"/>
              <w:right w:val="single" w:sz="4" w:space="0" w:color="auto"/>
            </w:tcBorders>
            <w:shd w:val="clear" w:color="auto" w:fill="auto"/>
            <w:vAlign w:val="bottom"/>
            <w:hideMark/>
          </w:tcPr>
          <w:p w14:paraId="4674D031" w14:textId="77777777" w:rsidR="00E21D30" w:rsidRPr="006E1DB6" w:rsidRDefault="00E21D30" w:rsidP="00E21D30">
            <w:pPr>
              <w:rPr>
                <w:rFonts w:ascii="Calibri" w:hAnsi="Calibri"/>
                <w:szCs w:val="22"/>
              </w:rPr>
            </w:pPr>
            <w:proofErr w:type="spellStart"/>
            <w:r w:rsidRPr="006E1DB6">
              <w:rPr>
                <w:rFonts w:ascii="Calibri" w:hAnsi="Calibri"/>
                <w:szCs w:val="22"/>
              </w:rPr>
              <w:t>Modular</w:t>
            </w:r>
            <w:proofErr w:type="spellEnd"/>
            <w:r w:rsidRPr="006E1DB6">
              <w:rPr>
                <w:rFonts w:ascii="Calibri" w:hAnsi="Calibri"/>
                <w:szCs w:val="22"/>
              </w:rPr>
              <w:t xml:space="preserve"> 24 FXS Port VoIP </w:t>
            </w:r>
            <w:proofErr w:type="spellStart"/>
            <w:r w:rsidRPr="006E1DB6">
              <w:rPr>
                <w:rFonts w:ascii="Calibri" w:hAnsi="Calibri"/>
                <w:szCs w:val="22"/>
              </w:rPr>
              <w:t>Gateway</w:t>
            </w:r>
            <w:proofErr w:type="spellEnd"/>
            <w:r w:rsidRPr="006E1DB6">
              <w:rPr>
                <w:rFonts w:ascii="Calibri" w:hAnsi="Calibri"/>
                <w:szCs w:val="22"/>
              </w:rPr>
              <w:t xml:space="preserve"> </w:t>
            </w:r>
            <w:proofErr w:type="spellStart"/>
            <w:r w:rsidRPr="006E1DB6">
              <w:rPr>
                <w:rFonts w:ascii="Calibri" w:hAnsi="Calibri"/>
                <w:szCs w:val="22"/>
              </w:rPr>
              <w:t>with</w:t>
            </w:r>
            <w:proofErr w:type="spellEnd"/>
            <w:r w:rsidRPr="006E1DB6">
              <w:rPr>
                <w:rFonts w:ascii="Calibri" w:hAnsi="Calibri"/>
                <w:szCs w:val="22"/>
              </w:rPr>
              <w:t xml:space="preserve"> PVDM3-64</w:t>
            </w:r>
          </w:p>
        </w:tc>
        <w:tc>
          <w:tcPr>
            <w:tcW w:w="1680" w:type="dxa"/>
            <w:tcBorders>
              <w:top w:val="nil"/>
              <w:left w:val="nil"/>
              <w:bottom w:val="single" w:sz="8" w:space="0" w:color="auto"/>
              <w:right w:val="single" w:sz="4" w:space="0" w:color="auto"/>
            </w:tcBorders>
            <w:shd w:val="clear" w:color="auto" w:fill="auto"/>
            <w:noWrap/>
            <w:vAlign w:val="bottom"/>
            <w:hideMark/>
          </w:tcPr>
          <w:p w14:paraId="0A63CCE2" w14:textId="77777777" w:rsidR="00E21D30" w:rsidRPr="006E1DB6" w:rsidRDefault="00E21D30" w:rsidP="00E21D30">
            <w:pPr>
              <w:jc w:val="right"/>
              <w:rPr>
                <w:rFonts w:ascii="Calibri" w:hAnsi="Calibri"/>
                <w:szCs w:val="22"/>
              </w:rPr>
            </w:pPr>
            <w:r w:rsidRPr="006E1DB6">
              <w:rPr>
                <w:rFonts w:ascii="Calibri" w:hAnsi="Calibri"/>
                <w:szCs w:val="22"/>
              </w:rPr>
              <w:t>2020-03-31</w:t>
            </w:r>
          </w:p>
        </w:tc>
        <w:tc>
          <w:tcPr>
            <w:tcW w:w="1600" w:type="dxa"/>
            <w:tcBorders>
              <w:top w:val="nil"/>
              <w:left w:val="nil"/>
              <w:bottom w:val="single" w:sz="8" w:space="0" w:color="auto"/>
              <w:right w:val="single" w:sz="8" w:space="0" w:color="auto"/>
            </w:tcBorders>
            <w:shd w:val="clear" w:color="auto" w:fill="auto"/>
            <w:noWrap/>
            <w:vAlign w:val="bottom"/>
            <w:hideMark/>
          </w:tcPr>
          <w:p w14:paraId="31B7AEDA" w14:textId="77777777" w:rsidR="00E21D30" w:rsidRPr="006E1DB6" w:rsidRDefault="00E21D30" w:rsidP="00E21D30">
            <w:pPr>
              <w:rPr>
                <w:rFonts w:ascii="Calibri" w:hAnsi="Calibri"/>
                <w:szCs w:val="22"/>
              </w:rPr>
            </w:pPr>
            <w:r w:rsidRPr="006E1DB6">
              <w:rPr>
                <w:rFonts w:ascii="Calibri" w:hAnsi="Calibri"/>
                <w:szCs w:val="22"/>
              </w:rPr>
              <w:t> </w:t>
            </w:r>
          </w:p>
        </w:tc>
      </w:tr>
    </w:tbl>
    <w:p w14:paraId="324B2238" w14:textId="77777777" w:rsidR="00E21D30" w:rsidRPr="006E1DB6" w:rsidRDefault="00E21D30" w:rsidP="00E21D30">
      <w:pPr>
        <w:keepNext/>
        <w:widowControl w:val="0"/>
        <w:spacing w:after="240"/>
        <w:jc w:val="both"/>
        <w:outlineLvl w:val="0"/>
        <w:rPr>
          <w:rFonts w:ascii="Calibri" w:eastAsia="Calibri" w:hAnsi="Calibri" w:cs="Calibri"/>
          <w:b/>
          <w:bCs/>
          <w:color w:val="FF0000"/>
          <w:sz w:val="28"/>
          <w:szCs w:val="28"/>
          <w:u w:color="FF0000"/>
        </w:rPr>
      </w:pPr>
    </w:p>
    <w:p w14:paraId="076C9317" w14:textId="77777777" w:rsidR="00E21D30" w:rsidRPr="006E1DB6" w:rsidRDefault="00E21D30" w:rsidP="007F28C0">
      <w:pPr>
        <w:pStyle w:val="Odsekzoznamu"/>
        <w:keepNext/>
        <w:numPr>
          <w:ilvl w:val="1"/>
          <w:numId w:val="237"/>
        </w:numPr>
        <w:pBdr>
          <w:top w:val="nil"/>
          <w:left w:val="nil"/>
          <w:bottom w:val="nil"/>
          <w:right w:val="nil"/>
          <w:between w:val="nil"/>
          <w:bar w:val="nil"/>
        </w:pBdr>
        <w:spacing w:line="360" w:lineRule="auto"/>
        <w:outlineLvl w:val="1"/>
        <w:rPr>
          <w:rFonts w:ascii="Calibri" w:eastAsia="Calibri" w:hAnsi="Calibri" w:cs="Calibri"/>
          <w:b/>
          <w:bCs/>
        </w:rPr>
      </w:pPr>
      <w:r w:rsidRPr="006E1DB6">
        <w:rPr>
          <w:rFonts w:ascii="Calibri" w:eastAsia="Calibri" w:hAnsi="Calibri" w:cs="Calibri"/>
          <w:b/>
          <w:bCs/>
        </w:rPr>
        <w:t>Počet a typy existujúcich HW komponentov s doživotnou zárukou výrobcu</w:t>
      </w:r>
    </w:p>
    <w:tbl>
      <w:tblPr>
        <w:tblW w:w="8020" w:type="dxa"/>
        <w:tblInd w:w="-10" w:type="dxa"/>
        <w:tblCellMar>
          <w:left w:w="70" w:type="dxa"/>
          <w:right w:w="70" w:type="dxa"/>
        </w:tblCellMar>
        <w:tblLook w:val="04A0" w:firstRow="1" w:lastRow="0" w:firstColumn="1" w:lastColumn="0" w:noHBand="0" w:noVBand="1"/>
      </w:tblPr>
      <w:tblGrid>
        <w:gridCol w:w="5260"/>
        <w:gridCol w:w="2760"/>
      </w:tblGrid>
      <w:tr w:rsidR="00E21D30" w:rsidRPr="006E1DB6" w14:paraId="14A89ECF" w14:textId="77777777" w:rsidTr="00E21D30">
        <w:trPr>
          <w:trHeight w:val="525"/>
        </w:trPr>
        <w:tc>
          <w:tcPr>
            <w:tcW w:w="5260" w:type="dxa"/>
            <w:tcBorders>
              <w:top w:val="single" w:sz="8" w:space="0" w:color="auto"/>
              <w:left w:val="single" w:sz="8" w:space="0" w:color="auto"/>
              <w:bottom w:val="single" w:sz="8" w:space="0" w:color="auto"/>
              <w:right w:val="single" w:sz="4" w:space="0" w:color="auto"/>
            </w:tcBorders>
            <w:shd w:val="clear" w:color="000000" w:fill="BFBFBF"/>
            <w:vAlign w:val="bottom"/>
            <w:hideMark/>
          </w:tcPr>
          <w:p w14:paraId="6B539D8A" w14:textId="77777777" w:rsidR="00E21D30" w:rsidRPr="006E1DB6" w:rsidRDefault="00E21D30" w:rsidP="00E21D30">
            <w:pPr>
              <w:rPr>
                <w:rFonts w:ascii="Arial" w:hAnsi="Arial" w:cs="Arial"/>
                <w:b/>
                <w:sz w:val="20"/>
                <w:szCs w:val="20"/>
              </w:rPr>
            </w:pPr>
            <w:r w:rsidRPr="006E1DB6">
              <w:rPr>
                <w:rFonts w:ascii="Arial" w:hAnsi="Arial" w:cs="Arial"/>
                <w:b/>
                <w:sz w:val="20"/>
                <w:szCs w:val="20"/>
              </w:rPr>
              <w:t>PN</w:t>
            </w:r>
          </w:p>
        </w:tc>
        <w:tc>
          <w:tcPr>
            <w:tcW w:w="2760" w:type="dxa"/>
            <w:tcBorders>
              <w:top w:val="single" w:sz="8" w:space="0" w:color="auto"/>
              <w:left w:val="nil"/>
              <w:bottom w:val="single" w:sz="8" w:space="0" w:color="auto"/>
              <w:right w:val="single" w:sz="8" w:space="0" w:color="auto"/>
            </w:tcBorders>
            <w:shd w:val="clear" w:color="000000" w:fill="BFBFBF"/>
            <w:vAlign w:val="bottom"/>
            <w:hideMark/>
          </w:tcPr>
          <w:p w14:paraId="01CF9C37" w14:textId="77777777" w:rsidR="00E21D30" w:rsidRPr="006E1DB6" w:rsidRDefault="00E21D30" w:rsidP="00E21D30">
            <w:pPr>
              <w:rPr>
                <w:rFonts w:ascii="Arial" w:hAnsi="Arial" w:cs="Arial"/>
                <w:b/>
                <w:sz w:val="20"/>
                <w:szCs w:val="20"/>
              </w:rPr>
            </w:pPr>
            <w:r w:rsidRPr="006E1DB6">
              <w:rPr>
                <w:rFonts w:ascii="Arial" w:hAnsi="Arial" w:cs="Arial"/>
                <w:b/>
                <w:sz w:val="20"/>
                <w:szCs w:val="20"/>
              </w:rPr>
              <w:t>Počet</w:t>
            </w:r>
          </w:p>
        </w:tc>
      </w:tr>
      <w:tr w:rsidR="00E21D30" w:rsidRPr="006E1DB6" w14:paraId="7ABAD2D4" w14:textId="77777777" w:rsidTr="00E21D30">
        <w:trPr>
          <w:trHeight w:val="255"/>
        </w:trPr>
        <w:tc>
          <w:tcPr>
            <w:tcW w:w="5260" w:type="dxa"/>
            <w:tcBorders>
              <w:top w:val="nil"/>
              <w:left w:val="single" w:sz="8" w:space="0" w:color="auto"/>
              <w:bottom w:val="single" w:sz="4" w:space="0" w:color="auto"/>
              <w:right w:val="single" w:sz="4" w:space="0" w:color="auto"/>
            </w:tcBorders>
            <w:shd w:val="clear" w:color="auto" w:fill="auto"/>
            <w:vAlign w:val="bottom"/>
            <w:hideMark/>
          </w:tcPr>
          <w:p w14:paraId="23E120DA" w14:textId="77777777" w:rsidR="00E21D30" w:rsidRPr="006E1DB6" w:rsidRDefault="00E21D30" w:rsidP="00E21D30">
            <w:pPr>
              <w:rPr>
                <w:rFonts w:ascii="Arial" w:hAnsi="Arial" w:cs="Arial"/>
                <w:sz w:val="20"/>
                <w:szCs w:val="20"/>
              </w:rPr>
            </w:pPr>
            <w:r w:rsidRPr="006E1DB6">
              <w:rPr>
                <w:rFonts w:ascii="Arial" w:hAnsi="Arial" w:cs="Arial"/>
                <w:sz w:val="20"/>
                <w:szCs w:val="20"/>
              </w:rPr>
              <w:t>WS-C2960+48PST-L</w:t>
            </w:r>
          </w:p>
        </w:tc>
        <w:tc>
          <w:tcPr>
            <w:tcW w:w="2760" w:type="dxa"/>
            <w:tcBorders>
              <w:top w:val="nil"/>
              <w:left w:val="nil"/>
              <w:bottom w:val="single" w:sz="4" w:space="0" w:color="auto"/>
              <w:right w:val="single" w:sz="8" w:space="0" w:color="auto"/>
            </w:tcBorders>
            <w:shd w:val="clear" w:color="auto" w:fill="auto"/>
            <w:vAlign w:val="bottom"/>
            <w:hideMark/>
          </w:tcPr>
          <w:p w14:paraId="0EB617C6" w14:textId="77777777" w:rsidR="00E21D30" w:rsidRPr="006E1DB6" w:rsidRDefault="00E21D30" w:rsidP="00E21D30">
            <w:pPr>
              <w:jc w:val="right"/>
              <w:rPr>
                <w:rFonts w:ascii="Arial" w:hAnsi="Arial" w:cs="Arial"/>
                <w:sz w:val="20"/>
                <w:szCs w:val="20"/>
              </w:rPr>
            </w:pPr>
            <w:r w:rsidRPr="006E1DB6">
              <w:rPr>
                <w:rFonts w:ascii="Arial" w:hAnsi="Arial" w:cs="Arial"/>
                <w:sz w:val="20"/>
                <w:szCs w:val="20"/>
              </w:rPr>
              <w:t>31</w:t>
            </w:r>
          </w:p>
        </w:tc>
      </w:tr>
      <w:tr w:rsidR="00E21D30" w:rsidRPr="006E1DB6" w14:paraId="545A41CF" w14:textId="77777777" w:rsidTr="00E21D30">
        <w:trPr>
          <w:trHeight w:val="255"/>
        </w:trPr>
        <w:tc>
          <w:tcPr>
            <w:tcW w:w="5260" w:type="dxa"/>
            <w:tcBorders>
              <w:top w:val="nil"/>
              <w:left w:val="single" w:sz="8" w:space="0" w:color="auto"/>
              <w:bottom w:val="single" w:sz="4" w:space="0" w:color="auto"/>
              <w:right w:val="single" w:sz="4" w:space="0" w:color="auto"/>
            </w:tcBorders>
            <w:shd w:val="clear" w:color="auto" w:fill="auto"/>
            <w:vAlign w:val="bottom"/>
            <w:hideMark/>
          </w:tcPr>
          <w:p w14:paraId="6C370F4A" w14:textId="77777777" w:rsidR="00E21D30" w:rsidRPr="006E1DB6" w:rsidRDefault="00E21D30" w:rsidP="00E21D30">
            <w:pPr>
              <w:rPr>
                <w:rFonts w:ascii="Arial" w:hAnsi="Arial" w:cs="Arial"/>
                <w:sz w:val="20"/>
                <w:szCs w:val="20"/>
              </w:rPr>
            </w:pPr>
            <w:r w:rsidRPr="006E1DB6">
              <w:rPr>
                <w:rFonts w:ascii="Arial" w:hAnsi="Arial" w:cs="Arial"/>
                <w:sz w:val="20"/>
                <w:szCs w:val="20"/>
              </w:rPr>
              <w:t>WS-C2960C-12PC-L</w:t>
            </w:r>
          </w:p>
        </w:tc>
        <w:tc>
          <w:tcPr>
            <w:tcW w:w="2760" w:type="dxa"/>
            <w:tcBorders>
              <w:top w:val="nil"/>
              <w:left w:val="nil"/>
              <w:bottom w:val="single" w:sz="4" w:space="0" w:color="auto"/>
              <w:right w:val="single" w:sz="8" w:space="0" w:color="auto"/>
            </w:tcBorders>
            <w:shd w:val="clear" w:color="auto" w:fill="auto"/>
            <w:vAlign w:val="bottom"/>
            <w:hideMark/>
          </w:tcPr>
          <w:p w14:paraId="175288E4" w14:textId="77777777" w:rsidR="00E21D30" w:rsidRPr="006E1DB6" w:rsidRDefault="00E21D30" w:rsidP="00E21D30">
            <w:pPr>
              <w:jc w:val="right"/>
              <w:rPr>
                <w:rFonts w:ascii="Arial" w:hAnsi="Arial" w:cs="Arial"/>
                <w:sz w:val="20"/>
                <w:szCs w:val="20"/>
              </w:rPr>
            </w:pPr>
            <w:r w:rsidRPr="006E1DB6">
              <w:rPr>
                <w:rFonts w:ascii="Arial" w:hAnsi="Arial" w:cs="Arial"/>
                <w:sz w:val="20"/>
                <w:szCs w:val="20"/>
              </w:rPr>
              <w:t>33</w:t>
            </w:r>
          </w:p>
        </w:tc>
      </w:tr>
      <w:tr w:rsidR="00E21D30" w:rsidRPr="006E1DB6" w14:paraId="5744BEF5" w14:textId="77777777" w:rsidTr="00E21D30">
        <w:trPr>
          <w:trHeight w:val="255"/>
        </w:trPr>
        <w:tc>
          <w:tcPr>
            <w:tcW w:w="5260" w:type="dxa"/>
            <w:tcBorders>
              <w:top w:val="nil"/>
              <w:left w:val="single" w:sz="8" w:space="0" w:color="auto"/>
              <w:bottom w:val="single" w:sz="4" w:space="0" w:color="auto"/>
              <w:right w:val="single" w:sz="4" w:space="0" w:color="auto"/>
            </w:tcBorders>
            <w:shd w:val="clear" w:color="auto" w:fill="auto"/>
            <w:vAlign w:val="bottom"/>
            <w:hideMark/>
          </w:tcPr>
          <w:p w14:paraId="259B77C5" w14:textId="77777777" w:rsidR="00E21D30" w:rsidRPr="006E1DB6" w:rsidRDefault="00E21D30" w:rsidP="00E21D30">
            <w:pPr>
              <w:rPr>
                <w:rFonts w:ascii="Arial" w:hAnsi="Arial" w:cs="Arial"/>
                <w:sz w:val="20"/>
                <w:szCs w:val="20"/>
              </w:rPr>
            </w:pPr>
            <w:r w:rsidRPr="006E1DB6">
              <w:rPr>
                <w:rFonts w:ascii="Arial" w:hAnsi="Arial" w:cs="Arial"/>
                <w:sz w:val="20"/>
                <w:szCs w:val="20"/>
              </w:rPr>
              <w:t>WS-C2960X-24PS-L</w:t>
            </w:r>
          </w:p>
        </w:tc>
        <w:tc>
          <w:tcPr>
            <w:tcW w:w="2760" w:type="dxa"/>
            <w:tcBorders>
              <w:top w:val="nil"/>
              <w:left w:val="nil"/>
              <w:bottom w:val="single" w:sz="4" w:space="0" w:color="auto"/>
              <w:right w:val="single" w:sz="8" w:space="0" w:color="auto"/>
            </w:tcBorders>
            <w:shd w:val="clear" w:color="auto" w:fill="auto"/>
            <w:vAlign w:val="bottom"/>
            <w:hideMark/>
          </w:tcPr>
          <w:p w14:paraId="584E84AD" w14:textId="77777777" w:rsidR="00E21D30" w:rsidRPr="006E1DB6" w:rsidRDefault="00E21D30" w:rsidP="00E21D30">
            <w:pPr>
              <w:jc w:val="right"/>
              <w:rPr>
                <w:rFonts w:ascii="Arial" w:hAnsi="Arial" w:cs="Arial"/>
                <w:sz w:val="20"/>
                <w:szCs w:val="20"/>
              </w:rPr>
            </w:pPr>
            <w:r w:rsidRPr="006E1DB6">
              <w:rPr>
                <w:rFonts w:ascii="Arial" w:hAnsi="Arial" w:cs="Arial"/>
                <w:sz w:val="20"/>
                <w:szCs w:val="20"/>
              </w:rPr>
              <w:t>110</w:t>
            </w:r>
          </w:p>
        </w:tc>
      </w:tr>
      <w:tr w:rsidR="00E21D30" w:rsidRPr="006E1DB6" w14:paraId="176C3C99" w14:textId="77777777" w:rsidTr="00E21D30">
        <w:trPr>
          <w:trHeight w:val="255"/>
        </w:trPr>
        <w:tc>
          <w:tcPr>
            <w:tcW w:w="5260" w:type="dxa"/>
            <w:tcBorders>
              <w:top w:val="nil"/>
              <w:left w:val="single" w:sz="8" w:space="0" w:color="auto"/>
              <w:bottom w:val="single" w:sz="4" w:space="0" w:color="auto"/>
              <w:right w:val="single" w:sz="4" w:space="0" w:color="auto"/>
            </w:tcBorders>
            <w:shd w:val="clear" w:color="auto" w:fill="auto"/>
            <w:vAlign w:val="bottom"/>
            <w:hideMark/>
          </w:tcPr>
          <w:p w14:paraId="035E9C3E" w14:textId="77777777" w:rsidR="00E21D30" w:rsidRPr="006E1DB6" w:rsidRDefault="00E21D30" w:rsidP="00E21D30">
            <w:pPr>
              <w:rPr>
                <w:rFonts w:ascii="Arial" w:hAnsi="Arial" w:cs="Arial"/>
                <w:sz w:val="20"/>
                <w:szCs w:val="20"/>
              </w:rPr>
            </w:pPr>
            <w:r w:rsidRPr="006E1DB6">
              <w:rPr>
                <w:rFonts w:ascii="Arial" w:hAnsi="Arial" w:cs="Arial"/>
                <w:sz w:val="20"/>
                <w:szCs w:val="20"/>
              </w:rPr>
              <w:t>WS-C2960X-48FPS-L</w:t>
            </w:r>
          </w:p>
        </w:tc>
        <w:tc>
          <w:tcPr>
            <w:tcW w:w="2760" w:type="dxa"/>
            <w:tcBorders>
              <w:top w:val="nil"/>
              <w:left w:val="nil"/>
              <w:bottom w:val="single" w:sz="4" w:space="0" w:color="auto"/>
              <w:right w:val="single" w:sz="8" w:space="0" w:color="auto"/>
            </w:tcBorders>
            <w:shd w:val="clear" w:color="auto" w:fill="auto"/>
            <w:vAlign w:val="bottom"/>
            <w:hideMark/>
          </w:tcPr>
          <w:p w14:paraId="5F9CA4D4" w14:textId="77777777" w:rsidR="00E21D30" w:rsidRPr="006E1DB6" w:rsidRDefault="00E21D30" w:rsidP="00E21D30">
            <w:pPr>
              <w:jc w:val="right"/>
              <w:rPr>
                <w:rFonts w:ascii="Arial" w:hAnsi="Arial" w:cs="Arial"/>
                <w:sz w:val="20"/>
                <w:szCs w:val="20"/>
              </w:rPr>
            </w:pPr>
            <w:r w:rsidRPr="006E1DB6">
              <w:rPr>
                <w:rFonts w:ascii="Arial" w:hAnsi="Arial" w:cs="Arial"/>
                <w:sz w:val="20"/>
                <w:szCs w:val="20"/>
              </w:rPr>
              <w:t>8</w:t>
            </w:r>
          </w:p>
        </w:tc>
      </w:tr>
      <w:tr w:rsidR="00E21D30" w:rsidRPr="006E1DB6" w14:paraId="2E470C3D" w14:textId="77777777" w:rsidTr="00E21D30">
        <w:trPr>
          <w:trHeight w:val="255"/>
        </w:trPr>
        <w:tc>
          <w:tcPr>
            <w:tcW w:w="5260" w:type="dxa"/>
            <w:tcBorders>
              <w:top w:val="nil"/>
              <w:left w:val="single" w:sz="8" w:space="0" w:color="auto"/>
              <w:bottom w:val="single" w:sz="4" w:space="0" w:color="auto"/>
              <w:right w:val="single" w:sz="4" w:space="0" w:color="auto"/>
            </w:tcBorders>
            <w:shd w:val="clear" w:color="auto" w:fill="auto"/>
            <w:vAlign w:val="bottom"/>
            <w:hideMark/>
          </w:tcPr>
          <w:p w14:paraId="2E5D7C6B" w14:textId="77777777" w:rsidR="00E21D30" w:rsidRPr="006E1DB6" w:rsidRDefault="00E21D30" w:rsidP="00E21D30">
            <w:pPr>
              <w:rPr>
                <w:rFonts w:ascii="Arial" w:hAnsi="Arial" w:cs="Arial"/>
                <w:sz w:val="20"/>
                <w:szCs w:val="20"/>
              </w:rPr>
            </w:pPr>
            <w:r w:rsidRPr="006E1DB6">
              <w:rPr>
                <w:rFonts w:ascii="Arial" w:hAnsi="Arial" w:cs="Arial"/>
                <w:sz w:val="20"/>
                <w:szCs w:val="20"/>
              </w:rPr>
              <w:t>WS-C2960X-48LPS-L</w:t>
            </w:r>
          </w:p>
        </w:tc>
        <w:tc>
          <w:tcPr>
            <w:tcW w:w="2760" w:type="dxa"/>
            <w:tcBorders>
              <w:top w:val="nil"/>
              <w:left w:val="nil"/>
              <w:bottom w:val="single" w:sz="4" w:space="0" w:color="auto"/>
              <w:right w:val="single" w:sz="8" w:space="0" w:color="auto"/>
            </w:tcBorders>
            <w:shd w:val="clear" w:color="auto" w:fill="auto"/>
            <w:vAlign w:val="bottom"/>
            <w:hideMark/>
          </w:tcPr>
          <w:p w14:paraId="537AEF9C" w14:textId="77777777" w:rsidR="00E21D30" w:rsidRPr="006E1DB6" w:rsidRDefault="00E21D30" w:rsidP="00E21D30">
            <w:pPr>
              <w:jc w:val="right"/>
              <w:rPr>
                <w:rFonts w:ascii="Arial" w:hAnsi="Arial" w:cs="Arial"/>
                <w:sz w:val="20"/>
                <w:szCs w:val="20"/>
              </w:rPr>
            </w:pPr>
            <w:r w:rsidRPr="006E1DB6">
              <w:rPr>
                <w:rFonts w:ascii="Arial" w:hAnsi="Arial" w:cs="Arial"/>
                <w:sz w:val="20"/>
                <w:szCs w:val="20"/>
              </w:rPr>
              <w:t>52</w:t>
            </w:r>
          </w:p>
        </w:tc>
      </w:tr>
      <w:tr w:rsidR="00E21D30" w:rsidRPr="006E1DB6" w14:paraId="4F0683B6" w14:textId="77777777" w:rsidTr="00E21D30">
        <w:trPr>
          <w:trHeight w:val="255"/>
        </w:trPr>
        <w:tc>
          <w:tcPr>
            <w:tcW w:w="5260" w:type="dxa"/>
            <w:tcBorders>
              <w:top w:val="nil"/>
              <w:left w:val="single" w:sz="8" w:space="0" w:color="auto"/>
              <w:bottom w:val="single" w:sz="4" w:space="0" w:color="auto"/>
              <w:right w:val="single" w:sz="4" w:space="0" w:color="auto"/>
            </w:tcBorders>
            <w:shd w:val="clear" w:color="auto" w:fill="auto"/>
            <w:vAlign w:val="bottom"/>
            <w:hideMark/>
          </w:tcPr>
          <w:p w14:paraId="76AD4E75" w14:textId="77777777" w:rsidR="00E21D30" w:rsidRPr="006E1DB6" w:rsidRDefault="00E21D30" w:rsidP="00E21D30">
            <w:pPr>
              <w:rPr>
                <w:rFonts w:ascii="Arial" w:hAnsi="Arial" w:cs="Arial"/>
                <w:sz w:val="20"/>
                <w:szCs w:val="20"/>
              </w:rPr>
            </w:pPr>
            <w:r w:rsidRPr="006E1DB6">
              <w:rPr>
                <w:rFonts w:ascii="Arial" w:hAnsi="Arial" w:cs="Arial"/>
                <w:sz w:val="20"/>
                <w:szCs w:val="20"/>
              </w:rPr>
              <w:t>WS-C3850-12S-S</w:t>
            </w:r>
          </w:p>
        </w:tc>
        <w:tc>
          <w:tcPr>
            <w:tcW w:w="2760" w:type="dxa"/>
            <w:tcBorders>
              <w:top w:val="nil"/>
              <w:left w:val="nil"/>
              <w:bottom w:val="single" w:sz="4" w:space="0" w:color="auto"/>
              <w:right w:val="single" w:sz="8" w:space="0" w:color="auto"/>
            </w:tcBorders>
            <w:shd w:val="clear" w:color="auto" w:fill="auto"/>
            <w:vAlign w:val="bottom"/>
            <w:hideMark/>
          </w:tcPr>
          <w:p w14:paraId="71A7D796" w14:textId="77777777" w:rsidR="00E21D30" w:rsidRPr="006E1DB6" w:rsidRDefault="00E21D30" w:rsidP="00E21D30">
            <w:pPr>
              <w:jc w:val="right"/>
              <w:rPr>
                <w:rFonts w:ascii="Arial" w:hAnsi="Arial" w:cs="Arial"/>
                <w:sz w:val="20"/>
                <w:szCs w:val="20"/>
              </w:rPr>
            </w:pPr>
            <w:r w:rsidRPr="006E1DB6">
              <w:rPr>
                <w:rFonts w:ascii="Arial" w:hAnsi="Arial" w:cs="Arial"/>
                <w:sz w:val="20"/>
                <w:szCs w:val="20"/>
              </w:rPr>
              <w:t>8</w:t>
            </w:r>
          </w:p>
        </w:tc>
      </w:tr>
      <w:tr w:rsidR="00E21D30" w:rsidRPr="006E1DB6" w14:paraId="16B2714E" w14:textId="77777777" w:rsidTr="00E21D30">
        <w:trPr>
          <w:trHeight w:val="255"/>
        </w:trPr>
        <w:tc>
          <w:tcPr>
            <w:tcW w:w="5260" w:type="dxa"/>
            <w:tcBorders>
              <w:top w:val="nil"/>
              <w:left w:val="single" w:sz="8" w:space="0" w:color="auto"/>
              <w:bottom w:val="single" w:sz="4" w:space="0" w:color="auto"/>
              <w:right w:val="single" w:sz="4" w:space="0" w:color="auto"/>
            </w:tcBorders>
            <w:shd w:val="clear" w:color="auto" w:fill="auto"/>
            <w:vAlign w:val="bottom"/>
            <w:hideMark/>
          </w:tcPr>
          <w:p w14:paraId="47F7BE73" w14:textId="77777777" w:rsidR="00E21D30" w:rsidRPr="006E1DB6" w:rsidRDefault="00E21D30" w:rsidP="00E21D30">
            <w:pPr>
              <w:rPr>
                <w:rFonts w:ascii="Arial" w:hAnsi="Arial" w:cs="Arial"/>
                <w:sz w:val="20"/>
                <w:szCs w:val="20"/>
              </w:rPr>
            </w:pPr>
            <w:r w:rsidRPr="006E1DB6">
              <w:rPr>
                <w:rFonts w:ascii="Arial" w:hAnsi="Arial" w:cs="Arial"/>
                <w:sz w:val="20"/>
                <w:szCs w:val="20"/>
              </w:rPr>
              <w:t>WS-C3850-24P-S</w:t>
            </w:r>
          </w:p>
        </w:tc>
        <w:tc>
          <w:tcPr>
            <w:tcW w:w="2760" w:type="dxa"/>
            <w:tcBorders>
              <w:top w:val="nil"/>
              <w:left w:val="nil"/>
              <w:bottom w:val="single" w:sz="4" w:space="0" w:color="auto"/>
              <w:right w:val="single" w:sz="8" w:space="0" w:color="auto"/>
            </w:tcBorders>
            <w:shd w:val="clear" w:color="auto" w:fill="auto"/>
            <w:vAlign w:val="bottom"/>
            <w:hideMark/>
          </w:tcPr>
          <w:p w14:paraId="065219BF" w14:textId="77777777" w:rsidR="00E21D30" w:rsidRPr="006E1DB6" w:rsidRDefault="00E21D30" w:rsidP="00E21D30">
            <w:pPr>
              <w:jc w:val="right"/>
              <w:rPr>
                <w:rFonts w:ascii="Arial" w:hAnsi="Arial" w:cs="Arial"/>
                <w:sz w:val="20"/>
                <w:szCs w:val="20"/>
              </w:rPr>
            </w:pPr>
            <w:r w:rsidRPr="006E1DB6">
              <w:rPr>
                <w:rFonts w:ascii="Arial" w:hAnsi="Arial" w:cs="Arial"/>
                <w:sz w:val="20"/>
                <w:szCs w:val="20"/>
              </w:rPr>
              <w:t>89</w:t>
            </w:r>
          </w:p>
        </w:tc>
      </w:tr>
      <w:tr w:rsidR="00E21D30" w:rsidRPr="006E1DB6" w14:paraId="3F846477" w14:textId="77777777" w:rsidTr="00E21D30">
        <w:trPr>
          <w:trHeight w:val="270"/>
        </w:trPr>
        <w:tc>
          <w:tcPr>
            <w:tcW w:w="5260" w:type="dxa"/>
            <w:tcBorders>
              <w:top w:val="nil"/>
              <w:left w:val="single" w:sz="8" w:space="0" w:color="auto"/>
              <w:bottom w:val="single" w:sz="8" w:space="0" w:color="auto"/>
              <w:right w:val="single" w:sz="4" w:space="0" w:color="auto"/>
            </w:tcBorders>
            <w:shd w:val="clear" w:color="auto" w:fill="auto"/>
            <w:vAlign w:val="bottom"/>
            <w:hideMark/>
          </w:tcPr>
          <w:p w14:paraId="56B18AA9" w14:textId="77777777" w:rsidR="00E21D30" w:rsidRPr="006E1DB6" w:rsidRDefault="00E21D30" w:rsidP="00E21D30">
            <w:pPr>
              <w:rPr>
                <w:rFonts w:ascii="Arial" w:hAnsi="Arial" w:cs="Arial"/>
                <w:sz w:val="20"/>
                <w:szCs w:val="20"/>
              </w:rPr>
            </w:pPr>
            <w:r w:rsidRPr="006E1DB6">
              <w:rPr>
                <w:rFonts w:ascii="Arial" w:hAnsi="Arial" w:cs="Arial"/>
                <w:sz w:val="20"/>
                <w:szCs w:val="20"/>
              </w:rPr>
              <w:t>WS-C3850-48T-L</w:t>
            </w:r>
          </w:p>
        </w:tc>
        <w:tc>
          <w:tcPr>
            <w:tcW w:w="2760" w:type="dxa"/>
            <w:tcBorders>
              <w:top w:val="nil"/>
              <w:left w:val="nil"/>
              <w:bottom w:val="single" w:sz="8" w:space="0" w:color="auto"/>
              <w:right w:val="single" w:sz="8" w:space="0" w:color="auto"/>
            </w:tcBorders>
            <w:shd w:val="clear" w:color="auto" w:fill="auto"/>
            <w:vAlign w:val="bottom"/>
            <w:hideMark/>
          </w:tcPr>
          <w:p w14:paraId="7421609D" w14:textId="77777777" w:rsidR="00E21D30" w:rsidRPr="006E1DB6" w:rsidRDefault="00E21D30" w:rsidP="00E21D30">
            <w:pPr>
              <w:jc w:val="right"/>
              <w:rPr>
                <w:rFonts w:ascii="Arial" w:hAnsi="Arial" w:cs="Arial"/>
                <w:sz w:val="20"/>
                <w:szCs w:val="20"/>
              </w:rPr>
            </w:pPr>
            <w:r w:rsidRPr="006E1DB6">
              <w:rPr>
                <w:rFonts w:ascii="Arial" w:hAnsi="Arial" w:cs="Arial"/>
                <w:sz w:val="20"/>
                <w:szCs w:val="20"/>
              </w:rPr>
              <w:t>6</w:t>
            </w:r>
          </w:p>
        </w:tc>
      </w:tr>
    </w:tbl>
    <w:p w14:paraId="550F05C4" w14:textId="77777777" w:rsidR="00E21D30" w:rsidRPr="006E1DB6" w:rsidRDefault="00E21D30" w:rsidP="00E21D30">
      <w:pPr>
        <w:rPr>
          <w:rFonts w:ascii="Calibri" w:eastAsia="Calibri" w:hAnsi="Calibri" w:cs="Calibri"/>
          <w:b/>
          <w:bCs/>
          <w:sz w:val="36"/>
          <w:szCs w:val="36"/>
        </w:rPr>
      </w:pPr>
    </w:p>
    <w:p w14:paraId="3C5D168E" w14:textId="77777777" w:rsidR="00E21D30" w:rsidRPr="006E1DB6" w:rsidRDefault="00E21D30" w:rsidP="007F28C0">
      <w:pPr>
        <w:pStyle w:val="Odsekzoznamu"/>
        <w:numPr>
          <w:ilvl w:val="0"/>
          <w:numId w:val="237"/>
        </w:numPr>
        <w:pBdr>
          <w:top w:val="nil"/>
          <w:left w:val="nil"/>
          <w:bottom w:val="nil"/>
          <w:right w:val="nil"/>
          <w:between w:val="nil"/>
          <w:bar w:val="nil"/>
        </w:pBdr>
        <w:outlineLvl w:val="1"/>
        <w:rPr>
          <w:rFonts w:ascii="Calibri" w:hAnsi="Calibri"/>
          <w:szCs w:val="22"/>
        </w:rPr>
      </w:pPr>
      <w:r w:rsidRPr="006E1DB6">
        <w:rPr>
          <w:rFonts w:ascii="Calibri" w:eastAsia="Calibri" w:hAnsi="Calibri" w:cs="Calibri"/>
          <w:b/>
          <w:bCs/>
          <w:i/>
          <w:iCs/>
          <w:sz w:val="28"/>
          <w:szCs w:val="28"/>
        </w:rPr>
        <w:t>SW produkty 3. strany:</w:t>
      </w:r>
    </w:p>
    <w:p w14:paraId="5A372412" w14:textId="77777777" w:rsidR="00E21D30" w:rsidRPr="006E1DB6" w:rsidRDefault="00E21D30" w:rsidP="00E21D30">
      <w:pPr>
        <w:pStyle w:val="Odsekzoznamu"/>
        <w:ind w:left="365"/>
        <w:outlineLvl w:val="1"/>
        <w:rPr>
          <w:rFonts w:ascii="Calibri" w:hAnsi="Calibri"/>
          <w:szCs w:val="22"/>
        </w:rPr>
      </w:pPr>
    </w:p>
    <w:p w14:paraId="106FA241" w14:textId="77777777" w:rsidR="00E21D30" w:rsidRPr="006E1DB6" w:rsidRDefault="00E21D30" w:rsidP="00E21D30"/>
    <w:tbl>
      <w:tblPr>
        <w:tblW w:w="0" w:type="auto"/>
        <w:tblCellMar>
          <w:left w:w="70" w:type="dxa"/>
          <w:right w:w="70" w:type="dxa"/>
        </w:tblCellMar>
        <w:tblLook w:val="04A0" w:firstRow="1" w:lastRow="0" w:firstColumn="1" w:lastColumn="0" w:noHBand="0" w:noVBand="1"/>
      </w:tblPr>
      <w:tblGrid>
        <w:gridCol w:w="4562"/>
        <w:gridCol w:w="2260"/>
        <w:gridCol w:w="2800"/>
      </w:tblGrid>
      <w:tr w:rsidR="00E21D30" w:rsidRPr="006E1DB6" w14:paraId="6F524D30" w14:textId="77777777" w:rsidTr="00E21D30">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5B057AE" w14:textId="77777777" w:rsidR="00E21D30" w:rsidRPr="006E1DB6" w:rsidRDefault="00E21D30" w:rsidP="00E21D30">
            <w:pPr>
              <w:rPr>
                <w:rFonts w:ascii="Arial" w:hAnsi="Arial" w:cs="Arial"/>
                <w:b/>
                <w:sz w:val="20"/>
                <w:szCs w:val="20"/>
              </w:rPr>
            </w:pPr>
            <w:r w:rsidRPr="006E1DB6">
              <w:rPr>
                <w:rFonts w:ascii="Arial" w:hAnsi="Arial" w:cs="Arial"/>
                <w:b/>
                <w:sz w:val="20"/>
                <w:szCs w:val="20"/>
              </w:rPr>
              <w:lastRenderedPageBreak/>
              <w:t>Popis položky</w:t>
            </w:r>
          </w:p>
        </w:tc>
        <w:tc>
          <w:tcPr>
            <w:tcW w:w="2260" w:type="dxa"/>
            <w:tcBorders>
              <w:top w:val="single" w:sz="4" w:space="0" w:color="auto"/>
              <w:left w:val="nil"/>
              <w:bottom w:val="single" w:sz="4" w:space="0" w:color="auto"/>
              <w:right w:val="single" w:sz="4" w:space="0" w:color="auto"/>
            </w:tcBorders>
            <w:shd w:val="clear" w:color="auto" w:fill="auto"/>
            <w:hideMark/>
          </w:tcPr>
          <w:p w14:paraId="79206D4C" w14:textId="77777777" w:rsidR="00E21D30" w:rsidRPr="006E1DB6" w:rsidRDefault="00E21D30" w:rsidP="00E21D30">
            <w:pPr>
              <w:rPr>
                <w:rFonts w:ascii="Arial" w:hAnsi="Arial" w:cs="Arial"/>
                <w:b/>
                <w:sz w:val="20"/>
                <w:szCs w:val="20"/>
              </w:rPr>
            </w:pPr>
            <w:r w:rsidRPr="006E1DB6">
              <w:rPr>
                <w:rFonts w:ascii="Arial" w:hAnsi="Arial" w:cs="Arial"/>
                <w:b/>
                <w:sz w:val="20"/>
                <w:szCs w:val="20"/>
              </w:rPr>
              <w:t>PN</w:t>
            </w:r>
          </w:p>
        </w:tc>
        <w:tc>
          <w:tcPr>
            <w:tcW w:w="2800" w:type="dxa"/>
            <w:tcBorders>
              <w:top w:val="single" w:sz="4" w:space="0" w:color="auto"/>
              <w:left w:val="nil"/>
              <w:bottom w:val="single" w:sz="4" w:space="0" w:color="auto"/>
              <w:right w:val="single" w:sz="4" w:space="0" w:color="auto"/>
            </w:tcBorders>
            <w:shd w:val="clear" w:color="auto" w:fill="auto"/>
            <w:hideMark/>
          </w:tcPr>
          <w:p w14:paraId="6C0DFA90" w14:textId="77777777" w:rsidR="00E21D30" w:rsidRPr="006E1DB6" w:rsidRDefault="00E21D30" w:rsidP="00E21D30">
            <w:pPr>
              <w:rPr>
                <w:rFonts w:ascii="Arial" w:hAnsi="Arial" w:cs="Arial"/>
                <w:b/>
                <w:sz w:val="20"/>
                <w:szCs w:val="20"/>
              </w:rPr>
            </w:pPr>
            <w:proofErr w:type="spellStart"/>
            <w:r w:rsidRPr="006E1DB6">
              <w:rPr>
                <w:rFonts w:ascii="Arial" w:hAnsi="Arial" w:cs="Arial"/>
                <w:b/>
                <w:sz w:val="20"/>
                <w:szCs w:val="20"/>
              </w:rPr>
              <w:t>Serial</w:t>
            </w:r>
            <w:proofErr w:type="spellEnd"/>
            <w:r w:rsidRPr="006E1DB6">
              <w:rPr>
                <w:rFonts w:ascii="Arial" w:hAnsi="Arial" w:cs="Arial"/>
                <w:b/>
                <w:sz w:val="20"/>
                <w:szCs w:val="20"/>
              </w:rPr>
              <w:t xml:space="preserve"> </w:t>
            </w:r>
            <w:proofErr w:type="spellStart"/>
            <w:r w:rsidRPr="006E1DB6">
              <w:rPr>
                <w:rFonts w:ascii="Arial" w:hAnsi="Arial" w:cs="Arial"/>
                <w:b/>
                <w:sz w:val="20"/>
                <w:szCs w:val="20"/>
              </w:rPr>
              <w:t>Number</w:t>
            </w:r>
            <w:proofErr w:type="spellEnd"/>
          </w:p>
        </w:tc>
      </w:tr>
      <w:tr w:rsidR="00E21D30" w:rsidRPr="006E1DB6" w14:paraId="4D8F7BD6" w14:textId="77777777" w:rsidTr="00E21D30">
        <w:tc>
          <w:tcPr>
            <w:tcW w:w="0" w:type="auto"/>
            <w:tcBorders>
              <w:top w:val="nil"/>
              <w:left w:val="single" w:sz="4" w:space="0" w:color="auto"/>
              <w:bottom w:val="single" w:sz="4" w:space="0" w:color="auto"/>
              <w:right w:val="single" w:sz="4" w:space="0" w:color="auto"/>
            </w:tcBorders>
            <w:shd w:val="clear" w:color="auto" w:fill="auto"/>
            <w:hideMark/>
          </w:tcPr>
          <w:p w14:paraId="4368136A"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ACS 5 </w:t>
            </w:r>
            <w:proofErr w:type="spellStart"/>
            <w:r w:rsidRPr="006E1DB6">
              <w:rPr>
                <w:rFonts w:ascii="Arial" w:hAnsi="Arial" w:cs="Arial"/>
                <w:sz w:val="20"/>
                <w:szCs w:val="20"/>
              </w:rPr>
              <w:t>Security</w:t>
            </w:r>
            <w:proofErr w:type="spellEnd"/>
            <w:r w:rsidRPr="006E1DB6">
              <w:rPr>
                <w:rFonts w:ascii="Arial" w:hAnsi="Arial" w:cs="Arial"/>
                <w:sz w:val="20"/>
                <w:szCs w:val="20"/>
              </w:rPr>
              <w:t xml:space="preserve"> Group Access </w:t>
            </w:r>
            <w:proofErr w:type="spellStart"/>
            <w:r w:rsidRPr="006E1DB6">
              <w:rPr>
                <w:rFonts w:ascii="Arial" w:hAnsi="Arial" w:cs="Arial"/>
                <w:sz w:val="20"/>
                <w:szCs w:val="20"/>
              </w:rPr>
              <w:t>System</w:t>
            </w:r>
            <w:proofErr w:type="spellEnd"/>
            <w:r w:rsidRPr="006E1DB6">
              <w:rPr>
                <w:rFonts w:ascii="Arial" w:hAnsi="Arial" w:cs="Arial"/>
                <w:sz w:val="20"/>
                <w:szCs w:val="20"/>
              </w:rPr>
              <w:t xml:space="preserve"> </w:t>
            </w:r>
            <w:proofErr w:type="spellStart"/>
            <w:r w:rsidRPr="006E1DB6">
              <w:rPr>
                <w:rFonts w:ascii="Arial" w:hAnsi="Arial" w:cs="Arial"/>
                <w:sz w:val="20"/>
                <w:szCs w:val="20"/>
              </w:rPr>
              <w:t>License</w:t>
            </w:r>
            <w:proofErr w:type="spellEnd"/>
            <w:r w:rsidRPr="006E1DB6">
              <w:rPr>
                <w:rFonts w:ascii="Arial" w:hAnsi="Arial" w:cs="Arial"/>
                <w:sz w:val="20"/>
                <w:szCs w:val="20"/>
              </w:rPr>
              <w:t xml:space="preserve"> (</w:t>
            </w:r>
            <w:proofErr w:type="spellStart"/>
            <w:r w:rsidRPr="006E1DB6">
              <w:rPr>
                <w:rFonts w:ascii="Arial" w:hAnsi="Arial" w:cs="Arial"/>
                <w:sz w:val="20"/>
                <w:szCs w:val="20"/>
              </w:rPr>
              <w:t>Elec</w:t>
            </w:r>
            <w:proofErr w:type="spellEnd"/>
            <w:r w:rsidRPr="006E1DB6">
              <w:rPr>
                <w:rFonts w:ascii="Arial" w:hAnsi="Arial" w:cs="Arial"/>
                <w:sz w:val="20"/>
                <w:szCs w:val="20"/>
              </w:rPr>
              <w:t xml:space="preserve">. </w:t>
            </w:r>
            <w:proofErr w:type="spellStart"/>
            <w:r w:rsidRPr="006E1DB6">
              <w:rPr>
                <w:rFonts w:ascii="Arial" w:hAnsi="Arial" w:cs="Arial"/>
                <w:sz w:val="20"/>
                <w:szCs w:val="20"/>
              </w:rPr>
              <w:t>Delivery</w:t>
            </w:r>
            <w:proofErr w:type="spellEnd"/>
            <w:r w:rsidRPr="006E1DB6">
              <w:rPr>
                <w:rFonts w:ascii="Arial" w:hAnsi="Arial" w:cs="Arial"/>
                <w:sz w:val="20"/>
                <w:szCs w:val="20"/>
              </w:rPr>
              <w:t>)</w:t>
            </w:r>
          </w:p>
        </w:tc>
        <w:tc>
          <w:tcPr>
            <w:tcW w:w="2260" w:type="dxa"/>
            <w:tcBorders>
              <w:top w:val="nil"/>
              <w:left w:val="nil"/>
              <w:bottom w:val="single" w:sz="4" w:space="0" w:color="auto"/>
              <w:right w:val="single" w:sz="4" w:space="0" w:color="auto"/>
            </w:tcBorders>
            <w:shd w:val="clear" w:color="auto" w:fill="auto"/>
            <w:hideMark/>
          </w:tcPr>
          <w:p w14:paraId="0ABD8F6B" w14:textId="77777777" w:rsidR="00E21D30" w:rsidRPr="006E1DB6" w:rsidRDefault="00E21D30" w:rsidP="00E21D30">
            <w:pPr>
              <w:rPr>
                <w:rFonts w:ascii="Arial" w:hAnsi="Arial" w:cs="Arial"/>
                <w:sz w:val="20"/>
                <w:szCs w:val="20"/>
              </w:rPr>
            </w:pPr>
            <w:r w:rsidRPr="006E1DB6">
              <w:rPr>
                <w:rFonts w:ascii="Arial" w:hAnsi="Arial" w:cs="Arial"/>
                <w:sz w:val="20"/>
                <w:szCs w:val="20"/>
              </w:rPr>
              <w:t>L-CSACS-5-ADV-LIC=</w:t>
            </w:r>
          </w:p>
        </w:tc>
        <w:tc>
          <w:tcPr>
            <w:tcW w:w="2800" w:type="dxa"/>
            <w:tcBorders>
              <w:top w:val="nil"/>
              <w:left w:val="nil"/>
              <w:bottom w:val="single" w:sz="4" w:space="0" w:color="auto"/>
              <w:right w:val="single" w:sz="4" w:space="0" w:color="auto"/>
            </w:tcBorders>
            <w:shd w:val="clear" w:color="auto" w:fill="auto"/>
            <w:hideMark/>
          </w:tcPr>
          <w:p w14:paraId="2533C168" w14:textId="77777777" w:rsidR="00E21D30" w:rsidRPr="006E1DB6" w:rsidRDefault="00E21D30" w:rsidP="00E21D30">
            <w:pPr>
              <w:rPr>
                <w:rFonts w:ascii="Arial" w:hAnsi="Arial" w:cs="Arial"/>
                <w:sz w:val="20"/>
                <w:szCs w:val="20"/>
              </w:rPr>
            </w:pPr>
            <w:r w:rsidRPr="006E1DB6">
              <w:rPr>
                <w:rFonts w:ascii="Arial" w:hAnsi="Arial" w:cs="Arial"/>
                <w:sz w:val="20"/>
                <w:szCs w:val="20"/>
              </w:rPr>
              <w:t>3555J3EB3D7</w:t>
            </w:r>
          </w:p>
        </w:tc>
      </w:tr>
      <w:tr w:rsidR="00E21D30" w:rsidRPr="006E1DB6" w14:paraId="32BDA2DA" w14:textId="77777777" w:rsidTr="00E21D30">
        <w:tc>
          <w:tcPr>
            <w:tcW w:w="0" w:type="auto"/>
            <w:tcBorders>
              <w:top w:val="nil"/>
              <w:left w:val="single" w:sz="4" w:space="0" w:color="auto"/>
              <w:bottom w:val="single" w:sz="4" w:space="0" w:color="auto"/>
              <w:right w:val="single" w:sz="4" w:space="0" w:color="auto"/>
            </w:tcBorders>
            <w:shd w:val="clear" w:color="auto" w:fill="auto"/>
            <w:hideMark/>
          </w:tcPr>
          <w:p w14:paraId="148E9E68"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ACS 5 </w:t>
            </w:r>
            <w:proofErr w:type="spellStart"/>
            <w:r w:rsidRPr="006E1DB6">
              <w:rPr>
                <w:rFonts w:ascii="Arial" w:hAnsi="Arial" w:cs="Arial"/>
                <w:sz w:val="20"/>
                <w:szCs w:val="20"/>
              </w:rPr>
              <w:t>Large</w:t>
            </w:r>
            <w:proofErr w:type="spellEnd"/>
            <w:r w:rsidRPr="006E1DB6">
              <w:rPr>
                <w:rFonts w:ascii="Arial" w:hAnsi="Arial" w:cs="Arial"/>
                <w:sz w:val="20"/>
                <w:szCs w:val="20"/>
              </w:rPr>
              <w:t xml:space="preserve"> </w:t>
            </w:r>
            <w:proofErr w:type="spellStart"/>
            <w:r w:rsidRPr="006E1DB6">
              <w:rPr>
                <w:rFonts w:ascii="Arial" w:hAnsi="Arial" w:cs="Arial"/>
                <w:sz w:val="20"/>
                <w:szCs w:val="20"/>
              </w:rPr>
              <w:t>Deployment</w:t>
            </w:r>
            <w:proofErr w:type="spellEnd"/>
            <w:r w:rsidRPr="006E1DB6">
              <w:rPr>
                <w:rFonts w:ascii="Arial" w:hAnsi="Arial" w:cs="Arial"/>
                <w:sz w:val="20"/>
                <w:szCs w:val="20"/>
              </w:rPr>
              <w:t xml:space="preserve"> </w:t>
            </w:r>
            <w:proofErr w:type="spellStart"/>
            <w:r w:rsidRPr="006E1DB6">
              <w:rPr>
                <w:rFonts w:ascii="Arial" w:hAnsi="Arial" w:cs="Arial"/>
                <w:sz w:val="20"/>
                <w:szCs w:val="20"/>
              </w:rPr>
              <w:t>License</w:t>
            </w:r>
            <w:proofErr w:type="spellEnd"/>
            <w:r w:rsidRPr="006E1DB6">
              <w:rPr>
                <w:rFonts w:ascii="Arial" w:hAnsi="Arial" w:cs="Arial"/>
                <w:sz w:val="20"/>
                <w:szCs w:val="20"/>
              </w:rPr>
              <w:t xml:space="preserve"> (</w:t>
            </w:r>
            <w:proofErr w:type="spellStart"/>
            <w:r w:rsidRPr="006E1DB6">
              <w:rPr>
                <w:rFonts w:ascii="Arial" w:hAnsi="Arial" w:cs="Arial"/>
                <w:sz w:val="20"/>
                <w:szCs w:val="20"/>
              </w:rPr>
              <w:t>Electronic</w:t>
            </w:r>
            <w:proofErr w:type="spellEnd"/>
            <w:r w:rsidRPr="006E1DB6">
              <w:rPr>
                <w:rFonts w:ascii="Arial" w:hAnsi="Arial" w:cs="Arial"/>
                <w:sz w:val="20"/>
                <w:szCs w:val="20"/>
              </w:rPr>
              <w:t xml:space="preserve"> </w:t>
            </w:r>
            <w:proofErr w:type="spellStart"/>
            <w:r w:rsidRPr="006E1DB6">
              <w:rPr>
                <w:rFonts w:ascii="Arial" w:hAnsi="Arial" w:cs="Arial"/>
                <w:sz w:val="20"/>
                <w:szCs w:val="20"/>
              </w:rPr>
              <w:t>Delivery</w:t>
            </w:r>
            <w:proofErr w:type="spellEnd"/>
            <w:r w:rsidRPr="006E1DB6">
              <w:rPr>
                <w:rFonts w:ascii="Arial" w:hAnsi="Arial" w:cs="Arial"/>
                <w:sz w:val="20"/>
                <w:szCs w:val="20"/>
              </w:rPr>
              <w:t>)</w:t>
            </w:r>
          </w:p>
        </w:tc>
        <w:tc>
          <w:tcPr>
            <w:tcW w:w="2260" w:type="dxa"/>
            <w:tcBorders>
              <w:top w:val="nil"/>
              <w:left w:val="nil"/>
              <w:bottom w:val="single" w:sz="4" w:space="0" w:color="auto"/>
              <w:right w:val="single" w:sz="4" w:space="0" w:color="auto"/>
            </w:tcBorders>
            <w:shd w:val="clear" w:color="auto" w:fill="auto"/>
            <w:hideMark/>
          </w:tcPr>
          <w:p w14:paraId="3E5FB135" w14:textId="77777777" w:rsidR="00E21D30" w:rsidRPr="006E1DB6" w:rsidRDefault="00E21D30" w:rsidP="00E21D30">
            <w:pPr>
              <w:rPr>
                <w:rFonts w:ascii="Arial" w:hAnsi="Arial" w:cs="Arial"/>
                <w:sz w:val="20"/>
                <w:szCs w:val="20"/>
              </w:rPr>
            </w:pPr>
            <w:r w:rsidRPr="006E1DB6">
              <w:rPr>
                <w:rFonts w:ascii="Arial" w:hAnsi="Arial" w:cs="Arial"/>
                <w:sz w:val="20"/>
                <w:szCs w:val="20"/>
              </w:rPr>
              <w:t>L-CSACS-5-LRG-LIC=</w:t>
            </w:r>
          </w:p>
        </w:tc>
        <w:tc>
          <w:tcPr>
            <w:tcW w:w="2800" w:type="dxa"/>
            <w:tcBorders>
              <w:top w:val="nil"/>
              <w:left w:val="nil"/>
              <w:bottom w:val="single" w:sz="4" w:space="0" w:color="auto"/>
              <w:right w:val="single" w:sz="4" w:space="0" w:color="auto"/>
            </w:tcBorders>
            <w:shd w:val="clear" w:color="auto" w:fill="auto"/>
            <w:hideMark/>
          </w:tcPr>
          <w:p w14:paraId="781E0548" w14:textId="77777777" w:rsidR="00E21D30" w:rsidRPr="006E1DB6" w:rsidRDefault="00E21D30" w:rsidP="00E21D30">
            <w:pPr>
              <w:rPr>
                <w:rFonts w:ascii="Arial" w:hAnsi="Arial" w:cs="Arial"/>
                <w:sz w:val="20"/>
                <w:szCs w:val="20"/>
              </w:rPr>
            </w:pPr>
            <w:r w:rsidRPr="006E1DB6">
              <w:rPr>
                <w:rFonts w:ascii="Arial" w:hAnsi="Arial" w:cs="Arial"/>
                <w:sz w:val="20"/>
                <w:szCs w:val="20"/>
              </w:rPr>
              <w:t>3555J1AB215</w:t>
            </w:r>
          </w:p>
        </w:tc>
      </w:tr>
      <w:tr w:rsidR="00E21D30" w:rsidRPr="006E1DB6" w14:paraId="2A4299FC" w14:textId="77777777" w:rsidTr="00E21D30">
        <w:tc>
          <w:tcPr>
            <w:tcW w:w="0" w:type="auto"/>
            <w:tcBorders>
              <w:top w:val="nil"/>
              <w:left w:val="single" w:sz="4" w:space="0" w:color="auto"/>
              <w:bottom w:val="single" w:sz="4" w:space="0" w:color="auto"/>
              <w:right w:val="single" w:sz="4" w:space="0" w:color="auto"/>
            </w:tcBorders>
            <w:shd w:val="clear" w:color="auto" w:fill="auto"/>
            <w:hideMark/>
          </w:tcPr>
          <w:p w14:paraId="301D5D3D"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Firewall/NAT </w:t>
            </w:r>
            <w:proofErr w:type="spellStart"/>
            <w:r w:rsidRPr="006E1DB6">
              <w:rPr>
                <w:rFonts w:ascii="Arial" w:hAnsi="Arial" w:cs="Arial"/>
                <w:sz w:val="20"/>
                <w:szCs w:val="20"/>
              </w:rPr>
              <w:t>Stateful</w:t>
            </w:r>
            <w:proofErr w:type="spellEnd"/>
            <w:r w:rsidRPr="006E1DB6">
              <w:rPr>
                <w:rFonts w:ascii="Arial" w:hAnsi="Arial" w:cs="Arial"/>
                <w:sz w:val="20"/>
                <w:szCs w:val="20"/>
              </w:rPr>
              <w:t xml:space="preserve"> </w:t>
            </w:r>
            <w:proofErr w:type="spellStart"/>
            <w:r w:rsidRPr="006E1DB6">
              <w:rPr>
                <w:rFonts w:ascii="Arial" w:hAnsi="Arial" w:cs="Arial"/>
                <w:sz w:val="20"/>
                <w:szCs w:val="20"/>
              </w:rPr>
              <w:t>Inter</w:t>
            </w:r>
            <w:proofErr w:type="spellEnd"/>
            <w:r w:rsidRPr="006E1DB6">
              <w:rPr>
                <w:rFonts w:ascii="Arial" w:hAnsi="Arial" w:cs="Arial"/>
                <w:sz w:val="20"/>
                <w:szCs w:val="20"/>
              </w:rPr>
              <w:t xml:space="preserve">-Chassis </w:t>
            </w:r>
            <w:proofErr w:type="spellStart"/>
            <w:r w:rsidRPr="006E1DB6">
              <w:rPr>
                <w:rFonts w:ascii="Arial" w:hAnsi="Arial" w:cs="Arial"/>
                <w:sz w:val="20"/>
                <w:szCs w:val="20"/>
              </w:rPr>
              <w:t>Redundancy</w:t>
            </w:r>
            <w:proofErr w:type="spellEnd"/>
            <w:r w:rsidRPr="006E1DB6">
              <w:rPr>
                <w:rFonts w:ascii="Arial" w:hAnsi="Arial" w:cs="Arial"/>
                <w:sz w:val="20"/>
                <w:szCs w:val="20"/>
              </w:rPr>
              <w:t xml:space="preserve"> E-</w:t>
            </w:r>
            <w:proofErr w:type="spellStart"/>
            <w:r w:rsidRPr="006E1DB6">
              <w:rPr>
                <w:rFonts w:ascii="Arial" w:hAnsi="Arial" w:cs="Arial"/>
                <w:sz w:val="20"/>
                <w:szCs w:val="20"/>
              </w:rPr>
              <w:t>Delivery</w:t>
            </w:r>
            <w:proofErr w:type="spellEnd"/>
            <w:r w:rsidRPr="006E1DB6">
              <w:rPr>
                <w:rFonts w:ascii="Arial" w:hAnsi="Arial" w:cs="Arial"/>
                <w:sz w:val="20"/>
                <w:szCs w:val="20"/>
              </w:rPr>
              <w:t xml:space="preserve"> PA</w:t>
            </w:r>
          </w:p>
        </w:tc>
        <w:tc>
          <w:tcPr>
            <w:tcW w:w="2260" w:type="dxa"/>
            <w:tcBorders>
              <w:top w:val="nil"/>
              <w:left w:val="nil"/>
              <w:bottom w:val="single" w:sz="4" w:space="0" w:color="auto"/>
              <w:right w:val="single" w:sz="4" w:space="0" w:color="auto"/>
            </w:tcBorders>
            <w:shd w:val="clear" w:color="auto" w:fill="auto"/>
            <w:hideMark/>
          </w:tcPr>
          <w:p w14:paraId="718EB10B" w14:textId="77777777" w:rsidR="00E21D30" w:rsidRPr="006E1DB6" w:rsidRDefault="00E21D30" w:rsidP="00E21D30">
            <w:pPr>
              <w:rPr>
                <w:rFonts w:ascii="Arial" w:hAnsi="Arial" w:cs="Arial"/>
                <w:sz w:val="20"/>
                <w:szCs w:val="20"/>
              </w:rPr>
            </w:pPr>
            <w:r w:rsidRPr="006E1DB6">
              <w:rPr>
                <w:rFonts w:ascii="Arial" w:hAnsi="Arial" w:cs="Arial"/>
                <w:sz w:val="20"/>
                <w:szCs w:val="20"/>
              </w:rPr>
              <w:t>L-FLSASR1-FWNAT-R=</w:t>
            </w:r>
          </w:p>
        </w:tc>
        <w:tc>
          <w:tcPr>
            <w:tcW w:w="2800" w:type="dxa"/>
            <w:tcBorders>
              <w:top w:val="nil"/>
              <w:left w:val="nil"/>
              <w:bottom w:val="single" w:sz="4" w:space="0" w:color="auto"/>
              <w:right w:val="single" w:sz="4" w:space="0" w:color="auto"/>
            </w:tcBorders>
            <w:shd w:val="clear" w:color="auto" w:fill="auto"/>
            <w:hideMark/>
          </w:tcPr>
          <w:p w14:paraId="0A2AE291" w14:textId="77777777" w:rsidR="00E21D30" w:rsidRPr="006E1DB6" w:rsidRDefault="00E21D30" w:rsidP="00E21D30">
            <w:pPr>
              <w:rPr>
                <w:rFonts w:ascii="Arial" w:hAnsi="Arial" w:cs="Arial"/>
                <w:sz w:val="20"/>
                <w:szCs w:val="20"/>
              </w:rPr>
            </w:pPr>
            <w:r w:rsidRPr="006E1DB6">
              <w:rPr>
                <w:rFonts w:ascii="Arial" w:hAnsi="Arial" w:cs="Arial"/>
                <w:sz w:val="20"/>
                <w:szCs w:val="20"/>
              </w:rPr>
              <w:t>4721J3A2253</w:t>
            </w:r>
          </w:p>
        </w:tc>
      </w:tr>
      <w:tr w:rsidR="00E21D30" w:rsidRPr="006E1DB6" w14:paraId="4F55615C" w14:textId="77777777" w:rsidTr="00E21D30">
        <w:tc>
          <w:tcPr>
            <w:tcW w:w="0" w:type="auto"/>
            <w:tcBorders>
              <w:top w:val="nil"/>
              <w:left w:val="single" w:sz="4" w:space="0" w:color="auto"/>
              <w:bottom w:val="single" w:sz="4" w:space="0" w:color="auto"/>
              <w:right w:val="single" w:sz="4" w:space="0" w:color="auto"/>
            </w:tcBorders>
            <w:shd w:val="clear" w:color="auto" w:fill="auto"/>
            <w:hideMark/>
          </w:tcPr>
          <w:p w14:paraId="581A330F"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Firewall/NAT </w:t>
            </w:r>
            <w:proofErr w:type="spellStart"/>
            <w:r w:rsidRPr="006E1DB6">
              <w:rPr>
                <w:rFonts w:ascii="Arial" w:hAnsi="Arial" w:cs="Arial"/>
                <w:sz w:val="20"/>
                <w:szCs w:val="20"/>
              </w:rPr>
              <w:t>Stateful</w:t>
            </w:r>
            <w:proofErr w:type="spellEnd"/>
            <w:r w:rsidRPr="006E1DB6">
              <w:rPr>
                <w:rFonts w:ascii="Arial" w:hAnsi="Arial" w:cs="Arial"/>
                <w:sz w:val="20"/>
                <w:szCs w:val="20"/>
              </w:rPr>
              <w:t xml:space="preserve"> </w:t>
            </w:r>
            <w:proofErr w:type="spellStart"/>
            <w:r w:rsidRPr="006E1DB6">
              <w:rPr>
                <w:rFonts w:ascii="Arial" w:hAnsi="Arial" w:cs="Arial"/>
                <w:sz w:val="20"/>
                <w:szCs w:val="20"/>
              </w:rPr>
              <w:t>Inter</w:t>
            </w:r>
            <w:proofErr w:type="spellEnd"/>
            <w:r w:rsidRPr="006E1DB6">
              <w:rPr>
                <w:rFonts w:ascii="Arial" w:hAnsi="Arial" w:cs="Arial"/>
                <w:sz w:val="20"/>
                <w:szCs w:val="20"/>
              </w:rPr>
              <w:t xml:space="preserve">-Chassis </w:t>
            </w:r>
            <w:proofErr w:type="spellStart"/>
            <w:r w:rsidRPr="006E1DB6">
              <w:rPr>
                <w:rFonts w:ascii="Arial" w:hAnsi="Arial" w:cs="Arial"/>
                <w:sz w:val="20"/>
                <w:szCs w:val="20"/>
              </w:rPr>
              <w:t>Redundancy</w:t>
            </w:r>
            <w:proofErr w:type="spellEnd"/>
            <w:r w:rsidRPr="006E1DB6">
              <w:rPr>
                <w:rFonts w:ascii="Arial" w:hAnsi="Arial" w:cs="Arial"/>
                <w:sz w:val="20"/>
                <w:szCs w:val="20"/>
              </w:rPr>
              <w:t xml:space="preserve"> E-</w:t>
            </w:r>
            <w:proofErr w:type="spellStart"/>
            <w:r w:rsidRPr="006E1DB6">
              <w:rPr>
                <w:rFonts w:ascii="Arial" w:hAnsi="Arial" w:cs="Arial"/>
                <w:sz w:val="20"/>
                <w:szCs w:val="20"/>
              </w:rPr>
              <w:t>Delivery</w:t>
            </w:r>
            <w:proofErr w:type="spellEnd"/>
            <w:r w:rsidRPr="006E1DB6">
              <w:rPr>
                <w:rFonts w:ascii="Arial" w:hAnsi="Arial" w:cs="Arial"/>
                <w:sz w:val="20"/>
                <w:szCs w:val="20"/>
              </w:rPr>
              <w:t xml:space="preserve"> PA</w:t>
            </w:r>
          </w:p>
        </w:tc>
        <w:tc>
          <w:tcPr>
            <w:tcW w:w="2260" w:type="dxa"/>
            <w:tcBorders>
              <w:top w:val="nil"/>
              <w:left w:val="nil"/>
              <w:bottom w:val="single" w:sz="4" w:space="0" w:color="auto"/>
              <w:right w:val="single" w:sz="4" w:space="0" w:color="auto"/>
            </w:tcBorders>
            <w:shd w:val="clear" w:color="auto" w:fill="auto"/>
            <w:hideMark/>
          </w:tcPr>
          <w:p w14:paraId="0025B07A" w14:textId="77777777" w:rsidR="00E21D30" w:rsidRPr="006E1DB6" w:rsidRDefault="00E21D30" w:rsidP="00E21D30">
            <w:pPr>
              <w:rPr>
                <w:rFonts w:ascii="Arial" w:hAnsi="Arial" w:cs="Arial"/>
                <w:sz w:val="20"/>
                <w:szCs w:val="20"/>
              </w:rPr>
            </w:pPr>
            <w:r w:rsidRPr="006E1DB6">
              <w:rPr>
                <w:rFonts w:ascii="Arial" w:hAnsi="Arial" w:cs="Arial"/>
                <w:sz w:val="20"/>
                <w:szCs w:val="20"/>
              </w:rPr>
              <w:t>L-FLSASR1-FWNAT-R=</w:t>
            </w:r>
          </w:p>
        </w:tc>
        <w:tc>
          <w:tcPr>
            <w:tcW w:w="2800" w:type="dxa"/>
            <w:tcBorders>
              <w:top w:val="nil"/>
              <w:left w:val="nil"/>
              <w:bottom w:val="single" w:sz="4" w:space="0" w:color="auto"/>
              <w:right w:val="single" w:sz="4" w:space="0" w:color="auto"/>
            </w:tcBorders>
            <w:shd w:val="clear" w:color="auto" w:fill="auto"/>
            <w:hideMark/>
          </w:tcPr>
          <w:p w14:paraId="40EFEC9F" w14:textId="77777777" w:rsidR="00E21D30" w:rsidRPr="006E1DB6" w:rsidRDefault="00E21D30" w:rsidP="00E21D30">
            <w:pPr>
              <w:rPr>
                <w:rFonts w:ascii="Arial" w:hAnsi="Arial" w:cs="Arial"/>
                <w:sz w:val="20"/>
                <w:szCs w:val="20"/>
              </w:rPr>
            </w:pPr>
            <w:r w:rsidRPr="006E1DB6">
              <w:rPr>
                <w:rFonts w:ascii="Arial" w:hAnsi="Arial" w:cs="Arial"/>
                <w:sz w:val="20"/>
                <w:szCs w:val="20"/>
              </w:rPr>
              <w:t>4721J7FBD56</w:t>
            </w:r>
          </w:p>
        </w:tc>
      </w:tr>
      <w:tr w:rsidR="00E21D30" w:rsidRPr="006E1DB6" w14:paraId="52EC17C4" w14:textId="77777777" w:rsidTr="00E21D30">
        <w:tc>
          <w:tcPr>
            <w:tcW w:w="0" w:type="auto"/>
            <w:tcBorders>
              <w:top w:val="nil"/>
              <w:left w:val="single" w:sz="4" w:space="0" w:color="auto"/>
              <w:bottom w:val="single" w:sz="4" w:space="0" w:color="auto"/>
              <w:right w:val="single" w:sz="4" w:space="0" w:color="auto"/>
            </w:tcBorders>
            <w:shd w:val="clear" w:color="auto" w:fill="auto"/>
            <w:hideMark/>
          </w:tcPr>
          <w:p w14:paraId="1984E73B"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Cisco Prime </w:t>
            </w:r>
            <w:proofErr w:type="spellStart"/>
            <w:r w:rsidRPr="006E1DB6">
              <w:rPr>
                <w:rFonts w:ascii="Arial" w:hAnsi="Arial" w:cs="Arial"/>
                <w:sz w:val="20"/>
                <w:szCs w:val="20"/>
              </w:rPr>
              <w:t>Infrastructure</w:t>
            </w:r>
            <w:proofErr w:type="spellEnd"/>
            <w:r w:rsidRPr="006E1DB6">
              <w:rPr>
                <w:rFonts w:ascii="Arial" w:hAnsi="Arial" w:cs="Arial"/>
                <w:sz w:val="20"/>
                <w:szCs w:val="20"/>
              </w:rPr>
              <w:t xml:space="preserve"> 2.x</w:t>
            </w:r>
            <w:r w:rsidRPr="006E1DB6">
              <w:rPr>
                <w:rFonts w:ascii="Arial" w:hAnsi="Arial" w:cs="Arial"/>
                <w:sz w:val="20"/>
                <w:szCs w:val="20"/>
              </w:rPr>
              <w:br/>
              <w:t>N</w:t>
            </w:r>
            <w:r>
              <w:rPr>
                <w:rFonts w:ascii="Arial" w:hAnsi="Arial" w:cs="Arial"/>
                <w:sz w:val="20"/>
                <w:szCs w:val="20"/>
              </w:rPr>
              <w:t>á</w:t>
            </w:r>
            <w:r w:rsidRPr="006E1DB6">
              <w:rPr>
                <w:rFonts w:ascii="Arial" w:hAnsi="Arial" w:cs="Arial"/>
                <w:sz w:val="20"/>
                <w:szCs w:val="20"/>
              </w:rPr>
              <w:t>stroj bol u</w:t>
            </w:r>
            <w:r>
              <w:rPr>
                <w:rFonts w:ascii="Arial" w:hAnsi="Arial" w:cs="Arial"/>
                <w:sz w:val="20"/>
                <w:szCs w:val="20"/>
              </w:rPr>
              <w:t>ž</w:t>
            </w:r>
            <w:r w:rsidRPr="006E1DB6">
              <w:rPr>
                <w:rFonts w:ascii="Arial" w:hAnsi="Arial" w:cs="Arial"/>
                <w:sz w:val="20"/>
                <w:szCs w:val="20"/>
              </w:rPr>
              <w:t xml:space="preserve"> nieko</w:t>
            </w:r>
            <w:r>
              <w:rPr>
                <w:rFonts w:ascii="Arial" w:hAnsi="Arial" w:cs="Arial"/>
                <w:sz w:val="20"/>
                <w:szCs w:val="20"/>
              </w:rPr>
              <w:t>ľ</w:t>
            </w:r>
            <w:r w:rsidRPr="006E1DB6">
              <w:rPr>
                <w:rFonts w:ascii="Arial" w:hAnsi="Arial" w:cs="Arial"/>
                <w:sz w:val="20"/>
                <w:szCs w:val="20"/>
              </w:rPr>
              <w:t>kokr</w:t>
            </w:r>
            <w:r>
              <w:rPr>
                <w:rFonts w:ascii="Arial" w:hAnsi="Arial" w:cs="Arial"/>
                <w:sz w:val="20"/>
                <w:szCs w:val="20"/>
              </w:rPr>
              <w:t>á</w:t>
            </w:r>
            <w:r w:rsidRPr="006E1DB6">
              <w:rPr>
                <w:rFonts w:ascii="Arial" w:hAnsi="Arial" w:cs="Arial"/>
                <w:sz w:val="20"/>
                <w:szCs w:val="20"/>
              </w:rPr>
              <w:t xml:space="preserve">t </w:t>
            </w:r>
            <w:proofErr w:type="spellStart"/>
            <w:r w:rsidRPr="006E1DB6">
              <w:rPr>
                <w:rFonts w:ascii="Arial" w:hAnsi="Arial" w:cs="Arial"/>
                <w:sz w:val="20"/>
                <w:szCs w:val="20"/>
              </w:rPr>
              <w:t>updatovan</w:t>
            </w:r>
            <w:r>
              <w:rPr>
                <w:rFonts w:ascii="Arial" w:hAnsi="Arial" w:cs="Arial"/>
                <w:sz w:val="20"/>
                <w:szCs w:val="20"/>
              </w:rPr>
              <w:t>ý</w:t>
            </w:r>
            <w:proofErr w:type="spellEnd"/>
            <w:r w:rsidRPr="006E1DB6">
              <w:rPr>
                <w:rFonts w:ascii="Arial" w:hAnsi="Arial" w:cs="Arial"/>
                <w:sz w:val="20"/>
                <w:szCs w:val="20"/>
              </w:rPr>
              <w:t xml:space="preserve"> a MSSR disponuje verziou 3.x, ktor</w:t>
            </w:r>
            <w:r>
              <w:rPr>
                <w:rFonts w:ascii="Arial" w:hAnsi="Arial" w:cs="Arial"/>
                <w:sz w:val="20"/>
                <w:szCs w:val="20"/>
              </w:rPr>
              <w:t>á</w:t>
            </w:r>
            <w:r w:rsidRPr="006E1DB6">
              <w:rPr>
                <w:rFonts w:ascii="Arial" w:hAnsi="Arial" w:cs="Arial"/>
                <w:sz w:val="20"/>
                <w:szCs w:val="20"/>
              </w:rPr>
              <w:t xml:space="preserve"> je v s</w:t>
            </w:r>
            <w:r>
              <w:rPr>
                <w:rFonts w:ascii="Arial" w:hAnsi="Arial" w:cs="Arial"/>
                <w:sz w:val="20"/>
                <w:szCs w:val="20"/>
              </w:rPr>
              <w:t>úč</w:t>
            </w:r>
            <w:r w:rsidRPr="006E1DB6">
              <w:rPr>
                <w:rFonts w:ascii="Arial" w:hAnsi="Arial" w:cs="Arial"/>
                <w:sz w:val="20"/>
                <w:szCs w:val="20"/>
              </w:rPr>
              <w:t>asnosti st</w:t>
            </w:r>
            <w:r>
              <w:rPr>
                <w:rFonts w:ascii="Arial" w:hAnsi="Arial" w:cs="Arial"/>
                <w:sz w:val="20"/>
                <w:szCs w:val="20"/>
              </w:rPr>
              <w:t>á</w:t>
            </w:r>
            <w:r w:rsidRPr="006E1DB6">
              <w:rPr>
                <w:rFonts w:ascii="Arial" w:hAnsi="Arial" w:cs="Arial"/>
                <w:sz w:val="20"/>
                <w:szCs w:val="20"/>
              </w:rPr>
              <w:t>le podporovan</w:t>
            </w:r>
            <w:r>
              <w:rPr>
                <w:rFonts w:ascii="Arial" w:hAnsi="Arial" w:cs="Arial"/>
                <w:sz w:val="20"/>
                <w:szCs w:val="20"/>
              </w:rPr>
              <w:t>á</w:t>
            </w:r>
            <w:r w:rsidRPr="006E1DB6">
              <w:rPr>
                <w:rFonts w:ascii="Arial" w:hAnsi="Arial" w:cs="Arial"/>
                <w:sz w:val="20"/>
                <w:szCs w:val="20"/>
              </w:rPr>
              <w:t xml:space="preserve"> s mo</w:t>
            </w:r>
            <w:r>
              <w:rPr>
                <w:rFonts w:ascii="Arial" w:hAnsi="Arial" w:cs="Arial"/>
                <w:sz w:val="20"/>
                <w:szCs w:val="20"/>
              </w:rPr>
              <w:t>ž</w:t>
            </w:r>
            <w:r w:rsidRPr="006E1DB6">
              <w:rPr>
                <w:rFonts w:ascii="Arial" w:hAnsi="Arial" w:cs="Arial"/>
                <w:sz w:val="20"/>
                <w:szCs w:val="20"/>
              </w:rPr>
              <w:t>nos</w:t>
            </w:r>
            <w:r>
              <w:rPr>
                <w:rFonts w:ascii="Arial" w:hAnsi="Arial" w:cs="Arial"/>
                <w:sz w:val="20"/>
                <w:szCs w:val="20"/>
              </w:rPr>
              <w:t>ť</w:t>
            </w:r>
            <w:r w:rsidRPr="006E1DB6">
              <w:rPr>
                <w:rFonts w:ascii="Arial" w:hAnsi="Arial" w:cs="Arial"/>
                <w:sz w:val="20"/>
                <w:szCs w:val="20"/>
              </w:rPr>
              <w:t>ou zak</w:t>
            </w:r>
            <w:r>
              <w:rPr>
                <w:rFonts w:ascii="Arial" w:hAnsi="Arial" w:cs="Arial"/>
                <w:sz w:val="20"/>
                <w:szCs w:val="20"/>
              </w:rPr>
              <w:t>ú</w:t>
            </w:r>
            <w:r w:rsidRPr="006E1DB6">
              <w:rPr>
                <w:rFonts w:ascii="Arial" w:hAnsi="Arial" w:cs="Arial"/>
                <w:sz w:val="20"/>
                <w:szCs w:val="20"/>
              </w:rPr>
              <w:t xml:space="preserve">penia SW </w:t>
            </w:r>
            <w:proofErr w:type="spellStart"/>
            <w:r w:rsidRPr="006E1DB6">
              <w:rPr>
                <w:rFonts w:ascii="Arial" w:hAnsi="Arial" w:cs="Arial"/>
                <w:sz w:val="20"/>
                <w:szCs w:val="20"/>
              </w:rPr>
              <w:t>supportu</w:t>
            </w:r>
            <w:proofErr w:type="spellEnd"/>
          </w:p>
        </w:tc>
        <w:tc>
          <w:tcPr>
            <w:tcW w:w="2260" w:type="dxa"/>
            <w:tcBorders>
              <w:top w:val="nil"/>
              <w:left w:val="nil"/>
              <w:bottom w:val="single" w:sz="4" w:space="0" w:color="auto"/>
              <w:right w:val="single" w:sz="4" w:space="0" w:color="auto"/>
            </w:tcBorders>
            <w:shd w:val="clear" w:color="auto" w:fill="auto"/>
            <w:hideMark/>
          </w:tcPr>
          <w:p w14:paraId="1AA78FFD" w14:textId="77777777" w:rsidR="00E21D30" w:rsidRPr="006E1DB6" w:rsidRDefault="00E21D30" w:rsidP="00E21D30">
            <w:pPr>
              <w:rPr>
                <w:rFonts w:ascii="Arial" w:hAnsi="Arial" w:cs="Arial"/>
                <w:sz w:val="20"/>
                <w:szCs w:val="20"/>
              </w:rPr>
            </w:pPr>
            <w:r w:rsidRPr="006E1DB6">
              <w:rPr>
                <w:rFonts w:ascii="Arial" w:hAnsi="Arial" w:cs="Arial"/>
                <w:sz w:val="20"/>
                <w:szCs w:val="20"/>
              </w:rPr>
              <w:t>R-PI2X-K9</w:t>
            </w:r>
            <w:r w:rsidRPr="006E1DB6">
              <w:rPr>
                <w:rFonts w:ascii="Arial" w:hAnsi="Arial" w:cs="Arial"/>
                <w:sz w:val="20"/>
                <w:szCs w:val="20"/>
              </w:rPr>
              <w:br/>
              <w:t>1 x L-PI2X-BASE</w:t>
            </w:r>
            <w:r w:rsidRPr="006E1DB6">
              <w:rPr>
                <w:rFonts w:ascii="Arial" w:hAnsi="Arial" w:cs="Arial"/>
                <w:sz w:val="20"/>
                <w:szCs w:val="20"/>
              </w:rPr>
              <w:br/>
              <w:t>1 x L-PI2X-LF-500</w:t>
            </w:r>
            <w:r w:rsidRPr="006E1DB6">
              <w:rPr>
                <w:rFonts w:ascii="Arial" w:hAnsi="Arial" w:cs="Arial"/>
                <w:sz w:val="20"/>
                <w:szCs w:val="20"/>
              </w:rPr>
              <w:br/>
              <w:t>1 x L-PILMS42A-500</w:t>
            </w:r>
            <w:r w:rsidRPr="006E1DB6">
              <w:rPr>
                <w:rFonts w:ascii="Arial" w:hAnsi="Arial" w:cs="Arial"/>
                <w:sz w:val="20"/>
                <w:szCs w:val="20"/>
              </w:rPr>
              <w:br/>
              <w:t>1 x R-PI20-SW-K9</w:t>
            </w:r>
            <w:r w:rsidRPr="006E1DB6">
              <w:rPr>
                <w:rFonts w:ascii="Arial" w:hAnsi="Arial" w:cs="Arial"/>
                <w:sz w:val="20"/>
                <w:szCs w:val="20"/>
              </w:rPr>
              <w:br/>
              <w:t>1 x L-PI2X-AS-25</w:t>
            </w:r>
            <w:r w:rsidRPr="006E1DB6">
              <w:rPr>
                <w:rFonts w:ascii="Arial" w:hAnsi="Arial" w:cs="Arial"/>
                <w:sz w:val="20"/>
                <w:szCs w:val="20"/>
              </w:rPr>
              <w:br/>
              <w:t>1 x L-PILMS42-KIT</w:t>
            </w:r>
          </w:p>
        </w:tc>
        <w:tc>
          <w:tcPr>
            <w:tcW w:w="2800" w:type="dxa"/>
            <w:tcBorders>
              <w:top w:val="nil"/>
              <w:left w:val="nil"/>
              <w:bottom w:val="single" w:sz="4" w:space="0" w:color="auto"/>
              <w:right w:val="single" w:sz="4" w:space="0" w:color="auto"/>
            </w:tcBorders>
            <w:shd w:val="clear" w:color="auto" w:fill="auto"/>
            <w:hideMark/>
          </w:tcPr>
          <w:p w14:paraId="294B9050"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1571235801</w:t>
            </w:r>
          </w:p>
        </w:tc>
      </w:tr>
      <w:tr w:rsidR="00E21D30" w:rsidRPr="006E1DB6" w14:paraId="143D11C1"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465897B7"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VMware</w:t>
            </w:r>
            <w:proofErr w:type="spellEnd"/>
            <w:r w:rsidRPr="006E1DB6">
              <w:rPr>
                <w:rFonts w:ascii="Arial" w:hAnsi="Arial" w:cs="Arial"/>
                <w:sz w:val="20"/>
                <w:szCs w:val="20"/>
              </w:rPr>
              <w:t xml:space="preserve"> </w:t>
            </w:r>
            <w:proofErr w:type="spellStart"/>
            <w:r w:rsidRPr="006E1DB6">
              <w:rPr>
                <w:rFonts w:ascii="Arial" w:hAnsi="Arial" w:cs="Arial"/>
                <w:sz w:val="20"/>
                <w:szCs w:val="20"/>
              </w:rPr>
              <w:t>vSphere</w:t>
            </w:r>
            <w:proofErr w:type="spellEnd"/>
            <w:r w:rsidRPr="006E1DB6">
              <w:rPr>
                <w:rFonts w:ascii="Arial" w:hAnsi="Arial" w:cs="Arial"/>
                <w:sz w:val="20"/>
                <w:szCs w:val="20"/>
              </w:rPr>
              <w:t xml:space="preserve"> 6 Standard (1 CPU), 1-yr, </w:t>
            </w:r>
            <w:proofErr w:type="spellStart"/>
            <w:r w:rsidRPr="006E1DB6">
              <w:rPr>
                <w:rFonts w:ascii="Arial" w:hAnsi="Arial" w:cs="Arial"/>
                <w:sz w:val="20"/>
                <w:szCs w:val="20"/>
              </w:rPr>
              <w:t>Support</w:t>
            </w:r>
            <w:proofErr w:type="spellEnd"/>
            <w:r w:rsidRPr="006E1DB6">
              <w:rPr>
                <w:rFonts w:ascii="Arial" w:hAnsi="Arial" w:cs="Arial"/>
                <w:sz w:val="20"/>
                <w:szCs w:val="20"/>
              </w:rPr>
              <w:t xml:space="preserve"> </w:t>
            </w:r>
            <w:proofErr w:type="spellStart"/>
            <w:r w:rsidRPr="006E1DB6">
              <w:rPr>
                <w:rFonts w:ascii="Arial" w:hAnsi="Arial" w:cs="Arial"/>
                <w:sz w:val="20"/>
                <w:szCs w:val="20"/>
              </w:rPr>
              <w:t>Required</w:t>
            </w:r>
            <w:proofErr w:type="spellEnd"/>
          </w:p>
        </w:tc>
        <w:tc>
          <w:tcPr>
            <w:tcW w:w="2260" w:type="dxa"/>
            <w:tcBorders>
              <w:top w:val="nil"/>
              <w:left w:val="nil"/>
              <w:bottom w:val="single" w:sz="4" w:space="0" w:color="auto"/>
              <w:right w:val="single" w:sz="4" w:space="0" w:color="auto"/>
            </w:tcBorders>
            <w:shd w:val="clear" w:color="auto" w:fill="auto"/>
            <w:hideMark/>
          </w:tcPr>
          <w:p w14:paraId="4FC11555" w14:textId="77777777" w:rsidR="00E21D30" w:rsidRPr="006E1DB6" w:rsidRDefault="00E21D30" w:rsidP="00E21D30">
            <w:pPr>
              <w:rPr>
                <w:rFonts w:ascii="Arial" w:hAnsi="Arial" w:cs="Arial"/>
                <w:sz w:val="20"/>
                <w:szCs w:val="20"/>
              </w:rPr>
            </w:pPr>
            <w:r w:rsidRPr="006E1DB6">
              <w:rPr>
                <w:rFonts w:ascii="Arial" w:hAnsi="Arial" w:cs="Arial"/>
                <w:sz w:val="20"/>
                <w:szCs w:val="20"/>
              </w:rPr>
              <w:t>VMW-VSP-STD-1A</w:t>
            </w:r>
          </w:p>
        </w:tc>
        <w:tc>
          <w:tcPr>
            <w:tcW w:w="2800" w:type="dxa"/>
            <w:tcBorders>
              <w:top w:val="nil"/>
              <w:left w:val="nil"/>
              <w:bottom w:val="single" w:sz="4" w:space="0" w:color="auto"/>
              <w:right w:val="single" w:sz="4" w:space="0" w:color="auto"/>
            </w:tcBorders>
            <w:shd w:val="clear" w:color="auto" w:fill="auto"/>
            <w:hideMark/>
          </w:tcPr>
          <w:p w14:paraId="3D5C2D27"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1577091031</w:t>
            </w:r>
          </w:p>
        </w:tc>
      </w:tr>
      <w:tr w:rsidR="00E21D30" w:rsidRPr="006E1DB6" w14:paraId="1B63D08B"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05DED1C3"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VMware</w:t>
            </w:r>
            <w:proofErr w:type="spellEnd"/>
            <w:r w:rsidRPr="006E1DB6">
              <w:rPr>
                <w:rFonts w:ascii="Arial" w:hAnsi="Arial" w:cs="Arial"/>
                <w:sz w:val="20"/>
                <w:szCs w:val="20"/>
              </w:rPr>
              <w:t xml:space="preserve"> </w:t>
            </w:r>
            <w:proofErr w:type="spellStart"/>
            <w:r w:rsidRPr="006E1DB6">
              <w:rPr>
                <w:rFonts w:ascii="Arial" w:hAnsi="Arial" w:cs="Arial"/>
                <w:sz w:val="20"/>
                <w:szCs w:val="20"/>
              </w:rPr>
              <w:t>vSphere</w:t>
            </w:r>
            <w:proofErr w:type="spellEnd"/>
            <w:r w:rsidRPr="006E1DB6">
              <w:rPr>
                <w:rFonts w:ascii="Arial" w:hAnsi="Arial" w:cs="Arial"/>
                <w:sz w:val="20"/>
                <w:szCs w:val="20"/>
              </w:rPr>
              <w:t xml:space="preserve"> 6 Standard (1 CPU), 1-yr, </w:t>
            </w:r>
            <w:proofErr w:type="spellStart"/>
            <w:r w:rsidRPr="006E1DB6">
              <w:rPr>
                <w:rFonts w:ascii="Arial" w:hAnsi="Arial" w:cs="Arial"/>
                <w:sz w:val="20"/>
                <w:szCs w:val="20"/>
              </w:rPr>
              <w:t>Support</w:t>
            </w:r>
            <w:proofErr w:type="spellEnd"/>
            <w:r w:rsidRPr="006E1DB6">
              <w:rPr>
                <w:rFonts w:ascii="Arial" w:hAnsi="Arial" w:cs="Arial"/>
                <w:sz w:val="20"/>
                <w:szCs w:val="20"/>
              </w:rPr>
              <w:t xml:space="preserve"> </w:t>
            </w:r>
            <w:proofErr w:type="spellStart"/>
            <w:r w:rsidRPr="006E1DB6">
              <w:rPr>
                <w:rFonts w:ascii="Arial" w:hAnsi="Arial" w:cs="Arial"/>
                <w:sz w:val="20"/>
                <w:szCs w:val="20"/>
              </w:rPr>
              <w:t>Required</w:t>
            </w:r>
            <w:proofErr w:type="spellEnd"/>
          </w:p>
        </w:tc>
        <w:tc>
          <w:tcPr>
            <w:tcW w:w="2260" w:type="dxa"/>
            <w:tcBorders>
              <w:top w:val="nil"/>
              <w:left w:val="nil"/>
              <w:bottom w:val="single" w:sz="4" w:space="0" w:color="auto"/>
              <w:right w:val="single" w:sz="4" w:space="0" w:color="auto"/>
            </w:tcBorders>
            <w:shd w:val="clear" w:color="auto" w:fill="auto"/>
            <w:hideMark/>
          </w:tcPr>
          <w:p w14:paraId="5021E59A" w14:textId="77777777" w:rsidR="00E21D30" w:rsidRPr="006E1DB6" w:rsidRDefault="00E21D30" w:rsidP="00E21D30">
            <w:pPr>
              <w:rPr>
                <w:rFonts w:ascii="Arial" w:hAnsi="Arial" w:cs="Arial"/>
                <w:sz w:val="20"/>
                <w:szCs w:val="20"/>
              </w:rPr>
            </w:pPr>
            <w:r w:rsidRPr="006E1DB6">
              <w:rPr>
                <w:rFonts w:ascii="Arial" w:hAnsi="Arial" w:cs="Arial"/>
                <w:sz w:val="20"/>
                <w:szCs w:val="20"/>
              </w:rPr>
              <w:t>VMW-VSP-STD-1A</w:t>
            </w:r>
          </w:p>
        </w:tc>
        <w:tc>
          <w:tcPr>
            <w:tcW w:w="2800" w:type="dxa"/>
            <w:tcBorders>
              <w:top w:val="nil"/>
              <w:left w:val="nil"/>
              <w:bottom w:val="single" w:sz="4" w:space="0" w:color="auto"/>
              <w:right w:val="single" w:sz="4" w:space="0" w:color="auto"/>
            </w:tcBorders>
            <w:shd w:val="clear" w:color="auto" w:fill="auto"/>
            <w:hideMark/>
          </w:tcPr>
          <w:p w14:paraId="3F7234E3"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1577091032</w:t>
            </w:r>
          </w:p>
        </w:tc>
      </w:tr>
      <w:tr w:rsidR="00E21D30" w:rsidRPr="006E1DB6" w14:paraId="4C132A7C"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5F44236F"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VMware</w:t>
            </w:r>
            <w:proofErr w:type="spellEnd"/>
            <w:r w:rsidRPr="006E1DB6">
              <w:rPr>
                <w:rFonts w:ascii="Arial" w:hAnsi="Arial" w:cs="Arial"/>
                <w:sz w:val="20"/>
                <w:szCs w:val="20"/>
              </w:rPr>
              <w:t xml:space="preserve"> </w:t>
            </w:r>
            <w:proofErr w:type="spellStart"/>
            <w:r w:rsidRPr="006E1DB6">
              <w:rPr>
                <w:rFonts w:ascii="Arial" w:hAnsi="Arial" w:cs="Arial"/>
                <w:sz w:val="20"/>
                <w:szCs w:val="20"/>
              </w:rPr>
              <w:t>vSphere</w:t>
            </w:r>
            <w:proofErr w:type="spellEnd"/>
            <w:r w:rsidRPr="006E1DB6">
              <w:rPr>
                <w:rFonts w:ascii="Arial" w:hAnsi="Arial" w:cs="Arial"/>
                <w:sz w:val="20"/>
                <w:szCs w:val="20"/>
              </w:rPr>
              <w:t xml:space="preserve"> 6 Standard (1 CPU), 1-yr, </w:t>
            </w:r>
            <w:proofErr w:type="spellStart"/>
            <w:r w:rsidRPr="006E1DB6">
              <w:rPr>
                <w:rFonts w:ascii="Arial" w:hAnsi="Arial" w:cs="Arial"/>
                <w:sz w:val="20"/>
                <w:szCs w:val="20"/>
              </w:rPr>
              <w:t>Support</w:t>
            </w:r>
            <w:proofErr w:type="spellEnd"/>
            <w:r w:rsidRPr="006E1DB6">
              <w:rPr>
                <w:rFonts w:ascii="Arial" w:hAnsi="Arial" w:cs="Arial"/>
                <w:sz w:val="20"/>
                <w:szCs w:val="20"/>
              </w:rPr>
              <w:t xml:space="preserve"> </w:t>
            </w:r>
            <w:proofErr w:type="spellStart"/>
            <w:r w:rsidRPr="006E1DB6">
              <w:rPr>
                <w:rFonts w:ascii="Arial" w:hAnsi="Arial" w:cs="Arial"/>
                <w:sz w:val="20"/>
                <w:szCs w:val="20"/>
              </w:rPr>
              <w:t>Required</w:t>
            </w:r>
            <w:proofErr w:type="spellEnd"/>
          </w:p>
        </w:tc>
        <w:tc>
          <w:tcPr>
            <w:tcW w:w="2260" w:type="dxa"/>
            <w:tcBorders>
              <w:top w:val="nil"/>
              <w:left w:val="nil"/>
              <w:bottom w:val="single" w:sz="4" w:space="0" w:color="auto"/>
              <w:right w:val="single" w:sz="4" w:space="0" w:color="auto"/>
            </w:tcBorders>
            <w:shd w:val="clear" w:color="auto" w:fill="auto"/>
            <w:hideMark/>
          </w:tcPr>
          <w:p w14:paraId="54104957" w14:textId="77777777" w:rsidR="00E21D30" w:rsidRPr="006E1DB6" w:rsidRDefault="00E21D30" w:rsidP="00E21D30">
            <w:pPr>
              <w:rPr>
                <w:rFonts w:ascii="Arial" w:hAnsi="Arial" w:cs="Arial"/>
                <w:sz w:val="20"/>
                <w:szCs w:val="20"/>
              </w:rPr>
            </w:pPr>
            <w:r w:rsidRPr="006E1DB6">
              <w:rPr>
                <w:rFonts w:ascii="Arial" w:hAnsi="Arial" w:cs="Arial"/>
                <w:sz w:val="20"/>
                <w:szCs w:val="20"/>
              </w:rPr>
              <w:t>VMW-VSP-STD-1A</w:t>
            </w:r>
          </w:p>
        </w:tc>
        <w:tc>
          <w:tcPr>
            <w:tcW w:w="2800" w:type="dxa"/>
            <w:tcBorders>
              <w:top w:val="nil"/>
              <w:left w:val="nil"/>
              <w:bottom w:val="single" w:sz="4" w:space="0" w:color="auto"/>
              <w:right w:val="single" w:sz="4" w:space="0" w:color="auto"/>
            </w:tcBorders>
            <w:shd w:val="clear" w:color="auto" w:fill="auto"/>
            <w:hideMark/>
          </w:tcPr>
          <w:p w14:paraId="0FDA7DA7"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1577091033</w:t>
            </w:r>
          </w:p>
        </w:tc>
      </w:tr>
      <w:tr w:rsidR="00E21D30" w:rsidRPr="006E1DB6" w14:paraId="67CA5510"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1651C771"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VMware</w:t>
            </w:r>
            <w:proofErr w:type="spellEnd"/>
            <w:r w:rsidRPr="006E1DB6">
              <w:rPr>
                <w:rFonts w:ascii="Arial" w:hAnsi="Arial" w:cs="Arial"/>
                <w:sz w:val="20"/>
                <w:szCs w:val="20"/>
              </w:rPr>
              <w:t xml:space="preserve"> </w:t>
            </w:r>
            <w:proofErr w:type="spellStart"/>
            <w:r w:rsidRPr="006E1DB6">
              <w:rPr>
                <w:rFonts w:ascii="Arial" w:hAnsi="Arial" w:cs="Arial"/>
                <w:sz w:val="20"/>
                <w:szCs w:val="20"/>
              </w:rPr>
              <w:t>vSphere</w:t>
            </w:r>
            <w:proofErr w:type="spellEnd"/>
            <w:r w:rsidRPr="006E1DB6">
              <w:rPr>
                <w:rFonts w:ascii="Arial" w:hAnsi="Arial" w:cs="Arial"/>
                <w:sz w:val="20"/>
                <w:szCs w:val="20"/>
              </w:rPr>
              <w:t xml:space="preserve"> 6 Standard (1 CPU), 1-yr, </w:t>
            </w:r>
            <w:proofErr w:type="spellStart"/>
            <w:r w:rsidRPr="006E1DB6">
              <w:rPr>
                <w:rFonts w:ascii="Arial" w:hAnsi="Arial" w:cs="Arial"/>
                <w:sz w:val="20"/>
                <w:szCs w:val="20"/>
              </w:rPr>
              <w:t>Support</w:t>
            </w:r>
            <w:proofErr w:type="spellEnd"/>
            <w:r w:rsidRPr="006E1DB6">
              <w:rPr>
                <w:rFonts w:ascii="Arial" w:hAnsi="Arial" w:cs="Arial"/>
                <w:sz w:val="20"/>
                <w:szCs w:val="20"/>
              </w:rPr>
              <w:t xml:space="preserve"> </w:t>
            </w:r>
            <w:proofErr w:type="spellStart"/>
            <w:r w:rsidRPr="006E1DB6">
              <w:rPr>
                <w:rFonts w:ascii="Arial" w:hAnsi="Arial" w:cs="Arial"/>
                <w:sz w:val="20"/>
                <w:szCs w:val="20"/>
              </w:rPr>
              <w:t>Required</w:t>
            </w:r>
            <w:proofErr w:type="spellEnd"/>
          </w:p>
        </w:tc>
        <w:tc>
          <w:tcPr>
            <w:tcW w:w="2260" w:type="dxa"/>
            <w:tcBorders>
              <w:top w:val="nil"/>
              <w:left w:val="nil"/>
              <w:bottom w:val="single" w:sz="4" w:space="0" w:color="auto"/>
              <w:right w:val="single" w:sz="4" w:space="0" w:color="auto"/>
            </w:tcBorders>
            <w:shd w:val="clear" w:color="auto" w:fill="auto"/>
            <w:hideMark/>
          </w:tcPr>
          <w:p w14:paraId="5A5CFF35" w14:textId="77777777" w:rsidR="00E21D30" w:rsidRPr="006E1DB6" w:rsidRDefault="00E21D30" w:rsidP="00E21D30">
            <w:pPr>
              <w:rPr>
                <w:rFonts w:ascii="Arial" w:hAnsi="Arial" w:cs="Arial"/>
                <w:sz w:val="20"/>
                <w:szCs w:val="20"/>
              </w:rPr>
            </w:pPr>
            <w:r w:rsidRPr="006E1DB6">
              <w:rPr>
                <w:rFonts w:ascii="Arial" w:hAnsi="Arial" w:cs="Arial"/>
                <w:sz w:val="20"/>
                <w:szCs w:val="20"/>
              </w:rPr>
              <w:t>VMW-VSP-STD-1A</w:t>
            </w:r>
          </w:p>
        </w:tc>
        <w:tc>
          <w:tcPr>
            <w:tcW w:w="2800" w:type="dxa"/>
            <w:tcBorders>
              <w:top w:val="nil"/>
              <w:left w:val="nil"/>
              <w:bottom w:val="single" w:sz="4" w:space="0" w:color="auto"/>
              <w:right w:val="single" w:sz="4" w:space="0" w:color="auto"/>
            </w:tcBorders>
            <w:shd w:val="clear" w:color="auto" w:fill="auto"/>
            <w:hideMark/>
          </w:tcPr>
          <w:p w14:paraId="3CB78732"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1577091034</w:t>
            </w:r>
          </w:p>
        </w:tc>
      </w:tr>
      <w:tr w:rsidR="00E21D30" w:rsidRPr="006E1DB6" w14:paraId="72280EE1"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582E4717"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Cisco </w:t>
            </w:r>
            <w:proofErr w:type="spellStart"/>
            <w:r w:rsidRPr="006E1DB6">
              <w:rPr>
                <w:rFonts w:ascii="Arial" w:hAnsi="Arial" w:cs="Arial"/>
                <w:sz w:val="20"/>
                <w:szCs w:val="20"/>
              </w:rPr>
              <w:t>TelePresence</w:t>
            </w:r>
            <w:proofErr w:type="spellEnd"/>
            <w:r w:rsidRPr="006E1DB6">
              <w:rPr>
                <w:rFonts w:ascii="Arial" w:hAnsi="Arial" w:cs="Arial"/>
                <w:sz w:val="20"/>
                <w:szCs w:val="20"/>
              </w:rPr>
              <w:t xml:space="preserve"> Management Suite  - </w:t>
            </w:r>
            <w:proofErr w:type="spellStart"/>
            <w:r w:rsidRPr="006E1DB6">
              <w:rPr>
                <w:rFonts w:ascii="Arial" w:hAnsi="Arial" w:cs="Arial"/>
                <w:sz w:val="20"/>
                <w:szCs w:val="20"/>
              </w:rPr>
              <w:t>Includes</w:t>
            </w:r>
            <w:proofErr w:type="spellEnd"/>
            <w:r w:rsidRPr="006E1DB6">
              <w:rPr>
                <w:rFonts w:ascii="Arial" w:hAnsi="Arial" w:cs="Arial"/>
                <w:sz w:val="20"/>
                <w:szCs w:val="20"/>
              </w:rPr>
              <w:t xml:space="preserve"> 10 Systems</w:t>
            </w:r>
          </w:p>
        </w:tc>
        <w:tc>
          <w:tcPr>
            <w:tcW w:w="2260" w:type="dxa"/>
            <w:tcBorders>
              <w:top w:val="nil"/>
              <w:left w:val="nil"/>
              <w:bottom w:val="single" w:sz="4" w:space="0" w:color="auto"/>
              <w:right w:val="single" w:sz="4" w:space="0" w:color="auto"/>
            </w:tcBorders>
            <w:shd w:val="clear" w:color="auto" w:fill="auto"/>
            <w:hideMark/>
          </w:tcPr>
          <w:p w14:paraId="026A1600" w14:textId="77777777" w:rsidR="00E21D30" w:rsidRPr="006E1DB6" w:rsidRDefault="00E21D30" w:rsidP="00E21D30">
            <w:pPr>
              <w:rPr>
                <w:rFonts w:ascii="Arial" w:hAnsi="Arial" w:cs="Arial"/>
                <w:sz w:val="20"/>
                <w:szCs w:val="20"/>
              </w:rPr>
            </w:pPr>
            <w:r w:rsidRPr="006E1DB6">
              <w:rPr>
                <w:rFonts w:ascii="Arial" w:hAnsi="Arial" w:cs="Arial"/>
                <w:sz w:val="20"/>
                <w:szCs w:val="20"/>
              </w:rPr>
              <w:t>CTI-TMS-SW-K9</w:t>
            </w:r>
          </w:p>
        </w:tc>
        <w:tc>
          <w:tcPr>
            <w:tcW w:w="2800" w:type="dxa"/>
            <w:tcBorders>
              <w:top w:val="nil"/>
              <w:left w:val="nil"/>
              <w:bottom w:val="single" w:sz="4" w:space="0" w:color="auto"/>
              <w:right w:val="single" w:sz="4" w:space="0" w:color="auto"/>
            </w:tcBorders>
            <w:shd w:val="clear" w:color="auto" w:fill="auto"/>
            <w:hideMark/>
          </w:tcPr>
          <w:p w14:paraId="3ADAACE8" w14:textId="77777777" w:rsidR="00E21D30" w:rsidRPr="006E1DB6" w:rsidRDefault="00E21D30" w:rsidP="00E21D30">
            <w:pPr>
              <w:rPr>
                <w:rFonts w:ascii="Arial" w:hAnsi="Arial" w:cs="Arial"/>
                <w:sz w:val="20"/>
                <w:szCs w:val="20"/>
              </w:rPr>
            </w:pPr>
            <w:r w:rsidRPr="006E1DB6">
              <w:rPr>
                <w:rFonts w:ascii="Arial" w:hAnsi="Arial" w:cs="Arial"/>
                <w:sz w:val="20"/>
                <w:szCs w:val="20"/>
              </w:rPr>
              <w:t>80A66555</w:t>
            </w:r>
          </w:p>
        </w:tc>
      </w:tr>
      <w:tr w:rsidR="00E21D30" w:rsidRPr="006E1DB6" w14:paraId="318081CC"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05CFD357"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Cisco </w:t>
            </w:r>
            <w:proofErr w:type="spellStart"/>
            <w:r w:rsidRPr="006E1DB6">
              <w:rPr>
                <w:rFonts w:ascii="Arial" w:hAnsi="Arial" w:cs="Arial"/>
                <w:sz w:val="20"/>
                <w:szCs w:val="20"/>
              </w:rPr>
              <w:t>Unified</w:t>
            </w:r>
            <w:proofErr w:type="spellEnd"/>
            <w:r w:rsidRPr="006E1DB6">
              <w:rPr>
                <w:rFonts w:ascii="Arial" w:hAnsi="Arial" w:cs="Arial"/>
                <w:sz w:val="20"/>
                <w:szCs w:val="20"/>
              </w:rPr>
              <w:t xml:space="preserve"> </w:t>
            </w:r>
            <w:proofErr w:type="spellStart"/>
            <w:r w:rsidRPr="006E1DB6">
              <w:rPr>
                <w:rFonts w:ascii="Arial" w:hAnsi="Arial" w:cs="Arial"/>
                <w:sz w:val="20"/>
                <w:szCs w:val="20"/>
              </w:rPr>
              <w:t>Attendant</w:t>
            </w:r>
            <w:proofErr w:type="spellEnd"/>
            <w:r w:rsidRPr="006E1DB6">
              <w:rPr>
                <w:rFonts w:ascii="Arial" w:hAnsi="Arial" w:cs="Arial"/>
                <w:sz w:val="20"/>
                <w:szCs w:val="20"/>
              </w:rPr>
              <w:t xml:space="preserve"> </w:t>
            </w:r>
            <w:proofErr w:type="spellStart"/>
            <w:r w:rsidRPr="006E1DB6">
              <w:rPr>
                <w:rFonts w:ascii="Arial" w:hAnsi="Arial" w:cs="Arial"/>
                <w:sz w:val="20"/>
                <w:szCs w:val="20"/>
              </w:rPr>
              <w:t>Consoles</w:t>
            </w:r>
            <w:proofErr w:type="spellEnd"/>
            <w:r w:rsidRPr="006E1DB6">
              <w:rPr>
                <w:rFonts w:ascii="Arial" w:hAnsi="Arial" w:cs="Arial"/>
                <w:sz w:val="20"/>
                <w:szCs w:val="20"/>
              </w:rPr>
              <w:t xml:space="preserve"> 10.x</w:t>
            </w:r>
          </w:p>
        </w:tc>
        <w:tc>
          <w:tcPr>
            <w:tcW w:w="2260" w:type="dxa"/>
            <w:tcBorders>
              <w:top w:val="nil"/>
              <w:left w:val="nil"/>
              <w:bottom w:val="single" w:sz="4" w:space="0" w:color="auto"/>
              <w:right w:val="single" w:sz="4" w:space="0" w:color="auto"/>
            </w:tcBorders>
            <w:shd w:val="clear" w:color="auto" w:fill="auto"/>
            <w:hideMark/>
          </w:tcPr>
          <w:p w14:paraId="10EB5EFD" w14:textId="77777777" w:rsidR="00E21D30" w:rsidRPr="006E1DB6" w:rsidRDefault="00E21D30" w:rsidP="00E21D30">
            <w:pPr>
              <w:rPr>
                <w:rFonts w:ascii="Arial" w:hAnsi="Arial" w:cs="Arial"/>
                <w:sz w:val="20"/>
                <w:szCs w:val="20"/>
              </w:rPr>
            </w:pPr>
            <w:r w:rsidRPr="006E1DB6">
              <w:rPr>
                <w:rFonts w:ascii="Arial" w:hAnsi="Arial" w:cs="Arial"/>
                <w:sz w:val="20"/>
                <w:szCs w:val="20"/>
              </w:rPr>
              <w:t>L-CUAC10X</w:t>
            </w:r>
          </w:p>
        </w:tc>
        <w:tc>
          <w:tcPr>
            <w:tcW w:w="2800" w:type="dxa"/>
            <w:tcBorders>
              <w:top w:val="nil"/>
              <w:left w:val="nil"/>
              <w:bottom w:val="single" w:sz="4" w:space="0" w:color="auto"/>
              <w:right w:val="single" w:sz="4" w:space="0" w:color="auto"/>
            </w:tcBorders>
            <w:shd w:val="clear" w:color="auto" w:fill="auto"/>
            <w:hideMark/>
          </w:tcPr>
          <w:p w14:paraId="30A7D419"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1570862550</w:t>
            </w:r>
          </w:p>
        </w:tc>
      </w:tr>
      <w:tr w:rsidR="00E21D30" w:rsidRPr="006E1DB6" w14:paraId="1D86D3CC"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2A004A39"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Cisco </w:t>
            </w:r>
            <w:proofErr w:type="spellStart"/>
            <w:r w:rsidRPr="006E1DB6">
              <w:rPr>
                <w:rFonts w:ascii="Arial" w:hAnsi="Arial" w:cs="Arial"/>
                <w:sz w:val="20"/>
                <w:szCs w:val="20"/>
              </w:rPr>
              <w:t>Unified</w:t>
            </w:r>
            <w:proofErr w:type="spellEnd"/>
            <w:r w:rsidRPr="006E1DB6">
              <w:rPr>
                <w:rFonts w:ascii="Arial" w:hAnsi="Arial" w:cs="Arial"/>
                <w:sz w:val="20"/>
                <w:szCs w:val="20"/>
              </w:rPr>
              <w:t xml:space="preserve"> </w:t>
            </w:r>
            <w:proofErr w:type="spellStart"/>
            <w:r w:rsidRPr="006E1DB6">
              <w:rPr>
                <w:rFonts w:ascii="Arial" w:hAnsi="Arial" w:cs="Arial"/>
                <w:sz w:val="20"/>
                <w:szCs w:val="20"/>
              </w:rPr>
              <w:t>Attendant</w:t>
            </w:r>
            <w:proofErr w:type="spellEnd"/>
            <w:r w:rsidRPr="006E1DB6">
              <w:rPr>
                <w:rFonts w:ascii="Arial" w:hAnsi="Arial" w:cs="Arial"/>
                <w:sz w:val="20"/>
                <w:szCs w:val="20"/>
              </w:rPr>
              <w:t xml:space="preserve"> </w:t>
            </w:r>
            <w:proofErr w:type="spellStart"/>
            <w:r w:rsidRPr="006E1DB6">
              <w:rPr>
                <w:rFonts w:ascii="Arial" w:hAnsi="Arial" w:cs="Arial"/>
                <w:sz w:val="20"/>
                <w:szCs w:val="20"/>
              </w:rPr>
              <w:t>Console</w:t>
            </w:r>
            <w:proofErr w:type="spellEnd"/>
            <w:r w:rsidRPr="006E1DB6">
              <w:rPr>
                <w:rFonts w:ascii="Arial" w:hAnsi="Arial" w:cs="Arial"/>
                <w:sz w:val="20"/>
                <w:szCs w:val="20"/>
              </w:rPr>
              <w:t xml:space="preserve"> </w:t>
            </w:r>
            <w:proofErr w:type="spellStart"/>
            <w:r w:rsidRPr="006E1DB6">
              <w:rPr>
                <w:rFonts w:ascii="Arial" w:hAnsi="Arial" w:cs="Arial"/>
                <w:sz w:val="20"/>
                <w:szCs w:val="20"/>
              </w:rPr>
              <w:t>Advanced</w:t>
            </w:r>
            <w:proofErr w:type="spellEnd"/>
            <w:r w:rsidRPr="006E1DB6">
              <w:rPr>
                <w:rFonts w:ascii="Arial" w:hAnsi="Arial" w:cs="Arial"/>
                <w:sz w:val="20"/>
                <w:szCs w:val="20"/>
              </w:rPr>
              <w:t xml:space="preserve"> 10.x - 1 </w:t>
            </w:r>
            <w:proofErr w:type="spellStart"/>
            <w:r w:rsidRPr="006E1DB6">
              <w:rPr>
                <w:rFonts w:ascii="Arial" w:hAnsi="Arial" w:cs="Arial"/>
                <w:sz w:val="20"/>
                <w:szCs w:val="20"/>
              </w:rPr>
              <w:t>Lic</w:t>
            </w:r>
            <w:proofErr w:type="spellEnd"/>
          </w:p>
        </w:tc>
        <w:tc>
          <w:tcPr>
            <w:tcW w:w="2260" w:type="dxa"/>
            <w:tcBorders>
              <w:top w:val="nil"/>
              <w:left w:val="nil"/>
              <w:bottom w:val="single" w:sz="4" w:space="0" w:color="auto"/>
              <w:right w:val="single" w:sz="4" w:space="0" w:color="auto"/>
            </w:tcBorders>
            <w:shd w:val="clear" w:color="auto" w:fill="auto"/>
            <w:hideMark/>
          </w:tcPr>
          <w:p w14:paraId="682C41C0" w14:textId="77777777" w:rsidR="00E21D30" w:rsidRPr="006E1DB6" w:rsidRDefault="00E21D30" w:rsidP="00E21D30">
            <w:pPr>
              <w:rPr>
                <w:rFonts w:ascii="Arial" w:hAnsi="Arial" w:cs="Arial"/>
                <w:sz w:val="20"/>
                <w:szCs w:val="20"/>
              </w:rPr>
            </w:pPr>
            <w:r w:rsidRPr="006E1DB6">
              <w:rPr>
                <w:rFonts w:ascii="Arial" w:hAnsi="Arial" w:cs="Arial"/>
                <w:sz w:val="20"/>
                <w:szCs w:val="20"/>
              </w:rPr>
              <w:t>L-CUAC10X-ADV</w:t>
            </w:r>
          </w:p>
        </w:tc>
        <w:tc>
          <w:tcPr>
            <w:tcW w:w="2800" w:type="dxa"/>
            <w:tcBorders>
              <w:top w:val="nil"/>
              <w:left w:val="nil"/>
              <w:bottom w:val="single" w:sz="4" w:space="0" w:color="auto"/>
              <w:right w:val="single" w:sz="4" w:space="0" w:color="auto"/>
            </w:tcBorders>
            <w:shd w:val="clear" w:color="auto" w:fill="auto"/>
            <w:hideMark/>
          </w:tcPr>
          <w:p w14:paraId="04E342D0"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1570862551</w:t>
            </w:r>
          </w:p>
        </w:tc>
      </w:tr>
      <w:tr w:rsidR="00E21D30" w:rsidRPr="006E1DB6" w14:paraId="4303A208"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5877EF5B"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UC Manager-10.x </w:t>
            </w:r>
            <w:proofErr w:type="spellStart"/>
            <w:r w:rsidRPr="006E1DB6">
              <w:rPr>
                <w:rFonts w:ascii="Arial" w:hAnsi="Arial" w:cs="Arial"/>
                <w:sz w:val="20"/>
                <w:szCs w:val="20"/>
              </w:rPr>
              <w:t>Enhanced</w:t>
            </w:r>
            <w:proofErr w:type="spellEnd"/>
            <w:r w:rsidRPr="006E1DB6">
              <w:rPr>
                <w:rFonts w:ascii="Arial" w:hAnsi="Arial" w:cs="Arial"/>
                <w:sz w:val="20"/>
                <w:szCs w:val="20"/>
              </w:rPr>
              <w:t xml:space="preserve"> Single User </w:t>
            </w:r>
            <w:proofErr w:type="spellStart"/>
            <w:r w:rsidRPr="006E1DB6">
              <w:rPr>
                <w:rFonts w:ascii="Arial" w:hAnsi="Arial" w:cs="Arial"/>
                <w:sz w:val="20"/>
                <w:szCs w:val="20"/>
              </w:rPr>
              <w:t>License</w:t>
            </w:r>
            <w:proofErr w:type="spellEnd"/>
          </w:p>
        </w:tc>
        <w:tc>
          <w:tcPr>
            <w:tcW w:w="2260" w:type="dxa"/>
            <w:tcBorders>
              <w:top w:val="nil"/>
              <w:left w:val="nil"/>
              <w:bottom w:val="single" w:sz="4" w:space="0" w:color="auto"/>
              <w:right w:val="single" w:sz="4" w:space="0" w:color="auto"/>
            </w:tcBorders>
            <w:shd w:val="clear" w:color="auto" w:fill="auto"/>
            <w:hideMark/>
          </w:tcPr>
          <w:p w14:paraId="0C266362" w14:textId="77777777" w:rsidR="00E21D30" w:rsidRPr="006E1DB6" w:rsidRDefault="00E21D30" w:rsidP="00E21D30">
            <w:pPr>
              <w:rPr>
                <w:rFonts w:ascii="Arial" w:hAnsi="Arial" w:cs="Arial"/>
                <w:sz w:val="20"/>
                <w:szCs w:val="20"/>
              </w:rPr>
            </w:pPr>
            <w:r w:rsidRPr="006E1DB6">
              <w:rPr>
                <w:rFonts w:ascii="Arial" w:hAnsi="Arial" w:cs="Arial"/>
                <w:sz w:val="20"/>
                <w:szCs w:val="20"/>
              </w:rPr>
              <w:t>LIC-CUCM-10X-ENH-A</w:t>
            </w:r>
          </w:p>
        </w:tc>
        <w:tc>
          <w:tcPr>
            <w:tcW w:w="2800" w:type="dxa"/>
            <w:tcBorders>
              <w:top w:val="nil"/>
              <w:left w:val="nil"/>
              <w:bottom w:val="single" w:sz="4" w:space="0" w:color="auto"/>
              <w:right w:val="single" w:sz="4" w:space="0" w:color="auto"/>
            </w:tcBorders>
            <w:shd w:val="clear" w:color="auto" w:fill="auto"/>
            <w:hideMark/>
          </w:tcPr>
          <w:p w14:paraId="37BF5A9A"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5088972283</w:t>
            </w:r>
          </w:p>
        </w:tc>
      </w:tr>
      <w:tr w:rsidR="00E21D30" w:rsidRPr="006E1DB6" w14:paraId="480FBDBC"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7D6BEFCF"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UC Manager-10.x </w:t>
            </w:r>
            <w:proofErr w:type="spellStart"/>
            <w:r w:rsidRPr="006E1DB6">
              <w:rPr>
                <w:rFonts w:ascii="Arial" w:hAnsi="Arial" w:cs="Arial"/>
                <w:sz w:val="20"/>
                <w:szCs w:val="20"/>
              </w:rPr>
              <w:t>Basic</w:t>
            </w:r>
            <w:proofErr w:type="spellEnd"/>
            <w:r w:rsidRPr="006E1DB6">
              <w:rPr>
                <w:rFonts w:ascii="Arial" w:hAnsi="Arial" w:cs="Arial"/>
                <w:sz w:val="20"/>
                <w:szCs w:val="20"/>
              </w:rPr>
              <w:t xml:space="preserve"> Single User </w:t>
            </w:r>
            <w:proofErr w:type="spellStart"/>
            <w:r w:rsidRPr="006E1DB6">
              <w:rPr>
                <w:rFonts w:ascii="Arial" w:hAnsi="Arial" w:cs="Arial"/>
                <w:sz w:val="20"/>
                <w:szCs w:val="20"/>
              </w:rPr>
              <w:t>License</w:t>
            </w:r>
            <w:proofErr w:type="spellEnd"/>
          </w:p>
        </w:tc>
        <w:tc>
          <w:tcPr>
            <w:tcW w:w="2260" w:type="dxa"/>
            <w:tcBorders>
              <w:top w:val="nil"/>
              <w:left w:val="nil"/>
              <w:bottom w:val="single" w:sz="4" w:space="0" w:color="auto"/>
              <w:right w:val="single" w:sz="4" w:space="0" w:color="auto"/>
            </w:tcBorders>
            <w:shd w:val="clear" w:color="auto" w:fill="auto"/>
            <w:hideMark/>
          </w:tcPr>
          <w:p w14:paraId="30DBCF69" w14:textId="77777777" w:rsidR="00E21D30" w:rsidRPr="006E1DB6" w:rsidRDefault="00E21D30" w:rsidP="00E21D30">
            <w:pPr>
              <w:rPr>
                <w:rFonts w:ascii="Arial" w:hAnsi="Arial" w:cs="Arial"/>
                <w:sz w:val="20"/>
                <w:szCs w:val="20"/>
              </w:rPr>
            </w:pPr>
            <w:r w:rsidRPr="006E1DB6">
              <w:rPr>
                <w:rFonts w:ascii="Arial" w:hAnsi="Arial" w:cs="Arial"/>
                <w:sz w:val="20"/>
                <w:szCs w:val="20"/>
              </w:rPr>
              <w:t>LIC-CUCM-10X-BAS-A</w:t>
            </w:r>
          </w:p>
        </w:tc>
        <w:tc>
          <w:tcPr>
            <w:tcW w:w="2800" w:type="dxa"/>
            <w:tcBorders>
              <w:top w:val="nil"/>
              <w:left w:val="nil"/>
              <w:bottom w:val="single" w:sz="4" w:space="0" w:color="auto"/>
              <w:right w:val="single" w:sz="4" w:space="0" w:color="auto"/>
            </w:tcBorders>
            <w:shd w:val="clear" w:color="auto" w:fill="auto"/>
            <w:hideMark/>
          </w:tcPr>
          <w:p w14:paraId="7BB0C8AE"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5089300928</w:t>
            </w:r>
          </w:p>
        </w:tc>
      </w:tr>
      <w:tr w:rsidR="00E21D30" w:rsidRPr="006E1DB6" w14:paraId="2FE6AB15"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1EEEBF53"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UC Manager-10.x </w:t>
            </w:r>
            <w:proofErr w:type="spellStart"/>
            <w:r w:rsidRPr="006E1DB6">
              <w:rPr>
                <w:rFonts w:ascii="Arial" w:hAnsi="Arial" w:cs="Arial"/>
                <w:sz w:val="20"/>
                <w:szCs w:val="20"/>
              </w:rPr>
              <w:t>Basic</w:t>
            </w:r>
            <w:proofErr w:type="spellEnd"/>
            <w:r w:rsidRPr="006E1DB6">
              <w:rPr>
                <w:rFonts w:ascii="Arial" w:hAnsi="Arial" w:cs="Arial"/>
                <w:sz w:val="20"/>
                <w:szCs w:val="20"/>
              </w:rPr>
              <w:t xml:space="preserve"> Single User </w:t>
            </w:r>
            <w:proofErr w:type="spellStart"/>
            <w:r w:rsidRPr="006E1DB6">
              <w:rPr>
                <w:rFonts w:ascii="Arial" w:hAnsi="Arial" w:cs="Arial"/>
                <w:sz w:val="20"/>
                <w:szCs w:val="20"/>
              </w:rPr>
              <w:t>License</w:t>
            </w:r>
            <w:proofErr w:type="spellEnd"/>
          </w:p>
        </w:tc>
        <w:tc>
          <w:tcPr>
            <w:tcW w:w="2260" w:type="dxa"/>
            <w:tcBorders>
              <w:top w:val="nil"/>
              <w:left w:val="nil"/>
              <w:bottom w:val="single" w:sz="4" w:space="0" w:color="auto"/>
              <w:right w:val="single" w:sz="4" w:space="0" w:color="auto"/>
            </w:tcBorders>
            <w:shd w:val="clear" w:color="auto" w:fill="auto"/>
            <w:hideMark/>
          </w:tcPr>
          <w:p w14:paraId="482E8774" w14:textId="77777777" w:rsidR="00E21D30" w:rsidRPr="006E1DB6" w:rsidRDefault="00E21D30" w:rsidP="00E21D30">
            <w:pPr>
              <w:rPr>
                <w:rFonts w:ascii="Arial" w:hAnsi="Arial" w:cs="Arial"/>
                <w:sz w:val="20"/>
                <w:szCs w:val="20"/>
              </w:rPr>
            </w:pPr>
            <w:r w:rsidRPr="006E1DB6">
              <w:rPr>
                <w:rFonts w:ascii="Arial" w:hAnsi="Arial" w:cs="Arial"/>
                <w:sz w:val="20"/>
                <w:szCs w:val="20"/>
              </w:rPr>
              <w:t>LIC-CUCM-10X-BAS-A</w:t>
            </w:r>
          </w:p>
        </w:tc>
        <w:tc>
          <w:tcPr>
            <w:tcW w:w="2800" w:type="dxa"/>
            <w:tcBorders>
              <w:top w:val="nil"/>
              <w:left w:val="nil"/>
              <w:bottom w:val="single" w:sz="4" w:space="0" w:color="auto"/>
              <w:right w:val="single" w:sz="4" w:space="0" w:color="auto"/>
            </w:tcBorders>
            <w:shd w:val="clear" w:color="auto" w:fill="auto"/>
            <w:hideMark/>
          </w:tcPr>
          <w:p w14:paraId="3C0F3EBD"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5088972141</w:t>
            </w:r>
          </w:p>
        </w:tc>
      </w:tr>
      <w:tr w:rsidR="00E21D30" w:rsidRPr="006E1DB6" w14:paraId="0D4A3FAC"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3F3E16FA"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UC Manager-10.x </w:t>
            </w:r>
            <w:proofErr w:type="spellStart"/>
            <w:r w:rsidRPr="006E1DB6">
              <w:rPr>
                <w:rFonts w:ascii="Arial" w:hAnsi="Arial" w:cs="Arial"/>
                <w:sz w:val="20"/>
                <w:szCs w:val="20"/>
              </w:rPr>
              <w:t>Essential</w:t>
            </w:r>
            <w:proofErr w:type="spellEnd"/>
            <w:r w:rsidRPr="006E1DB6">
              <w:rPr>
                <w:rFonts w:ascii="Arial" w:hAnsi="Arial" w:cs="Arial"/>
                <w:sz w:val="20"/>
                <w:szCs w:val="20"/>
              </w:rPr>
              <w:t xml:space="preserve"> User </w:t>
            </w:r>
            <w:proofErr w:type="spellStart"/>
            <w:r w:rsidRPr="006E1DB6">
              <w:rPr>
                <w:rFonts w:ascii="Arial" w:hAnsi="Arial" w:cs="Arial"/>
                <w:sz w:val="20"/>
                <w:szCs w:val="20"/>
              </w:rPr>
              <w:t>License</w:t>
            </w:r>
            <w:proofErr w:type="spellEnd"/>
            <w:r w:rsidRPr="006E1DB6">
              <w:rPr>
                <w:rFonts w:ascii="Arial" w:hAnsi="Arial" w:cs="Arial"/>
                <w:sz w:val="20"/>
                <w:szCs w:val="20"/>
              </w:rPr>
              <w:t xml:space="preserve"> User</w:t>
            </w:r>
          </w:p>
        </w:tc>
        <w:tc>
          <w:tcPr>
            <w:tcW w:w="2260" w:type="dxa"/>
            <w:tcBorders>
              <w:top w:val="nil"/>
              <w:left w:val="nil"/>
              <w:bottom w:val="single" w:sz="4" w:space="0" w:color="auto"/>
              <w:right w:val="single" w:sz="4" w:space="0" w:color="auto"/>
            </w:tcBorders>
            <w:shd w:val="clear" w:color="auto" w:fill="auto"/>
            <w:hideMark/>
          </w:tcPr>
          <w:p w14:paraId="4C044033" w14:textId="77777777" w:rsidR="00E21D30" w:rsidRPr="006E1DB6" w:rsidRDefault="00E21D30" w:rsidP="00E21D30">
            <w:pPr>
              <w:rPr>
                <w:rFonts w:ascii="Arial" w:hAnsi="Arial" w:cs="Arial"/>
                <w:sz w:val="20"/>
                <w:szCs w:val="20"/>
              </w:rPr>
            </w:pPr>
            <w:r w:rsidRPr="006E1DB6">
              <w:rPr>
                <w:rFonts w:ascii="Arial" w:hAnsi="Arial" w:cs="Arial"/>
                <w:sz w:val="20"/>
                <w:szCs w:val="20"/>
              </w:rPr>
              <w:t>LIC-CUCM-10X-ESS-A</w:t>
            </w:r>
          </w:p>
        </w:tc>
        <w:tc>
          <w:tcPr>
            <w:tcW w:w="2800" w:type="dxa"/>
            <w:tcBorders>
              <w:top w:val="nil"/>
              <w:left w:val="nil"/>
              <w:bottom w:val="single" w:sz="4" w:space="0" w:color="auto"/>
              <w:right w:val="single" w:sz="4" w:space="0" w:color="auto"/>
            </w:tcBorders>
            <w:shd w:val="clear" w:color="auto" w:fill="auto"/>
            <w:hideMark/>
          </w:tcPr>
          <w:p w14:paraId="5A1FB406"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5089300929</w:t>
            </w:r>
          </w:p>
        </w:tc>
      </w:tr>
      <w:tr w:rsidR="00E21D30" w:rsidRPr="006E1DB6" w14:paraId="5755E8C1"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747955C4"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Cisco UC Virt. </w:t>
            </w:r>
            <w:proofErr w:type="spellStart"/>
            <w:r w:rsidRPr="006E1DB6">
              <w:rPr>
                <w:rFonts w:ascii="Arial" w:hAnsi="Arial" w:cs="Arial"/>
                <w:sz w:val="20"/>
                <w:szCs w:val="20"/>
              </w:rPr>
              <w:t>Foundation</w:t>
            </w:r>
            <w:proofErr w:type="spellEnd"/>
            <w:r w:rsidRPr="006E1DB6">
              <w:rPr>
                <w:rFonts w:ascii="Arial" w:hAnsi="Arial" w:cs="Arial"/>
                <w:sz w:val="20"/>
                <w:szCs w:val="20"/>
              </w:rPr>
              <w:t xml:space="preserve"> 5.x (2-Socket)</w:t>
            </w:r>
          </w:p>
        </w:tc>
        <w:tc>
          <w:tcPr>
            <w:tcW w:w="2260" w:type="dxa"/>
            <w:tcBorders>
              <w:top w:val="nil"/>
              <w:left w:val="nil"/>
              <w:bottom w:val="single" w:sz="4" w:space="0" w:color="auto"/>
              <w:right w:val="single" w:sz="4" w:space="0" w:color="auto"/>
            </w:tcBorders>
            <w:shd w:val="clear" w:color="auto" w:fill="auto"/>
            <w:hideMark/>
          </w:tcPr>
          <w:p w14:paraId="6DDC2774" w14:textId="77777777" w:rsidR="00E21D30" w:rsidRPr="006E1DB6" w:rsidRDefault="00E21D30" w:rsidP="00E21D30">
            <w:pPr>
              <w:rPr>
                <w:rFonts w:ascii="Arial" w:hAnsi="Arial" w:cs="Arial"/>
                <w:sz w:val="20"/>
                <w:szCs w:val="20"/>
              </w:rPr>
            </w:pPr>
            <w:r w:rsidRPr="006E1DB6">
              <w:rPr>
                <w:rFonts w:ascii="Arial" w:hAnsi="Arial" w:cs="Arial"/>
                <w:sz w:val="20"/>
                <w:szCs w:val="20"/>
              </w:rPr>
              <w:t>R-VMW-UC-FND5-K9</w:t>
            </w:r>
          </w:p>
        </w:tc>
        <w:tc>
          <w:tcPr>
            <w:tcW w:w="2800" w:type="dxa"/>
            <w:tcBorders>
              <w:top w:val="nil"/>
              <w:left w:val="nil"/>
              <w:bottom w:val="single" w:sz="4" w:space="0" w:color="auto"/>
              <w:right w:val="single" w:sz="4" w:space="0" w:color="auto"/>
            </w:tcBorders>
            <w:shd w:val="clear" w:color="auto" w:fill="auto"/>
            <w:hideMark/>
          </w:tcPr>
          <w:p w14:paraId="31E272AB"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1570861966</w:t>
            </w:r>
          </w:p>
        </w:tc>
      </w:tr>
      <w:tr w:rsidR="00E21D30" w:rsidRPr="006E1DB6" w14:paraId="2E213C27"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15CF1DC4"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Cisco UC Virt. </w:t>
            </w:r>
            <w:proofErr w:type="spellStart"/>
            <w:r w:rsidRPr="006E1DB6">
              <w:rPr>
                <w:rFonts w:ascii="Arial" w:hAnsi="Arial" w:cs="Arial"/>
                <w:sz w:val="20"/>
                <w:szCs w:val="20"/>
              </w:rPr>
              <w:t>Foundation</w:t>
            </w:r>
            <w:proofErr w:type="spellEnd"/>
            <w:r w:rsidRPr="006E1DB6">
              <w:rPr>
                <w:rFonts w:ascii="Arial" w:hAnsi="Arial" w:cs="Arial"/>
                <w:sz w:val="20"/>
                <w:szCs w:val="20"/>
              </w:rPr>
              <w:t xml:space="preserve"> 5.x (2-Socket)</w:t>
            </w:r>
          </w:p>
        </w:tc>
        <w:tc>
          <w:tcPr>
            <w:tcW w:w="2260" w:type="dxa"/>
            <w:tcBorders>
              <w:top w:val="nil"/>
              <w:left w:val="nil"/>
              <w:bottom w:val="single" w:sz="4" w:space="0" w:color="auto"/>
              <w:right w:val="single" w:sz="4" w:space="0" w:color="auto"/>
            </w:tcBorders>
            <w:shd w:val="clear" w:color="auto" w:fill="auto"/>
            <w:hideMark/>
          </w:tcPr>
          <w:p w14:paraId="45B5A006" w14:textId="77777777" w:rsidR="00E21D30" w:rsidRPr="006E1DB6" w:rsidRDefault="00E21D30" w:rsidP="00E21D30">
            <w:pPr>
              <w:rPr>
                <w:rFonts w:ascii="Arial" w:hAnsi="Arial" w:cs="Arial"/>
                <w:sz w:val="20"/>
                <w:szCs w:val="20"/>
              </w:rPr>
            </w:pPr>
            <w:r w:rsidRPr="006E1DB6">
              <w:rPr>
                <w:rFonts w:ascii="Arial" w:hAnsi="Arial" w:cs="Arial"/>
                <w:sz w:val="20"/>
                <w:szCs w:val="20"/>
              </w:rPr>
              <w:t>R-VMW-UC-FND5-K9</w:t>
            </w:r>
          </w:p>
        </w:tc>
        <w:tc>
          <w:tcPr>
            <w:tcW w:w="2800" w:type="dxa"/>
            <w:tcBorders>
              <w:top w:val="nil"/>
              <w:left w:val="nil"/>
              <w:bottom w:val="single" w:sz="4" w:space="0" w:color="auto"/>
              <w:right w:val="single" w:sz="4" w:space="0" w:color="auto"/>
            </w:tcBorders>
            <w:shd w:val="clear" w:color="auto" w:fill="auto"/>
            <w:hideMark/>
          </w:tcPr>
          <w:p w14:paraId="63C8EC61"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1570869263</w:t>
            </w:r>
          </w:p>
        </w:tc>
      </w:tr>
      <w:tr w:rsidR="00E21D30" w:rsidRPr="006E1DB6" w14:paraId="75262531"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4C0D61C2"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Top Level </w:t>
            </w:r>
            <w:proofErr w:type="spellStart"/>
            <w:r w:rsidRPr="006E1DB6">
              <w:rPr>
                <w:rFonts w:ascii="Arial" w:hAnsi="Arial" w:cs="Arial"/>
                <w:sz w:val="20"/>
                <w:szCs w:val="20"/>
              </w:rPr>
              <w:t>Sku</w:t>
            </w:r>
            <w:proofErr w:type="spellEnd"/>
            <w:r w:rsidRPr="006E1DB6">
              <w:rPr>
                <w:rFonts w:ascii="Arial" w:hAnsi="Arial" w:cs="Arial"/>
                <w:sz w:val="20"/>
                <w:szCs w:val="20"/>
              </w:rPr>
              <w:t xml:space="preserve"> </w:t>
            </w:r>
            <w:proofErr w:type="spellStart"/>
            <w:r w:rsidRPr="006E1DB6">
              <w:rPr>
                <w:rFonts w:ascii="Arial" w:hAnsi="Arial" w:cs="Arial"/>
                <w:sz w:val="20"/>
                <w:szCs w:val="20"/>
              </w:rPr>
              <w:t>For</w:t>
            </w:r>
            <w:proofErr w:type="spellEnd"/>
            <w:r w:rsidRPr="006E1DB6">
              <w:rPr>
                <w:rFonts w:ascii="Arial" w:hAnsi="Arial" w:cs="Arial"/>
                <w:sz w:val="20"/>
                <w:szCs w:val="20"/>
              </w:rPr>
              <w:t xml:space="preserve"> </w:t>
            </w:r>
            <w:proofErr w:type="spellStart"/>
            <w:r w:rsidRPr="006E1DB6">
              <w:rPr>
                <w:rFonts w:ascii="Arial" w:hAnsi="Arial" w:cs="Arial"/>
                <w:sz w:val="20"/>
                <w:szCs w:val="20"/>
              </w:rPr>
              <w:t>Adding</w:t>
            </w:r>
            <w:proofErr w:type="spellEnd"/>
            <w:r w:rsidRPr="006E1DB6">
              <w:rPr>
                <w:rFonts w:ascii="Arial" w:hAnsi="Arial" w:cs="Arial"/>
                <w:sz w:val="20"/>
                <w:szCs w:val="20"/>
              </w:rPr>
              <w:t xml:space="preserve"> User </w:t>
            </w:r>
            <w:proofErr w:type="spellStart"/>
            <w:r w:rsidRPr="006E1DB6">
              <w:rPr>
                <w:rFonts w:ascii="Arial" w:hAnsi="Arial" w:cs="Arial"/>
                <w:sz w:val="20"/>
                <w:szCs w:val="20"/>
              </w:rPr>
              <w:t>License</w:t>
            </w:r>
            <w:proofErr w:type="spellEnd"/>
          </w:p>
        </w:tc>
        <w:tc>
          <w:tcPr>
            <w:tcW w:w="2260" w:type="dxa"/>
            <w:tcBorders>
              <w:top w:val="nil"/>
              <w:left w:val="nil"/>
              <w:bottom w:val="single" w:sz="4" w:space="0" w:color="auto"/>
              <w:right w:val="single" w:sz="4" w:space="0" w:color="auto"/>
            </w:tcBorders>
            <w:shd w:val="clear" w:color="auto" w:fill="auto"/>
            <w:hideMark/>
          </w:tcPr>
          <w:p w14:paraId="386C3528" w14:textId="77777777" w:rsidR="00E21D30" w:rsidRPr="006E1DB6" w:rsidRDefault="00E21D30" w:rsidP="00E21D30">
            <w:pPr>
              <w:rPr>
                <w:rFonts w:ascii="Arial" w:hAnsi="Arial" w:cs="Arial"/>
                <w:sz w:val="20"/>
                <w:szCs w:val="20"/>
              </w:rPr>
            </w:pPr>
            <w:r w:rsidRPr="006E1DB6">
              <w:rPr>
                <w:rFonts w:ascii="Arial" w:hAnsi="Arial" w:cs="Arial"/>
                <w:sz w:val="20"/>
                <w:szCs w:val="20"/>
              </w:rPr>
              <w:t>L-CUCM-USR-LIC-ADD</w:t>
            </w:r>
          </w:p>
        </w:tc>
        <w:tc>
          <w:tcPr>
            <w:tcW w:w="2800" w:type="dxa"/>
            <w:tcBorders>
              <w:top w:val="nil"/>
              <w:left w:val="nil"/>
              <w:bottom w:val="single" w:sz="4" w:space="0" w:color="auto"/>
              <w:right w:val="single" w:sz="4" w:space="0" w:color="auto"/>
            </w:tcBorders>
            <w:shd w:val="clear" w:color="auto" w:fill="auto"/>
            <w:hideMark/>
          </w:tcPr>
          <w:p w14:paraId="2A4005AA"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1725377237</w:t>
            </w:r>
          </w:p>
        </w:tc>
      </w:tr>
      <w:tr w:rsidR="00E21D30" w:rsidRPr="006E1DB6" w14:paraId="66654D57"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536DD238"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Top Level </w:t>
            </w:r>
            <w:proofErr w:type="spellStart"/>
            <w:r w:rsidRPr="006E1DB6">
              <w:rPr>
                <w:rFonts w:ascii="Arial" w:hAnsi="Arial" w:cs="Arial"/>
                <w:sz w:val="20"/>
                <w:szCs w:val="20"/>
              </w:rPr>
              <w:t>Sku</w:t>
            </w:r>
            <w:proofErr w:type="spellEnd"/>
            <w:r w:rsidRPr="006E1DB6">
              <w:rPr>
                <w:rFonts w:ascii="Arial" w:hAnsi="Arial" w:cs="Arial"/>
                <w:sz w:val="20"/>
                <w:szCs w:val="20"/>
              </w:rPr>
              <w:t xml:space="preserve"> </w:t>
            </w:r>
            <w:proofErr w:type="spellStart"/>
            <w:r w:rsidRPr="006E1DB6">
              <w:rPr>
                <w:rFonts w:ascii="Arial" w:hAnsi="Arial" w:cs="Arial"/>
                <w:sz w:val="20"/>
                <w:szCs w:val="20"/>
              </w:rPr>
              <w:t>For</w:t>
            </w:r>
            <w:proofErr w:type="spellEnd"/>
            <w:r w:rsidRPr="006E1DB6">
              <w:rPr>
                <w:rFonts w:ascii="Arial" w:hAnsi="Arial" w:cs="Arial"/>
                <w:sz w:val="20"/>
                <w:szCs w:val="20"/>
              </w:rPr>
              <w:t xml:space="preserve"> </w:t>
            </w:r>
            <w:proofErr w:type="spellStart"/>
            <w:r w:rsidRPr="006E1DB6">
              <w:rPr>
                <w:rFonts w:ascii="Arial" w:hAnsi="Arial" w:cs="Arial"/>
                <w:sz w:val="20"/>
                <w:szCs w:val="20"/>
              </w:rPr>
              <w:t>Adding</w:t>
            </w:r>
            <w:proofErr w:type="spellEnd"/>
            <w:r w:rsidRPr="006E1DB6">
              <w:rPr>
                <w:rFonts w:ascii="Arial" w:hAnsi="Arial" w:cs="Arial"/>
                <w:sz w:val="20"/>
                <w:szCs w:val="20"/>
              </w:rPr>
              <w:t xml:space="preserve"> User </w:t>
            </w:r>
            <w:proofErr w:type="spellStart"/>
            <w:r w:rsidRPr="006E1DB6">
              <w:rPr>
                <w:rFonts w:ascii="Arial" w:hAnsi="Arial" w:cs="Arial"/>
                <w:sz w:val="20"/>
                <w:szCs w:val="20"/>
              </w:rPr>
              <w:t>License</w:t>
            </w:r>
            <w:proofErr w:type="spellEnd"/>
          </w:p>
        </w:tc>
        <w:tc>
          <w:tcPr>
            <w:tcW w:w="2260" w:type="dxa"/>
            <w:tcBorders>
              <w:top w:val="nil"/>
              <w:left w:val="nil"/>
              <w:bottom w:val="single" w:sz="4" w:space="0" w:color="auto"/>
              <w:right w:val="single" w:sz="4" w:space="0" w:color="auto"/>
            </w:tcBorders>
            <w:shd w:val="clear" w:color="auto" w:fill="auto"/>
            <w:hideMark/>
          </w:tcPr>
          <w:p w14:paraId="37268D47" w14:textId="77777777" w:rsidR="00E21D30" w:rsidRPr="006E1DB6" w:rsidRDefault="00E21D30" w:rsidP="00E21D30">
            <w:pPr>
              <w:rPr>
                <w:rFonts w:ascii="Arial" w:hAnsi="Arial" w:cs="Arial"/>
                <w:sz w:val="20"/>
                <w:szCs w:val="20"/>
              </w:rPr>
            </w:pPr>
            <w:r w:rsidRPr="006E1DB6">
              <w:rPr>
                <w:rFonts w:ascii="Arial" w:hAnsi="Arial" w:cs="Arial"/>
                <w:sz w:val="20"/>
                <w:szCs w:val="20"/>
              </w:rPr>
              <w:t>L-CUCM-USR-LIC-ADD</w:t>
            </w:r>
          </w:p>
        </w:tc>
        <w:tc>
          <w:tcPr>
            <w:tcW w:w="2800" w:type="dxa"/>
            <w:tcBorders>
              <w:top w:val="nil"/>
              <w:left w:val="nil"/>
              <w:bottom w:val="single" w:sz="4" w:space="0" w:color="auto"/>
              <w:right w:val="single" w:sz="4" w:space="0" w:color="auto"/>
            </w:tcBorders>
            <w:shd w:val="clear" w:color="auto" w:fill="auto"/>
            <w:hideMark/>
          </w:tcPr>
          <w:p w14:paraId="5D06BBF3"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1710932790</w:t>
            </w:r>
          </w:p>
        </w:tc>
      </w:tr>
      <w:tr w:rsidR="00E21D30" w:rsidRPr="006E1DB6" w14:paraId="432A8F7D"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5754EA4E"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Top Level SKU </w:t>
            </w:r>
            <w:proofErr w:type="spellStart"/>
            <w:r w:rsidRPr="006E1DB6">
              <w:rPr>
                <w:rFonts w:ascii="Arial" w:hAnsi="Arial" w:cs="Arial"/>
                <w:sz w:val="20"/>
                <w:szCs w:val="20"/>
              </w:rPr>
              <w:t>For</w:t>
            </w:r>
            <w:proofErr w:type="spellEnd"/>
            <w:r w:rsidRPr="006E1DB6">
              <w:rPr>
                <w:rFonts w:ascii="Arial" w:hAnsi="Arial" w:cs="Arial"/>
                <w:sz w:val="20"/>
                <w:szCs w:val="20"/>
              </w:rPr>
              <w:t xml:space="preserve"> 9.x/10.x User </w:t>
            </w:r>
            <w:proofErr w:type="spellStart"/>
            <w:r w:rsidRPr="006E1DB6">
              <w:rPr>
                <w:rFonts w:ascii="Arial" w:hAnsi="Arial" w:cs="Arial"/>
                <w:sz w:val="20"/>
                <w:szCs w:val="20"/>
              </w:rPr>
              <w:t>License</w:t>
            </w:r>
            <w:proofErr w:type="spellEnd"/>
            <w:r w:rsidRPr="006E1DB6">
              <w:rPr>
                <w:rFonts w:ascii="Arial" w:hAnsi="Arial" w:cs="Arial"/>
                <w:sz w:val="20"/>
                <w:szCs w:val="20"/>
              </w:rPr>
              <w:t xml:space="preserve"> - </w:t>
            </w:r>
            <w:proofErr w:type="spellStart"/>
            <w:r w:rsidRPr="006E1DB6">
              <w:rPr>
                <w:rFonts w:ascii="Arial" w:hAnsi="Arial" w:cs="Arial"/>
                <w:sz w:val="20"/>
                <w:szCs w:val="20"/>
              </w:rPr>
              <w:t>eDelivery</w:t>
            </w:r>
            <w:proofErr w:type="spellEnd"/>
          </w:p>
        </w:tc>
        <w:tc>
          <w:tcPr>
            <w:tcW w:w="2260" w:type="dxa"/>
            <w:tcBorders>
              <w:top w:val="nil"/>
              <w:left w:val="nil"/>
              <w:bottom w:val="single" w:sz="4" w:space="0" w:color="auto"/>
              <w:right w:val="single" w:sz="4" w:space="0" w:color="auto"/>
            </w:tcBorders>
            <w:shd w:val="clear" w:color="auto" w:fill="auto"/>
            <w:hideMark/>
          </w:tcPr>
          <w:p w14:paraId="6FAD9B28"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2800" w:type="dxa"/>
            <w:tcBorders>
              <w:top w:val="nil"/>
              <w:left w:val="nil"/>
              <w:bottom w:val="single" w:sz="4" w:space="0" w:color="auto"/>
              <w:right w:val="single" w:sz="4" w:space="0" w:color="auto"/>
            </w:tcBorders>
            <w:shd w:val="clear" w:color="auto" w:fill="auto"/>
            <w:hideMark/>
          </w:tcPr>
          <w:p w14:paraId="72265227"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1559407684</w:t>
            </w:r>
          </w:p>
        </w:tc>
      </w:tr>
      <w:tr w:rsidR="00E21D30" w:rsidRPr="006E1DB6" w14:paraId="7DCF668B"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52CF88D9"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Top Level SKU </w:t>
            </w:r>
            <w:proofErr w:type="spellStart"/>
            <w:r w:rsidRPr="006E1DB6">
              <w:rPr>
                <w:rFonts w:ascii="Arial" w:hAnsi="Arial" w:cs="Arial"/>
                <w:sz w:val="20"/>
                <w:szCs w:val="20"/>
              </w:rPr>
              <w:t>For</w:t>
            </w:r>
            <w:proofErr w:type="spellEnd"/>
            <w:r w:rsidRPr="006E1DB6">
              <w:rPr>
                <w:rFonts w:ascii="Arial" w:hAnsi="Arial" w:cs="Arial"/>
                <w:sz w:val="20"/>
                <w:szCs w:val="20"/>
              </w:rPr>
              <w:t xml:space="preserve"> 9.x/10.x User </w:t>
            </w:r>
            <w:proofErr w:type="spellStart"/>
            <w:r w:rsidRPr="006E1DB6">
              <w:rPr>
                <w:rFonts w:ascii="Arial" w:hAnsi="Arial" w:cs="Arial"/>
                <w:sz w:val="20"/>
                <w:szCs w:val="20"/>
              </w:rPr>
              <w:t>License</w:t>
            </w:r>
            <w:proofErr w:type="spellEnd"/>
            <w:r w:rsidRPr="006E1DB6">
              <w:rPr>
                <w:rFonts w:ascii="Arial" w:hAnsi="Arial" w:cs="Arial"/>
                <w:sz w:val="20"/>
                <w:szCs w:val="20"/>
              </w:rPr>
              <w:t xml:space="preserve"> - </w:t>
            </w:r>
            <w:proofErr w:type="spellStart"/>
            <w:r w:rsidRPr="006E1DB6">
              <w:rPr>
                <w:rFonts w:ascii="Arial" w:hAnsi="Arial" w:cs="Arial"/>
                <w:sz w:val="20"/>
                <w:szCs w:val="20"/>
              </w:rPr>
              <w:t>eDelivery</w:t>
            </w:r>
            <w:proofErr w:type="spellEnd"/>
          </w:p>
        </w:tc>
        <w:tc>
          <w:tcPr>
            <w:tcW w:w="2260" w:type="dxa"/>
            <w:tcBorders>
              <w:top w:val="nil"/>
              <w:left w:val="nil"/>
              <w:bottom w:val="single" w:sz="4" w:space="0" w:color="auto"/>
              <w:right w:val="single" w:sz="4" w:space="0" w:color="auto"/>
            </w:tcBorders>
            <w:shd w:val="clear" w:color="auto" w:fill="auto"/>
            <w:hideMark/>
          </w:tcPr>
          <w:p w14:paraId="7EC1CFE2"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2800" w:type="dxa"/>
            <w:tcBorders>
              <w:top w:val="nil"/>
              <w:left w:val="nil"/>
              <w:bottom w:val="single" w:sz="4" w:space="0" w:color="auto"/>
              <w:right w:val="single" w:sz="4" w:space="0" w:color="auto"/>
            </w:tcBorders>
            <w:shd w:val="clear" w:color="auto" w:fill="auto"/>
            <w:hideMark/>
          </w:tcPr>
          <w:p w14:paraId="6C51163F"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5070234118</w:t>
            </w:r>
          </w:p>
        </w:tc>
      </w:tr>
      <w:tr w:rsidR="00E21D30" w:rsidRPr="006E1DB6" w14:paraId="60B31380"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189DE5D9"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Top Level SKU </w:t>
            </w:r>
            <w:proofErr w:type="spellStart"/>
            <w:r w:rsidRPr="006E1DB6">
              <w:rPr>
                <w:rFonts w:ascii="Arial" w:hAnsi="Arial" w:cs="Arial"/>
                <w:sz w:val="20"/>
                <w:szCs w:val="20"/>
              </w:rPr>
              <w:t>For</w:t>
            </w:r>
            <w:proofErr w:type="spellEnd"/>
            <w:r w:rsidRPr="006E1DB6">
              <w:rPr>
                <w:rFonts w:ascii="Arial" w:hAnsi="Arial" w:cs="Arial"/>
                <w:sz w:val="20"/>
                <w:szCs w:val="20"/>
              </w:rPr>
              <w:t xml:space="preserve"> 9.x/10.x User </w:t>
            </w:r>
            <w:proofErr w:type="spellStart"/>
            <w:r w:rsidRPr="006E1DB6">
              <w:rPr>
                <w:rFonts w:ascii="Arial" w:hAnsi="Arial" w:cs="Arial"/>
                <w:sz w:val="20"/>
                <w:szCs w:val="20"/>
              </w:rPr>
              <w:t>License</w:t>
            </w:r>
            <w:proofErr w:type="spellEnd"/>
            <w:r w:rsidRPr="006E1DB6">
              <w:rPr>
                <w:rFonts w:ascii="Arial" w:hAnsi="Arial" w:cs="Arial"/>
                <w:sz w:val="20"/>
                <w:szCs w:val="20"/>
              </w:rPr>
              <w:t xml:space="preserve"> - </w:t>
            </w:r>
            <w:proofErr w:type="spellStart"/>
            <w:r w:rsidRPr="006E1DB6">
              <w:rPr>
                <w:rFonts w:ascii="Arial" w:hAnsi="Arial" w:cs="Arial"/>
                <w:sz w:val="20"/>
                <w:szCs w:val="20"/>
              </w:rPr>
              <w:t>eDelivery</w:t>
            </w:r>
            <w:proofErr w:type="spellEnd"/>
          </w:p>
        </w:tc>
        <w:tc>
          <w:tcPr>
            <w:tcW w:w="2260" w:type="dxa"/>
            <w:tcBorders>
              <w:top w:val="nil"/>
              <w:left w:val="nil"/>
              <w:bottom w:val="single" w:sz="4" w:space="0" w:color="auto"/>
              <w:right w:val="single" w:sz="4" w:space="0" w:color="auto"/>
            </w:tcBorders>
            <w:shd w:val="clear" w:color="auto" w:fill="auto"/>
            <w:hideMark/>
          </w:tcPr>
          <w:p w14:paraId="7C877957"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2800" w:type="dxa"/>
            <w:tcBorders>
              <w:top w:val="nil"/>
              <w:left w:val="nil"/>
              <w:bottom w:val="single" w:sz="4" w:space="0" w:color="auto"/>
              <w:right w:val="single" w:sz="4" w:space="0" w:color="auto"/>
            </w:tcBorders>
            <w:shd w:val="clear" w:color="auto" w:fill="auto"/>
            <w:hideMark/>
          </w:tcPr>
          <w:p w14:paraId="7446F1B1"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5215664245</w:t>
            </w:r>
          </w:p>
        </w:tc>
      </w:tr>
      <w:tr w:rsidR="00E21D30" w:rsidRPr="006E1DB6" w14:paraId="6B4C7237"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51000D9C"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Top Level SKU </w:t>
            </w:r>
            <w:proofErr w:type="spellStart"/>
            <w:r w:rsidRPr="006E1DB6">
              <w:rPr>
                <w:rFonts w:ascii="Arial" w:hAnsi="Arial" w:cs="Arial"/>
                <w:sz w:val="20"/>
                <w:szCs w:val="20"/>
              </w:rPr>
              <w:t>For</w:t>
            </w:r>
            <w:proofErr w:type="spellEnd"/>
            <w:r w:rsidRPr="006E1DB6">
              <w:rPr>
                <w:rFonts w:ascii="Arial" w:hAnsi="Arial" w:cs="Arial"/>
                <w:sz w:val="20"/>
                <w:szCs w:val="20"/>
              </w:rPr>
              <w:t xml:space="preserve"> 9.x/10.x User </w:t>
            </w:r>
            <w:proofErr w:type="spellStart"/>
            <w:r w:rsidRPr="006E1DB6">
              <w:rPr>
                <w:rFonts w:ascii="Arial" w:hAnsi="Arial" w:cs="Arial"/>
                <w:sz w:val="20"/>
                <w:szCs w:val="20"/>
              </w:rPr>
              <w:t>License</w:t>
            </w:r>
            <w:proofErr w:type="spellEnd"/>
            <w:r w:rsidRPr="006E1DB6">
              <w:rPr>
                <w:rFonts w:ascii="Arial" w:hAnsi="Arial" w:cs="Arial"/>
                <w:sz w:val="20"/>
                <w:szCs w:val="20"/>
              </w:rPr>
              <w:t xml:space="preserve"> - </w:t>
            </w:r>
            <w:proofErr w:type="spellStart"/>
            <w:r w:rsidRPr="006E1DB6">
              <w:rPr>
                <w:rFonts w:ascii="Arial" w:hAnsi="Arial" w:cs="Arial"/>
                <w:sz w:val="20"/>
                <w:szCs w:val="20"/>
              </w:rPr>
              <w:t>eDelivery</w:t>
            </w:r>
            <w:proofErr w:type="spellEnd"/>
          </w:p>
        </w:tc>
        <w:tc>
          <w:tcPr>
            <w:tcW w:w="2260" w:type="dxa"/>
            <w:tcBorders>
              <w:top w:val="nil"/>
              <w:left w:val="nil"/>
              <w:bottom w:val="single" w:sz="4" w:space="0" w:color="auto"/>
              <w:right w:val="single" w:sz="4" w:space="0" w:color="auto"/>
            </w:tcBorders>
            <w:shd w:val="clear" w:color="auto" w:fill="auto"/>
            <w:hideMark/>
          </w:tcPr>
          <w:p w14:paraId="0A16FA09"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2800" w:type="dxa"/>
            <w:tcBorders>
              <w:top w:val="nil"/>
              <w:left w:val="nil"/>
              <w:bottom w:val="single" w:sz="4" w:space="0" w:color="auto"/>
              <w:right w:val="single" w:sz="4" w:space="0" w:color="auto"/>
            </w:tcBorders>
            <w:shd w:val="clear" w:color="auto" w:fill="auto"/>
            <w:hideMark/>
          </w:tcPr>
          <w:p w14:paraId="2E82CF03"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5268613889</w:t>
            </w:r>
          </w:p>
        </w:tc>
      </w:tr>
      <w:tr w:rsidR="00E21D30" w:rsidRPr="006E1DB6" w14:paraId="7750D73C"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6EC696CC"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Top Level </w:t>
            </w:r>
            <w:proofErr w:type="spellStart"/>
            <w:r w:rsidRPr="006E1DB6">
              <w:rPr>
                <w:rFonts w:ascii="Arial" w:hAnsi="Arial" w:cs="Arial"/>
                <w:sz w:val="20"/>
                <w:szCs w:val="20"/>
              </w:rPr>
              <w:t>Sku</w:t>
            </w:r>
            <w:proofErr w:type="spellEnd"/>
            <w:r w:rsidRPr="006E1DB6">
              <w:rPr>
                <w:rFonts w:ascii="Arial" w:hAnsi="Arial" w:cs="Arial"/>
                <w:sz w:val="20"/>
                <w:szCs w:val="20"/>
              </w:rPr>
              <w:t xml:space="preserve"> </w:t>
            </w:r>
            <w:proofErr w:type="spellStart"/>
            <w:r w:rsidRPr="006E1DB6">
              <w:rPr>
                <w:rFonts w:ascii="Arial" w:hAnsi="Arial" w:cs="Arial"/>
                <w:sz w:val="20"/>
                <w:szCs w:val="20"/>
              </w:rPr>
              <w:t>For</w:t>
            </w:r>
            <w:proofErr w:type="spellEnd"/>
            <w:r w:rsidRPr="006E1DB6">
              <w:rPr>
                <w:rFonts w:ascii="Arial" w:hAnsi="Arial" w:cs="Arial"/>
                <w:sz w:val="20"/>
                <w:szCs w:val="20"/>
              </w:rPr>
              <w:t xml:space="preserve"> 9.x/10.x User </w:t>
            </w:r>
            <w:proofErr w:type="spellStart"/>
            <w:r w:rsidRPr="006E1DB6">
              <w:rPr>
                <w:rFonts w:ascii="Arial" w:hAnsi="Arial" w:cs="Arial"/>
                <w:sz w:val="20"/>
                <w:szCs w:val="20"/>
              </w:rPr>
              <w:t>License</w:t>
            </w:r>
            <w:proofErr w:type="spellEnd"/>
          </w:p>
        </w:tc>
        <w:tc>
          <w:tcPr>
            <w:tcW w:w="2260" w:type="dxa"/>
            <w:tcBorders>
              <w:top w:val="nil"/>
              <w:left w:val="nil"/>
              <w:bottom w:val="single" w:sz="4" w:space="0" w:color="auto"/>
              <w:right w:val="single" w:sz="4" w:space="0" w:color="auto"/>
            </w:tcBorders>
            <w:shd w:val="clear" w:color="auto" w:fill="auto"/>
            <w:hideMark/>
          </w:tcPr>
          <w:p w14:paraId="539402D3" w14:textId="77777777" w:rsidR="00E21D30" w:rsidRPr="006E1DB6" w:rsidRDefault="00E21D30" w:rsidP="00E21D30">
            <w:pPr>
              <w:rPr>
                <w:rFonts w:ascii="Arial" w:hAnsi="Arial" w:cs="Arial"/>
                <w:sz w:val="20"/>
                <w:szCs w:val="20"/>
              </w:rPr>
            </w:pPr>
            <w:r w:rsidRPr="006E1DB6">
              <w:rPr>
                <w:rFonts w:ascii="Arial" w:hAnsi="Arial" w:cs="Arial"/>
                <w:sz w:val="20"/>
                <w:szCs w:val="20"/>
              </w:rPr>
              <w:t>UCL-UCM-LIC-K9</w:t>
            </w:r>
          </w:p>
        </w:tc>
        <w:tc>
          <w:tcPr>
            <w:tcW w:w="2800" w:type="dxa"/>
            <w:tcBorders>
              <w:top w:val="nil"/>
              <w:left w:val="nil"/>
              <w:bottom w:val="single" w:sz="4" w:space="0" w:color="auto"/>
              <w:right w:val="single" w:sz="4" w:space="0" w:color="auto"/>
            </w:tcBorders>
            <w:shd w:val="clear" w:color="auto" w:fill="auto"/>
            <w:hideMark/>
          </w:tcPr>
          <w:p w14:paraId="703D3616"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5338508146</w:t>
            </w:r>
          </w:p>
        </w:tc>
      </w:tr>
      <w:tr w:rsidR="00E21D30" w:rsidRPr="006E1DB6" w14:paraId="0ECAB168"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735E12B4"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Top Level SKU </w:t>
            </w:r>
            <w:proofErr w:type="spellStart"/>
            <w:r w:rsidRPr="006E1DB6">
              <w:rPr>
                <w:rFonts w:ascii="Arial" w:hAnsi="Arial" w:cs="Arial"/>
                <w:sz w:val="20"/>
                <w:szCs w:val="20"/>
              </w:rPr>
              <w:t>For</w:t>
            </w:r>
            <w:proofErr w:type="spellEnd"/>
            <w:r w:rsidRPr="006E1DB6">
              <w:rPr>
                <w:rFonts w:ascii="Arial" w:hAnsi="Arial" w:cs="Arial"/>
                <w:sz w:val="20"/>
                <w:szCs w:val="20"/>
              </w:rPr>
              <w:t xml:space="preserve"> 9.x/10.x User </w:t>
            </w:r>
            <w:proofErr w:type="spellStart"/>
            <w:r w:rsidRPr="006E1DB6">
              <w:rPr>
                <w:rFonts w:ascii="Arial" w:hAnsi="Arial" w:cs="Arial"/>
                <w:sz w:val="20"/>
                <w:szCs w:val="20"/>
              </w:rPr>
              <w:t>License</w:t>
            </w:r>
            <w:proofErr w:type="spellEnd"/>
            <w:r w:rsidRPr="006E1DB6">
              <w:rPr>
                <w:rFonts w:ascii="Arial" w:hAnsi="Arial" w:cs="Arial"/>
                <w:sz w:val="20"/>
                <w:szCs w:val="20"/>
              </w:rPr>
              <w:t xml:space="preserve"> - </w:t>
            </w:r>
            <w:proofErr w:type="spellStart"/>
            <w:r w:rsidRPr="006E1DB6">
              <w:rPr>
                <w:rFonts w:ascii="Arial" w:hAnsi="Arial" w:cs="Arial"/>
                <w:sz w:val="20"/>
                <w:szCs w:val="20"/>
              </w:rPr>
              <w:t>eDelivery</w:t>
            </w:r>
            <w:proofErr w:type="spellEnd"/>
          </w:p>
        </w:tc>
        <w:tc>
          <w:tcPr>
            <w:tcW w:w="2260" w:type="dxa"/>
            <w:tcBorders>
              <w:top w:val="nil"/>
              <w:left w:val="nil"/>
              <w:bottom w:val="single" w:sz="4" w:space="0" w:color="auto"/>
              <w:right w:val="single" w:sz="4" w:space="0" w:color="auto"/>
            </w:tcBorders>
            <w:shd w:val="clear" w:color="auto" w:fill="auto"/>
            <w:hideMark/>
          </w:tcPr>
          <w:p w14:paraId="7B00719B"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2800" w:type="dxa"/>
            <w:tcBorders>
              <w:top w:val="nil"/>
              <w:left w:val="nil"/>
              <w:bottom w:val="single" w:sz="4" w:space="0" w:color="auto"/>
              <w:right w:val="single" w:sz="4" w:space="0" w:color="auto"/>
            </w:tcBorders>
            <w:shd w:val="clear" w:color="auto" w:fill="auto"/>
            <w:hideMark/>
          </w:tcPr>
          <w:p w14:paraId="5B134F01"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5416969718</w:t>
            </w:r>
          </w:p>
        </w:tc>
      </w:tr>
      <w:tr w:rsidR="00E21D30" w:rsidRPr="006E1DB6" w14:paraId="0356574D"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1104A6AB" w14:textId="77777777" w:rsidR="00E21D30" w:rsidRPr="006E1DB6" w:rsidRDefault="00E21D30" w:rsidP="00E21D30">
            <w:pPr>
              <w:rPr>
                <w:rFonts w:ascii="Arial" w:hAnsi="Arial" w:cs="Arial"/>
                <w:sz w:val="20"/>
                <w:szCs w:val="20"/>
              </w:rPr>
            </w:pPr>
            <w:r w:rsidRPr="006E1DB6">
              <w:rPr>
                <w:rFonts w:ascii="Arial" w:hAnsi="Arial" w:cs="Arial"/>
                <w:sz w:val="20"/>
                <w:szCs w:val="20"/>
              </w:rPr>
              <w:lastRenderedPageBreak/>
              <w:t xml:space="preserve">Top Level SKU </w:t>
            </w:r>
            <w:proofErr w:type="spellStart"/>
            <w:r w:rsidRPr="006E1DB6">
              <w:rPr>
                <w:rFonts w:ascii="Arial" w:hAnsi="Arial" w:cs="Arial"/>
                <w:sz w:val="20"/>
                <w:szCs w:val="20"/>
              </w:rPr>
              <w:t>For</w:t>
            </w:r>
            <w:proofErr w:type="spellEnd"/>
            <w:r w:rsidRPr="006E1DB6">
              <w:rPr>
                <w:rFonts w:ascii="Arial" w:hAnsi="Arial" w:cs="Arial"/>
                <w:sz w:val="20"/>
                <w:szCs w:val="20"/>
              </w:rPr>
              <w:t xml:space="preserve"> 9.x/10.x User </w:t>
            </w:r>
            <w:proofErr w:type="spellStart"/>
            <w:r w:rsidRPr="006E1DB6">
              <w:rPr>
                <w:rFonts w:ascii="Arial" w:hAnsi="Arial" w:cs="Arial"/>
                <w:sz w:val="20"/>
                <w:szCs w:val="20"/>
              </w:rPr>
              <w:t>License</w:t>
            </w:r>
            <w:proofErr w:type="spellEnd"/>
            <w:r w:rsidRPr="006E1DB6">
              <w:rPr>
                <w:rFonts w:ascii="Arial" w:hAnsi="Arial" w:cs="Arial"/>
                <w:sz w:val="20"/>
                <w:szCs w:val="20"/>
              </w:rPr>
              <w:t xml:space="preserve"> - </w:t>
            </w:r>
            <w:proofErr w:type="spellStart"/>
            <w:r w:rsidRPr="006E1DB6">
              <w:rPr>
                <w:rFonts w:ascii="Arial" w:hAnsi="Arial" w:cs="Arial"/>
                <w:sz w:val="20"/>
                <w:szCs w:val="20"/>
              </w:rPr>
              <w:t>eDelivery</w:t>
            </w:r>
            <w:proofErr w:type="spellEnd"/>
          </w:p>
        </w:tc>
        <w:tc>
          <w:tcPr>
            <w:tcW w:w="2260" w:type="dxa"/>
            <w:tcBorders>
              <w:top w:val="nil"/>
              <w:left w:val="nil"/>
              <w:bottom w:val="single" w:sz="4" w:space="0" w:color="auto"/>
              <w:right w:val="single" w:sz="4" w:space="0" w:color="auto"/>
            </w:tcBorders>
            <w:shd w:val="clear" w:color="auto" w:fill="auto"/>
            <w:hideMark/>
          </w:tcPr>
          <w:p w14:paraId="7A7AB753"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2800" w:type="dxa"/>
            <w:tcBorders>
              <w:top w:val="nil"/>
              <w:left w:val="nil"/>
              <w:bottom w:val="single" w:sz="4" w:space="0" w:color="auto"/>
              <w:right w:val="single" w:sz="4" w:space="0" w:color="auto"/>
            </w:tcBorders>
            <w:shd w:val="clear" w:color="auto" w:fill="auto"/>
            <w:hideMark/>
          </w:tcPr>
          <w:p w14:paraId="50D7D6C0"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5416974948</w:t>
            </w:r>
          </w:p>
        </w:tc>
      </w:tr>
      <w:tr w:rsidR="00E21D30" w:rsidRPr="006E1DB6" w14:paraId="1317CCFC"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225FC665"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Top Level SKU </w:t>
            </w:r>
            <w:proofErr w:type="spellStart"/>
            <w:r w:rsidRPr="006E1DB6">
              <w:rPr>
                <w:rFonts w:ascii="Arial" w:hAnsi="Arial" w:cs="Arial"/>
                <w:sz w:val="20"/>
                <w:szCs w:val="20"/>
              </w:rPr>
              <w:t>For</w:t>
            </w:r>
            <w:proofErr w:type="spellEnd"/>
            <w:r w:rsidRPr="006E1DB6">
              <w:rPr>
                <w:rFonts w:ascii="Arial" w:hAnsi="Arial" w:cs="Arial"/>
                <w:sz w:val="20"/>
                <w:szCs w:val="20"/>
              </w:rPr>
              <w:t xml:space="preserve"> 9.x/10.x User </w:t>
            </w:r>
            <w:proofErr w:type="spellStart"/>
            <w:r w:rsidRPr="006E1DB6">
              <w:rPr>
                <w:rFonts w:ascii="Arial" w:hAnsi="Arial" w:cs="Arial"/>
                <w:sz w:val="20"/>
                <w:szCs w:val="20"/>
              </w:rPr>
              <w:t>License</w:t>
            </w:r>
            <w:proofErr w:type="spellEnd"/>
            <w:r w:rsidRPr="006E1DB6">
              <w:rPr>
                <w:rFonts w:ascii="Arial" w:hAnsi="Arial" w:cs="Arial"/>
                <w:sz w:val="20"/>
                <w:szCs w:val="20"/>
              </w:rPr>
              <w:t xml:space="preserve"> - </w:t>
            </w:r>
            <w:proofErr w:type="spellStart"/>
            <w:r w:rsidRPr="006E1DB6">
              <w:rPr>
                <w:rFonts w:ascii="Arial" w:hAnsi="Arial" w:cs="Arial"/>
                <w:sz w:val="20"/>
                <w:szCs w:val="20"/>
              </w:rPr>
              <w:t>eDelivery</w:t>
            </w:r>
            <w:proofErr w:type="spellEnd"/>
          </w:p>
        </w:tc>
        <w:tc>
          <w:tcPr>
            <w:tcW w:w="2260" w:type="dxa"/>
            <w:tcBorders>
              <w:top w:val="nil"/>
              <w:left w:val="nil"/>
              <w:bottom w:val="single" w:sz="4" w:space="0" w:color="auto"/>
              <w:right w:val="single" w:sz="4" w:space="0" w:color="auto"/>
            </w:tcBorders>
            <w:shd w:val="clear" w:color="auto" w:fill="auto"/>
            <w:hideMark/>
          </w:tcPr>
          <w:p w14:paraId="4F4AC49E"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2800" w:type="dxa"/>
            <w:tcBorders>
              <w:top w:val="nil"/>
              <w:left w:val="nil"/>
              <w:bottom w:val="single" w:sz="4" w:space="0" w:color="auto"/>
              <w:right w:val="single" w:sz="4" w:space="0" w:color="auto"/>
            </w:tcBorders>
            <w:shd w:val="clear" w:color="auto" w:fill="auto"/>
            <w:hideMark/>
          </w:tcPr>
          <w:p w14:paraId="0265B685"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5419339588</w:t>
            </w:r>
          </w:p>
        </w:tc>
      </w:tr>
      <w:tr w:rsidR="00E21D30" w:rsidRPr="006E1DB6" w14:paraId="78C79DCD"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131F89A9"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Top Level SKU </w:t>
            </w:r>
            <w:proofErr w:type="spellStart"/>
            <w:r w:rsidRPr="006E1DB6">
              <w:rPr>
                <w:rFonts w:ascii="Arial" w:hAnsi="Arial" w:cs="Arial"/>
                <w:sz w:val="20"/>
                <w:szCs w:val="20"/>
              </w:rPr>
              <w:t>For</w:t>
            </w:r>
            <w:proofErr w:type="spellEnd"/>
            <w:r w:rsidRPr="006E1DB6">
              <w:rPr>
                <w:rFonts w:ascii="Arial" w:hAnsi="Arial" w:cs="Arial"/>
                <w:sz w:val="20"/>
                <w:szCs w:val="20"/>
              </w:rPr>
              <w:t xml:space="preserve"> 9.x/10.x User </w:t>
            </w:r>
            <w:proofErr w:type="spellStart"/>
            <w:r w:rsidRPr="006E1DB6">
              <w:rPr>
                <w:rFonts w:ascii="Arial" w:hAnsi="Arial" w:cs="Arial"/>
                <w:sz w:val="20"/>
                <w:szCs w:val="20"/>
              </w:rPr>
              <w:t>License</w:t>
            </w:r>
            <w:proofErr w:type="spellEnd"/>
            <w:r w:rsidRPr="006E1DB6">
              <w:rPr>
                <w:rFonts w:ascii="Arial" w:hAnsi="Arial" w:cs="Arial"/>
                <w:sz w:val="20"/>
                <w:szCs w:val="20"/>
              </w:rPr>
              <w:t xml:space="preserve"> - </w:t>
            </w:r>
            <w:proofErr w:type="spellStart"/>
            <w:r w:rsidRPr="006E1DB6">
              <w:rPr>
                <w:rFonts w:ascii="Arial" w:hAnsi="Arial" w:cs="Arial"/>
                <w:sz w:val="20"/>
                <w:szCs w:val="20"/>
              </w:rPr>
              <w:t>eDelivery</w:t>
            </w:r>
            <w:proofErr w:type="spellEnd"/>
          </w:p>
        </w:tc>
        <w:tc>
          <w:tcPr>
            <w:tcW w:w="2260" w:type="dxa"/>
            <w:tcBorders>
              <w:top w:val="nil"/>
              <w:left w:val="nil"/>
              <w:bottom w:val="single" w:sz="4" w:space="0" w:color="auto"/>
              <w:right w:val="single" w:sz="4" w:space="0" w:color="auto"/>
            </w:tcBorders>
            <w:shd w:val="clear" w:color="auto" w:fill="auto"/>
            <w:hideMark/>
          </w:tcPr>
          <w:p w14:paraId="3BF0E605"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2800" w:type="dxa"/>
            <w:tcBorders>
              <w:top w:val="nil"/>
              <w:left w:val="nil"/>
              <w:bottom w:val="single" w:sz="4" w:space="0" w:color="auto"/>
              <w:right w:val="single" w:sz="4" w:space="0" w:color="auto"/>
            </w:tcBorders>
            <w:shd w:val="clear" w:color="auto" w:fill="auto"/>
            <w:hideMark/>
          </w:tcPr>
          <w:p w14:paraId="23B52E8D"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5419341250</w:t>
            </w:r>
          </w:p>
        </w:tc>
      </w:tr>
      <w:tr w:rsidR="00E21D30" w:rsidRPr="006E1DB6" w14:paraId="046780D3"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1CFDC5B9"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Top Level SKU </w:t>
            </w:r>
            <w:proofErr w:type="spellStart"/>
            <w:r w:rsidRPr="006E1DB6">
              <w:rPr>
                <w:rFonts w:ascii="Arial" w:hAnsi="Arial" w:cs="Arial"/>
                <w:sz w:val="20"/>
                <w:szCs w:val="20"/>
              </w:rPr>
              <w:t>For</w:t>
            </w:r>
            <w:proofErr w:type="spellEnd"/>
            <w:r w:rsidRPr="006E1DB6">
              <w:rPr>
                <w:rFonts w:ascii="Arial" w:hAnsi="Arial" w:cs="Arial"/>
                <w:sz w:val="20"/>
                <w:szCs w:val="20"/>
              </w:rPr>
              <w:t xml:space="preserve"> 9.x/10.x User </w:t>
            </w:r>
            <w:proofErr w:type="spellStart"/>
            <w:r w:rsidRPr="006E1DB6">
              <w:rPr>
                <w:rFonts w:ascii="Arial" w:hAnsi="Arial" w:cs="Arial"/>
                <w:sz w:val="20"/>
                <w:szCs w:val="20"/>
              </w:rPr>
              <w:t>License</w:t>
            </w:r>
            <w:proofErr w:type="spellEnd"/>
            <w:r w:rsidRPr="006E1DB6">
              <w:rPr>
                <w:rFonts w:ascii="Arial" w:hAnsi="Arial" w:cs="Arial"/>
                <w:sz w:val="20"/>
                <w:szCs w:val="20"/>
              </w:rPr>
              <w:t xml:space="preserve"> - </w:t>
            </w:r>
            <w:proofErr w:type="spellStart"/>
            <w:r w:rsidRPr="006E1DB6">
              <w:rPr>
                <w:rFonts w:ascii="Arial" w:hAnsi="Arial" w:cs="Arial"/>
                <w:sz w:val="20"/>
                <w:szCs w:val="20"/>
              </w:rPr>
              <w:t>eDelivery</w:t>
            </w:r>
            <w:proofErr w:type="spellEnd"/>
          </w:p>
        </w:tc>
        <w:tc>
          <w:tcPr>
            <w:tcW w:w="2260" w:type="dxa"/>
            <w:tcBorders>
              <w:top w:val="nil"/>
              <w:left w:val="nil"/>
              <w:bottom w:val="single" w:sz="4" w:space="0" w:color="auto"/>
              <w:right w:val="single" w:sz="4" w:space="0" w:color="auto"/>
            </w:tcBorders>
            <w:shd w:val="clear" w:color="auto" w:fill="auto"/>
            <w:hideMark/>
          </w:tcPr>
          <w:p w14:paraId="4E97149C"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2800" w:type="dxa"/>
            <w:tcBorders>
              <w:top w:val="nil"/>
              <w:left w:val="nil"/>
              <w:bottom w:val="single" w:sz="4" w:space="0" w:color="auto"/>
              <w:right w:val="single" w:sz="4" w:space="0" w:color="auto"/>
            </w:tcBorders>
            <w:shd w:val="clear" w:color="auto" w:fill="auto"/>
            <w:hideMark/>
          </w:tcPr>
          <w:p w14:paraId="14FE8CAD"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5422018403</w:t>
            </w:r>
          </w:p>
        </w:tc>
      </w:tr>
      <w:tr w:rsidR="00E21D30" w:rsidRPr="006E1DB6" w14:paraId="6568AD99"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11C5C611"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Top Level SKU </w:t>
            </w:r>
            <w:proofErr w:type="spellStart"/>
            <w:r w:rsidRPr="006E1DB6">
              <w:rPr>
                <w:rFonts w:ascii="Arial" w:hAnsi="Arial" w:cs="Arial"/>
                <w:sz w:val="20"/>
                <w:szCs w:val="20"/>
              </w:rPr>
              <w:t>For</w:t>
            </w:r>
            <w:proofErr w:type="spellEnd"/>
            <w:r w:rsidRPr="006E1DB6">
              <w:rPr>
                <w:rFonts w:ascii="Arial" w:hAnsi="Arial" w:cs="Arial"/>
                <w:sz w:val="20"/>
                <w:szCs w:val="20"/>
              </w:rPr>
              <w:t xml:space="preserve"> 9.x/10.x User </w:t>
            </w:r>
            <w:proofErr w:type="spellStart"/>
            <w:r w:rsidRPr="006E1DB6">
              <w:rPr>
                <w:rFonts w:ascii="Arial" w:hAnsi="Arial" w:cs="Arial"/>
                <w:sz w:val="20"/>
                <w:szCs w:val="20"/>
              </w:rPr>
              <w:t>License</w:t>
            </w:r>
            <w:proofErr w:type="spellEnd"/>
            <w:r w:rsidRPr="006E1DB6">
              <w:rPr>
                <w:rFonts w:ascii="Arial" w:hAnsi="Arial" w:cs="Arial"/>
                <w:sz w:val="20"/>
                <w:szCs w:val="20"/>
              </w:rPr>
              <w:t xml:space="preserve"> - </w:t>
            </w:r>
            <w:proofErr w:type="spellStart"/>
            <w:r w:rsidRPr="006E1DB6">
              <w:rPr>
                <w:rFonts w:ascii="Arial" w:hAnsi="Arial" w:cs="Arial"/>
                <w:sz w:val="20"/>
                <w:szCs w:val="20"/>
              </w:rPr>
              <w:t>eDelivery</w:t>
            </w:r>
            <w:proofErr w:type="spellEnd"/>
          </w:p>
        </w:tc>
        <w:tc>
          <w:tcPr>
            <w:tcW w:w="2260" w:type="dxa"/>
            <w:tcBorders>
              <w:top w:val="nil"/>
              <w:left w:val="nil"/>
              <w:bottom w:val="single" w:sz="4" w:space="0" w:color="auto"/>
              <w:right w:val="single" w:sz="4" w:space="0" w:color="auto"/>
            </w:tcBorders>
            <w:shd w:val="clear" w:color="auto" w:fill="auto"/>
            <w:hideMark/>
          </w:tcPr>
          <w:p w14:paraId="6B4C427B"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2800" w:type="dxa"/>
            <w:tcBorders>
              <w:top w:val="nil"/>
              <w:left w:val="nil"/>
              <w:bottom w:val="single" w:sz="4" w:space="0" w:color="auto"/>
              <w:right w:val="single" w:sz="4" w:space="0" w:color="auto"/>
            </w:tcBorders>
            <w:shd w:val="clear" w:color="auto" w:fill="auto"/>
            <w:hideMark/>
          </w:tcPr>
          <w:p w14:paraId="679F4D63"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5416978524</w:t>
            </w:r>
          </w:p>
        </w:tc>
      </w:tr>
      <w:tr w:rsidR="00E21D30" w:rsidRPr="006E1DB6" w14:paraId="7FA9B85C"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7BD8B03A"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Top Level SKU </w:t>
            </w:r>
            <w:proofErr w:type="spellStart"/>
            <w:r w:rsidRPr="006E1DB6">
              <w:rPr>
                <w:rFonts w:ascii="Arial" w:hAnsi="Arial" w:cs="Arial"/>
                <w:sz w:val="20"/>
                <w:szCs w:val="20"/>
              </w:rPr>
              <w:t>For</w:t>
            </w:r>
            <w:proofErr w:type="spellEnd"/>
            <w:r w:rsidRPr="006E1DB6">
              <w:rPr>
                <w:rFonts w:ascii="Arial" w:hAnsi="Arial" w:cs="Arial"/>
                <w:sz w:val="20"/>
                <w:szCs w:val="20"/>
              </w:rPr>
              <w:t xml:space="preserve"> 9.x/10.x User </w:t>
            </w:r>
            <w:proofErr w:type="spellStart"/>
            <w:r w:rsidRPr="006E1DB6">
              <w:rPr>
                <w:rFonts w:ascii="Arial" w:hAnsi="Arial" w:cs="Arial"/>
                <w:sz w:val="20"/>
                <w:szCs w:val="20"/>
              </w:rPr>
              <w:t>License</w:t>
            </w:r>
            <w:proofErr w:type="spellEnd"/>
            <w:r w:rsidRPr="006E1DB6">
              <w:rPr>
                <w:rFonts w:ascii="Arial" w:hAnsi="Arial" w:cs="Arial"/>
                <w:sz w:val="20"/>
                <w:szCs w:val="20"/>
              </w:rPr>
              <w:t xml:space="preserve"> - </w:t>
            </w:r>
            <w:proofErr w:type="spellStart"/>
            <w:r w:rsidRPr="006E1DB6">
              <w:rPr>
                <w:rFonts w:ascii="Arial" w:hAnsi="Arial" w:cs="Arial"/>
                <w:sz w:val="20"/>
                <w:szCs w:val="20"/>
              </w:rPr>
              <w:t>eDelivery</w:t>
            </w:r>
            <w:proofErr w:type="spellEnd"/>
          </w:p>
        </w:tc>
        <w:tc>
          <w:tcPr>
            <w:tcW w:w="2260" w:type="dxa"/>
            <w:tcBorders>
              <w:top w:val="nil"/>
              <w:left w:val="nil"/>
              <w:bottom w:val="single" w:sz="4" w:space="0" w:color="auto"/>
              <w:right w:val="single" w:sz="4" w:space="0" w:color="auto"/>
            </w:tcBorders>
            <w:shd w:val="clear" w:color="auto" w:fill="auto"/>
            <w:hideMark/>
          </w:tcPr>
          <w:p w14:paraId="42EDA59E"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2800" w:type="dxa"/>
            <w:tcBorders>
              <w:top w:val="nil"/>
              <w:left w:val="nil"/>
              <w:bottom w:val="single" w:sz="4" w:space="0" w:color="auto"/>
              <w:right w:val="single" w:sz="4" w:space="0" w:color="auto"/>
            </w:tcBorders>
            <w:shd w:val="clear" w:color="auto" w:fill="auto"/>
            <w:hideMark/>
          </w:tcPr>
          <w:p w14:paraId="31F784AD"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5428913596</w:t>
            </w:r>
          </w:p>
        </w:tc>
      </w:tr>
      <w:tr w:rsidR="00E21D30" w:rsidRPr="006E1DB6" w14:paraId="72CEDDD6"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2D12A79F"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Top Level SKU </w:t>
            </w:r>
            <w:proofErr w:type="spellStart"/>
            <w:r w:rsidRPr="006E1DB6">
              <w:rPr>
                <w:rFonts w:ascii="Arial" w:hAnsi="Arial" w:cs="Arial"/>
                <w:sz w:val="20"/>
                <w:szCs w:val="20"/>
              </w:rPr>
              <w:t>For</w:t>
            </w:r>
            <w:proofErr w:type="spellEnd"/>
            <w:r w:rsidRPr="006E1DB6">
              <w:rPr>
                <w:rFonts w:ascii="Arial" w:hAnsi="Arial" w:cs="Arial"/>
                <w:sz w:val="20"/>
                <w:szCs w:val="20"/>
              </w:rPr>
              <w:t xml:space="preserve"> 9.x/10.x User </w:t>
            </w:r>
            <w:proofErr w:type="spellStart"/>
            <w:r w:rsidRPr="006E1DB6">
              <w:rPr>
                <w:rFonts w:ascii="Arial" w:hAnsi="Arial" w:cs="Arial"/>
                <w:sz w:val="20"/>
                <w:szCs w:val="20"/>
              </w:rPr>
              <w:t>License</w:t>
            </w:r>
            <w:proofErr w:type="spellEnd"/>
            <w:r w:rsidRPr="006E1DB6">
              <w:rPr>
                <w:rFonts w:ascii="Arial" w:hAnsi="Arial" w:cs="Arial"/>
                <w:sz w:val="20"/>
                <w:szCs w:val="20"/>
              </w:rPr>
              <w:t xml:space="preserve"> - </w:t>
            </w:r>
            <w:proofErr w:type="spellStart"/>
            <w:r w:rsidRPr="006E1DB6">
              <w:rPr>
                <w:rFonts w:ascii="Arial" w:hAnsi="Arial" w:cs="Arial"/>
                <w:sz w:val="20"/>
                <w:szCs w:val="20"/>
              </w:rPr>
              <w:t>eDelivery</w:t>
            </w:r>
            <w:proofErr w:type="spellEnd"/>
          </w:p>
        </w:tc>
        <w:tc>
          <w:tcPr>
            <w:tcW w:w="2260" w:type="dxa"/>
            <w:tcBorders>
              <w:top w:val="nil"/>
              <w:left w:val="nil"/>
              <w:bottom w:val="single" w:sz="4" w:space="0" w:color="auto"/>
              <w:right w:val="single" w:sz="4" w:space="0" w:color="auto"/>
            </w:tcBorders>
            <w:shd w:val="clear" w:color="auto" w:fill="auto"/>
            <w:hideMark/>
          </w:tcPr>
          <w:p w14:paraId="3FB53E87"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2800" w:type="dxa"/>
            <w:tcBorders>
              <w:top w:val="nil"/>
              <w:left w:val="nil"/>
              <w:bottom w:val="single" w:sz="4" w:space="0" w:color="auto"/>
              <w:right w:val="single" w:sz="4" w:space="0" w:color="auto"/>
            </w:tcBorders>
            <w:shd w:val="clear" w:color="auto" w:fill="auto"/>
            <w:hideMark/>
          </w:tcPr>
          <w:p w14:paraId="272C8AA0"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5437599096</w:t>
            </w:r>
          </w:p>
        </w:tc>
      </w:tr>
      <w:tr w:rsidR="00E21D30" w:rsidRPr="006E1DB6" w14:paraId="2C529989"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0521400D"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Top Level SKU </w:t>
            </w:r>
            <w:proofErr w:type="spellStart"/>
            <w:r w:rsidRPr="006E1DB6">
              <w:rPr>
                <w:rFonts w:ascii="Arial" w:hAnsi="Arial" w:cs="Arial"/>
                <w:sz w:val="20"/>
                <w:szCs w:val="20"/>
              </w:rPr>
              <w:t>For</w:t>
            </w:r>
            <w:proofErr w:type="spellEnd"/>
            <w:r w:rsidRPr="006E1DB6">
              <w:rPr>
                <w:rFonts w:ascii="Arial" w:hAnsi="Arial" w:cs="Arial"/>
                <w:sz w:val="20"/>
                <w:szCs w:val="20"/>
              </w:rPr>
              <w:t xml:space="preserve"> 9.x/10.x User </w:t>
            </w:r>
            <w:proofErr w:type="spellStart"/>
            <w:r w:rsidRPr="006E1DB6">
              <w:rPr>
                <w:rFonts w:ascii="Arial" w:hAnsi="Arial" w:cs="Arial"/>
                <w:sz w:val="20"/>
                <w:szCs w:val="20"/>
              </w:rPr>
              <w:t>License</w:t>
            </w:r>
            <w:proofErr w:type="spellEnd"/>
            <w:r w:rsidRPr="006E1DB6">
              <w:rPr>
                <w:rFonts w:ascii="Arial" w:hAnsi="Arial" w:cs="Arial"/>
                <w:sz w:val="20"/>
                <w:szCs w:val="20"/>
              </w:rPr>
              <w:t xml:space="preserve"> - </w:t>
            </w:r>
            <w:proofErr w:type="spellStart"/>
            <w:r w:rsidRPr="006E1DB6">
              <w:rPr>
                <w:rFonts w:ascii="Arial" w:hAnsi="Arial" w:cs="Arial"/>
                <w:sz w:val="20"/>
                <w:szCs w:val="20"/>
              </w:rPr>
              <w:t>eDelivery</w:t>
            </w:r>
            <w:proofErr w:type="spellEnd"/>
          </w:p>
        </w:tc>
        <w:tc>
          <w:tcPr>
            <w:tcW w:w="2260" w:type="dxa"/>
            <w:tcBorders>
              <w:top w:val="nil"/>
              <w:left w:val="nil"/>
              <w:bottom w:val="single" w:sz="4" w:space="0" w:color="auto"/>
              <w:right w:val="single" w:sz="4" w:space="0" w:color="auto"/>
            </w:tcBorders>
            <w:shd w:val="clear" w:color="auto" w:fill="auto"/>
            <w:hideMark/>
          </w:tcPr>
          <w:p w14:paraId="67A2D603"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2800" w:type="dxa"/>
            <w:tcBorders>
              <w:top w:val="nil"/>
              <w:left w:val="nil"/>
              <w:bottom w:val="single" w:sz="4" w:space="0" w:color="auto"/>
              <w:right w:val="single" w:sz="4" w:space="0" w:color="auto"/>
            </w:tcBorders>
            <w:shd w:val="clear" w:color="auto" w:fill="auto"/>
            <w:hideMark/>
          </w:tcPr>
          <w:p w14:paraId="6CF92022"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5437599076</w:t>
            </w:r>
          </w:p>
        </w:tc>
      </w:tr>
      <w:tr w:rsidR="00E21D30" w:rsidRPr="006E1DB6" w14:paraId="0C0E2212"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77D8E6DF"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Top Level SKU </w:t>
            </w:r>
            <w:proofErr w:type="spellStart"/>
            <w:r w:rsidRPr="006E1DB6">
              <w:rPr>
                <w:rFonts w:ascii="Arial" w:hAnsi="Arial" w:cs="Arial"/>
                <w:sz w:val="20"/>
                <w:szCs w:val="20"/>
              </w:rPr>
              <w:t>For</w:t>
            </w:r>
            <w:proofErr w:type="spellEnd"/>
            <w:r w:rsidRPr="006E1DB6">
              <w:rPr>
                <w:rFonts w:ascii="Arial" w:hAnsi="Arial" w:cs="Arial"/>
                <w:sz w:val="20"/>
                <w:szCs w:val="20"/>
              </w:rPr>
              <w:t xml:space="preserve"> 9.x/10.x User </w:t>
            </w:r>
            <w:proofErr w:type="spellStart"/>
            <w:r w:rsidRPr="006E1DB6">
              <w:rPr>
                <w:rFonts w:ascii="Arial" w:hAnsi="Arial" w:cs="Arial"/>
                <w:sz w:val="20"/>
                <w:szCs w:val="20"/>
              </w:rPr>
              <w:t>License</w:t>
            </w:r>
            <w:proofErr w:type="spellEnd"/>
            <w:r w:rsidRPr="006E1DB6">
              <w:rPr>
                <w:rFonts w:ascii="Arial" w:hAnsi="Arial" w:cs="Arial"/>
                <w:sz w:val="20"/>
                <w:szCs w:val="20"/>
              </w:rPr>
              <w:t xml:space="preserve"> - </w:t>
            </w:r>
            <w:proofErr w:type="spellStart"/>
            <w:r w:rsidRPr="006E1DB6">
              <w:rPr>
                <w:rFonts w:ascii="Arial" w:hAnsi="Arial" w:cs="Arial"/>
                <w:sz w:val="20"/>
                <w:szCs w:val="20"/>
              </w:rPr>
              <w:t>eDelivery</w:t>
            </w:r>
            <w:proofErr w:type="spellEnd"/>
          </w:p>
        </w:tc>
        <w:tc>
          <w:tcPr>
            <w:tcW w:w="2260" w:type="dxa"/>
            <w:tcBorders>
              <w:top w:val="nil"/>
              <w:left w:val="nil"/>
              <w:bottom w:val="single" w:sz="4" w:space="0" w:color="auto"/>
              <w:right w:val="single" w:sz="4" w:space="0" w:color="auto"/>
            </w:tcBorders>
            <w:shd w:val="clear" w:color="auto" w:fill="auto"/>
            <w:hideMark/>
          </w:tcPr>
          <w:p w14:paraId="571DEB80"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2800" w:type="dxa"/>
            <w:tcBorders>
              <w:top w:val="nil"/>
              <w:left w:val="nil"/>
              <w:bottom w:val="single" w:sz="4" w:space="0" w:color="auto"/>
              <w:right w:val="single" w:sz="4" w:space="0" w:color="auto"/>
            </w:tcBorders>
            <w:shd w:val="clear" w:color="auto" w:fill="auto"/>
            <w:hideMark/>
          </w:tcPr>
          <w:p w14:paraId="31E07C52"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5437599110</w:t>
            </w:r>
          </w:p>
        </w:tc>
      </w:tr>
      <w:tr w:rsidR="00E21D30" w:rsidRPr="006E1DB6" w14:paraId="59FAB26D"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153DBC92"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Top Level SKU </w:t>
            </w:r>
            <w:proofErr w:type="spellStart"/>
            <w:r w:rsidRPr="006E1DB6">
              <w:rPr>
                <w:rFonts w:ascii="Arial" w:hAnsi="Arial" w:cs="Arial"/>
                <w:sz w:val="20"/>
                <w:szCs w:val="20"/>
              </w:rPr>
              <w:t>For</w:t>
            </w:r>
            <w:proofErr w:type="spellEnd"/>
            <w:r w:rsidRPr="006E1DB6">
              <w:rPr>
                <w:rFonts w:ascii="Arial" w:hAnsi="Arial" w:cs="Arial"/>
                <w:sz w:val="20"/>
                <w:szCs w:val="20"/>
              </w:rPr>
              <w:t xml:space="preserve"> 9.x/10.x User </w:t>
            </w:r>
            <w:proofErr w:type="spellStart"/>
            <w:r w:rsidRPr="006E1DB6">
              <w:rPr>
                <w:rFonts w:ascii="Arial" w:hAnsi="Arial" w:cs="Arial"/>
                <w:sz w:val="20"/>
                <w:szCs w:val="20"/>
              </w:rPr>
              <w:t>License</w:t>
            </w:r>
            <w:proofErr w:type="spellEnd"/>
            <w:r w:rsidRPr="006E1DB6">
              <w:rPr>
                <w:rFonts w:ascii="Arial" w:hAnsi="Arial" w:cs="Arial"/>
                <w:sz w:val="20"/>
                <w:szCs w:val="20"/>
              </w:rPr>
              <w:t xml:space="preserve"> - </w:t>
            </w:r>
            <w:proofErr w:type="spellStart"/>
            <w:r w:rsidRPr="006E1DB6">
              <w:rPr>
                <w:rFonts w:ascii="Arial" w:hAnsi="Arial" w:cs="Arial"/>
                <w:sz w:val="20"/>
                <w:szCs w:val="20"/>
              </w:rPr>
              <w:t>eDelivery</w:t>
            </w:r>
            <w:proofErr w:type="spellEnd"/>
          </w:p>
        </w:tc>
        <w:tc>
          <w:tcPr>
            <w:tcW w:w="2260" w:type="dxa"/>
            <w:tcBorders>
              <w:top w:val="nil"/>
              <w:left w:val="nil"/>
              <w:bottom w:val="single" w:sz="4" w:space="0" w:color="auto"/>
              <w:right w:val="single" w:sz="4" w:space="0" w:color="auto"/>
            </w:tcBorders>
            <w:shd w:val="clear" w:color="auto" w:fill="auto"/>
            <w:hideMark/>
          </w:tcPr>
          <w:p w14:paraId="7C77F112"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2800" w:type="dxa"/>
            <w:tcBorders>
              <w:top w:val="nil"/>
              <w:left w:val="nil"/>
              <w:bottom w:val="single" w:sz="4" w:space="0" w:color="auto"/>
              <w:right w:val="single" w:sz="4" w:space="0" w:color="auto"/>
            </w:tcBorders>
            <w:shd w:val="clear" w:color="auto" w:fill="auto"/>
            <w:hideMark/>
          </w:tcPr>
          <w:p w14:paraId="20683D0C"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5437599087</w:t>
            </w:r>
          </w:p>
        </w:tc>
      </w:tr>
      <w:tr w:rsidR="00E21D30" w:rsidRPr="006E1DB6" w14:paraId="5611FA1A"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019BDADD"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Top Level SKU </w:t>
            </w:r>
            <w:proofErr w:type="spellStart"/>
            <w:r w:rsidRPr="006E1DB6">
              <w:rPr>
                <w:rFonts w:ascii="Arial" w:hAnsi="Arial" w:cs="Arial"/>
                <w:sz w:val="20"/>
                <w:szCs w:val="20"/>
              </w:rPr>
              <w:t>For</w:t>
            </w:r>
            <w:proofErr w:type="spellEnd"/>
            <w:r w:rsidRPr="006E1DB6">
              <w:rPr>
                <w:rFonts w:ascii="Arial" w:hAnsi="Arial" w:cs="Arial"/>
                <w:sz w:val="20"/>
                <w:szCs w:val="20"/>
              </w:rPr>
              <w:t xml:space="preserve"> 9.x/10.x User </w:t>
            </w:r>
            <w:proofErr w:type="spellStart"/>
            <w:r w:rsidRPr="006E1DB6">
              <w:rPr>
                <w:rFonts w:ascii="Arial" w:hAnsi="Arial" w:cs="Arial"/>
                <w:sz w:val="20"/>
                <w:szCs w:val="20"/>
              </w:rPr>
              <w:t>License</w:t>
            </w:r>
            <w:proofErr w:type="spellEnd"/>
            <w:r w:rsidRPr="006E1DB6">
              <w:rPr>
                <w:rFonts w:ascii="Arial" w:hAnsi="Arial" w:cs="Arial"/>
                <w:sz w:val="20"/>
                <w:szCs w:val="20"/>
              </w:rPr>
              <w:t xml:space="preserve"> - </w:t>
            </w:r>
            <w:proofErr w:type="spellStart"/>
            <w:r w:rsidRPr="006E1DB6">
              <w:rPr>
                <w:rFonts w:ascii="Arial" w:hAnsi="Arial" w:cs="Arial"/>
                <w:sz w:val="20"/>
                <w:szCs w:val="20"/>
              </w:rPr>
              <w:t>eDelivery</w:t>
            </w:r>
            <w:proofErr w:type="spellEnd"/>
          </w:p>
        </w:tc>
        <w:tc>
          <w:tcPr>
            <w:tcW w:w="2260" w:type="dxa"/>
            <w:tcBorders>
              <w:top w:val="nil"/>
              <w:left w:val="nil"/>
              <w:bottom w:val="single" w:sz="4" w:space="0" w:color="auto"/>
              <w:right w:val="single" w:sz="4" w:space="0" w:color="auto"/>
            </w:tcBorders>
            <w:shd w:val="clear" w:color="auto" w:fill="auto"/>
            <w:hideMark/>
          </w:tcPr>
          <w:p w14:paraId="53280CE7"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2800" w:type="dxa"/>
            <w:tcBorders>
              <w:top w:val="nil"/>
              <w:left w:val="nil"/>
              <w:bottom w:val="single" w:sz="4" w:space="0" w:color="auto"/>
              <w:right w:val="single" w:sz="4" w:space="0" w:color="auto"/>
            </w:tcBorders>
            <w:shd w:val="clear" w:color="auto" w:fill="auto"/>
            <w:hideMark/>
          </w:tcPr>
          <w:p w14:paraId="4283D1BC"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5437599105</w:t>
            </w:r>
          </w:p>
        </w:tc>
      </w:tr>
      <w:tr w:rsidR="00E21D30" w:rsidRPr="006E1DB6" w14:paraId="441D2097"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0AB4AB5D"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Top Level SKU </w:t>
            </w:r>
            <w:proofErr w:type="spellStart"/>
            <w:r w:rsidRPr="006E1DB6">
              <w:rPr>
                <w:rFonts w:ascii="Arial" w:hAnsi="Arial" w:cs="Arial"/>
                <w:sz w:val="20"/>
                <w:szCs w:val="20"/>
              </w:rPr>
              <w:t>For</w:t>
            </w:r>
            <w:proofErr w:type="spellEnd"/>
            <w:r w:rsidRPr="006E1DB6">
              <w:rPr>
                <w:rFonts w:ascii="Arial" w:hAnsi="Arial" w:cs="Arial"/>
                <w:sz w:val="20"/>
                <w:szCs w:val="20"/>
              </w:rPr>
              <w:t xml:space="preserve"> 9.x/10.x User </w:t>
            </w:r>
            <w:proofErr w:type="spellStart"/>
            <w:r w:rsidRPr="006E1DB6">
              <w:rPr>
                <w:rFonts w:ascii="Arial" w:hAnsi="Arial" w:cs="Arial"/>
                <w:sz w:val="20"/>
                <w:szCs w:val="20"/>
              </w:rPr>
              <w:t>License</w:t>
            </w:r>
            <w:proofErr w:type="spellEnd"/>
            <w:r w:rsidRPr="006E1DB6">
              <w:rPr>
                <w:rFonts w:ascii="Arial" w:hAnsi="Arial" w:cs="Arial"/>
                <w:sz w:val="20"/>
                <w:szCs w:val="20"/>
              </w:rPr>
              <w:t xml:space="preserve"> - </w:t>
            </w:r>
            <w:proofErr w:type="spellStart"/>
            <w:r w:rsidRPr="006E1DB6">
              <w:rPr>
                <w:rFonts w:ascii="Arial" w:hAnsi="Arial" w:cs="Arial"/>
                <w:sz w:val="20"/>
                <w:szCs w:val="20"/>
              </w:rPr>
              <w:t>eDelivery</w:t>
            </w:r>
            <w:proofErr w:type="spellEnd"/>
          </w:p>
        </w:tc>
        <w:tc>
          <w:tcPr>
            <w:tcW w:w="2260" w:type="dxa"/>
            <w:tcBorders>
              <w:top w:val="nil"/>
              <w:left w:val="nil"/>
              <w:bottom w:val="single" w:sz="4" w:space="0" w:color="auto"/>
              <w:right w:val="single" w:sz="4" w:space="0" w:color="auto"/>
            </w:tcBorders>
            <w:shd w:val="clear" w:color="auto" w:fill="auto"/>
            <w:hideMark/>
          </w:tcPr>
          <w:p w14:paraId="501EC22F"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2800" w:type="dxa"/>
            <w:tcBorders>
              <w:top w:val="nil"/>
              <w:left w:val="nil"/>
              <w:bottom w:val="single" w:sz="4" w:space="0" w:color="auto"/>
              <w:right w:val="single" w:sz="4" w:space="0" w:color="auto"/>
            </w:tcBorders>
            <w:shd w:val="clear" w:color="auto" w:fill="auto"/>
            <w:hideMark/>
          </w:tcPr>
          <w:p w14:paraId="470C7624"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5437599089</w:t>
            </w:r>
          </w:p>
        </w:tc>
      </w:tr>
      <w:tr w:rsidR="00E21D30" w:rsidRPr="006E1DB6" w14:paraId="5264B0A2"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2C780EB5"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Top Level SKU </w:t>
            </w:r>
            <w:proofErr w:type="spellStart"/>
            <w:r w:rsidRPr="006E1DB6">
              <w:rPr>
                <w:rFonts w:ascii="Arial" w:hAnsi="Arial" w:cs="Arial"/>
                <w:sz w:val="20"/>
                <w:szCs w:val="20"/>
              </w:rPr>
              <w:t>For</w:t>
            </w:r>
            <w:proofErr w:type="spellEnd"/>
            <w:r w:rsidRPr="006E1DB6">
              <w:rPr>
                <w:rFonts w:ascii="Arial" w:hAnsi="Arial" w:cs="Arial"/>
                <w:sz w:val="20"/>
                <w:szCs w:val="20"/>
              </w:rPr>
              <w:t xml:space="preserve"> 9.x/10.x User </w:t>
            </w:r>
            <w:proofErr w:type="spellStart"/>
            <w:r w:rsidRPr="006E1DB6">
              <w:rPr>
                <w:rFonts w:ascii="Arial" w:hAnsi="Arial" w:cs="Arial"/>
                <w:sz w:val="20"/>
                <w:szCs w:val="20"/>
              </w:rPr>
              <w:t>License</w:t>
            </w:r>
            <w:proofErr w:type="spellEnd"/>
            <w:r w:rsidRPr="006E1DB6">
              <w:rPr>
                <w:rFonts w:ascii="Arial" w:hAnsi="Arial" w:cs="Arial"/>
                <w:sz w:val="20"/>
                <w:szCs w:val="20"/>
              </w:rPr>
              <w:t xml:space="preserve"> - </w:t>
            </w:r>
            <w:proofErr w:type="spellStart"/>
            <w:r w:rsidRPr="006E1DB6">
              <w:rPr>
                <w:rFonts w:ascii="Arial" w:hAnsi="Arial" w:cs="Arial"/>
                <w:sz w:val="20"/>
                <w:szCs w:val="20"/>
              </w:rPr>
              <w:t>eDelivery</w:t>
            </w:r>
            <w:proofErr w:type="spellEnd"/>
          </w:p>
        </w:tc>
        <w:tc>
          <w:tcPr>
            <w:tcW w:w="2260" w:type="dxa"/>
            <w:tcBorders>
              <w:top w:val="nil"/>
              <w:left w:val="nil"/>
              <w:bottom w:val="single" w:sz="4" w:space="0" w:color="auto"/>
              <w:right w:val="single" w:sz="4" w:space="0" w:color="auto"/>
            </w:tcBorders>
            <w:shd w:val="clear" w:color="auto" w:fill="auto"/>
            <w:hideMark/>
          </w:tcPr>
          <w:p w14:paraId="14D90508"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2800" w:type="dxa"/>
            <w:tcBorders>
              <w:top w:val="nil"/>
              <w:left w:val="nil"/>
              <w:bottom w:val="single" w:sz="4" w:space="0" w:color="auto"/>
              <w:right w:val="single" w:sz="4" w:space="0" w:color="auto"/>
            </w:tcBorders>
            <w:shd w:val="clear" w:color="auto" w:fill="auto"/>
            <w:hideMark/>
          </w:tcPr>
          <w:p w14:paraId="64A2BE20"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5437599100</w:t>
            </w:r>
          </w:p>
        </w:tc>
      </w:tr>
      <w:tr w:rsidR="00E21D30" w:rsidRPr="006E1DB6" w14:paraId="0140F80E"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7BD91CFA"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Top Level SKU </w:t>
            </w:r>
            <w:proofErr w:type="spellStart"/>
            <w:r w:rsidRPr="006E1DB6">
              <w:rPr>
                <w:rFonts w:ascii="Arial" w:hAnsi="Arial" w:cs="Arial"/>
                <w:sz w:val="20"/>
                <w:szCs w:val="20"/>
              </w:rPr>
              <w:t>For</w:t>
            </w:r>
            <w:proofErr w:type="spellEnd"/>
            <w:r w:rsidRPr="006E1DB6">
              <w:rPr>
                <w:rFonts w:ascii="Arial" w:hAnsi="Arial" w:cs="Arial"/>
                <w:sz w:val="20"/>
                <w:szCs w:val="20"/>
              </w:rPr>
              <w:t xml:space="preserve"> UCL User </w:t>
            </w:r>
            <w:proofErr w:type="spellStart"/>
            <w:r w:rsidRPr="006E1DB6">
              <w:rPr>
                <w:rFonts w:ascii="Arial" w:hAnsi="Arial" w:cs="Arial"/>
                <w:sz w:val="20"/>
                <w:szCs w:val="20"/>
              </w:rPr>
              <w:t>License</w:t>
            </w:r>
            <w:proofErr w:type="spellEnd"/>
            <w:r w:rsidRPr="006E1DB6">
              <w:rPr>
                <w:rFonts w:ascii="Arial" w:hAnsi="Arial" w:cs="Arial"/>
                <w:sz w:val="20"/>
                <w:szCs w:val="20"/>
              </w:rPr>
              <w:t xml:space="preserve"> - </w:t>
            </w:r>
            <w:proofErr w:type="spellStart"/>
            <w:r w:rsidRPr="006E1DB6">
              <w:rPr>
                <w:rFonts w:ascii="Arial" w:hAnsi="Arial" w:cs="Arial"/>
                <w:sz w:val="20"/>
                <w:szCs w:val="20"/>
              </w:rPr>
              <w:t>eDelivery</w:t>
            </w:r>
            <w:proofErr w:type="spellEnd"/>
          </w:p>
        </w:tc>
        <w:tc>
          <w:tcPr>
            <w:tcW w:w="2260" w:type="dxa"/>
            <w:tcBorders>
              <w:top w:val="nil"/>
              <w:left w:val="nil"/>
              <w:bottom w:val="single" w:sz="4" w:space="0" w:color="auto"/>
              <w:right w:val="single" w:sz="4" w:space="0" w:color="auto"/>
            </w:tcBorders>
            <w:shd w:val="clear" w:color="auto" w:fill="auto"/>
            <w:hideMark/>
          </w:tcPr>
          <w:p w14:paraId="533992C3"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2800" w:type="dxa"/>
            <w:tcBorders>
              <w:top w:val="nil"/>
              <w:left w:val="nil"/>
              <w:bottom w:val="single" w:sz="4" w:space="0" w:color="auto"/>
              <w:right w:val="single" w:sz="4" w:space="0" w:color="auto"/>
            </w:tcBorders>
            <w:shd w:val="clear" w:color="auto" w:fill="auto"/>
            <w:hideMark/>
          </w:tcPr>
          <w:p w14:paraId="62C02B10"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5437402779</w:t>
            </w:r>
          </w:p>
        </w:tc>
      </w:tr>
      <w:tr w:rsidR="00E21D30" w:rsidRPr="006E1DB6" w14:paraId="58F5B446" w14:textId="77777777" w:rsidTr="00E21D30">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3478F280" w14:textId="77777777" w:rsidR="00E21D30" w:rsidRPr="006E1DB6" w:rsidRDefault="00E21D30" w:rsidP="00E21D30">
            <w:pPr>
              <w:rPr>
                <w:rFonts w:ascii="Arial" w:hAnsi="Arial" w:cs="Arial"/>
                <w:sz w:val="20"/>
                <w:szCs w:val="20"/>
              </w:rPr>
            </w:pPr>
            <w:r w:rsidRPr="006E1DB6">
              <w:rPr>
                <w:rFonts w:ascii="Arial" w:hAnsi="Arial" w:cs="Arial"/>
                <w:sz w:val="20"/>
                <w:szCs w:val="20"/>
              </w:rPr>
              <w:t xml:space="preserve">Top Level SKU </w:t>
            </w:r>
            <w:proofErr w:type="spellStart"/>
            <w:r w:rsidRPr="006E1DB6">
              <w:rPr>
                <w:rFonts w:ascii="Arial" w:hAnsi="Arial" w:cs="Arial"/>
                <w:sz w:val="20"/>
                <w:szCs w:val="20"/>
              </w:rPr>
              <w:t>For</w:t>
            </w:r>
            <w:proofErr w:type="spellEnd"/>
            <w:r w:rsidRPr="006E1DB6">
              <w:rPr>
                <w:rFonts w:ascii="Arial" w:hAnsi="Arial" w:cs="Arial"/>
                <w:sz w:val="20"/>
                <w:szCs w:val="20"/>
              </w:rPr>
              <w:t xml:space="preserve"> 9.x/10.x User </w:t>
            </w:r>
            <w:proofErr w:type="spellStart"/>
            <w:r w:rsidRPr="006E1DB6">
              <w:rPr>
                <w:rFonts w:ascii="Arial" w:hAnsi="Arial" w:cs="Arial"/>
                <w:sz w:val="20"/>
                <w:szCs w:val="20"/>
              </w:rPr>
              <w:t>License</w:t>
            </w:r>
            <w:proofErr w:type="spellEnd"/>
            <w:r w:rsidRPr="006E1DB6">
              <w:rPr>
                <w:rFonts w:ascii="Arial" w:hAnsi="Arial" w:cs="Arial"/>
                <w:sz w:val="20"/>
                <w:szCs w:val="20"/>
              </w:rPr>
              <w:t xml:space="preserve"> - </w:t>
            </w:r>
            <w:proofErr w:type="spellStart"/>
            <w:r w:rsidRPr="006E1DB6">
              <w:rPr>
                <w:rFonts w:ascii="Arial" w:hAnsi="Arial" w:cs="Arial"/>
                <w:sz w:val="20"/>
                <w:szCs w:val="20"/>
              </w:rPr>
              <w:t>eDelivery</w:t>
            </w:r>
            <w:proofErr w:type="spellEnd"/>
          </w:p>
        </w:tc>
        <w:tc>
          <w:tcPr>
            <w:tcW w:w="2260" w:type="dxa"/>
            <w:tcBorders>
              <w:top w:val="nil"/>
              <w:left w:val="nil"/>
              <w:bottom w:val="single" w:sz="4" w:space="0" w:color="auto"/>
              <w:right w:val="single" w:sz="4" w:space="0" w:color="auto"/>
            </w:tcBorders>
            <w:shd w:val="clear" w:color="auto" w:fill="auto"/>
            <w:hideMark/>
          </w:tcPr>
          <w:p w14:paraId="1EFBE1EF" w14:textId="77777777" w:rsidR="00E21D30" w:rsidRPr="006E1DB6" w:rsidRDefault="00E21D30" w:rsidP="00E21D30">
            <w:pPr>
              <w:rPr>
                <w:rFonts w:ascii="Arial" w:hAnsi="Arial" w:cs="Arial"/>
                <w:sz w:val="20"/>
                <w:szCs w:val="20"/>
              </w:rPr>
            </w:pPr>
            <w:r w:rsidRPr="006E1DB6">
              <w:rPr>
                <w:rFonts w:ascii="Arial" w:hAnsi="Arial" w:cs="Arial"/>
                <w:sz w:val="20"/>
                <w:szCs w:val="20"/>
              </w:rPr>
              <w:t>R-UCL-UCM-LIC-K9</w:t>
            </w:r>
          </w:p>
        </w:tc>
        <w:tc>
          <w:tcPr>
            <w:tcW w:w="2800" w:type="dxa"/>
            <w:tcBorders>
              <w:top w:val="nil"/>
              <w:left w:val="nil"/>
              <w:bottom w:val="single" w:sz="4" w:space="0" w:color="auto"/>
              <w:right w:val="single" w:sz="4" w:space="0" w:color="auto"/>
            </w:tcBorders>
            <w:shd w:val="clear" w:color="auto" w:fill="auto"/>
            <w:hideMark/>
          </w:tcPr>
          <w:p w14:paraId="40174D1A" w14:textId="77777777" w:rsidR="00E21D30" w:rsidRPr="006E1DB6" w:rsidRDefault="00E21D30" w:rsidP="00E21D30">
            <w:pPr>
              <w:rPr>
                <w:rFonts w:ascii="Arial" w:hAnsi="Arial" w:cs="Arial"/>
                <w:sz w:val="20"/>
                <w:szCs w:val="20"/>
              </w:rPr>
            </w:pPr>
            <w:proofErr w:type="spellStart"/>
            <w:r w:rsidRPr="006E1DB6">
              <w:rPr>
                <w:rFonts w:ascii="Arial" w:hAnsi="Arial" w:cs="Arial"/>
                <w:sz w:val="20"/>
                <w:szCs w:val="20"/>
              </w:rPr>
              <w:t>Instance</w:t>
            </w:r>
            <w:proofErr w:type="spellEnd"/>
            <w:r w:rsidRPr="006E1DB6">
              <w:rPr>
                <w:rFonts w:ascii="Arial" w:hAnsi="Arial" w:cs="Arial"/>
                <w:sz w:val="20"/>
                <w:szCs w:val="20"/>
              </w:rPr>
              <w:t xml:space="preserve"> </w:t>
            </w:r>
            <w:proofErr w:type="spellStart"/>
            <w:r w:rsidRPr="006E1DB6">
              <w:rPr>
                <w:rFonts w:ascii="Arial" w:hAnsi="Arial" w:cs="Arial"/>
                <w:sz w:val="20"/>
                <w:szCs w:val="20"/>
              </w:rPr>
              <w:t>Number</w:t>
            </w:r>
            <w:proofErr w:type="spellEnd"/>
            <w:r w:rsidRPr="006E1DB6">
              <w:rPr>
                <w:rFonts w:ascii="Arial" w:hAnsi="Arial" w:cs="Arial"/>
                <w:sz w:val="20"/>
                <w:szCs w:val="20"/>
              </w:rPr>
              <w:t>: 1570862646</w:t>
            </w:r>
          </w:p>
        </w:tc>
      </w:tr>
    </w:tbl>
    <w:p w14:paraId="6511D112" w14:textId="77777777" w:rsidR="00E21D30" w:rsidRPr="006E1DB6" w:rsidRDefault="00E21D30" w:rsidP="00E21D30"/>
    <w:p w14:paraId="778E921A" w14:textId="77777777" w:rsidR="00E21D30" w:rsidRPr="006E1DB6" w:rsidRDefault="00E21D30" w:rsidP="00E21D30">
      <w:pPr>
        <w:sectPr w:rsidR="00E21D30" w:rsidRPr="006E1DB6">
          <w:footerReference w:type="default" r:id="rId38"/>
          <w:pgSz w:w="11900" w:h="16840"/>
          <w:pgMar w:top="1134" w:right="1134" w:bottom="1134" w:left="1134" w:header="680" w:footer="708" w:gutter="0"/>
          <w:cols w:space="708"/>
        </w:sectPr>
      </w:pPr>
    </w:p>
    <w:p w14:paraId="3387E53C" w14:textId="77777777" w:rsidR="00E21D30" w:rsidRPr="006E1DB6" w:rsidRDefault="00E21D30" w:rsidP="00E21D30">
      <w:pPr>
        <w:keepNext/>
        <w:spacing w:after="240"/>
        <w:ind w:left="567" w:hanging="567"/>
        <w:jc w:val="both"/>
        <w:outlineLvl w:val="0"/>
        <w:rPr>
          <w:rFonts w:ascii="Calibri" w:eastAsia="Calibri" w:hAnsi="Calibri" w:cs="Calibri"/>
          <w:b/>
          <w:bCs/>
          <w:i/>
          <w:iCs/>
          <w:sz w:val="28"/>
          <w:szCs w:val="28"/>
        </w:rPr>
      </w:pPr>
      <w:r w:rsidRPr="006E1DB6">
        <w:rPr>
          <w:rFonts w:ascii="Calibri" w:eastAsia="Calibri" w:hAnsi="Calibri" w:cs="Calibri"/>
          <w:b/>
          <w:bCs/>
          <w:sz w:val="28"/>
          <w:szCs w:val="28"/>
        </w:rPr>
        <w:lastRenderedPageBreak/>
        <w:t>Príloha č. 11 – Bezpečnostné požiadavky</w:t>
      </w:r>
    </w:p>
    <w:p w14:paraId="7F71F6F3" w14:textId="77777777" w:rsidR="00E21D30" w:rsidRPr="006E1DB6" w:rsidRDefault="00E21D30" w:rsidP="00E21D30">
      <w:pPr>
        <w:jc w:val="both"/>
        <w:rPr>
          <w:rFonts w:ascii="Calibri" w:eastAsia="Calibri" w:hAnsi="Calibri" w:cs="Calibri"/>
          <w:szCs w:val="22"/>
        </w:rPr>
      </w:pPr>
      <w:r w:rsidRPr="006E1DB6">
        <w:rPr>
          <w:rFonts w:ascii="Calibri" w:eastAsia="Calibri" w:hAnsi="Calibri" w:cs="Calibri"/>
          <w:szCs w:val="22"/>
        </w:rPr>
        <w:t xml:space="preserve">Ustanovenia tejto prílohy sa použijú pre účely Servisnej zmluvy primerane s prihliadnutím na predmet Servisnej zmluvy a práva a povinnosti zmluvných strán v Servisnej zmluve upravené. </w:t>
      </w:r>
    </w:p>
    <w:p w14:paraId="521BC568" w14:textId="77777777" w:rsidR="00E21D30" w:rsidRPr="006E1DB6" w:rsidRDefault="00E21D30" w:rsidP="00E21D30">
      <w:pPr>
        <w:jc w:val="both"/>
        <w:rPr>
          <w:rFonts w:ascii="Calibri" w:eastAsia="Calibri" w:hAnsi="Calibri" w:cs="Calibri"/>
          <w:szCs w:val="22"/>
        </w:rPr>
      </w:pPr>
    </w:p>
    <w:p w14:paraId="0E710DD0" w14:textId="77777777" w:rsidR="00E21D30" w:rsidRPr="006E1DB6" w:rsidRDefault="00E21D30" w:rsidP="00E21D30">
      <w:pPr>
        <w:jc w:val="both"/>
        <w:rPr>
          <w:rFonts w:ascii="Calibri" w:eastAsia="Calibri" w:hAnsi="Calibri" w:cs="Calibri"/>
          <w:szCs w:val="22"/>
        </w:rPr>
      </w:pPr>
      <w:r w:rsidRPr="006E1DB6">
        <w:rPr>
          <w:rFonts w:ascii="Calibri" w:eastAsia="Calibri" w:hAnsi="Calibri" w:cs="Calibri"/>
          <w:szCs w:val="22"/>
        </w:rPr>
        <w:t xml:space="preserve">Pre účely tejto prílohy sa rozumie : </w:t>
      </w:r>
    </w:p>
    <w:p w14:paraId="222B8EAD" w14:textId="77777777" w:rsidR="00E21D30" w:rsidRPr="006E1DB6" w:rsidRDefault="00E21D30" w:rsidP="00E21D30">
      <w:pPr>
        <w:numPr>
          <w:ilvl w:val="0"/>
          <w:numId w:val="194"/>
        </w:numPr>
        <w:pBdr>
          <w:top w:val="nil"/>
          <w:left w:val="nil"/>
          <w:bottom w:val="nil"/>
          <w:right w:val="nil"/>
          <w:between w:val="nil"/>
          <w:bar w:val="nil"/>
        </w:pBdr>
        <w:spacing w:after="134"/>
        <w:jc w:val="both"/>
        <w:rPr>
          <w:rFonts w:ascii="Calibri" w:eastAsia="Calibri" w:hAnsi="Calibri" w:cs="Calibri"/>
          <w:szCs w:val="22"/>
        </w:rPr>
      </w:pPr>
      <w:r w:rsidRPr="006E1DB6">
        <w:rPr>
          <w:rFonts w:ascii="Calibri" w:eastAsia="Calibri" w:hAnsi="Calibri" w:cs="Calibri"/>
          <w:b/>
          <w:bCs/>
          <w:szCs w:val="22"/>
        </w:rPr>
        <w:t>Treťou stranou</w:t>
      </w:r>
      <w:r w:rsidRPr="006E1DB6">
        <w:rPr>
          <w:rFonts w:ascii="Calibri" w:eastAsia="Calibri" w:hAnsi="Calibri" w:cs="Calibri"/>
          <w:szCs w:val="22"/>
        </w:rPr>
        <w:t xml:space="preserve">, Poskytovateľ, resp. jeho subdodávatelia, podieľajúci sa na plnení Zmluvy, </w:t>
      </w:r>
    </w:p>
    <w:p w14:paraId="7C0D3978" w14:textId="77777777" w:rsidR="00E21D30" w:rsidRPr="006E1DB6" w:rsidRDefault="00E21D30" w:rsidP="00E21D30">
      <w:pPr>
        <w:numPr>
          <w:ilvl w:val="0"/>
          <w:numId w:val="194"/>
        </w:numPr>
        <w:pBdr>
          <w:top w:val="nil"/>
          <w:left w:val="nil"/>
          <w:bottom w:val="nil"/>
          <w:right w:val="nil"/>
          <w:between w:val="nil"/>
          <w:bar w:val="nil"/>
        </w:pBdr>
        <w:spacing w:after="134"/>
        <w:jc w:val="both"/>
        <w:rPr>
          <w:rFonts w:ascii="Calibri" w:eastAsia="Calibri" w:hAnsi="Calibri" w:cs="Calibri"/>
          <w:szCs w:val="22"/>
        </w:rPr>
      </w:pPr>
      <w:r w:rsidRPr="006E1DB6">
        <w:rPr>
          <w:rFonts w:ascii="Calibri" w:eastAsia="Calibri" w:hAnsi="Calibri" w:cs="Calibri"/>
          <w:b/>
          <w:bCs/>
          <w:szCs w:val="22"/>
        </w:rPr>
        <w:t xml:space="preserve">Aktívom </w:t>
      </w:r>
      <w:r w:rsidRPr="006E1DB6">
        <w:rPr>
          <w:rFonts w:ascii="Calibri" w:eastAsia="Calibri" w:hAnsi="Calibri" w:cs="Calibri"/>
          <w:szCs w:val="22"/>
        </w:rPr>
        <w:t xml:space="preserve">objekt, subjekt, štruktúra, vzťah alebo proces, ktorého narušením môže Objednávateľ utrpieť stratu; aktíva môžu byť hmotné a nehmotné: budovy, hardvér, softvér, nosiče informácií, na nich uložené informácie, komunikačná technika, databázy údajov, kancelárska technika, dokumenty v papierovej a elektronickej podobe, poskytované služby, dodávateľská podpora, dôležité osoby potrebné na prevádzku organizácie, identifikačné prostriedky, bezpečnostné prostriedky, peniaze, dobré meno, kredit a ďalšie informácie, ktoré považuje ministerstvo za dôležité, dôverné  alebo citlivé, </w:t>
      </w:r>
    </w:p>
    <w:p w14:paraId="22629A65" w14:textId="77777777" w:rsidR="00E21D30" w:rsidRPr="006E1DB6" w:rsidRDefault="00E21D30" w:rsidP="00E21D30">
      <w:pPr>
        <w:numPr>
          <w:ilvl w:val="0"/>
          <w:numId w:val="194"/>
        </w:numPr>
        <w:pBdr>
          <w:top w:val="nil"/>
          <w:left w:val="nil"/>
          <w:bottom w:val="nil"/>
          <w:right w:val="nil"/>
          <w:between w:val="nil"/>
          <w:bar w:val="nil"/>
        </w:pBdr>
        <w:spacing w:after="134"/>
        <w:jc w:val="both"/>
        <w:rPr>
          <w:rFonts w:ascii="Calibri" w:eastAsia="Calibri" w:hAnsi="Calibri" w:cs="Calibri"/>
          <w:szCs w:val="22"/>
        </w:rPr>
      </w:pPr>
      <w:r w:rsidRPr="006E1DB6">
        <w:rPr>
          <w:rFonts w:ascii="Calibri" w:eastAsia="Calibri" w:hAnsi="Calibri" w:cs="Calibri"/>
          <w:b/>
          <w:bCs/>
          <w:szCs w:val="22"/>
        </w:rPr>
        <w:t xml:space="preserve">Bezpečnostným incidentom </w:t>
      </w:r>
      <w:r w:rsidRPr="006E1DB6">
        <w:rPr>
          <w:rFonts w:ascii="Calibri" w:eastAsia="Calibri" w:hAnsi="Calibri" w:cs="Calibri"/>
          <w:szCs w:val="22"/>
        </w:rPr>
        <w:t xml:space="preserve">alebo </w:t>
      </w:r>
      <w:r w:rsidRPr="006E1DB6">
        <w:rPr>
          <w:rFonts w:ascii="Calibri" w:eastAsia="Calibri" w:hAnsi="Calibri" w:cs="Calibri"/>
          <w:b/>
          <w:bCs/>
          <w:szCs w:val="22"/>
        </w:rPr>
        <w:t xml:space="preserve">BI </w:t>
      </w:r>
      <w:r w:rsidRPr="006E1DB6">
        <w:rPr>
          <w:rFonts w:ascii="Calibri" w:eastAsia="Calibri" w:hAnsi="Calibri" w:cs="Calibri"/>
          <w:szCs w:val="22"/>
        </w:rPr>
        <w:t xml:space="preserve">každá situácia alebo stav, ktorý priamo ohrozuje bezpečnosť, alebo funkčnosť aktíva. Bezpečnostný incident môže byť vyvolaný náhodným faktorom, neúmyselným činom, úmyselným útokom alebo podvodom, </w:t>
      </w:r>
    </w:p>
    <w:p w14:paraId="3BC9DA73" w14:textId="77777777" w:rsidR="00E21D30" w:rsidRPr="006E1DB6" w:rsidRDefault="00E21D30" w:rsidP="00E21D30">
      <w:pPr>
        <w:numPr>
          <w:ilvl w:val="0"/>
          <w:numId w:val="194"/>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b/>
          <w:bCs/>
          <w:szCs w:val="22"/>
        </w:rPr>
        <w:t xml:space="preserve">Oprávneným zamestnancom </w:t>
      </w:r>
      <w:r w:rsidRPr="006E1DB6">
        <w:rPr>
          <w:rFonts w:ascii="Calibri" w:eastAsia="Calibri" w:hAnsi="Calibri" w:cs="Calibri"/>
          <w:szCs w:val="22"/>
        </w:rPr>
        <w:t xml:space="preserve">zamestnanec Objednávateľa a tretej strany poverený výkonom určených úloh vyplývajúcich z činností spojených s naplnením účelu Zmluvy, objednávky alebo projektu (napr. projektový manažér). </w:t>
      </w:r>
    </w:p>
    <w:p w14:paraId="49CE4BBD" w14:textId="77777777" w:rsidR="00E21D30" w:rsidRPr="006E1DB6" w:rsidRDefault="00E21D30" w:rsidP="00E21D30">
      <w:pPr>
        <w:numPr>
          <w:ilvl w:val="0"/>
          <w:numId w:val="195"/>
        </w:numPr>
        <w:pBdr>
          <w:top w:val="nil"/>
          <w:left w:val="nil"/>
          <w:bottom w:val="nil"/>
          <w:right w:val="nil"/>
          <w:between w:val="nil"/>
          <w:bar w:val="nil"/>
        </w:pBdr>
        <w:jc w:val="both"/>
        <w:rPr>
          <w:rFonts w:ascii="Calibri" w:eastAsia="Calibri" w:hAnsi="Calibri" w:cs="Calibri"/>
          <w:b/>
          <w:bCs/>
          <w:szCs w:val="22"/>
        </w:rPr>
      </w:pPr>
      <w:r w:rsidRPr="006E1DB6">
        <w:rPr>
          <w:rFonts w:ascii="Calibri" w:eastAsia="Calibri" w:hAnsi="Calibri" w:cs="Calibri"/>
          <w:b/>
          <w:bCs/>
          <w:szCs w:val="22"/>
        </w:rPr>
        <w:t xml:space="preserve">Kritickým informačným systémom </w:t>
      </w:r>
      <w:r w:rsidRPr="006E1DB6">
        <w:rPr>
          <w:rFonts w:ascii="Calibri" w:eastAsia="Calibri" w:hAnsi="Calibri" w:cs="Calibri"/>
          <w:szCs w:val="22"/>
        </w:rPr>
        <w:t>je každý informačný systém, poskytujúci dostupnosť 24/7 (</w:t>
      </w:r>
      <w:proofErr w:type="spellStart"/>
      <w:r w:rsidRPr="006E1DB6">
        <w:rPr>
          <w:rFonts w:ascii="Calibri" w:eastAsia="Calibri" w:hAnsi="Calibri" w:cs="Calibri"/>
          <w:szCs w:val="22"/>
        </w:rPr>
        <w:t>t.j</w:t>
      </w:r>
      <w:proofErr w:type="spellEnd"/>
      <w:r w:rsidRPr="006E1DB6">
        <w:rPr>
          <w:rFonts w:ascii="Calibri" w:eastAsia="Calibri" w:hAnsi="Calibri" w:cs="Calibri"/>
          <w:szCs w:val="22"/>
        </w:rPr>
        <w:t>. poskytujúci služby 24 hodín denne, 7 dní v týždni, s definovaným časom plánovaného výpadku), alebo informačný systém poskytujúci služby verejnosti, alebo informačný  systém obsahujúci osobné údaje, alebo podporný informačný systém a technológia, nevyhnutné pre zabezpečenie dostupnosti 24/7 pre iné kritické  IS.</w:t>
      </w:r>
    </w:p>
    <w:p w14:paraId="0A3C62F6" w14:textId="77777777" w:rsidR="00E21D30" w:rsidRPr="006E1DB6" w:rsidRDefault="00E21D30" w:rsidP="00E21D30">
      <w:pPr>
        <w:keepNext/>
        <w:numPr>
          <w:ilvl w:val="0"/>
          <w:numId w:val="195"/>
        </w:numPr>
        <w:pBdr>
          <w:top w:val="nil"/>
          <w:left w:val="nil"/>
          <w:bottom w:val="nil"/>
          <w:right w:val="nil"/>
          <w:between w:val="nil"/>
          <w:bar w:val="nil"/>
        </w:pBdr>
        <w:jc w:val="both"/>
        <w:rPr>
          <w:rFonts w:ascii="Calibri" w:eastAsia="Calibri" w:hAnsi="Calibri" w:cs="Calibri"/>
          <w:b/>
          <w:bCs/>
          <w:szCs w:val="22"/>
        </w:rPr>
      </w:pPr>
      <w:r w:rsidRPr="006E1DB6">
        <w:rPr>
          <w:rFonts w:ascii="Calibri" w:eastAsia="Calibri" w:hAnsi="Calibri" w:cs="Calibri"/>
          <w:b/>
          <w:bCs/>
          <w:szCs w:val="22"/>
        </w:rPr>
        <w:t xml:space="preserve">Dostupnosťou </w:t>
      </w:r>
      <w:r w:rsidRPr="006E1DB6">
        <w:rPr>
          <w:rFonts w:ascii="Calibri" w:eastAsia="Calibri" w:hAnsi="Calibri" w:cs="Calibri"/>
          <w:szCs w:val="22"/>
        </w:rPr>
        <w:t>je pomer celkového času z celého časového intervalu, počas ktorého možno funkčnú jednotku (systém, údaj, služba a pod.) používať, k celému zvolenému časovému intervalu. Dostupnosť zaručuje, že aktívum bude na požiadavku autorizovanej entity prístupné a schopné použitia.</w:t>
      </w:r>
    </w:p>
    <w:p w14:paraId="49AD2DEA" w14:textId="77777777" w:rsidR="00E21D30" w:rsidRPr="006E1DB6" w:rsidRDefault="00E21D30" w:rsidP="00E21D30">
      <w:pPr>
        <w:keepNext/>
        <w:numPr>
          <w:ilvl w:val="0"/>
          <w:numId w:val="195"/>
        </w:numPr>
        <w:pBdr>
          <w:top w:val="nil"/>
          <w:left w:val="nil"/>
          <w:bottom w:val="nil"/>
          <w:right w:val="nil"/>
          <w:between w:val="nil"/>
          <w:bar w:val="nil"/>
        </w:pBdr>
        <w:jc w:val="both"/>
        <w:rPr>
          <w:rFonts w:ascii="Calibri" w:eastAsia="Calibri" w:hAnsi="Calibri" w:cs="Calibri"/>
          <w:b/>
          <w:bCs/>
          <w:szCs w:val="22"/>
        </w:rPr>
      </w:pPr>
      <w:r w:rsidRPr="006E1DB6">
        <w:rPr>
          <w:rFonts w:ascii="Calibri" w:eastAsia="Calibri" w:hAnsi="Calibri" w:cs="Calibri"/>
          <w:b/>
          <w:bCs/>
          <w:szCs w:val="22"/>
        </w:rPr>
        <w:t xml:space="preserve">Dôvernosťou </w:t>
      </w:r>
      <w:r w:rsidRPr="006E1DB6">
        <w:rPr>
          <w:rFonts w:ascii="Calibri" w:eastAsia="Calibri" w:hAnsi="Calibri" w:cs="Calibri"/>
          <w:szCs w:val="22"/>
        </w:rPr>
        <w:t>je ochrana správ, informácií  alebo uchovávaných údajov proti zneužitiu, odpočúvaniu alebo čítaniu neoprávnenými osobami. Zachovanie dôvernosti znamená, že prístup k aktívu je povolený len určenej skupine užívateľov IS alebo IKT.</w:t>
      </w:r>
    </w:p>
    <w:p w14:paraId="13C74CD7" w14:textId="77777777" w:rsidR="00E21D30" w:rsidRPr="006E1DB6" w:rsidRDefault="00E21D30" w:rsidP="00E21D30">
      <w:pPr>
        <w:keepNext/>
        <w:numPr>
          <w:ilvl w:val="0"/>
          <w:numId w:val="195"/>
        </w:numPr>
        <w:pBdr>
          <w:top w:val="nil"/>
          <w:left w:val="nil"/>
          <w:bottom w:val="nil"/>
          <w:right w:val="nil"/>
          <w:between w:val="nil"/>
          <w:bar w:val="nil"/>
        </w:pBdr>
        <w:jc w:val="both"/>
        <w:rPr>
          <w:rFonts w:ascii="Calibri" w:eastAsia="Calibri" w:hAnsi="Calibri" w:cs="Calibri"/>
          <w:b/>
          <w:bCs/>
          <w:szCs w:val="22"/>
        </w:rPr>
      </w:pPr>
      <w:r w:rsidRPr="006E1DB6">
        <w:rPr>
          <w:rFonts w:ascii="Calibri" w:eastAsia="Calibri" w:hAnsi="Calibri" w:cs="Calibri"/>
          <w:b/>
          <w:bCs/>
          <w:szCs w:val="22"/>
        </w:rPr>
        <w:t xml:space="preserve">Integritou </w:t>
      </w:r>
      <w:r w:rsidRPr="006E1DB6">
        <w:rPr>
          <w:rFonts w:ascii="Calibri" w:eastAsia="Calibri" w:hAnsi="Calibri" w:cs="Calibri"/>
          <w:szCs w:val="22"/>
        </w:rPr>
        <w:t>je konzistencia komponentov a dát obsiahnutých v IS a ich zhoda s realitou. Zachovanie integrity znamená, že informačné aktíva neboli zmenené neautorizovaným alebo náhodným spôsobom.</w:t>
      </w:r>
    </w:p>
    <w:p w14:paraId="5FDB9DFC" w14:textId="77777777" w:rsidR="00E21D30" w:rsidRPr="006E1DB6" w:rsidRDefault="00E21D30" w:rsidP="00E21D30">
      <w:pPr>
        <w:keepNext/>
        <w:numPr>
          <w:ilvl w:val="0"/>
          <w:numId w:val="195"/>
        </w:numPr>
        <w:pBdr>
          <w:top w:val="nil"/>
          <w:left w:val="nil"/>
          <w:bottom w:val="nil"/>
          <w:right w:val="nil"/>
          <w:between w:val="nil"/>
          <w:bar w:val="nil"/>
        </w:pBdr>
        <w:jc w:val="both"/>
        <w:rPr>
          <w:rFonts w:ascii="Calibri" w:eastAsia="Calibri" w:hAnsi="Calibri" w:cs="Calibri"/>
          <w:b/>
          <w:bCs/>
          <w:szCs w:val="22"/>
        </w:rPr>
      </w:pPr>
      <w:r w:rsidRPr="006E1DB6">
        <w:rPr>
          <w:rFonts w:ascii="Calibri" w:eastAsia="Calibri" w:hAnsi="Calibri" w:cs="Calibri"/>
          <w:b/>
          <w:bCs/>
          <w:szCs w:val="22"/>
        </w:rPr>
        <w:t xml:space="preserve">Informačnou bezpečnosťou </w:t>
      </w:r>
      <w:r w:rsidRPr="006E1DB6">
        <w:rPr>
          <w:rFonts w:ascii="Calibri" w:eastAsia="Calibri" w:hAnsi="Calibri" w:cs="Calibri"/>
          <w:szCs w:val="22"/>
        </w:rPr>
        <w:t>je ochrana IS a informácií, ktoré sú v nich uchovávané, spracovávané a prenášané. Informačná bezpečnosť je schopnosť IKT alebo IS ako celku odolať s určitou úrovňou spoľahlivosti náhodným udalostiam alebo nezákonnému konaniu, ktoré ohrozuje dostupnosť, pravosť, integritu a dôvernosť uchovávaných alebo prenášaných údajov a súvisiacich služieb poskytovaných alebo prístupných prostredníctvom IS a IKT.</w:t>
      </w:r>
    </w:p>
    <w:p w14:paraId="0748AA23" w14:textId="77777777" w:rsidR="00E21D30" w:rsidRPr="006E1DB6" w:rsidRDefault="00E21D30" w:rsidP="00E21D30">
      <w:pPr>
        <w:ind w:left="720"/>
        <w:jc w:val="both"/>
        <w:rPr>
          <w:rFonts w:ascii="Calibri" w:eastAsia="Calibri" w:hAnsi="Calibri" w:cs="Calibri"/>
          <w:szCs w:val="22"/>
        </w:rPr>
      </w:pPr>
    </w:p>
    <w:p w14:paraId="09B3AF2D" w14:textId="77777777" w:rsidR="00E21D30" w:rsidRPr="006E1DB6" w:rsidRDefault="00E21D30" w:rsidP="00E21D30">
      <w:pPr>
        <w:ind w:left="720"/>
        <w:jc w:val="both"/>
        <w:rPr>
          <w:rFonts w:ascii="Calibri" w:eastAsia="Calibri" w:hAnsi="Calibri" w:cs="Calibri"/>
          <w:szCs w:val="22"/>
        </w:rPr>
      </w:pPr>
    </w:p>
    <w:p w14:paraId="4D53F623" w14:textId="77777777" w:rsidR="00E21D30" w:rsidRPr="006E1DB6" w:rsidRDefault="00E21D30" w:rsidP="00E21D30">
      <w:pPr>
        <w:jc w:val="center"/>
        <w:rPr>
          <w:rFonts w:ascii="Calibri" w:eastAsia="Calibri" w:hAnsi="Calibri" w:cs="Calibri"/>
          <w:b/>
          <w:bCs/>
          <w:szCs w:val="22"/>
        </w:rPr>
      </w:pPr>
      <w:r w:rsidRPr="006E1DB6">
        <w:rPr>
          <w:rFonts w:ascii="Calibri" w:eastAsia="Calibri" w:hAnsi="Calibri" w:cs="Calibri"/>
          <w:b/>
          <w:bCs/>
          <w:szCs w:val="22"/>
        </w:rPr>
        <w:t>Článok 1</w:t>
      </w:r>
    </w:p>
    <w:p w14:paraId="29167DAC" w14:textId="77777777" w:rsidR="00E21D30" w:rsidRPr="006E1DB6" w:rsidRDefault="00E21D30" w:rsidP="00E21D30">
      <w:pPr>
        <w:keepNext/>
        <w:tabs>
          <w:tab w:val="left" w:pos="540"/>
        </w:tabs>
        <w:jc w:val="center"/>
        <w:outlineLvl w:val="1"/>
        <w:rPr>
          <w:rFonts w:ascii="Calibri" w:eastAsia="Calibri" w:hAnsi="Calibri" w:cs="Calibri"/>
          <w:b/>
          <w:bCs/>
          <w:szCs w:val="22"/>
        </w:rPr>
      </w:pPr>
      <w:r w:rsidRPr="006E1DB6">
        <w:rPr>
          <w:rFonts w:ascii="Calibri" w:eastAsia="Calibri" w:hAnsi="Calibri" w:cs="Calibri"/>
          <w:b/>
          <w:bCs/>
          <w:szCs w:val="22"/>
        </w:rPr>
        <w:t xml:space="preserve">Základné povinnosti tretej strany voči Objednávateľovi pri poskytovaní prác a služieb spojených s naplnením účelu Zmluvy </w:t>
      </w:r>
    </w:p>
    <w:p w14:paraId="5EE00AF8" w14:textId="77777777" w:rsidR="00E21D30" w:rsidRPr="006E1DB6" w:rsidRDefault="00E21D30" w:rsidP="00E21D30">
      <w:pPr>
        <w:jc w:val="both"/>
        <w:rPr>
          <w:rFonts w:ascii="Calibri" w:eastAsia="Calibri" w:hAnsi="Calibri" w:cs="Calibri"/>
          <w:szCs w:val="22"/>
        </w:rPr>
      </w:pPr>
    </w:p>
    <w:p w14:paraId="5411C3FA" w14:textId="77777777" w:rsidR="00E21D30" w:rsidRPr="006E1DB6" w:rsidRDefault="00E21D30" w:rsidP="00E21D30">
      <w:pPr>
        <w:numPr>
          <w:ilvl w:val="0"/>
          <w:numId w:val="197"/>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Tretia strana sa zaväzuje, že: </w:t>
      </w:r>
    </w:p>
    <w:p w14:paraId="48983FA3" w14:textId="77777777" w:rsidR="00E21D30" w:rsidRPr="006E1DB6" w:rsidRDefault="00E21D30" w:rsidP="00E21D30">
      <w:pPr>
        <w:numPr>
          <w:ilvl w:val="0"/>
          <w:numId w:val="199"/>
        </w:numPr>
        <w:pBdr>
          <w:top w:val="nil"/>
          <w:left w:val="nil"/>
          <w:bottom w:val="nil"/>
          <w:right w:val="nil"/>
          <w:between w:val="nil"/>
          <w:bar w:val="nil"/>
        </w:pBdr>
        <w:spacing w:after="135"/>
        <w:jc w:val="both"/>
        <w:rPr>
          <w:rFonts w:ascii="Calibri" w:eastAsia="Calibri" w:hAnsi="Calibri" w:cs="Calibri"/>
          <w:szCs w:val="22"/>
        </w:rPr>
      </w:pPr>
      <w:r w:rsidRPr="006E1DB6">
        <w:rPr>
          <w:rFonts w:ascii="Calibri" w:eastAsia="Calibri" w:hAnsi="Calibri" w:cs="Calibri"/>
          <w:szCs w:val="22"/>
        </w:rPr>
        <w:lastRenderedPageBreak/>
        <w:t xml:space="preserve">pred začatím činností spojených s naplnením účelu Zmluvy, a pred pridelením prístupových práv potrebných na výkon týchto činností oznámi Oprávnenej osobe objednávateľa personálne obsadenie svojho tímu, ktorý bude vykonávať činnosti spojené s naplnením účelu Zmluvy, </w:t>
      </w:r>
    </w:p>
    <w:p w14:paraId="13CE26AF" w14:textId="77777777" w:rsidR="00E21D30" w:rsidRPr="006E1DB6" w:rsidRDefault="00E21D30" w:rsidP="00E21D30">
      <w:pPr>
        <w:numPr>
          <w:ilvl w:val="0"/>
          <w:numId w:val="199"/>
        </w:numPr>
        <w:pBdr>
          <w:top w:val="nil"/>
          <w:left w:val="nil"/>
          <w:bottom w:val="nil"/>
          <w:right w:val="nil"/>
          <w:between w:val="nil"/>
          <w:bar w:val="nil"/>
        </w:pBdr>
        <w:spacing w:after="135"/>
        <w:jc w:val="both"/>
        <w:rPr>
          <w:rFonts w:ascii="Calibri" w:eastAsia="Calibri" w:hAnsi="Calibri" w:cs="Calibri"/>
          <w:szCs w:val="22"/>
        </w:rPr>
      </w:pPr>
      <w:r w:rsidRPr="006E1DB6">
        <w:rPr>
          <w:rFonts w:ascii="Calibri" w:eastAsia="Calibri" w:hAnsi="Calibri" w:cs="Calibri"/>
          <w:szCs w:val="22"/>
        </w:rPr>
        <w:t xml:space="preserve">bude bezodkladne informovať Oprávnenú osobu objednávateľa o všetkých personálnych zmenách vo svojom tíme, ktorý vykonáva činnosti spojené s naplnením účelu Zmluvy, </w:t>
      </w:r>
    </w:p>
    <w:p w14:paraId="66AED293" w14:textId="77777777" w:rsidR="00E21D30" w:rsidRPr="006E1DB6" w:rsidRDefault="00E21D30" w:rsidP="00E21D30">
      <w:pPr>
        <w:numPr>
          <w:ilvl w:val="0"/>
          <w:numId w:val="199"/>
        </w:numPr>
        <w:pBdr>
          <w:top w:val="nil"/>
          <w:left w:val="nil"/>
          <w:bottom w:val="nil"/>
          <w:right w:val="nil"/>
          <w:between w:val="nil"/>
          <w:bar w:val="nil"/>
        </w:pBdr>
        <w:spacing w:after="135"/>
        <w:jc w:val="both"/>
        <w:rPr>
          <w:rFonts w:ascii="Calibri" w:eastAsia="Calibri" w:hAnsi="Calibri" w:cs="Calibri"/>
          <w:szCs w:val="22"/>
        </w:rPr>
      </w:pPr>
      <w:r w:rsidRPr="006E1DB6">
        <w:rPr>
          <w:rFonts w:ascii="Calibri" w:eastAsia="Calibri" w:hAnsi="Calibri" w:cs="Calibri"/>
          <w:szCs w:val="22"/>
        </w:rPr>
        <w:t xml:space="preserve">oboznámi svojich zamestnancov, resp. tretie osoby realizujúce činnosti spojené s naplnením účelu Zmluvy s bezpečnostnými požiadavkami v rozsahu tejto prílohy, </w:t>
      </w:r>
    </w:p>
    <w:p w14:paraId="5BD14AC9" w14:textId="77777777" w:rsidR="00E21D30" w:rsidRPr="006E1DB6" w:rsidRDefault="00E21D30" w:rsidP="00E21D30">
      <w:pPr>
        <w:numPr>
          <w:ilvl w:val="0"/>
          <w:numId w:val="199"/>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oboznámi svojich zamestnancov resp. tretie osoby realizujúce činnosti spojené s naplnením účelu Zmluvy  a následne zabezpečí od týchto zamestnancov dodržiavanie povinnosti: </w:t>
      </w:r>
    </w:p>
    <w:p w14:paraId="072EE4C1" w14:textId="77777777" w:rsidR="00E21D30" w:rsidRPr="006E1DB6" w:rsidRDefault="00E21D30" w:rsidP="00E21D30">
      <w:pPr>
        <w:numPr>
          <w:ilvl w:val="0"/>
          <w:numId w:val="201"/>
        </w:numPr>
        <w:pBdr>
          <w:top w:val="nil"/>
          <w:left w:val="nil"/>
          <w:bottom w:val="nil"/>
          <w:right w:val="nil"/>
          <w:between w:val="nil"/>
          <w:bar w:val="nil"/>
        </w:pBdr>
        <w:spacing w:after="94"/>
        <w:jc w:val="both"/>
        <w:rPr>
          <w:rFonts w:ascii="Calibri" w:eastAsia="Calibri" w:hAnsi="Calibri" w:cs="Calibri"/>
          <w:szCs w:val="22"/>
        </w:rPr>
      </w:pPr>
      <w:r w:rsidRPr="006E1DB6">
        <w:rPr>
          <w:rFonts w:ascii="Calibri" w:eastAsia="Calibri" w:hAnsi="Calibri" w:cs="Calibri"/>
          <w:szCs w:val="22"/>
        </w:rPr>
        <w:t xml:space="preserve">ochrany údajov a záväzku mlčanlivosti o údajoch, s ktorými prišli počas výkonu prác na projekte pre Objednávateľa do styku, a to aj po ukončení pracovného, resp. služobného pomeru, </w:t>
      </w:r>
    </w:p>
    <w:p w14:paraId="2D0A6A86" w14:textId="77777777" w:rsidR="00E21D30" w:rsidRPr="006E1DB6" w:rsidRDefault="00E21D30" w:rsidP="00E21D30">
      <w:pPr>
        <w:numPr>
          <w:ilvl w:val="0"/>
          <w:numId w:val="201"/>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zachovávať mlčanlivosť o osobných údajoch, s ktorými počas práce na projekte prídu do styku, ako aj zákaz ich využitia pre osobnú potrebu, bez písomného súhlasu Oprávnenej osoby Objednávateľa ich nesmie zverejniť, nikomu poskytnúť ani sprístupniť, pričom povinnosť mlčanlivosti trvá aj po skončení pracovného pomeru, štátnozamestnaneckého pomeru, služobného pomeru alebo obdobného pracovného vzťahu k tretej strane; povinnosť mlčanlivosti neplatí, ak je to nevyhnutné na plnenie úloh súdu a orgánov činných v trestnom konaní podľa osobitného zákona, zdokumentovať všetky zásahy do IKT Objednávateľa podľa pokynov oprávneného zamestnanca za Objednávateľa, </w:t>
      </w:r>
    </w:p>
    <w:p w14:paraId="03A5692E" w14:textId="77777777" w:rsidR="00E21D30" w:rsidRPr="006E1DB6" w:rsidRDefault="00E21D30" w:rsidP="00E21D30">
      <w:pPr>
        <w:numPr>
          <w:ilvl w:val="0"/>
          <w:numId w:val="201"/>
        </w:numPr>
        <w:pBdr>
          <w:top w:val="nil"/>
          <w:left w:val="nil"/>
          <w:bottom w:val="nil"/>
          <w:right w:val="nil"/>
          <w:between w:val="nil"/>
          <w:bar w:val="nil"/>
        </w:pBdr>
        <w:spacing w:after="94"/>
        <w:jc w:val="both"/>
        <w:rPr>
          <w:rFonts w:ascii="Calibri" w:eastAsia="Calibri" w:hAnsi="Calibri" w:cs="Calibri"/>
          <w:szCs w:val="22"/>
        </w:rPr>
      </w:pPr>
      <w:r w:rsidRPr="006E1DB6">
        <w:rPr>
          <w:rFonts w:ascii="Calibri" w:eastAsia="Calibri" w:hAnsi="Calibri" w:cs="Calibri"/>
          <w:szCs w:val="22"/>
        </w:rPr>
        <w:t xml:space="preserve">rešpektovať operatívne pokyny zamestnancov s pridelenými bezpečnostnými rolami u Objednávateľa a oprávnených zamestnancov počas výkonu práce na projekte, </w:t>
      </w:r>
    </w:p>
    <w:p w14:paraId="7BC0BCA9" w14:textId="77777777" w:rsidR="00E21D30" w:rsidRPr="006E1DB6" w:rsidRDefault="00E21D30" w:rsidP="00E21D30">
      <w:pPr>
        <w:numPr>
          <w:ilvl w:val="0"/>
          <w:numId w:val="201"/>
        </w:numPr>
        <w:pBdr>
          <w:top w:val="nil"/>
          <w:left w:val="nil"/>
          <w:bottom w:val="nil"/>
          <w:right w:val="nil"/>
          <w:between w:val="nil"/>
          <w:bar w:val="nil"/>
        </w:pBdr>
        <w:spacing w:after="94"/>
        <w:jc w:val="both"/>
        <w:rPr>
          <w:rFonts w:ascii="Calibri" w:eastAsia="Calibri" w:hAnsi="Calibri" w:cs="Calibri"/>
          <w:szCs w:val="22"/>
        </w:rPr>
      </w:pPr>
      <w:r w:rsidRPr="006E1DB6">
        <w:rPr>
          <w:rFonts w:ascii="Calibri" w:eastAsia="Calibri" w:hAnsi="Calibri" w:cs="Calibri"/>
          <w:szCs w:val="22"/>
        </w:rPr>
        <w:t xml:space="preserve">rešpektovať autorské práva k materiálom poskytnutým Objednávateľom, </w:t>
      </w:r>
    </w:p>
    <w:p w14:paraId="2C128D04" w14:textId="77777777" w:rsidR="00E21D30" w:rsidRPr="006E1DB6" w:rsidRDefault="00E21D30" w:rsidP="00E21D30">
      <w:pPr>
        <w:numPr>
          <w:ilvl w:val="0"/>
          <w:numId w:val="201"/>
        </w:numPr>
        <w:pBdr>
          <w:top w:val="nil"/>
          <w:left w:val="nil"/>
          <w:bottom w:val="nil"/>
          <w:right w:val="nil"/>
          <w:between w:val="nil"/>
          <w:bar w:val="nil"/>
        </w:pBdr>
        <w:spacing w:after="94"/>
        <w:jc w:val="both"/>
        <w:rPr>
          <w:rFonts w:ascii="Calibri" w:eastAsia="Calibri" w:hAnsi="Calibri" w:cs="Calibri"/>
          <w:szCs w:val="22"/>
        </w:rPr>
      </w:pPr>
      <w:r w:rsidRPr="006E1DB6">
        <w:rPr>
          <w:rFonts w:ascii="Calibri" w:eastAsia="Calibri" w:hAnsi="Calibri" w:cs="Calibri"/>
          <w:szCs w:val="22"/>
        </w:rPr>
        <w:t xml:space="preserve"> vrátiť Objednávateľovi všetky poskytnuté materiály a údaje vrátane elektronických a bezpečne zlikvidovať všetky ich kópie, ak to nebude zmluvne dohodnuté inak. </w:t>
      </w:r>
    </w:p>
    <w:p w14:paraId="5EB8A266" w14:textId="77777777" w:rsidR="00E21D30" w:rsidRPr="006E1DB6" w:rsidRDefault="00E21D30" w:rsidP="00E21D30">
      <w:pPr>
        <w:numPr>
          <w:ilvl w:val="0"/>
          <w:numId w:val="202"/>
        </w:numPr>
        <w:pBdr>
          <w:top w:val="nil"/>
          <w:left w:val="nil"/>
          <w:bottom w:val="nil"/>
          <w:right w:val="nil"/>
          <w:between w:val="nil"/>
          <w:bar w:val="nil"/>
        </w:pBdr>
        <w:spacing w:after="134"/>
        <w:jc w:val="both"/>
        <w:rPr>
          <w:rFonts w:ascii="Calibri" w:eastAsia="Calibri" w:hAnsi="Calibri" w:cs="Calibri"/>
          <w:szCs w:val="22"/>
        </w:rPr>
      </w:pPr>
      <w:r w:rsidRPr="006E1DB6">
        <w:rPr>
          <w:rFonts w:ascii="Calibri" w:eastAsia="Calibri" w:hAnsi="Calibri" w:cs="Calibri"/>
          <w:szCs w:val="22"/>
        </w:rPr>
        <w:t xml:space="preserve">poskytne potrebnú súčinnosť audítorovi vykonávajúcemu audit IS, ak tento súvisí s výkonom práce na projekte, </w:t>
      </w:r>
    </w:p>
    <w:p w14:paraId="6C3B1BFD" w14:textId="77777777" w:rsidR="00E21D30" w:rsidRPr="006E1DB6" w:rsidRDefault="00E21D30" w:rsidP="00E21D30">
      <w:pPr>
        <w:numPr>
          <w:ilvl w:val="0"/>
          <w:numId w:val="199"/>
        </w:numPr>
        <w:pBdr>
          <w:top w:val="nil"/>
          <w:left w:val="nil"/>
          <w:bottom w:val="nil"/>
          <w:right w:val="nil"/>
          <w:between w:val="nil"/>
          <w:bar w:val="nil"/>
        </w:pBdr>
        <w:spacing w:after="134"/>
        <w:jc w:val="both"/>
        <w:rPr>
          <w:rFonts w:ascii="Calibri" w:eastAsia="Calibri" w:hAnsi="Calibri" w:cs="Calibri"/>
          <w:szCs w:val="22"/>
        </w:rPr>
      </w:pPr>
      <w:r w:rsidRPr="006E1DB6">
        <w:rPr>
          <w:rFonts w:ascii="Calibri" w:eastAsia="Calibri" w:hAnsi="Calibri" w:cs="Calibri"/>
          <w:szCs w:val="22"/>
        </w:rPr>
        <w:t xml:space="preserve">poskytne potrebnú súčinnosť Objednávateľovi pre prípadný audit svojich IS a IKT, ak tieto súvisia s predmetom plnenia projektu, </w:t>
      </w:r>
    </w:p>
    <w:p w14:paraId="32AD9932" w14:textId="77777777" w:rsidR="00E21D30" w:rsidRPr="006E1DB6" w:rsidRDefault="00E21D30" w:rsidP="00E21D30">
      <w:pPr>
        <w:numPr>
          <w:ilvl w:val="0"/>
          <w:numId w:val="199"/>
        </w:numPr>
        <w:pBdr>
          <w:top w:val="nil"/>
          <w:left w:val="nil"/>
          <w:bottom w:val="nil"/>
          <w:right w:val="nil"/>
          <w:between w:val="nil"/>
          <w:bar w:val="nil"/>
        </w:pBdr>
        <w:spacing w:after="134"/>
        <w:jc w:val="both"/>
        <w:rPr>
          <w:rFonts w:ascii="Calibri" w:eastAsia="Calibri" w:hAnsi="Calibri" w:cs="Calibri"/>
          <w:szCs w:val="22"/>
        </w:rPr>
      </w:pPr>
      <w:r w:rsidRPr="006E1DB6">
        <w:rPr>
          <w:rFonts w:ascii="Calibri" w:eastAsia="Calibri" w:hAnsi="Calibri" w:cs="Calibri"/>
          <w:szCs w:val="22"/>
        </w:rPr>
        <w:t xml:space="preserve">ak predmet projektu súvisí s vývojom a aktualizáciou IS, resp. IKT Objednávateľa, bude dodržiavať bezpečnostné požiadavky bezpečnostnej politiky Objednávateľa, platnej bezpečnostnej legislatívy, najmä požiadaviek zákona č. 275/2006 Z. z. o informačných systémoch verejnej správy a o zmene a doplnení niektorých zákonov v znení neskorších predpisov a súvisiaceho výnosu MF SR a nevniesť nepožadované alebo neschválené funkcie do IS. Nenaplnenie tejto požiadavky sa bude považovať za podstatné porušenie zmluvného vzťahu. </w:t>
      </w:r>
    </w:p>
    <w:p w14:paraId="48DAD660" w14:textId="77777777" w:rsidR="00E21D30" w:rsidRPr="006E1DB6" w:rsidRDefault="00E21D30" w:rsidP="00E21D30">
      <w:pPr>
        <w:jc w:val="both"/>
        <w:rPr>
          <w:rFonts w:ascii="Calibri" w:eastAsia="Calibri" w:hAnsi="Calibri" w:cs="Calibri"/>
          <w:szCs w:val="22"/>
        </w:rPr>
      </w:pPr>
    </w:p>
    <w:p w14:paraId="0E5EF818" w14:textId="77777777" w:rsidR="00E21D30" w:rsidRPr="006E1DB6" w:rsidRDefault="00E21D30" w:rsidP="00E21D30">
      <w:pPr>
        <w:jc w:val="center"/>
        <w:rPr>
          <w:rFonts w:ascii="Calibri" w:eastAsia="Calibri" w:hAnsi="Calibri" w:cs="Calibri"/>
          <w:b/>
          <w:bCs/>
          <w:szCs w:val="22"/>
        </w:rPr>
      </w:pPr>
      <w:r w:rsidRPr="006E1DB6">
        <w:rPr>
          <w:rFonts w:ascii="Calibri" w:eastAsia="Calibri" w:hAnsi="Calibri" w:cs="Calibri"/>
          <w:b/>
          <w:bCs/>
          <w:szCs w:val="22"/>
        </w:rPr>
        <w:t>Článok 2</w:t>
      </w:r>
    </w:p>
    <w:p w14:paraId="6C6074AD" w14:textId="77777777" w:rsidR="00E21D30" w:rsidRPr="006E1DB6" w:rsidRDefault="00E21D30" w:rsidP="00E21D30">
      <w:pPr>
        <w:keepNext/>
        <w:tabs>
          <w:tab w:val="left" w:pos="540"/>
        </w:tabs>
        <w:jc w:val="center"/>
        <w:outlineLvl w:val="1"/>
        <w:rPr>
          <w:rFonts w:ascii="Calibri" w:eastAsia="Calibri" w:hAnsi="Calibri" w:cs="Calibri"/>
          <w:b/>
          <w:bCs/>
          <w:szCs w:val="22"/>
        </w:rPr>
      </w:pPr>
      <w:r w:rsidRPr="006E1DB6">
        <w:rPr>
          <w:rFonts w:ascii="Calibri" w:eastAsia="Calibri" w:hAnsi="Calibri" w:cs="Calibri"/>
          <w:b/>
          <w:bCs/>
          <w:szCs w:val="22"/>
        </w:rPr>
        <w:t xml:space="preserve">Povinnosti zamestnancov tretích strán pri riadení prístupu do IS a aplikácií Objednávateľa </w:t>
      </w:r>
    </w:p>
    <w:p w14:paraId="4B690762" w14:textId="77777777" w:rsidR="00E21D30" w:rsidRPr="006E1DB6" w:rsidRDefault="00E21D30" w:rsidP="00E21D30">
      <w:pPr>
        <w:jc w:val="both"/>
        <w:rPr>
          <w:rFonts w:ascii="Calibri" w:eastAsia="Calibri" w:hAnsi="Calibri" w:cs="Calibri"/>
          <w:szCs w:val="22"/>
        </w:rPr>
      </w:pPr>
    </w:p>
    <w:p w14:paraId="174D223B" w14:textId="77777777" w:rsidR="00E21D30" w:rsidRPr="006E1DB6" w:rsidRDefault="00E21D30" w:rsidP="00E21D30">
      <w:pPr>
        <w:numPr>
          <w:ilvl w:val="0"/>
          <w:numId w:val="204"/>
        </w:numPr>
        <w:pBdr>
          <w:top w:val="nil"/>
          <w:left w:val="nil"/>
          <w:bottom w:val="nil"/>
          <w:right w:val="nil"/>
          <w:between w:val="nil"/>
          <w:bar w:val="nil"/>
        </w:pBdr>
        <w:spacing w:after="134"/>
        <w:jc w:val="both"/>
        <w:rPr>
          <w:rFonts w:ascii="Calibri" w:eastAsia="Calibri" w:hAnsi="Calibri" w:cs="Calibri"/>
          <w:szCs w:val="22"/>
        </w:rPr>
      </w:pPr>
      <w:r w:rsidRPr="006E1DB6">
        <w:rPr>
          <w:rFonts w:ascii="Calibri" w:eastAsia="Calibri" w:hAnsi="Calibri" w:cs="Calibri"/>
          <w:szCs w:val="22"/>
        </w:rPr>
        <w:t>Zamestnanec tretej strany, resp. tretia osoba realizujúca činnosti spojené s naplnením účelu Zmluvy pre Objednávateľa, je povinný prihlasovať sa do IS a aplikácií pod prideleným prihlasovacím účtom (ID používateľa) a heslom na prístup do tejto aplikácie alebo IS. Zdieľanie účtov je povolené len po písomnej autorizácii bezpečnostným manažérom a Oprávnenou osobou Objednávateľa a to iba v prípadoch, kedy nie je technologicky možné vynútiť iný spôsob prístupu. Zamestnanec tretej strany má vopred  pridelenú rolu a prístupové oprávnenia potrebné na výkon jeho činnosti. Zamestnanec tretej strany nesmie vykonávať iné činnosti, ako sú definované v jeho roli.  Prístupové práva  používateľov v pozícii tretích strán k informáciám a prostriedkom na ich spracovanie budú po ukončení pracovnoprávneho pomeru, zmluvy alebo dohody odňaté alebo upravené</w:t>
      </w:r>
    </w:p>
    <w:p w14:paraId="0526ECEE" w14:textId="77777777" w:rsidR="00E21D30" w:rsidRPr="006E1DB6" w:rsidRDefault="00E21D30" w:rsidP="00E21D30">
      <w:pPr>
        <w:numPr>
          <w:ilvl w:val="0"/>
          <w:numId w:val="204"/>
        </w:numPr>
        <w:pBdr>
          <w:top w:val="nil"/>
          <w:left w:val="nil"/>
          <w:bottom w:val="nil"/>
          <w:right w:val="nil"/>
          <w:between w:val="nil"/>
          <w:bar w:val="nil"/>
        </w:pBdr>
        <w:spacing w:after="134"/>
        <w:jc w:val="both"/>
        <w:rPr>
          <w:rFonts w:ascii="Calibri" w:eastAsia="Calibri" w:hAnsi="Calibri" w:cs="Calibri"/>
          <w:szCs w:val="22"/>
        </w:rPr>
      </w:pPr>
      <w:r w:rsidRPr="006E1DB6">
        <w:rPr>
          <w:rFonts w:ascii="Calibri" w:eastAsia="Calibri" w:hAnsi="Calibri" w:cs="Calibri"/>
          <w:szCs w:val="22"/>
        </w:rPr>
        <w:lastRenderedPageBreak/>
        <w:t xml:space="preserve">Privilegované používateľské účty nesmú byť používané na bežné činnosti nevyžadujúce privilegované oprávnenia. Všetky činnosti privilegovaných používateľov v IS Objednávateľa musia byť logované a archivované neobmedzenú dobu.  Logy musia byť dostupné odborom auditu a IB Objednávateľa.  </w:t>
      </w:r>
    </w:p>
    <w:p w14:paraId="415C227B" w14:textId="77777777" w:rsidR="00E21D30" w:rsidRPr="006E1DB6" w:rsidRDefault="00E21D30" w:rsidP="00E21D30">
      <w:pPr>
        <w:numPr>
          <w:ilvl w:val="0"/>
          <w:numId w:val="204"/>
        </w:numPr>
        <w:pBdr>
          <w:top w:val="nil"/>
          <w:left w:val="nil"/>
          <w:bottom w:val="nil"/>
          <w:right w:val="nil"/>
          <w:between w:val="nil"/>
          <w:bar w:val="nil"/>
        </w:pBdr>
        <w:spacing w:after="134"/>
        <w:jc w:val="both"/>
        <w:rPr>
          <w:rFonts w:ascii="Calibri" w:eastAsia="Calibri" w:hAnsi="Calibri" w:cs="Calibri"/>
          <w:szCs w:val="22"/>
        </w:rPr>
      </w:pPr>
      <w:r w:rsidRPr="006E1DB6">
        <w:rPr>
          <w:rFonts w:ascii="Calibri" w:eastAsia="Calibri" w:hAnsi="Calibri" w:cs="Calibri"/>
          <w:szCs w:val="22"/>
        </w:rPr>
        <w:t xml:space="preserve"> Zamestnanec tretej strany resp. tretia osoba realizujúca činnosti spojené s naplnením účelu Zmluvy, nesmie na vykonávanie konfigurácií využívať generické a servisné používateľské účty. Výnimku tvorí len ich individuálne použitie, ktoré musí byť vopred písomne schválené manažérom bezpečnosti a Oprávnenou osobou Objednávateľa. Používanie IS a IKT ministerstva tretími stranami pred i po uvedení do prevádzky musia byť  monitorované a evidované.  </w:t>
      </w:r>
    </w:p>
    <w:p w14:paraId="06A38F1F" w14:textId="77777777" w:rsidR="00E21D30" w:rsidRPr="006E1DB6" w:rsidRDefault="00E21D30" w:rsidP="00E21D30">
      <w:pPr>
        <w:numPr>
          <w:ilvl w:val="0"/>
          <w:numId w:val="204"/>
        </w:numPr>
        <w:pBdr>
          <w:top w:val="nil"/>
          <w:left w:val="nil"/>
          <w:bottom w:val="nil"/>
          <w:right w:val="nil"/>
          <w:between w:val="nil"/>
          <w:bar w:val="nil"/>
        </w:pBdr>
        <w:spacing w:after="134"/>
        <w:jc w:val="both"/>
        <w:rPr>
          <w:rFonts w:ascii="Calibri" w:eastAsia="Calibri" w:hAnsi="Calibri" w:cs="Calibri"/>
          <w:szCs w:val="22"/>
        </w:rPr>
      </w:pPr>
      <w:r w:rsidRPr="006E1DB6">
        <w:rPr>
          <w:rFonts w:ascii="Calibri" w:eastAsia="Calibri" w:hAnsi="Calibri" w:cs="Calibri"/>
          <w:szCs w:val="22"/>
        </w:rPr>
        <w:t xml:space="preserve">Pri práci s heslami je zamestnanec tretej strany povinný dodržiavať nasledovné zásady: </w:t>
      </w:r>
    </w:p>
    <w:p w14:paraId="4BB641D9" w14:textId="77777777" w:rsidR="00E21D30" w:rsidRPr="006E1DB6" w:rsidRDefault="00E21D30" w:rsidP="00E21D30">
      <w:pPr>
        <w:numPr>
          <w:ilvl w:val="0"/>
          <w:numId w:val="206"/>
        </w:numPr>
        <w:pBdr>
          <w:top w:val="nil"/>
          <w:left w:val="nil"/>
          <w:bottom w:val="nil"/>
          <w:right w:val="nil"/>
          <w:between w:val="nil"/>
          <w:bar w:val="nil"/>
        </w:pBdr>
        <w:spacing w:after="134"/>
        <w:jc w:val="both"/>
        <w:rPr>
          <w:rFonts w:ascii="Calibri" w:eastAsia="Calibri" w:hAnsi="Calibri" w:cs="Calibri"/>
          <w:szCs w:val="22"/>
        </w:rPr>
      </w:pPr>
      <w:r w:rsidRPr="006E1DB6">
        <w:rPr>
          <w:rFonts w:ascii="Calibri" w:eastAsia="Calibri" w:hAnsi="Calibri" w:cs="Calibri"/>
          <w:szCs w:val="22"/>
        </w:rPr>
        <w:t xml:space="preserve">pravidlá zmeny hesla do aplikácií v rámci LAN Objednávateľa upravuje príslušný Garant systému a ich dodržiavanie kontroluje administrátor aplikácie, </w:t>
      </w:r>
    </w:p>
    <w:p w14:paraId="2A08F468" w14:textId="77777777" w:rsidR="00E21D30" w:rsidRPr="006E1DB6" w:rsidRDefault="00E21D30" w:rsidP="00E21D30">
      <w:pPr>
        <w:numPr>
          <w:ilvl w:val="0"/>
          <w:numId w:val="206"/>
        </w:numPr>
        <w:pBdr>
          <w:top w:val="nil"/>
          <w:left w:val="nil"/>
          <w:bottom w:val="nil"/>
          <w:right w:val="nil"/>
          <w:between w:val="nil"/>
          <w:bar w:val="nil"/>
        </w:pBdr>
        <w:spacing w:after="134"/>
        <w:jc w:val="both"/>
        <w:rPr>
          <w:rFonts w:ascii="Calibri" w:eastAsia="Calibri" w:hAnsi="Calibri" w:cs="Calibri"/>
          <w:szCs w:val="22"/>
        </w:rPr>
      </w:pPr>
      <w:r w:rsidRPr="006E1DB6">
        <w:rPr>
          <w:rFonts w:ascii="Calibri" w:eastAsia="Calibri" w:hAnsi="Calibri" w:cs="Calibri"/>
          <w:szCs w:val="22"/>
        </w:rPr>
        <w:t xml:space="preserve">používateľ je povinný dodržiavať tieto všeobecné zásady tvorby hesla pre prístup do LAN Objednávateľa, podľa ktorých heslo: </w:t>
      </w:r>
    </w:p>
    <w:p w14:paraId="3494F3B4" w14:textId="77777777" w:rsidR="00E21D30" w:rsidRPr="006E1DB6" w:rsidRDefault="00E21D30" w:rsidP="00E21D30">
      <w:pPr>
        <w:numPr>
          <w:ilvl w:val="0"/>
          <w:numId w:val="208"/>
        </w:numPr>
        <w:pBdr>
          <w:top w:val="nil"/>
          <w:left w:val="nil"/>
          <w:bottom w:val="nil"/>
          <w:right w:val="nil"/>
          <w:between w:val="nil"/>
          <w:bar w:val="nil"/>
        </w:pBdr>
        <w:spacing w:after="134"/>
        <w:jc w:val="both"/>
        <w:rPr>
          <w:rFonts w:ascii="Calibri" w:eastAsia="Calibri" w:hAnsi="Calibri" w:cs="Calibri"/>
          <w:szCs w:val="22"/>
        </w:rPr>
      </w:pPr>
      <w:r w:rsidRPr="006E1DB6">
        <w:rPr>
          <w:rFonts w:ascii="Calibri" w:eastAsia="Calibri" w:hAnsi="Calibri" w:cs="Calibri"/>
          <w:szCs w:val="22"/>
        </w:rPr>
        <w:t xml:space="preserve">musí mať dĺžku minimálne 8 znakov, </w:t>
      </w:r>
    </w:p>
    <w:p w14:paraId="51560387" w14:textId="77777777" w:rsidR="00E21D30" w:rsidRPr="006E1DB6" w:rsidRDefault="00E21D30" w:rsidP="00E21D30">
      <w:pPr>
        <w:numPr>
          <w:ilvl w:val="0"/>
          <w:numId w:val="208"/>
        </w:numPr>
        <w:pBdr>
          <w:top w:val="nil"/>
          <w:left w:val="nil"/>
          <w:bottom w:val="nil"/>
          <w:right w:val="nil"/>
          <w:between w:val="nil"/>
          <w:bar w:val="nil"/>
        </w:pBdr>
        <w:spacing w:after="134"/>
        <w:jc w:val="both"/>
        <w:rPr>
          <w:rFonts w:ascii="Calibri" w:eastAsia="Calibri" w:hAnsi="Calibri" w:cs="Calibri"/>
          <w:szCs w:val="22"/>
        </w:rPr>
      </w:pPr>
      <w:r w:rsidRPr="006E1DB6">
        <w:rPr>
          <w:rFonts w:ascii="Calibri" w:eastAsia="Calibri" w:hAnsi="Calibri" w:cs="Calibri"/>
          <w:szCs w:val="22"/>
        </w:rPr>
        <w:t>musí sa skladať minimálne z veľkých a malých písmen, číselných znakov (</w:t>
      </w:r>
      <w:proofErr w:type="spellStart"/>
      <w:r w:rsidRPr="006E1DB6">
        <w:rPr>
          <w:rFonts w:ascii="Calibri" w:eastAsia="Calibri" w:hAnsi="Calibri" w:cs="Calibri"/>
          <w:szCs w:val="22"/>
        </w:rPr>
        <w:t>NumLock</w:t>
      </w:r>
      <w:proofErr w:type="spellEnd"/>
      <w:r w:rsidRPr="006E1DB6">
        <w:rPr>
          <w:rFonts w:ascii="Calibri" w:eastAsia="Calibri" w:hAnsi="Calibri" w:cs="Calibri"/>
          <w:szCs w:val="22"/>
        </w:rPr>
        <w:t xml:space="preserve">) a špeciálnych znakov (napr. veľké písmeno + malé písmeno + číslo alebo znak), </w:t>
      </w:r>
    </w:p>
    <w:p w14:paraId="6BD2224A" w14:textId="77777777" w:rsidR="00E21D30" w:rsidRPr="006E1DB6" w:rsidRDefault="00E21D30" w:rsidP="00E21D30">
      <w:pPr>
        <w:numPr>
          <w:ilvl w:val="0"/>
          <w:numId w:val="208"/>
        </w:numPr>
        <w:pBdr>
          <w:top w:val="nil"/>
          <w:left w:val="nil"/>
          <w:bottom w:val="nil"/>
          <w:right w:val="nil"/>
          <w:between w:val="nil"/>
          <w:bar w:val="nil"/>
        </w:pBdr>
        <w:spacing w:after="134"/>
        <w:jc w:val="both"/>
        <w:rPr>
          <w:rFonts w:ascii="Calibri" w:eastAsia="Calibri" w:hAnsi="Calibri" w:cs="Calibri"/>
          <w:szCs w:val="22"/>
        </w:rPr>
      </w:pPr>
      <w:r w:rsidRPr="006E1DB6">
        <w:rPr>
          <w:rFonts w:ascii="Calibri" w:eastAsia="Calibri" w:hAnsi="Calibri" w:cs="Calibri"/>
          <w:szCs w:val="22"/>
        </w:rPr>
        <w:t xml:space="preserve">nesmie byť slovníkovým slovom, menom ani názvom, </w:t>
      </w:r>
    </w:p>
    <w:p w14:paraId="777A5F53" w14:textId="77777777" w:rsidR="00E21D30" w:rsidRPr="006E1DB6" w:rsidRDefault="00E21D30" w:rsidP="00E21D30">
      <w:pPr>
        <w:numPr>
          <w:ilvl w:val="0"/>
          <w:numId w:val="208"/>
        </w:numPr>
        <w:pBdr>
          <w:top w:val="nil"/>
          <w:left w:val="nil"/>
          <w:bottom w:val="nil"/>
          <w:right w:val="nil"/>
          <w:between w:val="nil"/>
          <w:bar w:val="nil"/>
        </w:pBdr>
        <w:spacing w:after="134"/>
        <w:jc w:val="both"/>
        <w:rPr>
          <w:rFonts w:ascii="Calibri" w:eastAsia="Calibri" w:hAnsi="Calibri" w:cs="Calibri"/>
          <w:szCs w:val="22"/>
        </w:rPr>
      </w:pPr>
      <w:r w:rsidRPr="006E1DB6">
        <w:rPr>
          <w:rFonts w:ascii="Calibri" w:eastAsia="Calibri" w:hAnsi="Calibri" w:cs="Calibri"/>
          <w:szCs w:val="22"/>
        </w:rPr>
        <w:t xml:space="preserve">nesmie byť odvodené od osobných údajov používateľa, </w:t>
      </w:r>
    </w:p>
    <w:p w14:paraId="2CA7E977" w14:textId="77777777" w:rsidR="00E21D30" w:rsidRPr="006E1DB6" w:rsidRDefault="00E21D30" w:rsidP="00E21D30">
      <w:pPr>
        <w:numPr>
          <w:ilvl w:val="0"/>
          <w:numId w:val="208"/>
        </w:numPr>
        <w:pBdr>
          <w:top w:val="nil"/>
          <w:left w:val="nil"/>
          <w:bottom w:val="nil"/>
          <w:right w:val="nil"/>
          <w:between w:val="nil"/>
          <w:bar w:val="nil"/>
        </w:pBdr>
        <w:spacing w:after="134"/>
        <w:jc w:val="both"/>
        <w:rPr>
          <w:rFonts w:ascii="Calibri" w:eastAsia="Calibri" w:hAnsi="Calibri" w:cs="Calibri"/>
          <w:szCs w:val="22"/>
        </w:rPr>
      </w:pPr>
      <w:r w:rsidRPr="006E1DB6">
        <w:rPr>
          <w:rFonts w:ascii="Calibri" w:eastAsia="Calibri" w:hAnsi="Calibri" w:cs="Calibri"/>
          <w:szCs w:val="22"/>
        </w:rPr>
        <w:t xml:space="preserve">nesmie byť tvorené priamou postupnosťou klávesov na klávesnici, </w:t>
      </w:r>
    </w:p>
    <w:p w14:paraId="40B44CE0" w14:textId="77777777" w:rsidR="00E21D30" w:rsidRPr="006E1DB6" w:rsidRDefault="00E21D30" w:rsidP="00E21D30">
      <w:pPr>
        <w:numPr>
          <w:ilvl w:val="0"/>
          <w:numId w:val="208"/>
        </w:numPr>
        <w:pBdr>
          <w:top w:val="nil"/>
          <w:left w:val="nil"/>
          <w:bottom w:val="nil"/>
          <w:right w:val="nil"/>
          <w:between w:val="nil"/>
          <w:bar w:val="nil"/>
        </w:pBdr>
        <w:spacing w:after="134"/>
        <w:jc w:val="both"/>
        <w:rPr>
          <w:rFonts w:ascii="Calibri" w:eastAsia="Calibri" w:hAnsi="Calibri" w:cs="Calibri"/>
          <w:szCs w:val="22"/>
        </w:rPr>
      </w:pPr>
      <w:r w:rsidRPr="006E1DB6">
        <w:rPr>
          <w:rFonts w:ascii="Calibri" w:eastAsia="Calibri" w:hAnsi="Calibri" w:cs="Calibri"/>
          <w:szCs w:val="22"/>
        </w:rPr>
        <w:t xml:space="preserve">pri zmene na nové heslo sa musí od pôvodného líšiť najmenej v štyroch znakoch. </w:t>
      </w:r>
    </w:p>
    <w:p w14:paraId="5FF614A0" w14:textId="77777777" w:rsidR="00E21D30" w:rsidRPr="006E1DB6" w:rsidRDefault="00E21D30" w:rsidP="00E21D30">
      <w:pPr>
        <w:numPr>
          <w:ilvl w:val="0"/>
          <w:numId w:val="209"/>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Ak to aplikácia alebo IS dovoľuje, musí byť prvotné heslo, ktoré bolo zamestnancovi tretej strany na prístup do tejto aplikácie alebo IS pridelené, pri prvom prihlásení zmenené. </w:t>
      </w:r>
    </w:p>
    <w:p w14:paraId="7E822380" w14:textId="77777777" w:rsidR="00E21D30" w:rsidRPr="006E1DB6" w:rsidRDefault="00E21D30" w:rsidP="00E21D30">
      <w:pPr>
        <w:numPr>
          <w:ilvl w:val="0"/>
          <w:numId w:val="204"/>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Zamestnanec tretej strany resp. tretia osoba realizujúca činnosti spojené s naplnením účelu Zmluvy, ručí za dôvernosť a ochranu svojich prístupových hesiel a zodpovedá za všetky udalosti a transakcie, ktoré sa uskutočnili v IS s použitím jeho používateľského mena a hesla. </w:t>
      </w:r>
    </w:p>
    <w:p w14:paraId="6198DC7C" w14:textId="77777777" w:rsidR="00E21D30" w:rsidRPr="006E1DB6" w:rsidRDefault="00E21D30" w:rsidP="00E21D30">
      <w:pPr>
        <w:numPr>
          <w:ilvl w:val="0"/>
          <w:numId w:val="204"/>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V prípade podozrenia na prezradenie prístupového hesla resp. v prípade jeho samotného prezradenia musí poškodený zamestnanec Poskytovateľa alebo tretej strany okamžite informovať oprávneného zamestnanca za Objednávateľa resp. príslušného správcu IS a nahlásiť udalosť ako bezpečnostný incident. </w:t>
      </w:r>
    </w:p>
    <w:p w14:paraId="404F6BF8" w14:textId="77777777" w:rsidR="00E21D30" w:rsidRPr="006E1DB6" w:rsidRDefault="00E21D30" w:rsidP="00E21D30">
      <w:pPr>
        <w:numPr>
          <w:ilvl w:val="0"/>
          <w:numId w:val="204"/>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Po ukončení práce je zamestnanec tretej strany resp. tretia osoba realizujúca činnosti spojené s naplnením účelu Zmluvy, povinný znemožniť prístup k aplikáciám a programom a to tak, aby zabránil neoprávnenému prístupu alebo zneužitiu. Táto povinnosť sa nevzťahuje na zamestnanca tretej strany v prípade, ak mu to odôvodnene neumožňuje charakter vykonávaných prác a táto výnimka je písomne schválená manažérom bezpečnosti Objednávateľa.</w:t>
      </w:r>
    </w:p>
    <w:p w14:paraId="41EDEAA7" w14:textId="77777777" w:rsidR="00E21D30" w:rsidRPr="006E1DB6" w:rsidRDefault="00E21D30" w:rsidP="00E21D30">
      <w:pPr>
        <w:numPr>
          <w:ilvl w:val="0"/>
          <w:numId w:val="204"/>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Vzdialený prístup zamestnancov Poskytovateľa je počas vývoja možný len do testovacieho prostredia k  IS  dodávanému  Poskytovateľom. Vzdialený prístup do produkčného prostredia je možný len po podpise  SLA, a vyžaduje schválenie manažérom bezpečnosti a gestorom  IS.</w:t>
      </w:r>
    </w:p>
    <w:p w14:paraId="5F4FCF2D" w14:textId="77777777" w:rsidR="00E21D30" w:rsidRPr="006E1DB6" w:rsidRDefault="00E21D30" w:rsidP="00E21D30">
      <w:pPr>
        <w:numPr>
          <w:ilvl w:val="0"/>
          <w:numId w:val="210"/>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Vzdialený prístup dodávateľa a tretích strán v právnom vzťahu k dodávanému dielu do ďalších informačných systémov a ostatného softvéru Objednávateľa nie je možný. Prístup k nim  je možné povoliť iba manažérom bezpečnosti na základe písomnej žiadosti a to len v priestoroch, ktoré sú v správe Objednávateľa, a to iba za prítomnosti  na to určeného správcu , ktorý vykonáva nevyhnutne  potrebný technický zásah.  </w:t>
      </w:r>
    </w:p>
    <w:p w14:paraId="13CBC844" w14:textId="77777777" w:rsidR="00E21D30" w:rsidRPr="006E1DB6" w:rsidRDefault="00E21D30" w:rsidP="00E21D30">
      <w:pPr>
        <w:pStyle w:val="Odsekzoznamu"/>
        <w:ind w:left="720"/>
        <w:rPr>
          <w:rFonts w:ascii="Calibri" w:eastAsia="Calibri" w:hAnsi="Calibri" w:cs="Calibri"/>
          <w:b/>
          <w:bCs/>
          <w:szCs w:val="22"/>
        </w:rPr>
      </w:pPr>
    </w:p>
    <w:p w14:paraId="0BCEA728" w14:textId="77777777" w:rsidR="00E21D30" w:rsidRPr="006E1DB6" w:rsidRDefault="00E21D30" w:rsidP="00E21D30">
      <w:pPr>
        <w:pStyle w:val="Odsekzoznamu"/>
        <w:ind w:left="0"/>
        <w:jc w:val="center"/>
        <w:rPr>
          <w:rFonts w:ascii="Calibri" w:eastAsia="Calibri" w:hAnsi="Calibri" w:cs="Calibri"/>
          <w:b/>
          <w:bCs/>
          <w:szCs w:val="22"/>
        </w:rPr>
      </w:pPr>
      <w:r w:rsidRPr="006E1DB6">
        <w:rPr>
          <w:rFonts w:ascii="Calibri" w:eastAsia="Calibri" w:hAnsi="Calibri" w:cs="Calibri"/>
          <w:b/>
          <w:bCs/>
          <w:szCs w:val="22"/>
        </w:rPr>
        <w:t>Článok 3</w:t>
      </w:r>
    </w:p>
    <w:p w14:paraId="11EF63D4" w14:textId="77777777" w:rsidR="00E21D30" w:rsidRPr="006E1DB6" w:rsidRDefault="00E21D30" w:rsidP="00E21D30">
      <w:pPr>
        <w:keepNext/>
        <w:tabs>
          <w:tab w:val="left" w:pos="540"/>
        </w:tabs>
        <w:spacing w:line="360" w:lineRule="auto"/>
        <w:jc w:val="center"/>
        <w:outlineLvl w:val="1"/>
        <w:rPr>
          <w:rFonts w:ascii="Calibri" w:eastAsia="Calibri" w:hAnsi="Calibri" w:cs="Calibri"/>
          <w:b/>
          <w:bCs/>
          <w:szCs w:val="22"/>
        </w:rPr>
      </w:pPr>
      <w:r w:rsidRPr="006E1DB6">
        <w:rPr>
          <w:rFonts w:ascii="Calibri" w:eastAsia="Calibri" w:hAnsi="Calibri" w:cs="Calibri"/>
          <w:b/>
          <w:bCs/>
          <w:szCs w:val="22"/>
        </w:rPr>
        <w:lastRenderedPageBreak/>
        <w:t xml:space="preserve">Pripájanie prenosných počítačov a zariadení zamestnancov tretích strán do IS u Objednávateľa  </w:t>
      </w:r>
    </w:p>
    <w:p w14:paraId="27D57BA2" w14:textId="77777777" w:rsidR="00E21D30" w:rsidRPr="006E1DB6" w:rsidRDefault="00E21D30" w:rsidP="00E21D30">
      <w:pPr>
        <w:numPr>
          <w:ilvl w:val="0"/>
          <w:numId w:val="212"/>
        </w:numPr>
        <w:pBdr>
          <w:top w:val="nil"/>
          <w:left w:val="nil"/>
          <w:bottom w:val="nil"/>
          <w:right w:val="nil"/>
          <w:between w:val="nil"/>
          <w:bar w:val="nil"/>
        </w:pBdr>
        <w:spacing w:after="134"/>
        <w:jc w:val="both"/>
        <w:rPr>
          <w:rFonts w:ascii="Calibri" w:eastAsia="Calibri" w:hAnsi="Calibri" w:cs="Calibri"/>
          <w:szCs w:val="22"/>
        </w:rPr>
      </w:pPr>
      <w:r w:rsidRPr="006E1DB6">
        <w:rPr>
          <w:rFonts w:ascii="Calibri" w:eastAsia="Calibri" w:hAnsi="Calibri" w:cs="Calibri"/>
          <w:szCs w:val="22"/>
        </w:rPr>
        <w:t xml:space="preserve">Prenosné počítače zamestnancov tretích strán resp. tretích osôb v súvislosti s naplnením účelu Zmluvy smú byť pripájané do IS Objednávateľa len na základe nevyhnutného účelu, splnenia bezpečnostných požiadaviek a  písomného súhlasu manažéra bezpečnosti Objednávateľa. </w:t>
      </w:r>
    </w:p>
    <w:p w14:paraId="43F4B17F" w14:textId="77777777" w:rsidR="00E21D30" w:rsidRPr="006E1DB6" w:rsidRDefault="00E21D30" w:rsidP="00E21D30">
      <w:pPr>
        <w:numPr>
          <w:ilvl w:val="0"/>
          <w:numId w:val="212"/>
        </w:numPr>
        <w:pBdr>
          <w:top w:val="nil"/>
          <w:left w:val="nil"/>
          <w:bottom w:val="nil"/>
          <w:right w:val="nil"/>
          <w:between w:val="nil"/>
          <w:bar w:val="nil"/>
        </w:pBdr>
        <w:spacing w:after="134"/>
        <w:jc w:val="both"/>
        <w:rPr>
          <w:rFonts w:ascii="Calibri" w:eastAsia="Calibri" w:hAnsi="Calibri" w:cs="Calibri"/>
          <w:szCs w:val="22"/>
        </w:rPr>
      </w:pPr>
      <w:r w:rsidRPr="006E1DB6">
        <w:rPr>
          <w:rFonts w:ascii="Calibri" w:eastAsia="Calibri" w:hAnsi="Calibri" w:cs="Calibri"/>
          <w:szCs w:val="22"/>
        </w:rPr>
        <w:t xml:space="preserve">Zamestnanec tretej strany resp. tretie osoby realizujúce činnosti spojené s naplnením účelu Zmluvy, ktorý uchováva na prenosnom počítači/zariadení informácie, ktorých vlastníkom je Objednávateľ, je povinný: </w:t>
      </w:r>
    </w:p>
    <w:p w14:paraId="1D4A1F18" w14:textId="77777777" w:rsidR="00E21D30" w:rsidRPr="006E1DB6" w:rsidRDefault="00E21D30" w:rsidP="00E21D30">
      <w:pPr>
        <w:numPr>
          <w:ilvl w:val="0"/>
          <w:numId w:val="214"/>
        </w:numPr>
        <w:pBdr>
          <w:top w:val="nil"/>
          <w:left w:val="nil"/>
          <w:bottom w:val="nil"/>
          <w:right w:val="nil"/>
          <w:between w:val="nil"/>
          <w:bar w:val="nil"/>
        </w:pBdr>
        <w:spacing w:after="134"/>
        <w:jc w:val="both"/>
        <w:rPr>
          <w:rFonts w:ascii="Calibri" w:eastAsia="Calibri" w:hAnsi="Calibri" w:cs="Calibri"/>
          <w:szCs w:val="22"/>
        </w:rPr>
      </w:pPr>
      <w:r w:rsidRPr="006E1DB6">
        <w:rPr>
          <w:rFonts w:ascii="Calibri" w:eastAsia="Calibri" w:hAnsi="Calibri" w:cs="Calibri"/>
          <w:szCs w:val="22"/>
        </w:rPr>
        <w:t xml:space="preserve">chrániť ho pred krádežou alebo zneužitím; zamestnanec tretej strany nesmie ponechať prenosný počítač/zariadenie bez dozoru napr. na verejne dostupných miestach, v dopravných prostriedkoch, neuzamknutých kanceláriách a pod., </w:t>
      </w:r>
    </w:p>
    <w:p w14:paraId="3F9799E9" w14:textId="77777777" w:rsidR="00E21D30" w:rsidRPr="006E1DB6" w:rsidRDefault="00E21D30" w:rsidP="00E21D30">
      <w:pPr>
        <w:numPr>
          <w:ilvl w:val="0"/>
          <w:numId w:val="214"/>
        </w:numPr>
        <w:pBdr>
          <w:top w:val="nil"/>
          <w:left w:val="nil"/>
          <w:bottom w:val="nil"/>
          <w:right w:val="nil"/>
          <w:between w:val="nil"/>
          <w:bar w:val="nil"/>
        </w:pBdr>
        <w:spacing w:after="134"/>
        <w:jc w:val="both"/>
        <w:rPr>
          <w:rFonts w:ascii="Calibri" w:eastAsia="Calibri" w:hAnsi="Calibri" w:cs="Calibri"/>
          <w:szCs w:val="22"/>
        </w:rPr>
      </w:pPr>
      <w:r w:rsidRPr="006E1DB6">
        <w:rPr>
          <w:rFonts w:ascii="Calibri" w:eastAsia="Calibri" w:hAnsi="Calibri" w:cs="Calibri"/>
          <w:szCs w:val="22"/>
        </w:rPr>
        <w:t xml:space="preserve">okamžite hlásiť stratu, prípadne krádež prenosného počítača ako bezpečnostný incident, </w:t>
      </w:r>
    </w:p>
    <w:p w14:paraId="35F85058" w14:textId="77777777" w:rsidR="00E21D30" w:rsidRPr="006E1DB6" w:rsidRDefault="00E21D30" w:rsidP="00E21D30">
      <w:pPr>
        <w:numPr>
          <w:ilvl w:val="0"/>
          <w:numId w:val="214"/>
        </w:numPr>
        <w:pBdr>
          <w:top w:val="nil"/>
          <w:left w:val="nil"/>
          <w:bottom w:val="nil"/>
          <w:right w:val="nil"/>
          <w:between w:val="nil"/>
          <w:bar w:val="nil"/>
        </w:pBdr>
        <w:spacing w:after="134"/>
        <w:jc w:val="both"/>
        <w:rPr>
          <w:rFonts w:ascii="Calibri" w:eastAsia="Calibri" w:hAnsi="Calibri" w:cs="Calibri"/>
          <w:szCs w:val="22"/>
        </w:rPr>
      </w:pPr>
      <w:r w:rsidRPr="006E1DB6">
        <w:rPr>
          <w:rFonts w:ascii="Calibri" w:eastAsia="Calibri" w:hAnsi="Calibri" w:cs="Calibri"/>
          <w:szCs w:val="22"/>
        </w:rPr>
        <w:t xml:space="preserve">ak sú na pevnom disku prenosného počítača/zariadenia ukladané informácie musia byť tieto informácie chránené dodatočným zabezpečovacím prostriedkom, t. j. šifrovaním. </w:t>
      </w:r>
    </w:p>
    <w:p w14:paraId="122F0B80" w14:textId="77777777" w:rsidR="00E21D30" w:rsidRPr="006E1DB6" w:rsidRDefault="00E21D30" w:rsidP="00E21D30">
      <w:pPr>
        <w:numPr>
          <w:ilvl w:val="0"/>
          <w:numId w:val="215"/>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Dostatočnosť použitých šifrovacích prostriedkov posúdi na základe písomnej žiadosti a opisu  manažér bezpečnosti Objednávateľa pred povolením uloženia dát na pevný disk prenosného počítača/zariadenia tretej strany. </w:t>
      </w:r>
    </w:p>
    <w:p w14:paraId="31D8E493" w14:textId="77777777" w:rsidR="00E21D30" w:rsidRPr="006E1DB6" w:rsidRDefault="00E21D30" w:rsidP="00E21D30">
      <w:pPr>
        <w:pStyle w:val="Odsekzoznamu"/>
        <w:ind w:left="720"/>
        <w:rPr>
          <w:rFonts w:ascii="Calibri" w:eastAsia="Calibri" w:hAnsi="Calibri" w:cs="Calibri"/>
          <w:b/>
          <w:bCs/>
          <w:szCs w:val="22"/>
        </w:rPr>
      </w:pPr>
    </w:p>
    <w:p w14:paraId="68C5A248" w14:textId="77777777" w:rsidR="00E21D30" w:rsidRPr="006E1DB6" w:rsidRDefault="00E21D30" w:rsidP="00E21D30">
      <w:pPr>
        <w:pStyle w:val="Odsekzoznamu"/>
        <w:ind w:left="720" w:hanging="720"/>
        <w:jc w:val="center"/>
        <w:rPr>
          <w:rFonts w:ascii="Calibri" w:eastAsia="Calibri" w:hAnsi="Calibri" w:cs="Calibri"/>
          <w:b/>
          <w:bCs/>
          <w:szCs w:val="22"/>
        </w:rPr>
      </w:pPr>
      <w:r w:rsidRPr="006E1DB6">
        <w:rPr>
          <w:rFonts w:ascii="Calibri" w:eastAsia="Calibri" w:hAnsi="Calibri" w:cs="Calibri"/>
          <w:b/>
          <w:bCs/>
          <w:szCs w:val="22"/>
        </w:rPr>
        <w:t>Článok 4</w:t>
      </w:r>
    </w:p>
    <w:p w14:paraId="00EF9DEB" w14:textId="77777777" w:rsidR="00E21D30" w:rsidRPr="006E1DB6" w:rsidRDefault="00E21D30" w:rsidP="00E21D30">
      <w:pPr>
        <w:keepNext/>
        <w:tabs>
          <w:tab w:val="left" w:pos="540"/>
        </w:tabs>
        <w:spacing w:line="360" w:lineRule="auto"/>
        <w:jc w:val="center"/>
        <w:outlineLvl w:val="1"/>
        <w:rPr>
          <w:rFonts w:ascii="Calibri" w:eastAsia="Calibri" w:hAnsi="Calibri" w:cs="Calibri"/>
          <w:b/>
          <w:bCs/>
          <w:szCs w:val="22"/>
        </w:rPr>
      </w:pPr>
      <w:r w:rsidRPr="006E1DB6">
        <w:rPr>
          <w:rFonts w:ascii="Calibri" w:eastAsia="Calibri" w:hAnsi="Calibri" w:cs="Calibri"/>
          <w:b/>
          <w:bCs/>
          <w:szCs w:val="22"/>
        </w:rPr>
        <w:t xml:space="preserve">Riadenie bezpečnostných incidentov </w:t>
      </w:r>
    </w:p>
    <w:p w14:paraId="0389FA38" w14:textId="77777777" w:rsidR="00E21D30" w:rsidRPr="006E1DB6" w:rsidRDefault="00E21D30" w:rsidP="00E21D30">
      <w:pPr>
        <w:jc w:val="center"/>
        <w:rPr>
          <w:rFonts w:ascii="Calibri" w:eastAsia="Calibri" w:hAnsi="Calibri" w:cs="Calibri"/>
          <w:szCs w:val="22"/>
        </w:rPr>
      </w:pPr>
    </w:p>
    <w:p w14:paraId="5F50F283" w14:textId="77777777" w:rsidR="00E21D30" w:rsidRPr="006E1DB6" w:rsidRDefault="00E21D30" w:rsidP="00E21D30">
      <w:pPr>
        <w:jc w:val="both"/>
        <w:rPr>
          <w:rFonts w:ascii="Calibri" w:eastAsia="Calibri" w:hAnsi="Calibri" w:cs="Calibri"/>
          <w:szCs w:val="22"/>
        </w:rPr>
      </w:pPr>
      <w:r w:rsidRPr="006E1DB6">
        <w:rPr>
          <w:rFonts w:ascii="Calibri" w:eastAsia="Calibri" w:hAnsi="Calibri" w:cs="Calibri"/>
          <w:szCs w:val="22"/>
        </w:rPr>
        <w:t xml:space="preserve">Každý zamestnanec tretej strany resp. tretie osoby realizujúce prácu v súvislosti s naplnením účelu Zmluvy je povinný zistenie bezpečnostného incidentu alebo podozrenie na bezpečnostný incident bezodkladne nahlásiť na určené kontaktné miesto, ktorým je Service </w:t>
      </w:r>
      <w:proofErr w:type="spellStart"/>
      <w:r w:rsidRPr="006E1DB6">
        <w:rPr>
          <w:rFonts w:ascii="Calibri" w:eastAsia="Calibri" w:hAnsi="Calibri" w:cs="Calibri"/>
          <w:szCs w:val="22"/>
        </w:rPr>
        <w:t>Desk</w:t>
      </w:r>
      <w:proofErr w:type="spellEnd"/>
      <w:r w:rsidRPr="006E1DB6">
        <w:rPr>
          <w:rFonts w:ascii="Calibri" w:eastAsia="Calibri" w:hAnsi="Calibri" w:cs="Calibri"/>
          <w:szCs w:val="22"/>
        </w:rPr>
        <w:t xml:space="preserve"> (tel. číslo: +421 2 888 91 200, resp. email: </w:t>
      </w:r>
      <w:hyperlink r:id="rId39" w:history="1">
        <w:r w:rsidRPr="006E1DB6">
          <w:rPr>
            <w:rStyle w:val="Hyperlink1"/>
          </w:rPr>
          <w:t>servicedesk.mssr@justice.sk</w:t>
        </w:r>
      </w:hyperlink>
      <w:r w:rsidRPr="006E1DB6">
        <w:rPr>
          <w:rFonts w:ascii="Calibri" w:eastAsia="Calibri" w:hAnsi="Calibri" w:cs="Calibri"/>
          <w:szCs w:val="22"/>
        </w:rPr>
        <w:t xml:space="preserve">). </w:t>
      </w:r>
    </w:p>
    <w:p w14:paraId="3F746B75" w14:textId="77777777" w:rsidR="00E21D30" w:rsidRPr="006E1DB6" w:rsidRDefault="00E21D30" w:rsidP="00E21D30">
      <w:pPr>
        <w:jc w:val="both"/>
        <w:rPr>
          <w:rFonts w:ascii="Calibri" w:eastAsia="Calibri" w:hAnsi="Calibri" w:cs="Calibri"/>
          <w:szCs w:val="22"/>
        </w:rPr>
      </w:pPr>
    </w:p>
    <w:p w14:paraId="704B3640" w14:textId="77777777" w:rsidR="00E21D30" w:rsidRPr="006E1DB6" w:rsidRDefault="00E21D30" w:rsidP="00E21D30">
      <w:pPr>
        <w:jc w:val="both"/>
        <w:rPr>
          <w:rFonts w:ascii="Calibri" w:eastAsia="Calibri" w:hAnsi="Calibri" w:cs="Calibri"/>
          <w:szCs w:val="22"/>
        </w:rPr>
      </w:pPr>
      <w:r w:rsidRPr="006E1DB6">
        <w:rPr>
          <w:rFonts w:ascii="Calibri" w:eastAsia="Calibri" w:hAnsi="Calibri" w:cs="Calibri"/>
          <w:szCs w:val="22"/>
        </w:rPr>
        <w:t xml:space="preserve">V rámci dokumentácie pre dodávaný IS: </w:t>
      </w:r>
    </w:p>
    <w:p w14:paraId="106D31C9" w14:textId="77777777" w:rsidR="00E21D30" w:rsidRPr="006E1DB6" w:rsidRDefault="00E21D30" w:rsidP="00E21D30">
      <w:pPr>
        <w:tabs>
          <w:tab w:val="left" w:pos="2865"/>
          <w:tab w:val="left" w:pos="3360"/>
        </w:tabs>
        <w:jc w:val="both"/>
        <w:rPr>
          <w:rFonts w:ascii="Calibri" w:eastAsia="Calibri" w:hAnsi="Calibri" w:cs="Calibri"/>
          <w:szCs w:val="22"/>
        </w:rPr>
      </w:pPr>
      <w:r w:rsidRPr="006E1DB6">
        <w:rPr>
          <w:rFonts w:ascii="Calibri" w:eastAsia="Calibri" w:hAnsi="Calibri" w:cs="Calibri"/>
          <w:szCs w:val="22"/>
        </w:rPr>
        <w:tab/>
      </w:r>
      <w:r w:rsidRPr="006E1DB6">
        <w:rPr>
          <w:rFonts w:ascii="Calibri" w:eastAsia="Calibri" w:hAnsi="Calibri" w:cs="Calibri"/>
          <w:szCs w:val="22"/>
        </w:rPr>
        <w:tab/>
      </w:r>
    </w:p>
    <w:p w14:paraId="481B9B4D" w14:textId="77777777" w:rsidR="00E21D30" w:rsidRPr="006E1DB6" w:rsidRDefault="00E21D30" w:rsidP="00E21D30">
      <w:pPr>
        <w:numPr>
          <w:ilvl w:val="0"/>
          <w:numId w:val="217"/>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musia byť identifikované a dokumentované udalosti a riziká, ktoré môžu ohroziť dostupnosť, dôvernosť a integritu IS, alebo ktoré môžu spôsobiť prerušenie vnútorných procesov, musia byť zavedené procesy na zníženie pravdepodobnosti výskytu a vypracovaný možný dopad takýchto prerušení na prevádzku IS; </w:t>
      </w:r>
    </w:p>
    <w:p w14:paraId="6621A40C" w14:textId="77777777" w:rsidR="00E21D30" w:rsidRPr="006E1DB6" w:rsidRDefault="00E21D30" w:rsidP="00E21D30">
      <w:pPr>
        <w:numPr>
          <w:ilvl w:val="0"/>
          <w:numId w:val="217"/>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musia byť vytvorené a zavedené plány udržiavania (BCP) a plány zálohovania a obnovy prevádzky (DRP), zaisťujúce požadovanú dostupnosť informácií v rámci požadovaných časových intervalov, a ich obnovu po prerušení alebo zlyhaní kritických procesov IS;</w:t>
      </w:r>
    </w:p>
    <w:p w14:paraId="339F60B6" w14:textId="77777777" w:rsidR="00E21D30" w:rsidRPr="006E1DB6" w:rsidRDefault="00E21D30" w:rsidP="00E21D30">
      <w:pPr>
        <w:numPr>
          <w:ilvl w:val="0"/>
          <w:numId w:val="217"/>
        </w:numPr>
        <w:pBdr>
          <w:top w:val="nil"/>
          <w:left w:val="nil"/>
          <w:bottom w:val="nil"/>
          <w:right w:val="nil"/>
          <w:between w:val="nil"/>
          <w:bar w:val="nil"/>
        </w:pBdr>
        <w:jc w:val="both"/>
        <w:rPr>
          <w:rFonts w:ascii="Calibri" w:eastAsia="Calibri" w:hAnsi="Calibri" w:cs="Calibri"/>
          <w:szCs w:val="22"/>
        </w:rPr>
      </w:pPr>
      <w:r w:rsidRPr="006E1DB6">
        <w:rPr>
          <w:rFonts w:ascii="Calibri" w:eastAsia="Calibri" w:hAnsi="Calibri" w:cs="Calibri"/>
          <w:szCs w:val="22"/>
        </w:rPr>
        <w:t xml:space="preserve">musí byť vypracovaná dokumentácia BCM a DRP pre rámec dodávaného IS. </w:t>
      </w:r>
    </w:p>
    <w:p w14:paraId="044E05BB" w14:textId="77777777" w:rsidR="00E21D30" w:rsidRPr="006E1DB6" w:rsidRDefault="00E21D30" w:rsidP="00E21D30">
      <w:pPr>
        <w:jc w:val="both"/>
        <w:rPr>
          <w:rFonts w:ascii="Calibri" w:eastAsia="Calibri" w:hAnsi="Calibri" w:cs="Calibri"/>
          <w:szCs w:val="22"/>
        </w:rPr>
      </w:pPr>
    </w:p>
    <w:p w14:paraId="403E81B8" w14:textId="77777777" w:rsidR="00E21D30" w:rsidRPr="006E1DB6" w:rsidRDefault="00E21D30" w:rsidP="00E21D30">
      <w:pPr>
        <w:jc w:val="center"/>
        <w:rPr>
          <w:rFonts w:ascii="Calibri" w:eastAsia="Calibri" w:hAnsi="Calibri" w:cs="Calibri"/>
          <w:b/>
          <w:bCs/>
          <w:szCs w:val="22"/>
        </w:rPr>
      </w:pPr>
      <w:r w:rsidRPr="006E1DB6">
        <w:rPr>
          <w:rFonts w:ascii="Calibri" w:eastAsia="Calibri" w:hAnsi="Calibri" w:cs="Calibri"/>
          <w:b/>
          <w:bCs/>
          <w:szCs w:val="22"/>
        </w:rPr>
        <w:t>Článok 5</w:t>
      </w:r>
    </w:p>
    <w:p w14:paraId="39033ED2" w14:textId="77777777" w:rsidR="00E21D30" w:rsidRPr="006E1DB6" w:rsidRDefault="00E21D30" w:rsidP="00E21D30">
      <w:pPr>
        <w:keepNext/>
        <w:tabs>
          <w:tab w:val="left" w:pos="540"/>
        </w:tabs>
        <w:spacing w:line="360" w:lineRule="auto"/>
        <w:jc w:val="center"/>
        <w:outlineLvl w:val="1"/>
        <w:rPr>
          <w:rFonts w:ascii="Calibri" w:eastAsia="Calibri" w:hAnsi="Calibri" w:cs="Calibri"/>
          <w:b/>
          <w:bCs/>
          <w:szCs w:val="22"/>
        </w:rPr>
      </w:pPr>
      <w:r w:rsidRPr="006E1DB6">
        <w:rPr>
          <w:rFonts w:ascii="Calibri" w:eastAsia="Calibri" w:hAnsi="Calibri" w:cs="Calibri"/>
          <w:b/>
          <w:bCs/>
          <w:szCs w:val="22"/>
        </w:rPr>
        <w:t>Vyšetrovanie bezpečnostných incidentov</w:t>
      </w:r>
    </w:p>
    <w:p w14:paraId="4C8DC2FF" w14:textId="77777777" w:rsidR="00E21D30" w:rsidRPr="006E1DB6" w:rsidRDefault="00E21D30" w:rsidP="00E21D30">
      <w:pPr>
        <w:jc w:val="center"/>
        <w:rPr>
          <w:rFonts w:ascii="Calibri" w:eastAsia="Calibri" w:hAnsi="Calibri" w:cs="Calibri"/>
          <w:szCs w:val="22"/>
        </w:rPr>
      </w:pPr>
    </w:p>
    <w:p w14:paraId="757EA021" w14:textId="77777777" w:rsidR="00E21D30" w:rsidRPr="006E1DB6" w:rsidRDefault="00E21D30" w:rsidP="00E21D30">
      <w:pPr>
        <w:numPr>
          <w:ilvl w:val="0"/>
          <w:numId w:val="219"/>
        </w:numPr>
        <w:pBdr>
          <w:top w:val="nil"/>
          <w:left w:val="nil"/>
          <w:bottom w:val="nil"/>
          <w:right w:val="nil"/>
          <w:between w:val="nil"/>
          <w:bar w:val="nil"/>
        </w:pBdr>
        <w:spacing w:after="134"/>
        <w:jc w:val="both"/>
        <w:rPr>
          <w:rFonts w:ascii="Calibri" w:eastAsia="Calibri" w:hAnsi="Calibri" w:cs="Calibri"/>
          <w:szCs w:val="22"/>
        </w:rPr>
      </w:pPr>
      <w:r w:rsidRPr="006E1DB6">
        <w:rPr>
          <w:rFonts w:ascii="Calibri" w:eastAsia="Calibri" w:hAnsi="Calibri" w:cs="Calibri"/>
          <w:szCs w:val="22"/>
        </w:rPr>
        <w:t xml:space="preserve">Každý zamestnanec tretej strany resp. tretie osoby realizujúce prácu v súvislosti s naplnením účelu Zmluvy je povinný, pri vyšetrovaní bezpečnostných incidentov zamestnancom alebo zamestnancami Objednávateľa, poskytnúť potrebnú súčinnosť. </w:t>
      </w:r>
    </w:p>
    <w:p w14:paraId="15D1F69F" w14:textId="77777777" w:rsidR="00E21D30" w:rsidRPr="006E1DB6" w:rsidRDefault="00E21D30" w:rsidP="00E21D30">
      <w:pPr>
        <w:numPr>
          <w:ilvl w:val="0"/>
          <w:numId w:val="219"/>
        </w:numPr>
        <w:pBdr>
          <w:top w:val="nil"/>
          <w:left w:val="nil"/>
          <w:bottom w:val="nil"/>
          <w:right w:val="nil"/>
          <w:between w:val="nil"/>
          <w:bar w:val="nil"/>
        </w:pBdr>
        <w:spacing w:after="134"/>
        <w:jc w:val="both"/>
        <w:rPr>
          <w:rFonts w:ascii="Calibri" w:eastAsia="Calibri" w:hAnsi="Calibri" w:cs="Calibri"/>
          <w:szCs w:val="22"/>
        </w:rPr>
      </w:pPr>
      <w:r w:rsidRPr="006E1DB6">
        <w:rPr>
          <w:rFonts w:ascii="Calibri" w:eastAsia="Calibri" w:hAnsi="Calibri" w:cs="Calibri"/>
          <w:szCs w:val="22"/>
        </w:rPr>
        <w:t xml:space="preserve">Po vzniku bezpečnostného incidentu nesmie zamestnanec tretej strany resp. tretia osoba realizujúce prácu v súvislosti s naplnením účelu Zmluvy vykonávať akékoľvek aktivity, ktoré by mohli viesť k znehodnoteniu dôkazov alebo k zhoršeniu dôsledkov. </w:t>
      </w:r>
    </w:p>
    <w:p w14:paraId="32EEE324" w14:textId="77777777" w:rsidR="00E21D30" w:rsidRPr="006E1DB6" w:rsidRDefault="00E21D30" w:rsidP="00E21D30">
      <w:pPr>
        <w:pStyle w:val="Zkladntext2"/>
      </w:pPr>
    </w:p>
    <w:p w14:paraId="3556E5EB" w14:textId="77777777" w:rsidR="00E21D30" w:rsidRPr="00A56B7F" w:rsidRDefault="00E21D30" w:rsidP="007313AE">
      <w:pPr>
        <w:suppressAutoHyphens/>
        <w:ind w:left="5664" w:hanging="5664"/>
        <w:jc w:val="both"/>
        <w:rPr>
          <w:rFonts w:cstheme="minorHAnsi"/>
        </w:rPr>
      </w:pPr>
    </w:p>
    <w:sectPr w:rsidR="00E21D30" w:rsidRPr="00A56B7F" w:rsidSect="00A84F1D">
      <w:footerReference w:type="default" r:id="rId40"/>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002879" w14:textId="77777777" w:rsidR="00865D3D" w:rsidRDefault="00865D3D">
      <w:r>
        <w:separator/>
      </w:r>
    </w:p>
  </w:endnote>
  <w:endnote w:type="continuationSeparator" w:id="0">
    <w:p w14:paraId="69A5C91E" w14:textId="77777777" w:rsidR="00865D3D" w:rsidRDefault="00865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utura Bk">
    <w:altName w:val="Arial"/>
    <w:charset w:val="00"/>
    <w:family w:val="swiss"/>
    <w:pitch w:val="variable"/>
    <w:sig w:usb0="80000067" w:usb1="00000000" w:usb2="00000000" w:usb3="00000000" w:csb0="000001FB" w:csb1="00000000"/>
  </w:font>
  <w:font w:name="EEL1 Aval">
    <w:altName w:val="Times New Roman"/>
    <w:charset w:val="00"/>
    <w:family w:val="auto"/>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EE"/>
    <w:family w:val="roman"/>
    <w:pitch w:val="variable"/>
    <w:sig w:usb0="00000287" w:usb1="00000000" w:usb2="00000000" w:usb3="00000000" w:csb0="0000009F" w:csb1="00000000"/>
  </w:font>
  <w:font w:name="Arial Bold">
    <w:altName w:val="Times New Roman"/>
    <w:charset w:val="00"/>
    <w:family w:val="auto"/>
    <w:pitch w:val="variable"/>
    <w:sig w:usb0="00000000" w:usb1="C0007843" w:usb2="00000009" w:usb3="00000000" w:csb0="000001FF" w:csb1="00000000"/>
  </w:font>
  <w:font w:name="Calibri (Body)">
    <w:charset w:val="00"/>
    <w:family w:val="swiss"/>
    <w:pitch w:val="variable"/>
    <w:sig w:usb0="E00002FF" w:usb1="4000ACFF" w:usb2="00000001" w:usb3="00000000" w:csb0="0000019F" w:csb1="00000000"/>
  </w:font>
  <w:font w:name="Helvetica">
    <w:panose1 w:val="020B0604020202020204"/>
    <w:charset w:val="EE"/>
    <w:family w:val="swiss"/>
    <w:pitch w:val="variable"/>
    <w:sig w:usb0="E0002EFF" w:usb1="C0007843" w:usb2="00000009" w:usb3="00000000" w:csb0="000001FF" w:csb1="00000000"/>
  </w:font>
  <w:font w:name="Helvetica Neue">
    <w:altName w:val="Times New Roman"/>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F8FEA8" w14:textId="3B410EC2" w:rsidR="00161C31" w:rsidRPr="00D964B1" w:rsidRDefault="00161C31"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D30B74">
      <w:rPr>
        <w:rFonts w:ascii="Arial" w:hAnsi="Arial" w:cs="Arial"/>
        <w:b/>
        <w:noProof/>
        <w:sz w:val="16"/>
        <w:szCs w:val="22"/>
      </w:rPr>
      <w:t>23</w:t>
    </w:r>
    <w:r w:rsidRPr="00D964B1">
      <w:rPr>
        <w:rFonts w:ascii="Arial" w:hAnsi="Arial" w:cs="Arial"/>
        <w:b/>
        <w:sz w:val="16"/>
        <w:szCs w:val="22"/>
      </w:rPr>
      <w:fldChar w:fldCharType="end"/>
    </w:r>
    <w:r w:rsidRPr="00D964B1">
      <w:rPr>
        <w:rFonts w:ascii="Arial" w:hAnsi="Arial" w:cs="Arial"/>
        <w:sz w:val="16"/>
        <w:szCs w:val="22"/>
      </w:rPr>
      <w:t xml:space="preserve"> z </w:t>
    </w:r>
    <w:r>
      <w:rPr>
        <w:rFonts w:ascii="Arial" w:hAnsi="Arial" w:cs="Arial"/>
        <w:b/>
        <w:noProof/>
        <w:sz w:val="16"/>
        <w:szCs w:val="22"/>
      </w:rPr>
      <w:fldChar w:fldCharType="begin"/>
    </w:r>
    <w:r>
      <w:rPr>
        <w:rFonts w:ascii="Arial" w:hAnsi="Arial" w:cs="Arial"/>
        <w:b/>
        <w:noProof/>
        <w:sz w:val="16"/>
        <w:szCs w:val="22"/>
      </w:rPr>
      <w:instrText>NUMPAGES  \* Arabic  \* MERGEFORMAT</w:instrText>
    </w:r>
    <w:r>
      <w:rPr>
        <w:rFonts w:ascii="Arial" w:hAnsi="Arial" w:cs="Arial"/>
        <w:b/>
        <w:noProof/>
        <w:sz w:val="16"/>
        <w:szCs w:val="22"/>
      </w:rPr>
      <w:fldChar w:fldCharType="separate"/>
    </w:r>
    <w:r w:rsidR="00D30B74">
      <w:rPr>
        <w:rFonts w:ascii="Arial" w:hAnsi="Arial" w:cs="Arial"/>
        <w:b/>
        <w:noProof/>
        <w:sz w:val="16"/>
        <w:szCs w:val="22"/>
      </w:rPr>
      <w:t>140</w:t>
    </w:r>
    <w:r>
      <w:rPr>
        <w:rFonts w:ascii="Arial" w:hAnsi="Arial" w:cs="Arial"/>
        <w:b/>
        <w:noProof/>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7638140"/>
      <w:docPartObj>
        <w:docPartGallery w:val="Page Numbers (Bottom of Page)"/>
        <w:docPartUnique/>
      </w:docPartObj>
    </w:sdtPr>
    <w:sdtEndPr>
      <w:rPr>
        <w:noProof/>
      </w:rPr>
    </w:sdtEndPr>
    <w:sdtContent>
      <w:p w14:paraId="1B64FFB1" w14:textId="2DDD5087" w:rsidR="00161C31" w:rsidRDefault="00161C31">
        <w:pPr>
          <w:pStyle w:val="Pta"/>
          <w:jc w:val="center"/>
        </w:pPr>
        <w:r>
          <w:fldChar w:fldCharType="begin"/>
        </w:r>
        <w:r>
          <w:instrText xml:space="preserve"> PAGE   \* MERGEFORMAT </w:instrText>
        </w:r>
        <w:r>
          <w:fldChar w:fldCharType="separate"/>
        </w:r>
        <w:r w:rsidR="00D30B74">
          <w:rPr>
            <w:noProof/>
          </w:rPr>
          <w:t>136</w:t>
        </w:r>
        <w:r>
          <w:rPr>
            <w:noProof/>
          </w:rPr>
          <w:fldChar w:fldCharType="end"/>
        </w:r>
      </w:p>
    </w:sdtContent>
  </w:sdt>
  <w:p w14:paraId="0CB1E1E0" w14:textId="77777777" w:rsidR="00161C31" w:rsidRDefault="00161C31">
    <w:pPr>
      <w:pStyle w:val="Hlavikaa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8190003"/>
      <w:docPartObj>
        <w:docPartGallery w:val="Page Numbers (Bottom of Page)"/>
        <w:docPartUnique/>
      </w:docPartObj>
    </w:sdtPr>
    <w:sdtEndPr>
      <w:rPr>
        <w:noProof/>
      </w:rPr>
    </w:sdtEndPr>
    <w:sdtContent>
      <w:p w14:paraId="36454FD4" w14:textId="319ABFD2" w:rsidR="00161C31" w:rsidRDefault="00161C31">
        <w:pPr>
          <w:pStyle w:val="Pta"/>
          <w:jc w:val="center"/>
        </w:pPr>
        <w:r>
          <w:fldChar w:fldCharType="begin"/>
        </w:r>
        <w:r>
          <w:instrText xml:space="preserve"> PAGE   \* MERGEFORMAT </w:instrText>
        </w:r>
        <w:r>
          <w:fldChar w:fldCharType="separate"/>
        </w:r>
        <w:r w:rsidR="00D30B74">
          <w:rPr>
            <w:noProof/>
          </w:rPr>
          <w:t>140</w:t>
        </w:r>
        <w:r>
          <w:rPr>
            <w:noProof/>
          </w:rPr>
          <w:fldChar w:fldCharType="end"/>
        </w:r>
      </w:p>
    </w:sdtContent>
  </w:sdt>
  <w:p w14:paraId="1C145348" w14:textId="77777777" w:rsidR="00161C31" w:rsidRDefault="00161C31">
    <w:pPr>
      <w:pStyle w:val="Hlavikaa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BE84A1" w14:textId="77777777" w:rsidR="00865D3D" w:rsidRDefault="00865D3D">
      <w:r>
        <w:separator/>
      </w:r>
    </w:p>
  </w:footnote>
  <w:footnote w:type="continuationSeparator" w:id="0">
    <w:p w14:paraId="49326F42" w14:textId="77777777" w:rsidR="00865D3D" w:rsidRDefault="00865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DCA85" w14:textId="1777DD28" w:rsidR="00161C31" w:rsidRDefault="00161C31"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6C6C026C" wp14:editId="06A5E099">
          <wp:extent cx="1976400" cy="730800"/>
          <wp:effectExtent l="0" t="0" r="508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1_Č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6400" cy="730800"/>
                  </a:xfrm>
                  <a:prstGeom prst="rect">
                    <a:avLst/>
                  </a:prstGeom>
                </pic:spPr>
              </pic:pic>
            </a:graphicData>
          </a:graphic>
        </wp:inline>
      </w:drawing>
    </w:r>
  </w:p>
  <w:p w14:paraId="365F0FDB" w14:textId="77777777" w:rsidR="00161C31" w:rsidRPr="00F53DA5" w:rsidRDefault="00161C31"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A4694" w14:textId="77777777" w:rsidR="00161C31" w:rsidRPr="00F74DD8" w:rsidRDefault="00161C31"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7DF273A7" w14:textId="77777777" w:rsidR="00161C31" w:rsidRPr="00FF7FDE" w:rsidRDefault="00161C31"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84916A" w14:textId="77777777" w:rsidR="00161C31" w:rsidRPr="00DD27D1" w:rsidRDefault="00161C31" w:rsidP="00E93F54">
    <w:pPr>
      <w:pStyle w:val="Hlavika"/>
      <w:tabs>
        <w:tab w:val="clear" w:pos="4536"/>
        <w:tab w:val="clear" w:pos="9072"/>
        <w:tab w:val="center" w:pos="1440"/>
        <w:tab w:val="right" w:pos="9540"/>
      </w:tabs>
      <w:rPr>
        <w:rFonts w:cs="Arial Narrow"/>
        <w:szCs w:val="22"/>
      </w:rPr>
    </w:pPr>
  </w:p>
  <w:p w14:paraId="14CB7A5C" w14:textId="77777777" w:rsidR="00161C31" w:rsidRPr="00EA5688" w:rsidRDefault="00161C31" w:rsidP="00E93F54">
    <w:pPr>
      <w:pStyle w:val="Hlavika"/>
      <w:tabs>
        <w:tab w:val="clear" w:pos="4536"/>
        <w:tab w:val="center" w:pos="1440"/>
        <w:tab w:val="right" w:pos="9540"/>
      </w:tabs>
      <w:rPr>
        <w:rFonts w:cs="Arial Narrow"/>
        <w:szCs w:val="22"/>
      </w:rPr>
    </w:pPr>
  </w:p>
  <w:p w14:paraId="5D21CFA5" w14:textId="77777777" w:rsidR="00161C31" w:rsidRPr="00EA5688" w:rsidRDefault="00161C31" w:rsidP="00E93F54">
    <w:pPr>
      <w:pStyle w:val="Hlavika"/>
      <w:tabs>
        <w:tab w:val="clear" w:pos="4536"/>
        <w:tab w:val="center" w:pos="1440"/>
        <w:tab w:val="right" w:pos="9540"/>
      </w:tabs>
      <w:rPr>
        <w:rFonts w:cs="Arial Narrow"/>
        <w:szCs w:val="22"/>
      </w:rPr>
    </w:pPr>
  </w:p>
  <w:p w14:paraId="7527DDEE" w14:textId="77777777" w:rsidR="00161C31" w:rsidRPr="00DD27D1" w:rsidRDefault="00161C31" w:rsidP="00E93F54">
    <w:pPr>
      <w:pStyle w:val="Hlavika"/>
      <w:tabs>
        <w:tab w:val="clear" w:pos="4536"/>
        <w:tab w:val="clear" w:pos="9072"/>
        <w:tab w:val="center" w:pos="1440"/>
        <w:tab w:val="right" w:pos="9540"/>
      </w:tabs>
      <w:rPr>
        <w:rFonts w:cs="Arial Narrow"/>
        <w:szCs w:val="22"/>
      </w:rPr>
    </w:pPr>
    <w:r w:rsidRPr="00EA5688">
      <w:rPr>
        <w:rFonts w:cs="Arial Narrow"/>
        <w:szCs w:val="22"/>
      </w:rPr>
      <w:t xml:space="preserve">    </w:t>
    </w:r>
    <w:r>
      <w:rPr>
        <w:rFonts w:cs="Arial Narrow"/>
        <w:szCs w:val="22"/>
      </w:rPr>
      <w:t xml:space="preserve">                             </w:t>
    </w:r>
    <w:r w:rsidRPr="00EA5688">
      <w:rPr>
        <w:rFonts w:cs="Arial Narrow"/>
        <w:szCs w:val="22"/>
      </w:rPr>
      <w:t xml:space="preserve">        </w:t>
    </w:r>
    <w:r w:rsidRPr="00EA5688">
      <w:rPr>
        <w:rFonts w:cs="Arial Narrow"/>
        <w:caps/>
        <w:szCs w:val="22"/>
      </w:rPr>
      <w:t xml:space="preserve">                                                                                                 </w:t>
    </w:r>
    <w:r w:rsidRPr="00EA5688">
      <w:rPr>
        <w:rFonts w:cs="Arial Narrow"/>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5864DE"/>
    <w:multiLevelType w:val="multilevel"/>
    <w:tmpl w:val="4BDA7BD8"/>
    <w:styleLink w:val="Importovantl36"/>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1485BD9"/>
    <w:multiLevelType w:val="multilevel"/>
    <w:tmpl w:val="4BDA7BD8"/>
    <w:numStyleLink w:val="Importovantl36"/>
  </w:abstractNum>
  <w:abstractNum w:abstractNumId="4" w15:restartNumberingAfterBreak="0">
    <w:nsid w:val="021C1F8D"/>
    <w:multiLevelType w:val="multilevel"/>
    <w:tmpl w:val="1F0EA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24A01D2"/>
    <w:multiLevelType w:val="multilevel"/>
    <w:tmpl w:val="028AB846"/>
    <w:styleLink w:val="Importovantl34"/>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2650030"/>
    <w:multiLevelType w:val="multilevel"/>
    <w:tmpl w:val="F79E3340"/>
    <w:styleLink w:val="Importovantl30"/>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2C1472A"/>
    <w:multiLevelType w:val="hybridMultilevel"/>
    <w:tmpl w:val="B548344A"/>
    <w:styleLink w:val="Importovantl75"/>
    <w:lvl w:ilvl="0" w:tplc="4C7EE8BA">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AFB42E98">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F4F853E4">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A71A2906">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21FAFCD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9CD6648E">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02C5552">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C2EAFE4C">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434C20D6">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30800FD"/>
    <w:multiLevelType w:val="multilevel"/>
    <w:tmpl w:val="59EABB5A"/>
    <w:numStyleLink w:val="Importovantl12"/>
  </w:abstractNum>
  <w:abstractNum w:abstractNumId="9" w15:restartNumberingAfterBreak="0">
    <w:nsid w:val="03D06177"/>
    <w:multiLevelType w:val="hybridMultilevel"/>
    <w:tmpl w:val="7550ED64"/>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03FA2E21"/>
    <w:multiLevelType w:val="hybridMultilevel"/>
    <w:tmpl w:val="579E9F2C"/>
    <w:numStyleLink w:val="Importovantl52"/>
  </w:abstractNum>
  <w:abstractNum w:abstractNumId="11" w15:restartNumberingAfterBreak="0">
    <w:nsid w:val="0434760A"/>
    <w:multiLevelType w:val="hybridMultilevel"/>
    <w:tmpl w:val="6C1E3F08"/>
    <w:lvl w:ilvl="0" w:tplc="B25AC736">
      <w:start w:val="16"/>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4990121"/>
    <w:multiLevelType w:val="hybridMultilevel"/>
    <w:tmpl w:val="14625390"/>
    <w:styleLink w:val="Importovantl67"/>
    <w:lvl w:ilvl="0" w:tplc="21A63526">
      <w:start w:val="1"/>
      <w:numFmt w:val="lowerLetter"/>
      <w:lvlText w:val="%1."/>
      <w:lvlJc w:val="left"/>
      <w:pPr>
        <w:ind w:left="114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3BCA44C2">
      <w:start w:val="1"/>
      <w:numFmt w:val="lowerLetter"/>
      <w:lvlText w:val="%2."/>
      <w:lvlJc w:val="left"/>
      <w:pPr>
        <w:ind w:left="11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3918DEF6">
      <w:start w:val="1"/>
      <w:numFmt w:val="lowerLetter"/>
      <w:lvlText w:val="%3."/>
      <w:lvlJc w:val="left"/>
      <w:pPr>
        <w:ind w:left="1860" w:hanging="420"/>
      </w:pPr>
      <w:rPr>
        <w:rFonts w:hAnsi="Arial Unicode MS"/>
        <w:caps w:val="0"/>
        <w:smallCaps w:val="0"/>
        <w:strike w:val="0"/>
        <w:dstrike w:val="0"/>
        <w:outline w:val="0"/>
        <w:emboss w:val="0"/>
        <w:imprint w:val="0"/>
        <w:spacing w:val="0"/>
        <w:w w:val="100"/>
        <w:kern w:val="0"/>
        <w:position w:val="0"/>
        <w:highlight w:val="none"/>
        <w:vertAlign w:val="baseline"/>
      </w:rPr>
    </w:lvl>
    <w:lvl w:ilvl="3" w:tplc="14CACBBA">
      <w:start w:val="1"/>
      <w:numFmt w:val="lowerLetter"/>
      <w:lvlText w:val="%4."/>
      <w:lvlJc w:val="left"/>
      <w:pPr>
        <w:ind w:left="25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50A08852">
      <w:start w:val="1"/>
      <w:numFmt w:val="lowerLetter"/>
      <w:lvlText w:val="%5."/>
      <w:lvlJc w:val="left"/>
      <w:pPr>
        <w:ind w:left="33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1F7644F6">
      <w:start w:val="1"/>
      <w:numFmt w:val="lowerLetter"/>
      <w:lvlText w:val="%6."/>
      <w:lvlJc w:val="left"/>
      <w:pPr>
        <w:ind w:left="4020" w:hanging="420"/>
      </w:pPr>
      <w:rPr>
        <w:rFonts w:hAnsi="Arial Unicode MS"/>
        <w:caps w:val="0"/>
        <w:smallCaps w:val="0"/>
        <w:strike w:val="0"/>
        <w:dstrike w:val="0"/>
        <w:outline w:val="0"/>
        <w:emboss w:val="0"/>
        <w:imprint w:val="0"/>
        <w:spacing w:val="0"/>
        <w:w w:val="100"/>
        <w:kern w:val="0"/>
        <w:position w:val="0"/>
        <w:highlight w:val="none"/>
        <w:vertAlign w:val="baseline"/>
      </w:rPr>
    </w:lvl>
    <w:lvl w:ilvl="6" w:tplc="1A64E402">
      <w:start w:val="1"/>
      <w:numFmt w:val="lowerLetter"/>
      <w:lvlText w:val="%7."/>
      <w:lvlJc w:val="left"/>
      <w:pPr>
        <w:ind w:left="47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BDE0C84C">
      <w:start w:val="1"/>
      <w:numFmt w:val="lowerLetter"/>
      <w:lvlText w:val="%8."/>
      <w:lvlJc w:val="left"/>
      <w:pPr>
        <w:ind w:left="54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ABEE3DB4">
      <w:start w:val="1"/>
      <w:numFmt w:val="lowerLetter"/>
      <w:lvlText w:val="%9."/>
      <w:lvlJc w:val="left"/>
      <w:pPr>
        <w:ind w:left="6180" w:hanging="4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04ED329E"/>
    <w:multiLevelType w:val="hybridMultilevel"/>
    <w:tmpl w:val="15AEF59A"/>
    <w:styleLink w:val="Importovantl60"/>
    <w:lvl w:ilvl="0" w:tplc="A0E4FD16">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7D4B9E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1A0A20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E9E23ABC">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2A45FA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A08DCA6">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EF2E780">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342941C">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678CD4B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051D4B83"/>
    <w:multiLevelType w:val="hybridMultilevel"/>
    <w:tmpl w:val="5A40AB36"/>
    <w:styleLink w:val="Importovantl160"/>
    <w:lvl w:ilvl="0" w:tplc="CA1E5BF8">
      <w:start w:val="1"/>
      <w:numFmt w:val="bullet"/>
      <w:lvlText w:val="4.9"/>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EC416E8">
      <w:start w:val="1"/>
      <w:numFmt w:val="bullet"/>
      <w:lvlText w:val="4.9"/>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41EDEA2">
      <w:start w:val="1"/>
      <w:numFmt w:val="bullet"/>
      <w:lvlText w:val="4.9"/>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98A7D56">
      <w:start w:val="1"/>
      <w:numFmt w:val="bullet"/>
      <w:lvlText w:val="4.9"/>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FE88AF0">
      <w:start w:val="1"/>
      <w:numFmt w:val="bullet"/>
      <w:lvlText w:val="4.9"/>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4EE808A">
      <w:start w:val="1"/>
      <w:numFmt w:val="bullet"/>
      <w:lvlText w:val="4.9"/>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F5A39F2">
      <w:start w:val="1"/>
      <w:numFmt w:val="bullet"/>
      <w:lvlText w:val="4.9"/>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CE640CA">
      <w:start w:val="1"/>
      <w:numFmt w:val="bullet"/>
      <w:lvlText w:val="4.9"/>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21A6556">
      <w:start w:val="1"/>
      <w:numFmt w:val="bullet"/>
      <w:lvlText w:val="4.9"/>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0580428C"/>
    <w:multiLevelType w:val="hybridMultilevel"/>
    <w:tmpl w:val="7CDED792"/>
    <w:styleLink w:val="Importovantl46"/>
    <w:lvl w:ilvl="0" w:tplc="BD6AFF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8CEC7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E2ADFA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D2D37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E76364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0099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A8713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8E8278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6BAAA6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05F23A95"/>
    <w:multiLevelType w:val="hybridMultilevel"/>
    <w:tmpl w:val="437E9480"/>
    <w:numStyleLink w:val="Importovantl77"/>
  </w:abstractNum>
  <w:abstractNum w:abstractNumId="17"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69406D9"/>
    <w:multiLevelType w:val="multilevel"/>
    <w:tmpl w:val="BDA29E20"/>
    <w:styleLink w:val="Importovantl48"/>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15"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074D3C36"/>
    <w:multiLevelType w:val="hybridMultilevel"/>
    <w:tmpl w:val="3C2E0AC6"/>
    <w:styleLink w:val="Importovantl64"/>
    <w:lvl w:ilvl="0" w:tplc="A286882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EE88591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A1AE1F66">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AD2151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FF8C534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2FC196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76EA6E0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BB46850">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493E2FF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8955F37"/>
    <w:multiLevelType w:val="hybridMultilevel"/>
    <w:tmpl w:val="BB8C8DBA"/>
    <w:lvl w:ilvl="0" w:tplc="A870823E">
      <w:start w:val="1"/>
      <w:numFmt w:val="decimal"/>
      <w:lvlText w:val="3.%1"/>
      <w:lvlJc w:val="left"/>
      <w:pPr>
        <w:ind w:left="720" w:hanging="360"/>
      </w:pPr>
      <w:rPr>
        <w:rFonts w:ascii="Calibri" w:eastAsia="Times New Roman" w:hAnsi="Calibri" w:cs="Calibri" w:hint="default"/>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09E43110"/>
    <w:multiLevelType w:val="hybridMultilevel"/>
    <w:tmpl w:val="6DBC4FC4"/>
    <w:numStyleLink w:val="Importovantl79"/>
  </w:abstractNum>
  <w:abstractNum w:abstractNumId="23" w15:restartNumberingAfterBreak="0">
    <w:nsid w:val="0AEF2CE8"/>
    <w:multiLevelType w:val="hybridMultilevel"/>
    <w:tmpl w:val="01F8EC24"/>
    <w:styleLink w:val="Importovantl73"/>
    <w:lvl w:ilvl="0" w:tplc="BBE4CA0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672CED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22674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4CB62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9C2A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3FEBE8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7441CC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EAC89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5C8238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0B561745"/>
    <w:multiLevelType w:val="hybridMultilevel"/>
    <w:tmpl w:val="2ECCB664"/>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0B9D3EF1"/>
    <w:multiLevelType w:val="hybridMultilevel"/>
    <w:tmpl w:val="D9FE6792"/>
    <w:styleLink w:val="Importovantl65"/>
    <w:lvl w:ilvl="0" w:tplc="D8A0F7A4">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FC363DF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9FA28348">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7360E34">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4202A362">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62EA4A5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CC69D4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E4CE545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5C08D1C">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0BC2391D"/>
    <w:multiLevelType w:val="multilevel"/>
    <w:tmpl w:val="A900EFE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0D1102FB"/>
    <w:multiLevelType w:val="hybridMultilevel"/>
    <w:tmpl w:val="F634F166"/>
    <w:lvl w:ilvl="0" w:tplc="70A60C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09C612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152EC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F5A7D5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DEE98F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982660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136708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F9839B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D40592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0F060D29"/>
    <w:multiLevelType w:val="multilevel"/>
    <w:tmpl w:val="C3182620"/>
    <w:styleLink w:val="Importovantl35"/>
    <w:lvl w:ilvl="0">
      <w:start w:val="1"/>
      <w:numFmt w:val="decimal"/>
      <w:lvlText w:val="%1."/>
      <w:lvlJc w:val="left"/>
      <w:pPr>
        <w:ind w:left="506" w:hanging="50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60" w:hanging="50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05"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19"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73"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987"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4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695"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0F2409A8"/>
    <w:multiLevelType w:val="hybridMultilevel"/>
    <w:tmpl w:val="2DFA341E"/>
    <w:lvl w:ilvl="0" w:tplc="B1E40D4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9ED99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C72F43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FF8E13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6C6FFB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6D2703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0807BF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5B6118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F8C151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0FB074B7"/>
    <w:multiLevelType w:val="hybridMultilevel"/>
    <w:tmpl w:val="E1D07156"/>
    <w:lvl w:ilvl="0" w:tplc="48F67CD2">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ADCA8FC">
      <w:start w:val="1"/>
      <w:numFmt w:val="bullet"/>
      <w:lvlText w:val="o"/>
      <w:lvlJc w:val="left"/>
      <w:pPr>
        <w:ind w:left="7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7A2C4B0A">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1454F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D0A4B582">
      <w:start w:val="1"/>
      <w:numFmt w:val="bullet"/>
      <w:lvlText w:val="o"/>
      <w:lvlJc w:val="left"/>
      <w:pPr>
        <w:ind w:left="28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A90CE6A4">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4C41B6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626AF96">
      <w:start w:val="1"/>
      <w:numFmt w:val="bullet"/>
      <w:lvlText w:val="o"/>
      <w:lvlJc w:val="left"/>
      <w:pPr>
        <w:ind w:left="50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996EBF82">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0FCA6FB7"/>
    <w:multiLevelType w:val="multilevel"/>
    <w:tmpl w:val="064CED3C"/>
    <w:styleLink w:val="Importovantl8"/>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1079" w:hanging="65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65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440" w:hanging="101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01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10F004BE"/>
    <w:multiLevelType w:val="hybridMultilevel"/>
    <w:tmpl w:val="4D88F192"/>
    <w:styleLink w:val="Importovantl39"/>
    <w:lvl w:ilvl="0" w:tplc="236C4172">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tplc="344EEB6E">
      <w:start w:val="1"/>
      <w:numFmt w:val="lowerLetter"/>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8CF624FA">
      <w:start w:val="1"/>
      <w:numFmt w:val="lowerRoman"/>
      <w:lvlText w:val="%3."/>
      <w:lvlJc w:val="left"/>
      <w:pPr>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222029A">
      <w:start w:val="1"/>
      <w:numFmt w:val="decimal"/>
      <w:lvlText w:val="%4."/>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4F668430">
      <w:start w:val="1"/>
      <w:numFmt w:val="lowerLetter"/>
      <w:lvlText w:val="%5."/>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C84A55B0">
      <w:start w:val="1"/>
      <w:numFmt w:val="lowerRoman"/>
      <w:lvlText w:val="%6."/>
      <w:lvlJc w:val="left"/>
      <w:pPr>
        <w:ind w:left="3731"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EEE7DD4">
      <w:start w:val="1"/>
      <w:numFmt w:val="decimal"/>
      <w:lvlText w:val="%7."/>
      <w:lvlJc w:val="left"/>
      <w:pPr>
        <w:ind w:left="44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AC0852A6">
      <w:start w:val="1"/>
      <w:numFmt w:val="lowerLetter"/>
      <w:lvlText w:val="%8."/>
      <w:lvlJc w:val="left"/>
      <w:pPr>
        <w:ind w:left="517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0F2A3316">
      <w:start w:val="1"/>
      <w:numFmt w:val="lowerRoman"/>
      <w:lvlText w:val="%9."/>
      <w:lvlJc w:val="left"/>
      <w:pPr>
        <w:ind w:left="5891"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1177230E"/>
    <w:multiLevelType w:val="hybridMultilevel"/>
    <w:tmpl w:val="25E2D5D0"/>
    <w:lvl w:ilvl="0" w:tplc="FFFFFFFF">
      <w:start w:val="7"/>
      <w:numFmt w:val="bullet"/>
      <w:lvlText w:val="-"/>
      <w:lvlJc w:val="left"/>
      <w:pPr>
        <w:ind w:left="1004" w:hanging="360"/>
      </w:pPr>
      <w:rPr>
        <w:rFonts w:ascii="Times New Roman" w:eastAsia="Times New Roman" w:hAnsi="Times New Roman"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6" w15:restartNumberingAfterBreak="0">
    <w:nsid w:val="126B4AD6"/>
    <w:multiLevelType w:val="multilevel"/>
    <w:tmpl w:val="FD36A654"/>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7" w15:restartNumberingAfterBreak="0">
    <w:nsid w:val="135C6988"/>
    <w:multiLevelType w:val="multilevel"/>
    <w:tmpl w:val="F2181310"/>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14A36EE7"/>
    <w:multiLevelType w:val="hybridMultilevel"/>
    <w:tmpl w:val="15AEF59A"/>
    <w:numStyleLink w:val="Importovantl60"/>
  </w:abstractNum>
  <w:abstractNum w:abstractNumId="39"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1637633C"/>
    <w:multiLevelType w:val="hybridMultilevel"/>
    <w:tmpl w:val="E4AE8554"/>
    <w:numStyleLink w:val="Importovantl74"/>
  </w:abstractNum>
  <w:abstractNum w:abstractNumId="41" w15:restartNumberingAfterBreak="0">
    <w:nsid w:val="16737B49"/>
    <w:multiLevelType w:val="multilevel"/>
    <w:tmpl w:val="D1A8CB76"/>
    <w:lvl w:ilvl="0">
      <w:start w:val="11"/>
      <w:numFmt w:val="decimal"/>
      <w:lvlText w:val="%1"/>
      <w:lvlJc w:val="left"/>
      <w:pPr>
        <w:ind w:left="375" w:hanging="375"/>
      </w:pPr>
      <w:rPr>
        <w:rFonts w:hint="default"/>
      </w:rPr>
    </w:lvl>
    <w:lvl w:ilvl="1">
      <w:start w:val="1"/>
      <w:numFmt w:val="lowerLetter"/>
      <w:lvlText w:val="%2."/>
      <w:lvlJc w:val="left"/>
      <w:pPr>
        <w:ind w:left="375" w:hanging="375"/>
      </w:pPr>
      <w:rPr>
        <w:rFonts w:ascii="Calibri" w:eastAsia="Calibri" w:hAnsi="Calibri" w:cs="Calibri" w:hint="default"/>
        <w:spacing w:val="-1"/>
        <w:w w:val="10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16A56042"/>
    <w:multiLevelType w:val="hybridMultilevel"/>
    <w:tmpl w:val="17AC60D2"/>
    <w:numStyleLink w:val="Importovantl28"/>
  </w:abstractNum>
  <w:abstractNum w:abstractNumId="43" w15:restartNumberingAfterBreak="0">
    <w:nsid w:val="17C4645C"/>
    <w:multiLevelType w:val="multilevel"/>
    <w:tmpl w:val="8FE0FC96"/>
    <w:styleLink w:val="Importovantl42"/>
    <w:lvl w:ilvl="0">
      <w:start w:val="1"/>
      <w:numFmt w:val="decimal"/>
      <w:lvlText w:val="%1."/>
      <w:lvlJc w:val="left"/>
      <w:pPr>
        <w:ind w:left="365" w:hanging="365"/>
      </w:pPr>
      <w:rPr>
        <w:rFonts w:ascii="Trebuchet MS" w:eastAsia="Trebuchet MS" w:hAnsi="Trebuchet MS" w:cs="Trebuchet MS"/>
        <w:b/>
        <w:bCs/>
        <w:i/>
        <w:i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5" w:hanging="365"/>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suff w:val="nothing"/>
      <w:lvlText w:val="%1.%2.%3."/>
      <w:lvlJc w:val="left"/>
      <w:pPr>
        <w:ind w:left="674" w:hanging="674"/>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1.%2.%3.%4."/>
      <w:lvlJc w:val="left"/>
      <w:pPr>
        <w:ind w:left="674" w:hanging="674"/>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1.%2.%3.%4.%5."/>
      <w:lvlJc w:val="left"/>
      <w:pPr>
        <w:ind w:left="982" w:hanging="982"/>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1.%2.%3.%4.%5.%6."/>
      <w:lvlJc w:val="left"/>
      <w:pPr>
        <w:ind w:left="982" w:hanging="982"/>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1.%2.%3.%4.%5.%6.%7."/>
      <w:lvlJc w:val="left"/>
      <w:pPr>
        <w:ind w:left="1291" w:hanging="1291"/>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1.%2.%3.%4.%5.%6.%7.%8."/>
      <w:lvlJc w:val="left"/>
      <w:pPr>
        <w:ind w:left="1291" w:hanging="1291"/>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1.%2.%3.%4.%5.%6.%7.%8.%9."/>
      <w:lvlJc w:val="left"/>
      <w:pPr>
        <w:ind w:left="1599" w:hanging="1599"/>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abstractNum>
  <w:abstractNum w:abstractNumId="44" w15:restartNumberingAfterBreak="0">
    <w:nsid w:val="19324264"/>
    <w:multiLevelType w:val="multilevel"/>
    <w:tmpl w:val="B27CDE2C"/>
    <w:styleLink w:val="Importovantl7"/>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1A16754D"/>
    <w:multiLevelType w:val="hybridMultilevel"/>
    <w:tmpl w:val="1BF03FD8"/>
    <w:numStyleLink w:val="Importovantl71"/>
  </w:abstractNum>
  <w:abstractNum w:abstractNumId="46" w15:restartNumberingAfterBreak="0">
    <w:nsid w:val="1AC23E9A"/>
    <w:multiLevelType w:val="hybridMultilevel"/>
    <w:tmpl w:val="BBA8B0B8"/>
    <w:lvl w:ilvl="0" w:tplc="080AD410">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5FCCB62">
      <w:start w:val="1"/>
      <w:numFmt w:val="bullet"/>
      <w:lvlText w:val="o"/>
      <w:lvlJc w:val="left"/>
      <w:pPr>
        <w:ind w:left="7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11F8AB94">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EFEC83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D76A961A">
      <w:start w:val="1"/>
      <w:numFmt w:val="bullet"/>
      <w:lvlText w:val="o"/>
      <w:lvlJc w:val="left"/>
      <w:pPr>
        <w:ind w:left="28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F8F0993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B1C4FB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ECACE7A">
      <w:start w:val="1"/>
      <w:numFmt w:val="bullet"/>
      <w:lvlText w:val="o"/>
      <w:lvlJc w:val="left"/>
      <w:pPr>
        <w:ind w:left="50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D58297B2">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1BDB6356"/>
    <w:multiLevelType w:val="hybridMultilevel"/>
    <w:tmpl w:val="437E9480"/>
    <w:styleLink w:val="Importovantl77"/>
    <w:lvl w:ilvl="0" w:tplc="671AC4F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0E05DD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F37A4E36">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CE12FE98">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9424A5E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7958935C">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9934F03E">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AD840F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6C4D2D0">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1C715FA5"/>
    <w:multiLevelType w:val="multilevel"/>
    <w:tmpl w:val="ABAED5E8"/>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1CB33B1A"/>
    <w:multiLevelType w:val="multilevel"/>
    <w:tmpl w:val="83A24608"/>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51" w15:restartNumberingAfterBreak="0">
    <w:nsid w:val="1CE23845"/>
    <w:multiLevelType w:val="hybridMultilevel"/>
    <w:tmpl w:val="F638461E"/>
    <w:styleLink w:val="Importovantl55"/>
    <w:lvl w:ilvl="0" w:tplc="7DB2A05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9F230AA">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5344D7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0E29F5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6A4B8A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7D5EE2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E4F52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0C2CEA2">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A9F463A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1E501E41"/>
    <w:multiLevelType w:val="multilevel"/>
    <w:tmpl w:val="C316A828"/>
    <w:styleLink w:val="Importovantl15"/>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1E5D1DA0"/>
    <w:multiLevelType w:val="multilevel"/>
    <w:tmpl w:val="534CF5C2"/>
    <w:numStyleLink w:val="Importovantl32"/>
  </w:abstractNum>
  <w:abstractNum w:abstractNumId="54" w15:restartNumberingAfterBreak="0">
    <w:nsid w:val="1FC74B24"/>
    <w:multiLevelType w:val="hybridMultilevel"/>
    <w:tmpl w:val="E4AE8554"/>
    <w:styleLink w:val="Importovantl74"/>
    <w:lvl w:ilvl="0" w:tplc="685C202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304D7B0">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2DD48B4C">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42CC0BF2">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A4A7386">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54CED41C">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C01C8B1C">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15F84D92">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6FB4C638">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1FD606D1"/>
    <w:multiLevelType w:val="multilevel"/>
    <w:tmpl w:val="857EB9F8"/>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214E70F8"/>
    <w:multiLevelType w:val="multilevel"/>
    <w:tmpl w:val="8FE0FC96"/>
    <w:lvl w:ilvl="0">
      <w:start w:val="1"/>
      <w:numFmt w:val="decimal"/>
      <w:lvlText w:val="%1."/>
      <w:lvlJc w:val="left"/>
      <w:pPr>
        <w:ind w:left="365" w:hanging="365"/>
      </w:pPr>
      <w:rPr>
        <w:rFonts w:ascii="Trebuchet MS" w:eastAsia="Trebuchet MS" w:hAnsi="Trebuchet MS" w:cs="Trebuchet MS"/>
        <w:b/>
        <w:bCs/>
        <w:i/>
        <w:i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5" w:hanging="365"/>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suff w:val="nothing"/>
      <w:lvlText w:val="%1.%2.%3."/>
      <w:lvlJc w:val="left"/>
      <w:pPr>
        <w:ind w:left="674" w:hanging="674"/>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1.%2.%3.%4."/>
      <w:lvlJc w:val="left"/>
      <w:pPr>
        <w:ind w:left="674" w:hanging="674"/>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1.%2.%3.%4.%5."/>
      <w:lvlJc w:val="left"/>
      <w:pPr>
        <w:ind w:left="982" w:hanging="982"/>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1.%2.%3.%4.%5.%6."/>
      <w:lvlJc w:val="left"/>
      <w:pPr>
        <w:ind w:left="982" w:hanging="982"/>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1.%2.%3.%4.%5.%6.%7."/>
      <w:lvlJc w:val="left"/>
      <w:pPr>
        <w:ind w:left="1291" w:hanging="1291"/>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1.%2.%3.%4.%5.%6.%7.%8."/>
      <w:lvlJc w:val="left"/>
      <w:pPr>
        <w:ind w:left="1291" w:hanging="1291"/>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1.%2.%3.%4.%5.%6.%7.%8.%9."/>
      <w:lvlJc w:val="left"/>
      <w:pPr>
        <w:ind w:left="1599" w:hanging="1599"/>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abstractNum>
  <w:abstractNum w:abstractNumId="57" w15:restartNumberingAfterBreak="0">
    <w:nsid w:val="21F27B09"/>
    <w:multiLevelType w:val="hybridMultilevel"/>
    <w:tmpl w:val="A888069C"/>
    <w:lvl w:ilvl="0" w:tplc="FA4CDAD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24441F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CEC9F2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E8036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90A849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488C87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1726D6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4660C3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3BE668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22222F96"/>
    <w:multiLevelType w:val="hybridMultilevel"/>
    <w:tmpl w:val="9D401CC8"/>
    <w:numStyleLink w:val="Importovantl63"/>
  </w:abstractNum>
  <w:abstractNum w:abstractNumId="59" w15:restartNumberingAfterBreak="0">
    <w:nsid w:val="23163F0E"/>
    <w:multiLevelType w:val="multilevel"/>
    <w:tmpl w:val="47A038BA"/>
    <w:styleLink w:val="Importovantl13"/>
    <w:lvl w:ilvl="0">
      <w:start w:val="1"/>
      <w:numFmt w:val="decimal"/>
      <w:lvlText w:val="%1."/>
      <w:lvlJc w:val="left"/>
      <w:pPr>
        <w:ind w:left="1542"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23E7161E"/>
    <w:multiLevelType w:val="hybridMultilevel"/>
    <w:tmpl w:val="84263E6A"/>
    <w:lvl w:ilvl="0" w:tplc="B80AFE2E">
      <w:start w:val="1"/>
      <w:numFmt w:val="decimal"/>
      <w:pStyle w:val="Requirements"/>
      <w:lvlText w:val="P%1."/>
      <w:lvlJc w:val="left"/>
      <w:pPr>
        <w:ind w:left="360" w:hanging="360"/>
      </w:pPr>
      <w:rPr>
        <w:rFonts w:hint="default"/>
        <w:b/>
      </w:r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62" w15:restartNumberingAfterBreak="0">
    <w:nsid w:val="2534029B"/>
    <w:multiLevelType w:val="hybridMultilevel"/>
    <w:tmpl w:val="3104BF44"/>
    <w:lvl w:ilvl="0" w:tplc="041B0005">
      <w:start w:val="1"/>
      <w:numFmt w:val="bullet"/>
      <w:lvlText w:val=""/>
      <w:lvlJc w:val="left"/>
      <w:pPr>
        <w:ind w:left="1334" w:hanging="360"/>
      </w:pPr>
      <w:rPr>
        <w:rFonts w:ascii="Wingdings" w:hAnsi="Wingdings"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63" w15:restartNumberingAfterBreak="0">
    <w:nsid w:val="26983EE0"/>
    <w:multiLevelType w:val="hybridMultilevel"/>
    <w:tmpl w:val="76BC7228"/>
    <w:numStyleLink w:val="Importovantl61"/>
  </w:abstractNum>
  <w:abstractNum w:abstractNumId="64" w15:restartNumberingAfterBreak="0">
    <w:nsid w:val="278E2434"/>
    <w:multiLevelType w:val="multilevel"/>
    <w:tmpl w:val="857C6C16"/>
    <w:styleLink w:val="Importovantl37"/>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66" w15:restartNumberingAfterBreak="0">
    <w:nsid w:val="29E56928"/>
    <w:multiLevelType w:val="hybridMultilevel"/>
    <w:tmpl w:val="A7922F2C"/>
    <w:numStyleLink w:val="Importovantl62"/>
  </w:abstractNum>
  <w:abstractNum w:abstractNumId="67" w15:restartNumberingAfterBreak="0">
    <w:nsid w:val="29FD79E1"/>
    <w:multiLevelType w:val="hybridMultilevel"/>
    <w:tmpl w:val="17AC60D2"/>
    <w:styleLink w:val="Importovantl28"/>
    <w:lvl w:ilvl="0" w:tplc="E9DACD8E">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3C5271BE">
      <w:start w:val="1"/>
      <w:numFmt w:val="lowerLetter"/>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F2FAFB26">
      <w:start w:val="1"/>
      <w:numFmt w:val="lowerRoman"/>
      <w:lvlText w:val="%3)"/>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951A915E">
      <w:start w:val="1"/>
      <w:numFmt w:val="decimal"/>
      <w:lvlText w:val="(%4)"/>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2F2882A0">
      <w:start w:val="1"/>
      <w:numFmt w:val="lowerLetter"/>
      <w:lvlText w:val="(%5)"/>
      <w:lvlJc w:val="left"/>
      <w:pPr>
        <w:ind w:left="193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BA3E64E0">
      <w:start w:val="1"/>
      <w:numFmt w:val="lowerRoman"/>
      <w:lvlText w:val="(%6)"/>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67B27D4A">
      <w:start w:val="1"/>
      <w:numFmt w:val="decimal"/>
      <w:lvlText w:val="%7."/>
      <w:lvlJc w:val="left"/>
      <w:pPr>
        <w:ind w:left="26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1E32D6CA">
      <w:start w:val="1"/>
      <w:numFmt w:val="lowerLetter"/>
      <w:lvlText w:val="%8."/>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B24A4C1A">
      <w:start w:val="1"/>
      <w:numFmt w:val="lowerRoman"/>
      <w:lvlText w:val="%9."/>
      <w:lvlJc w:val="left"/>
      <w:pPr>
        <w:ind w:left="3371"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2A1D5E6F"/>
    <w:multiLevelType w:val="hybridMultilevel"/>
    <w:tmpl w:val="37669A56"/>
    <w:numStyleLink w:val="Importovantl80"/>
  </w:abstractNum>
  <w:abstractNum w:abstractNumId="69"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70" w15:restartNumberingAfterBreak="0">
    <w:nsid w:val="2B3139CB"/>
    <w:multiLevelType w:val="multilevel"/>
    <w:tmpl w:val="C04234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1" w15:restartNumberingAfterBreak="0">
    <w:nsid w:val="2C6B4677"/>
    <w:multiLevelType w:val="hybridMultilevel"/>
    <w:tmpl w:val="2530F46A"/>
    <w:styleLink w:val="Importovantl53"/>
    <w:lvl w:ilvl="0" w:tplc="35EE5D94">
      <w:start w:val="1"/>
      <w:numFmt w:val="decimal"/>
      <w:lvlText w:val="%1."/>
      <w:lvlJc w:val="left"/>
      <w:pPr>
        <w:ind w:left="425"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85942990">
      <w:start w:val="1"/>
      <w:numFmt w:val="lowerLetter"/>
      <w:lvlText w:val="%2."/>
      <w:lvlJc w:val="left"/>
      <w:pPr>
        <w:ind w:left="1145"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F7343358">
      <w:start w:val="1"/>
      <w:numFmt w:val="lowerRoman"/>
      <w:lvlText w:val="%3."/>
      <w:lvlJc w:val="left"/>
      <w:pPr>
        <w:ind w:left="1865"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43E8A802">
      <w:start w:val="1"/>
      <w:numFmt w:val="decimal"/>
      <w:lvlText w:val="%4."/>
      <w:lvlJc w:val="left"/>
      <w:pPr>
        <w:ind w:left="2585"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E8E40B92">
      <w:start w:val="1"/>
      <w:numFmt w:val="lowerLetter"/>
      <w:lvlText w:val="%5."/>
      <w:lvlJc w:val="left"/>
      <w:pPr>
        <w:ind w:left="3305"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22706F5E">
      <w:start w:val="1"/>
      <w:numFmt w:val="lowerRoman"/>
      <w:lvlText w:val="%6."/>
      <w:lvlJc w:val="left"/>
      <w:pPr>
        <w:ind w:left="4025"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E364FC28">
      <w:start w:val="1"/>
      <w:numFmt w:val="decimal"/>
      <w:lvlText w:val="%7."/>
      <w:lvlJc w:val="left"/>
      <w:pPr>
        <w:ind w:left="4745"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5024E080">
      <w:start w:val="1"/>
      <w:numFmt w:val="lowerLetter"/>
      <w:lvlText w:val="%8."/>
      <w:lvlJc w:val="left"/>
      <w:pPr>
        <w:ind w:left="5465"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3FC83246">
      <w:start w:val="1"/>
      <w:numFmt w:val="lowerRoman"/>
      <w:lvlText w:val="%9."/>
      <w:lvlJc w:val="left"/>
      <w:pPr>
        <w:ind w:left="6185"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73" w15:restartNumberingAfterBreak="0">
    <w:nsid w:val="2D071814"/>
    <w:multiLevelType w:val="multilevel"/>
    <w:tmpl w:val="F5789A1C"/>
    <w:numStyleLink w:val="Importovantl6"/>
  </w:abstractNum>
  <w:abstractNum w:abstractNumId="74" w15:restartNumberingAfterBreak="0">
    <w:nsid w:val="2DAC677A"/>
    <w:multiLevelType w:val="hybridMultilevel"/>
    <w:tmpl w:val="DE3AD464"/>
    <w:lvl w:ilvl="0" w:tplc="31B67CAE">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2DC35678"/>
    <w:multiLevelType w:val="multilevel"/>
    <w:tmpl w:val="F5789A1C"/>
    <w:styleLink w:val="Importovantl6"/>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6" w15:restartNumberingAfterBreak="0">
    <w:nsid w:val="300202BB"/>
    <w:multiLevelType w:val="hybridMultilevel"/>
    <w:tmpl w:val="9D844D16"/>
    <w:numStyleLink w:val="Importovantl57"/>
  </w:abstractNum>
  <w:abstractNum w:abstractNumId="77" w15:restartNumberingAfterBreak="0">
    <w:nsid w:val="32C73D37"/>
    <w:multiLevelType w:val="hybridMultilevel"/>
    <w:tmpl w:val="540492E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32FF2F55"/>
    <w:multiLevelType w:val="multilevel"/>
    <w:tmpl w:val="D99A6484"/>
    <w:styleLink w:val="Importovantl19"/>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9" w15:restartNumberingAfterBreak="0">
    <w:nsid w:val="333D63E6"/>
    <w:multiLevelType w:val="multilevel"/>
    <w:tmpl w:val="8FE0FC96"/>
    <w:numStyleLink w:val="Importovantl42"/>
  </w:abstractNum>
  <w:abstractNum w:abstractNumId="80" w15:restartNumberingAfterBreak="0">
    <w:nsid w:val="33991F9A"/>
    <w:multiLevelType w:val="hybridMultilevel"/>
    <w:tmpl w:val="1464B248"/>
    <w:lvl w:ilvl="0" w:tplc="F514CC4E">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6C846440">
      <w:start w:val="1"/>
      <w:numFmt w:val="bullet"/>
      <w:lvlText w:val="o"/>
      <w:lvlJc w:val="left"/>
      <w:pPr>
        <w:ind w:left="7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4F526126">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6AADCE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CE8DB92">
      <w:start w:val="1"/>
      <w:numFmt w:val="bullet"/>
      <w:lvlText w:val="o"/>
      <w:lvlJc w:val="left"/>
      <w:pPr>
        <w:ind w:left="28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11B8048A">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E52D1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62467E0">
      <w:start w:val="1"/>
      <w:numFmt w:val="bullet"/>
      <w:lvlText w:val="o"/>
      <w:lvlJc w:val="left"/>
      <w:pPr>
        <w:ind w:left="50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6CAA3146">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1" w15:restartNumberingAfterBreak="0">
    <w:nsid w:val="34155A0B"/>
    <w:multiLevelType w:val="multilevel"/>
    <w:tmpl w:val="A0E64906"/>
    <w:styleLink w:val="Importovantl21"/>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35011A3C"/>
    <w:multiLevelType w:val="hybridMultilevel"/>
    <w:tmpl w:val="93EC5A7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3" w15:restartNumberingAfterBreak="0">
    <w:nsid w:val="35F23D1C"/>
    <w:multiLevelType w:val="hybridMultilevel"/>
    <w:tmpl w:val="579E9F2C"/>
    <w:styleLink w:val="Importovantl52"/>
    <w:lvl w:ilvl="0" w:tplc="C4CC4606">
      <w:start w:val="1"/>
      <w:numFmt w:val="bullet"/>
      <w:lvlText w:val="-"/>
      <w:lvlJc w:val="left"/>
      <w:pPr>
        <w:ind w:left="108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450231A">
      <w:start w:val="1"/>
      <w:numFmt w:val="bullet"/>
      <w:lvlText w:val="o"/>
      <w:lvlJc w:val="left"/>
      <w:pPr>
        <w:ind w:left="180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16ED19C">
      <w:start w:val="1"/>
      <w:numFmt w:val="bullet"/>
      <w:lvlText w:val="▪"/>
      <w:lvlJc w:val="left"/>
      <w:pPr>
        <w:ind w:left="252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708021C">
      <w:start w:val="1"/>
      <w:numFmt w:val="bullet"/>
      <w:lvlText w:val="•"/>
      <w:lvlJc w:val="left"/>
      <w:pPr>
        <w:ind w:left="324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358C4D2">
      <w:start w:val="1"/>
      <w:numFmt w:val="bullet"/>
      <w:lvlText w:val="o"/>
      <w:lvlJc w:val="left"/>
      <w:pPr>
        <w:ind w:left="396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F84184C">
      <w:start w:val="1"/>
      <w:numFmt w:val="bullet"/>
      <w:lvlText w:val="▪"/>
      <w:lvlJc w:val="left"/>
      <w:pPr>
        <w:ind w:left="468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A26C40E">
      <w:start w:val="1"/>
      <w:numFmt w:val="bullet"/>
      <w:lvlText w:val="•"/>
      <w:lvlJc w:val="left"/>
      <w:pPr>
        <w:ind w:left="540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F03CC5B0">
      <w:start w:val="1"/>
      <w:numFmt w:val="bullet"/>
      <w:lvlText w:val="o"/>
      <w:lvlJc w:val="left"/>
      <w:pPr>
        <w:ind w:left="612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7D6693C">
      <w:start w:val="1"/>
      <w:numFmt w:val="bullet"/>
      <w:lvlText w:val="▪"/>
      <w:lvlJc w:val="left"/>
      <w:pPr>
        <w:ind w:left="684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36313384"/>
    <w:multiLevelType w:val="hybridMultilevel"/>
    <w:tmpl w:val="EDF225F8"/>
    <w:lvl w:ilvl="0" w:tplc="3BCEABD8">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5" w15:restartNumberingAfterBreak="0">
    <w:nsid w:val="37131578"/>
    <w:multiLevelType w:val="multilevel"/>
    <w:tmpl w:val="C316A828"/>
    <w:numStyleLink w:val="Importovantl15"/>
  </w:abstractNum>
  <w:abstractNum w:abstractNumId="86" w15:restartNumberingAfterBreak="0">
    <w:nsid w:val="37463CB3"/>
    <w:multiLevelType w:val="hybridMultilevel"/>
    <w:tmpl w:val="DCEC0A30"/>
    <w:styleLink w:val="Importovantl25"/>
    <w:lvl w:ilvl="0" w:tplc="45400DD4">
      <w:start w:val="1"/>
      <w:numFmt w:val="lowerLetter"/>
      <w:lvlText w:val="%1."/>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8422E56">
      <w:start w:val="1"/>
      <w:numFmt w:val="lowerLetter"/>
      <w:lvlText w:val="%2."/>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0D9A4D7A">
      <w:start w:val="1"/>
      <w:numFmt w:val="lowerRoman"/>
      <w:lvlText w:val="%3."/>
      <w:lvlJc w:val="left"/>
      <w:pPr>
        <w:ind w:left="216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C62D2D4">
      <w:start w:val="1"/>
      <w:numFmt w:val="decimal"/>
      <w:lvlText w:val="%4."/>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23EA706">
      <w:start w:val="1"/>
      <w:numFmt w:val="lowerLetter"/>
      <w:lvlText w:val="%5."/>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CA85C56">
      <w:start w:val="1"/>
      <w:numFmt w:val="lowerRoman"/>
      <w:lvlText w:val="%6."/>
      <w:lvlJc w:val="left"/>
      <w:pPr>
        <w:ind w:left="432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B1CD63C">
      <w:start w:val="1"/>
      <w:numFmt w:val="decimal"/>
      <w:lvlText w:val="%7."/>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B649FCA">
      <w:start w:val="1"/>
      <w:numFmt w:val="lowerLetter"/>
      <w:lvlText w:val="%8."/>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4D67352">
      <w:start w:val="1"/>
      <w:numFmt w:val="lowerRoman"/>
      <w:lvlText w:val="%9."/>
      <w:lvlJc w:val="left"/>
      <w:pPr>
        <w:ind w:left="648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37C96203"/>
    <w:multiLevelType w:val="multilevel"/>
    <w:tmpl w:val="028AB846"/>
    <w:numStyleLink w:val="Importovantl34"/>
  </w:abstractNum>
  <w:abstractNum w:abstractNumId="88" w15:restartNumberingAfterBreak="0">
    <w:nsid w:val="382935EE"/>
    <w:multiLevelType w:val="hybridMultilevel"/>
    <w:tmpl w:val="7CDED792"/>
    <w:numStyleLink w:val="Importovantl46"/>
  </w:abstractNum>
  <w:abstractNum w:abstractNumId="89" w15:restartNumberingAfterBreak="0">
    <w:nsid w:val="385A2624"/>
    <w:multiLevelType w:val="multilevel"/>
    <w:tmpl w:val="F4AE4E46"/>
    <w:lvl w:ilvl="0">
      <w:start w:val="3"/>
      <w:numFmt w:val="decimal"/>
      <w:lvlText w:val="%1."/>
      <w:lvlJc w:val="left"/>
      <w:pPr>
        <w:ind w:left="360" w:hanging="360"/>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90"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91" w15:restartNumberingAfterBreak="0">
    <w:nsid w:val="39B4688E"/>
    <w:multiLevelType w:val="hybridMultilevel"/>
    <w:tmpl w:val="DA5203C2"/>
    <w:styleLink w:val="Importovantl44"/>
    <w:lvl w:ilvl="0" w:tplc="94F64744">
      <w:start w:val="1"/>
      <w:numFmt w:val="bullet"/>
      <w:lvlText w:val="-"/>
      <w:lvlJc w:val="left"/>
      <w:pPr>
        <w:ind w:left="71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6184624A">
      <w:start w:val="1"/>
      <w:numFmt w:val="bullet"/>
      <w:lvlText w:val="o"/>
      <w:lvlJc w:val="left"/>
      <w:pPr>
        <w:ind w:left="143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CD436B2">
      <w:start w:val="1"/>
      <w:numFmt w:val="bullet"/>
      <w:lvlText w:val="▪"/>
      <w:lvlJc w:val="left"/>
      <w:pPr>
        <w:ind w:left="215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36ED53A">
      <w:start w:val="1"/>
      <w:numFmt w:val="bullet"/>
      <w:lvlText w:val="•"/>
      <w:lvlJc w:val="left"/>
      <w:pPr>
        <w:ind w:left="287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3522F3E">
      <w:start w:val="1"/>
      <w:numFmt w:val="bullet"/>
      <w:lvlText w:val="o"/>
      <w:lvlJc w:val="left"/>
      <w:pPr>
        <w:ind w:left="359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11E4F2A">
      <w:start w:val="1"/>
      <w:numFmt w:val="bullet"/>
      <w:lvlText w:val="▪"/>
      <w:lvlJc w:val="left"/>
      <w:pPr>
        <w:ind w:left="431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7D5A45FA">
      <w:start w:val="1"/>
      <w:numFmt w:val="bullet"/>
      <w:lvlText w:val="•"/>
      <w:lvlJc w:val="left"/>
      <w:pPr>
        <w:ind w:left="503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F9AED1E">
      <w:start w:val="1"/>
      <w:numFmt w:val="bullet"/>
      <w:lvlText w:val="o"/>
      <w:lvlJc w:val="left"/>
      <w:pPr>
        <w:ind w:left="575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37841AD0">
      <w:start w:val="1"/>
      <w:numFmt w:val="bullet"/>
      <w:lvlText w:val="▪"/>
      <w:lvlJc w:val="left"/>
      <w:pPr>
        <w:ind w:left="647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2" w15:restartNumberingAfterBreak="0">
    <w:nsid w:val="3A2904A6"/>
    <w:multiLevelType w:val="hybridMultilevel"/>
    <w:tmpl w:val="B68CBFFC"/>
    <w:numStyleLink w:val="Importovantl43"/>
  </w:abstractNum>
  <w:abstractNum w:abstractNumId="93" w15:restartNumberingAfterBreak="0">
    <w:nsid w:val="3A6B4CB9"/>
    <w:multiLevelType w:val="hybridMultilevel"/>
    <w:tmpl w:val="6CAA41E4"/>
    <w:numStyleLink w:val="Importovantl59"/>
  </w:abstractNum>
  <w:abstractNum w:abstractNumId="94" w15:restartNumberingAfterBreak="0">
    <w:nsid w:val="3AEE06FE"/>
    <w:multiLevelType w:val="hybridMultilevel"/>
    <w:tmpl w:val="01F8EC24"/>
    <w:numStyleLink w:val="Importovantl73"/>
  </w:abstractNum>
  <w:abstractNum w:abstractNumId="95" w15:restartNumberingAfterBreak="0">
    <w:nsid w:val="3BDE7786"/>
    <w:multiLevelType w:val="multilevel"/>
    <w:tmpl w:val="F6D6182A"/>
    <w:styleLink w:val="Importovantl33"/>
    <w:lvl w:ilvl="0">
      <w:start w:val="1"/>
      <w:numFmt w:val="decimal"/>
      <w:lvlText w:val="%1."/>
      <w:lvlJc w:val="left"/>
      <w:pPr>
        <w:ind w:left="506" w:hanging="50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89" w:hanging="50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134"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77"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060"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703"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2986"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269"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6" w15:restartNumberingAfterBreak="0">
    <w:nsid w:val="3C182383"/>
    <w:multiLevelType w:val="hybridMultilevel"/>
    <w:tmpl w:val="2FD20E04"/>
    <w:lvl w:ilvl="0" w:tplc="34005FF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B969D1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BCCE66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896539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A1EF9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DB0927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67C7B6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CFAA32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BAA6A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3C2921B8"/>
    <w:multiLevelType w:val="hybridMultilevel"/>
    <w:tmpl w:val="BDEEE60E"/>
    <w:numStyleLink w:val="Importovantl50"/>
  </w:abstractNum>
  <w:abstractNum w:abstractNumId="98" w15:restartNumberingAfterBreak="0">
    <w:nsid w:val="3C776C13"/>
    <w:multiLevelType w:val="hybridMultilevel"/>
    <w:tmpl w:val="D87A5DD2"/>
    <w:styleLink w:val="Importovantl66"/>
    <w:lvl w:ilvl="0" w:tplc="A77601C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572E164">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75F012B6">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3C54E1A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7B4A5B2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E1ECAC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287EDA5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61A8D08">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906115A">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9" w15:restartNumberingAfterBreak="0">
    <w:nsid w:val="3E77216B"/>
    <w:multiLevelType w:val="hybridMultilevel"/>
    <w:tmpl w:val="860AA9BA"/>
    <w:styleLink w:val="Importovantl69"/>
    <w:lvl w:ilvl="0" w:tplc="E9EA6C18">
      <w:start w:val="1"/>
      <w:numFmt w:val="bullet"/>
      <w:lvlText w:val="-"/>
      <w:lvlJc w:val="left"/>
      <w:pPr>
        <w:tabs>
          <w:tab w:val="num" w:pos="567"/>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D902A5E">
      <w:start w:val="1"/>
      <w:numFmt w:val="bullet"/>
      <w:lvlText w:val="o"/>
      <w:lvlJc w:val="left"/>
      <w:pPr>
        <w:tabs>
          <w:tab w:val="left" w:pos="567"/>
          <w:tab w:val="num" w:pos="1440"/>
        </w:tabs>
        <w:ind w:left="159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DDCC9B16">
      <w:start w:val="1"/>
      <w:numFmt w:val="bullet"/>
      <w:lvlText w:val="▪"/>
      <w:lvlJc w:val="left"/>
      <w:pPr>
        <w:tabs>
          <w:tab w:val="left" w:pos="567"/>
          <w:tab w:val="num" w:pos="2160"/>
        </w:tabs>
        <w:ind w:left="231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2B62B212">
      <w:start w:val="1"/>
      <w:numFmt w:val="bullet"/>
      <w:lvlText w:val="•"/>
      <w:lvlJc w:val="left"/>
      <w:pPr>
        <w:tabs>
          <w:tab w:val="left" w:pos="567"/>
          <w:tab w:val="num" w:pos="2880"/>
        </w:tabs>
        <w:ind w:left="303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CD46A482">
      <w:start w:val="1"/>
      <w:numFmt w:val="bullet"/>
      <w:lvlText w:val="o"/>
      <w:lvlJc w:val="left"/>
      <w:pPr>
        <w:tabs>
          <w:tab w:val="left" w:pos="567"/>
          <w:tab w:val="num" w:pos="3600"/>
        </w:tabs>
        <w:ind w:left="375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DB0BF2A">
      <w:start w:val="1"/>
      <w:numFmt w:val="bullet"/>
      <w:lvlText w:val="▪"/>
      <w:lvlJc w:val="left"/>
      <w:pPr>
        <w:tabs>
          <w:tab w:val="left" w:pos="567"/>
          <w:tab w:val="num" w:pos="4320"/>
        </w:tabs>
        <w:ind w:left="447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4A89C28">
      <w:start w:val="1"/>
      <w:numFmt w:val="bullet"/>
      <w:lvlText w:val="•"/>
      <w:lvlJc w:val="left"/>
      <w:pPr>
        <w:tabs>
          <w:tab w:val="left" w:pos="567"/>
          <w:tab w:val="num" w:pos="5040"/>
        </w:tabs>
        <w:ind w:left="519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40ED266">
      <w:start w:val="1"/>
      <w:numFmt w:val="bullet"/>
      <w:lvlText w:val="o"/>
      <w:lvlJc w:val="left"/>
      <w:pPr>
        <w:tabs>
          <w:tab w:val="left" w:pos="567"/>
          <w:tab w:val="num" w:pos="5760"/>
        </w:tabs>
        <w:ind w:left="591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246CABB4">
      <w:start w:val="1"/>
      <w:numFmt w:val="bullet"/>
      <w:lvlText w:val="▪"/>
      <w:lvlJc w:val="left"/>
      <w:pPr>
        <w:tabs>
          <w:tab w:val="left" w:pos="567"/>
          <w:tab w:val="num" w:pos="6480"/>
        </w:tabs>
        <w:ind w:left="663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0"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1" w15:restartNumberingAfterBreak="0">
    <w:nsid w:val="3EE81D03"/>
    <w:multiLevelType w:val="multilevel"/>
    <w:tmpl w:val="C3182620"/>
    <w:numStyleLink w:val="Importovantl35"/>
  </w:abstractNum>
  <w:abstractNum w:abstractNumId="102" w15:restartNumberingAfterBreak="0">
    <w:nsid w:val="3F66789F"/>
    <w:multiLevelType w:val="hybridMultilevel"/>
    <w:tmpl w:val="A23075A4"/>
    <w:lvl w:ilvl="0" w:tplc="041B0001">
      <w:start w:val="1"/>
      <w:numFmt w:val="bullet"/>
      <w:lvlText w:val=""/>
      <w:lvlJc w:val="left"/>
      <w:pPr>
        <w:ind w:left="1077" w:hanging="360"/>
      </w:pPr>
      <w:rPr>
        <w:rFonts w:ascii="Symbol" w:hAnsi="Symbol" w:hint="default"/>
      </w:rPr>
    </w:lvl>
    <w:lvl w:ilvl="1" w:tplc="041B0003">
      <w:start w:val="1"/>
      <w:numFmt w:val="bullet"/>
      <w:lvlText w:val="o"/>
      <w:lvlJc w:val="left"/>
      <w:pPr>
        <w:ind w:left="1797" w:hanging="360"/>
      </w:pPr>
      <w:rPr>
        <w:rFonts w:ascii="Courier New" w:hAnsi="Courier New" w:cs="Courier New" w:hint="default"/>
      </w:rPr>
    </w:lvl>
    <w:lvl w:ilvl="2" w:tplc="041B0005">
      <w:start w:val="1"/>
      <w:numFmt w:val="bullet"/>
      <w:lvlText w:val=""/>
      <w:lvlJc w:val="left"/>
      <w:pPr>
        <w:ind w:left="2517" w:hanging="360"/>
      </w:pPr>
      <w:rPr>
        <w:rFonts w:ascii="Wingdings" w:hAnsi="Wingdings" w:hint="default"/>
      </w:rPr>
    </w:lvl>
    <w:lvl w:ilvl="3" w:tplc="041B0001">
      <w:start w:val="1"/>
      <w:numFmt w:val="bullet"/>
      <w:lvlText w:val=""/>
      <w:lvlJc w:val="left"/>
      <w:pPr>
        <w:ind w:left="3237" w:hanging="360"/>
      </w:pPr>
      <w:rPr>
        <w:rFonts w:ascii="Symbol" w:hAnsi="Symbol" w:hint="default"/>
      </w:rPr>
    </w:lvl>
    <w:lvl w:ilvl="4" w:tplc="041B0003">
      <w:start w:val="1"/>
      <w:numFmt w:val="bullet"/>
      <w:lvlText w:val="o"/>
      <w:lvlJc w:val="left"/>
      <w:pPr>
        <w:ind w:left="3957" w:hanging="360"/>
      </w:pPr>
      <w:rPr>
        <w:rFonts w:ascii="Courier New" w:hAnsi="Courier New" w:cs="Courier New" w:hint="default"/>
      </w:rPr>
    </w:lvl>
    <w:lvl w:ilvl="5" w:tplc="041B0005">
      <w:start w:val="1"/>
      <w:numFmt w:val="bullet"/>
      <w:lvlText w:val=""/>
      <w:lvlJc w:val="left"/>
      <w:pPr>
        <w:ind w:left="4677" w:hanging="360"/>
      </w:pPr>
      <w:rPr>
        <w:rFonts w:ascii="Wingdings" w:hAnsi="Wingdings" w:hint="default"/>
      </w:rPr>
    </w:lvl>
    <w:lvl w:ilvl="6" w:tplc="041B0001">
      <w:start w:val="1"/>
      <w:numFmt w:val="bullet"/>
      <w:lvlText w:val=""/>
      <w:lvlJc w:val="left"/>
      <w:pPr>
        <w:ind w:left="5397" w:hanging="360"/>
      </w:pPr>
      <w:rPr>
        <w:rFonts w:ascii="Symbol" w:hAnsi="Symbol" w:hint="default"/>
      </w:rPr>
    </w:lvl>
    <w:lvl w:ilvl="7" w:tplc="041B0003">
      <w:start w:val="1"/>
      <w:numFmt w:val="bullet"/>
      <w:lvlText w:val="o"/>
      <w:lvlJc w:val="left"/>
      <w:pPr>
        <w:ind w:left="6117" w:hanging="360"/>
      </w:pPr>
      <w:rPr>
        <w:rFonts w:ascii="Courier New" w:hAnsi="Courier New" w:cs="Courier New" w:hint="default"/>
      </w:rPr>
    </w:lvl>
    <w:lvl w:ilvl="8" w:tplc="041B0005">
      <w:start w:val="1"/>
      <w:numFmt w:val="bullet"/>
      <w:lvlText w:val=""/>
      <w:lvlJc w:val="left"/>
      <w:pPr>
        <w:ind w:left="6837" w:hanging="360"/>
      </w:pPr>
      <w:rPr>
        <w:rFonts w:ascii="Wingdings" w:hAnsi="Wingdings" w:hint="default"/>
      </w:rPr>
    </w:lvl>
  </w:abstractNum>
  <w:abstractNum w:abstractNumId="103" w15:restartNumberingAfterBreak="0">
    <w:nsid w:val="3FAA1229"/>
    <w:multiLevelType w:val="multilevel"/>
    <w:tmpl w:val="59EABB5A"/>
    <w:styleLink w:val="Importovantl12"/>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3.%4."/>
      <w:lvlJc w:val="left"/>
      <w:pPr>
        <w:ind w:left="1069" w:hanging="28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89" w:hanging="64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149" w:hanging="64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869" w:hanging="100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229" w:hanging="100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949" w:hanging="13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4" w15:restartNumberingAfterBreak="0">
    <w:nsid w:val="3FEC020C"/>
    <w:multiLevelType w:val="hybridMultilevel"/>
    <w:tmpl w:val="82F4642A"/>
    <w:styleLink w:val="Importovantl58"/>
    <w:lvl w:ilvl="0" w:tplc="FFFC212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FAA9436">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66BA720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5217C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D623C46">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D9182F1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EB62FC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1BA4EE6">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30C8BF1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5" w15:restartNumberingAfterBreak="0">
    <w:nsid w:val="40314A12"/>
    <w:multiLevelType w:val="hybridMultilevel"/>
    <w:tmpl w:val="EF54E95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6" w15:restartNumberingAfterBreak="0">
    <w:nsid w:val="40EC5632"/>
    <w:multiLevelType w:val="hybridMultilevel"/>
    <w:tmpl w:val="1BF03FD8"/>
    <w:styleLink w:val="Importovantl71"/>
    <w:lvl w:ilvl="0" w:tplc="D2FEF9D4">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7C602CA">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6B88D04">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7F64BBCA">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4A49288">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D0AAA504">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320EB28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ACE8B1D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EF8A0D68">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7" w15:restartNumberingAfterBreak="0">
    <w:nsid w:val="41C84C6B"/>
    <w:multiLevelType w:val="hybridMultilevel"/>
    <w:tmpl w:val="82F4642A"/>
    <w:numStyleLink w:val="Importovantl58"/>
  </w:abstractNum>
  <w:abstractNum w:abstractNumId="108"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109" w15:restartNumberingAfterBreak="0">
    <w:nsid w:val="42267D09"/>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0" w15:restartNumberingAfterBreak="0">
    <w:nsid w:val="42492EC0"/>
    <w:multiLevelType w:val="hybridMultilevel"/>
    <w:tmpl w:val="FE826E28"/>
    <w:numStyleLink w:val="Importovantl51"/>
  </w:abstractNum>
  <w:abstractNum w:abstractNumId="111"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43501A11"/>
    <w:multiLevelType w:val="multilevel"/>
    <w:tmpl w:val="1338B5B0"/>
    <w:styleLink w:val="Importovantl20"/>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3" w15:restartNumberingAfterBreak="0">
    <w:nsid w:val="43EE37D5"/>
    <w:multiLevelType w:val="hybridMultilevel"/>
    <w:tmpl w:val="6CAA41E4"/>
    <w:styleLink w:val="Importovantl59"/>
    <w:lvl w:ilvl="0" w:tplc="2FA2E320">
      <w:start w:val="1"/>
      <w:numFmt w:val="bullet"/>
      <w:lvlText w:val="▪"/>
      <w:lvlJc w:val="left"/>
      <w:pPr>
        <w:ind w:left="7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0578291A">
      <w:start w:val="1"/>
      <w:numFmt w:val="bullet"/>
      <w:lvlText w:val="o"/>
      <w:lvlJc w:val="left"/>
      <w:pPr>
        <w:ind w:left="147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2C2E6E22">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9EF0E034">
      <w:start w:val="1"/>
      <w:numFmt w:val="bullet"/>
      <w:lvlText w:val="•"/>
      <w:lvlJc w:val="left"/>
      <w:pPr>
        <w:ind w:left="29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CCC2CF2E">
      <w:start w:val="1"/>
      <w:numFmt w:val="bullet"/>
      <w:lvlText w:val="o"/>
      <w:lvlJc w:val="left"/>
      <w:pPr>
        <w:ind w:left="363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C77429D8">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D1FA2458">
      <w:start w:val="1"/>
      <w:numFmt w:val="bullet"/>
      <w:lvlText w:val="•"/>
      <w:lvlJc w:val="left"/>
      <w:pPr>
        <w:ind w:left="50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B472F1D6">
      <w:start w:val="1"/>
      <w:numFmt w:val="bullet"/>
      <w:lvlText w:val="o"/>
      <w:lvlJc w:val="left"/>
      <w:pPr>
        <w:ind w:left="579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637289EA">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114" w15:restartNumberingAfterBreak="0">
    <w:nsid w:val="44400413"/>
    <w:multiLevelType w:val="multilevel"/>
    <w:tmpl w:val="C5525FA0"/>
    <w:styleLink w:val="Importovantl10"/>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5" w15:restartNumberingAfterBreak="0">
    <w:nsid w:val="454D4C07"/>
    <w:multiLevelType w:val="multilevel"/>
    <w:tmpl w:val="F2181310"/>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6" w15:restartNumberingAfterBreak="0">
    <w:nsid w:val="45CE3325"/>
    <w:multiLevelType w:val="multilevel"/>
    <w:tmpl w:val="D51C4774"/>
    <w:styleLink w:val="Importovantl22"/>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7" w15:restartNumberingAfterBreak="0">
    <w:nsid w:val="4613026D"/>
    <w:multiLevelType w:val="hybridMultilevel"/>
    <w:tmpl w:val="80D4A7B6"/>
    <w:numStyleLink w:val="Importovantl72"/>
  </w:abstractNum>
  <w:abstractNum w:abstractNumId="118" w15:restartNumberingAfterBreak="0">
    <w:nsid w:val="462F2F8B"/>
    <w:multiLevelType w:val="multilevel"/>
    <w:tmpl w:val="2CFE6536"/>
    <w:lvl w:ilvl="0">
      <w:start w:val="9"/>
      <w:numFmt w:val="decimal"/>
      <w:lvlText w:val="%1"/>
      <w:lvlJc w:val="left"/>
      <w:pPr>
        <w:ind w:left="435" w:hanging="435"/>
      </w:pPr>
      <w:rPr>
        <w:rFonts w:hint="default"/>
      </w:rPr>
    </w:lvl>
    <w:lvl w:ilvl="1">
      <w:start w:val="6"/>
      <w:numFmt w:val="decimal"/>
      <w:lvlText w:val="%1.%2"/>
      <w:lvlJc w:val="left"/>
      <w:pPr>
        <w:ind w:left="861" w:hanging="435"/>
      </w:pPr>
      <w:rPr>
        <w:rFonts w:hint="default"/>
      </w:rPr>
    </w:lvl>
    <w:lvl w:ilvl="2">
      <w:start w:val="1"/>
      <w:numFmt w:val="lowerLetter"/>
      <w:lvlText w:val="%3."/>
      <w:lvlJc w:val="left"/>
      <w:pPr>
        <w:ind w:left="1572" w:hanging="720"/>
      </w:pPr>
      <w:rPr>
        <w:rFonts w:ascii="Calibri" w:eastAsia="Calibri" w:hAnsi="Calibri" w:cs="Calibri" w:hint="default"/>
        <w:spacing w:val="-1"/>
        <w:w w:val="100"/>
        <w:sz w:val="22"/>
        <w:szCs w:val="22"/>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19" w15:restartNumberingAfterBreak="0">
    <w:nsid w:val="46CE1F0F"/>
    <w:multiLevelType w:val="hybridMultilevel"/>
    <w:tmpl w:val="71F41A3A"/>
    <w:styleLink w:val="Importovantl56"/>
    <w:lvl w:ilvl="0" w:tplc="7F9E5872">
      <w:start w:val="1"/>
      <w:numFmt w:val="bullet"/>
      <w:lvlText w:val="▪"/>
      <w:lvlJc w:val="left"/>
      <w:pPr>
        <w:ind w:left="11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1E0B862">
      <w:start w:val="1"/>
      <w:numFmt w:val="bullet"/>
      <w:lvlText w:val="o"/>
      <w:lvlJc w:val="left"/>
      <w:pPr>
        <w:ind w:left="185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08ACFD84">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F4A0B2A">
      <w:start w:val="1"/>
      <w:numFmt w:val="bullet"/>
      <w:lvlText w:val="•"/>
      <w:lvlJc w:val="left"/>
      <w:pPr>
        <w:ind w:left="32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0A8CC82">
      <w:start w:val="1"/>
      <w:numFmt w:val="bullet"/>
      <w:lvlText w:val="o"/>
      <w:lvlJc w:val="left"/>
      <w:pPr>
        <w:ind w:left="401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2CACE52">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2C2118">
      <w:start w:val="1"/>
      <w:numFmt w:val="bullet"/>
      <w:lvlText w:val="•"/>
      <w:lvlJc w:val="left"/>
      <w:pPr>
        <w:ind w:left="54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2508468">
      <w:start w:val="1"/>
      <w:numFmt w:val="bullet"/>
      <w:lvlText w:val="o"/>
      <w:lvlJc w:val="left"/>
      <w:pPr>
        <w:ind w:left="617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1AE648E6">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0"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121" w15:restartNumberingAfterBreak="0">
    <w:nsid w:val="4763653F"/>
    <w:multiLevelType w:val="hybridMultilevel"/>
    <w:tmpl w:val="18444636"/>
    <w:numStyleLink w:val="Importovantl68"/>
  </w:abstractNum>
  <w:abstractNum w:abstractNumId="122" w15:restartNumberingAfterBreak="0">
    <w:nsid w:val="47710063"/>
    <w:multiLevelType w:val="hybridMultilevel"/>
    <w:tmpl w:val="18444636"/>
    <w:styleLink w:val="Importovantl68"/>
    <w:lvl w:ilvl="0" w:tplc="FE3623C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7B0F534">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7C80CA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7672A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A9CFF8E">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B370418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81E219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F98A7E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F9CED68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3" w15:restartNumberingAfterBreak="0">
    <w:nsid w:val="477E65C4"/>
    <w:multiLevelType w:val="multilevel"/>
    <w:tmpl w:val="EF38E07E"/>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4" w15:restartNumberingAfterBreak="0">
    <w:nsid w:val="47890352"/>
    <w:multiLevelType w:val="multilevel"/>
    <w:tmpl w:val="93C69D16"/>
    <w:styleLink w:val="Importovantl18"/>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5" w15:restartNumberingAfterBreak="0">
    <w:nsid w:val="479C6FD2"/>
    <w:multiLevelType w:val="hybridMultilevel"/>
    <w:tmpl w:val="543CE734"/>
    <w:styleLink w:val="Importovantl54"/>
    <w:lvl w:ilvl="0" w:tplc="6CCAF5EA">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A982EE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6CE421E">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FEF0EE2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DE8D29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8C2937E">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C81C95E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5C804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92C8646">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6" w15:restartNumberingAfterBreak="0">
    <w:nsid w:val="48C875F9"/>
    <w:multiLevelType w:val="hybridMultilevel"/>
    <w:tmpl w:val="A0E86B88"/>
    <w:lvl w:ilvl="0" w:tplc="041B0019">
      <w:start w:val="1"/>
      <w:numFmt w:val="lowerLetter"/>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4A501D79"/>
    <w:multiLevelType w:val="hybridMultilevel"/>
    <w:tmpl w:val="B590C28A"/>
    <w:lvl w:ilvl="0" w:tplc="A3A2FB32">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918B060">
      <w:start w:val="1"/>
      <w:numFmt w:val="bullet"/>
      <w:lvlText w:val="o"/>
      <w:lvlJc w:val="left"/>
      <w:pPr>
        <w:ind w:left="7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BEC0528C">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966D71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A24258E">
      <w:start w:val="1"/>
      <w:numFmt w:val="bullet"/>
      <w:lvlText w:val="o"/>
      <w:lvlJc w:val="left"/>
      <w:pPr>
        <w:ind w:left="28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418057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35644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9805494">
      <w:start w:val="1"/>
      <w:numFmt w:val="bullet"/>
      <w:lvlText w:val="o"/>
      <w:lvlJc w:val="left"/>
      <w:pPr>
        <w:ind w:left="50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1BE8145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8" w15:restartNumberingAfterBreak="0">
    <w:nsid w:val="4AA32605"/>
    <w:multiLevelType w:val="multilevel"/>
    <w:tmpl w:val="DEA29F9C"/>
    <w:styleLink w:val="Importovantl17"/>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67" w:hanging="40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9" w15:restartNumberingAfterBreak="0">
    <w:nsid w:val="4AF73CAD"/>
    <w:multiLevelType w:val="hybridMultilevel"/>
    <w:tmpl w:val="0CF437EC"/>
    <w:styleLink w:val="Importovantl49"/>
    <w:lvl w:ilvl="0" w:tplc="C47447A0">
      <w:start w:val="1"/>
      <w:numFmt w:val="lowerLetter"/>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B022462">
      <w:start w:val="1"/>
      <w:numFmt w:val="lowerRoman"/>
      <w:lvlText w:val="%2."/>
      <w:lvlJc w:val="left"/>
      <w:pPr>
        <w:ind w:left="1146" w:hanging="541"/>
      </w:pPr>
      <w:rPr>
        <w:rFonts w:hAnsi="Arial Unicode MS"/>
        <w:caps w:val="0"/>
        <w:smallCaps w:val="0"/>
        <w:strike w:val="0"/>
        <w:dstrike w:val="0"/>
        <w:outline w:val="0"/>
        <w:emboss w:val="0"/>
        <w:imprint w:val="0"/>
        <w:spacing w:val="0"/>
        <w:w w:val="100"/>
        <w:kern w:val="0"/>
        <w:position w:val="0"/>
        <w:highlight w:val="none"/>
        <w:vertAlign w:val="baseline"/>
      </w:rPr>
    </w:lvl>
    <w:lvl w:ilvl="2" w:tplc="2F646162">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6B2279F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3CE4C3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AD6C57A">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7108A0B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E0CCD5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586B438">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0" w15:restartNumberingAfterBreak="0">
    <w:nsid w:val="4B7A4D40"/>
    <w:multiLevelType w:val="multilevel"/>
    <w:tmpl w:val="9298526A"/>
    <w:styleLink w:val="Importovantl9"/>
    <w:lvl w:ilvl="0">
      <w:start w:val="1"/>
      <w:numFmt w:val="decimal"/>
      <w:lvlText w:val="%1."/>
      <w:lvlJc w:val="left"/>
      <w:pPr>
        <w:tabs>
          <w:tab w:val="left" w:pos="64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64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left" w:pos="426"/>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1"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32"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3"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34" w15:restartNumberingAfterBreak="0">
    <w:nsid w:val="4F146A83"/>
    <w:multiLevelType w:val="hybridMultilevel"/>
    <w:tmpl w:val="0CF437EC"/>
    <w:numStyleLink w:val="Importovantl49"/>
  </w:abstractNum>
  <w:abstractNum w:abstractNumId="135" w15:restartNumberingAfterBreak="0">
    <w:nsid w:val="50882B5A"/>
    <w:multiLevelType w:val="hybridMultilevel"/>
    <w:tmpl w:val="9F4EFD74"/>
    <w:lvl w:ilvl="0" w:tplc="132246E4">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0D40180">
      <w:start w:val="1"/>
      <w:numFmt w:val="bullet"/>
      <w:lvlText w:val="o"/>
      <w:lvlJc w:val="left"/>
      <w:pPr>
        <w:ind w:left="7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D4509A02">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1F6872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F60B7F0">
      <w:start w:val="1"/>
      <w:numFmt w:val="bullet"/>
      <w:lvlText w:val="o"/>
      <w:lvlJc w:val="left"/>
      <w:pPr>
        <w:ind w:left="28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25CC5D8A">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7D2787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F5C9F5A">
      <w:start w:val="1"/>
      <w:numFmt w:val="bullet"/>
      <w:lvlText w:val="o"/>
      <w:lvlJc w:val="left"/>
      <w:pPr>
        <w:ind w:left="50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CE123D6A">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6" w15:restartNumberingAfterBreak="0">
    <w:nsid w:val="552663FB"/>
    <w:multiLevelType w:val="hybridMultilevel"/>
    <w:tmpl w:val="BC720942"/>
    <w:styleLink w:val="Importovantl45"/>
    <w:lvl w:ilvl="0" w:tplc="89C4A7EA">
      <w:start w:val="1"/>
      <w:numFmt w:val="bullet"/>
      <w:lvlText w:val="·"/>
      <w:lvlJc w:val="left"/>
      <w:pPr>
        <w:ind w:left="113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4304AFA">
      <w:start w:val="1"/>
      <w:numFmt w:val="bullet"/>
      <w:lvlText w:val="o"/>
      <w:lvlJc w:val="left"/>
      <w:pPr>
        <w:ind w:left="18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7863CCA">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5FCE3C4">
      <w:start w:val="1"/>
      <w:numFmt w:val="bullet"/>
      <w:lvlText w:val="·"/>
      <w:lvlJc w:val="left"/>
      <w:pPr>
        <w:ind w:left="329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8E4FC30">
      <w:start w:val="1"/>
      <w:numFmt w:val="bullet"/>
      <w:lvlText w:val="o"/>
      <w:lvlJc w:val="left"/>
      <w:pPr>
        <w:ind w:left="401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468971C">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E503D16">
      <w:start w:val="1"/>
      <w:numFmt w:val="bullet"/>
      <w:lvlText w:val="·"/>
      <w:lvlJc w:val="left"/>
      <w:pPr>
        <w:ind w:left="545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50C498">
      <w:start w:val="1"/>
      <w:numFmt w:val="bullet"/>
      <w:lvlText w:val="o"/>
      <w:lvlJc w:val="left"/>
      <w:pPr>
        <w:ind w:left="61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A0E038">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7" w15:restartNumberingAfterBreak="0">
    <w:nsid w:val="553107FB"/>
    <w:multiLevelType w:val="hybridMultilevel"/>
    <w:tmpl w:val="71F41A3A"/>
    <w:numStyleLink w:val="Importovantl56"/>
  </w:abstractNum>
  <w:abstractNum w:abstractNumId="138"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39" w15:restartNumberingAfterBreak="0">
    <w:nsid w:val="56FC4708"/>
    <w:multiLevelType w:val="hybridMultilevel"/>
    <w:tmpl w:val="2530F46A"/>
    <w:numStyleLink w:val="Importovantl53"/>
  </w:abstractNum>
  <w:abstractNum w:abstractNumId="140" w15:restartNumberingAfterBreak="0">
    <w:nsid w:val="580D21DB"/>
    <w:multiLevelType w:val="hybridMultilevel"/>
    <w:tmpl w:val="32F2B96C"/>
    <w:styleLink w:val="Importovantl27"/>
    <w:lvl w:ilvl="0" w:tplc="F1747F7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8C0DDD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F34F628">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00E6E1A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5FE313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FE08365A">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77CE870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C08251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1DFE22B0">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1" w15:restartNumberingAfterBreak="0">
    <w:nsid w:val="584F0540"/>
    <w:multiLevelType w:val="hybridMultilevel"/>
    <w:tmpl w:val="840095B4"/>
    <w:lvl w:ilvl="0" w:tplc="8BD6205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2" w15:restartNumberingAfterBreak="0">
    <w:nsid w:val="58B42733"/>
    <w:multiLevelType w:val="multilevel"/>
    <w:tmpl w:val="F5A6729E"/>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43" w15:restartNumberingAfterBreak="0">
    <w:nsid w:val="59A256AC"/>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144" w15:restartNumberingAfterBreak="0">
    <w:nsid w:val="59CA5B0A"/>
    <w:multiLevelType w:val="hybridMultilevel"/>
    <w:tmpl w:val="9D844D16"/>
    <w:styleLink w:val="Importovantl57"/>
    <w:lvl w:ilvl="0" w:tplc="BD8400F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3B00C032">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F16C62C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1EE804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02803DB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E62A9EF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DDA2141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C26EE14">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2E02470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5" w15:restartNumberingAfterBreak="0">
    <w:nsid w:val="5A5B26C7"/>
    <w:multiLevelType w:val="hybridMultilevel"/>
    <w:tmpl w:val="BDEEE60E"/>
    <w:styleLink w:val="Importovantl50"/>
    <w:lvl w:ilvl="0" w:tplc="415E138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533A6EBA">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19811F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5561DD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949CACD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755CCDB0">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D6EC372">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6A8EE0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8954C3F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6" w15:restartNumberingAfterBreak="0">
    <w:nsid w:val="5A7A3F4B"/>
    <w:multiLevelType w:val="hybridMultilevel"/>
    <w:tmpl w:val="D678554A"/>
    <w:lvl w:ilvl="0" w:tplc="041B0001">
      <w:start w:val="1"/>
      <w:numFmt w:val="bullet"/>
      <w:lvlText w:val=""/>
      <w:lvlJc w:val="left"/>
      <w:pPr>
        <w:ind w:left="1077" w:hanging="360"/>
      </w:pPr>
      <w:rPr>
        <w:rFonts w:ascii="Symbol" w:hAnsi="Symbol" w:hint="default"/>
      </w:rPr>
    </w:lvl>
    <w:lvl w:ilvl="1" w:tplc="041B0003">
      <w:start w:val="1"/>
      <w:numFmt w:val="bullet"/>
      <w:lvlText w:val="o"/>
      <w:lvlJc w:val="left"/>
      <w:pPr>
        <w:ind w:left="1797" w:hanging="360"/>
      </w:pPr>
      <w:rPr>
        <w:rFonts w:ascii="Courier New" w:hAnsi="Courier New" w:cs="Courier New" w:hint="default"/>
      </w:rPr>
    </w:lvl>
    <w:lvl w:ilvl="2" w:tplc="041B0005">
      <w:start w:val="1"/>
      <w:numFmt w:val="bullet"/>
      <w:lvlText w:val=""/>
      <w:lvlJc w:val="left"/>
      <w:pPr>
        <w:ind w:left="2517" w:hanging="360"/>
      </w:pPr>
      <w:rPr>
        <w:rFonts w:ascii="Wingdings" w:hAnsi="Wingdings" w:hint="default"/>
      </w:rPr>
    </w:lvl>
    <w:lvl w:ilvl="3" w:tplc="041B0001">
      <w:start w:val="1"/>
      <w:numFmt w:val="bullet"/>
      <w:lvlText w:val=""/>
      <w:lvlJc w:val="left"/>
      <w:pPr>
        <w:ind w:left="3237" w:hanging="360"/>
      </w:pPr>
      <w:rPr>
        <w:rFonts w:ascii="Symbol" w:hAnsi="Symbol" w:hint="default"/>
      </w:rPr>
    </w:lvl>
    <w:lvl w:ilvl="4" w:tplc="041B0003">
      <w:start w:val="1"/>
      <w:numFmt w:val="bullet"/>
      <w:lvlText w:val="o"/>
      <w:lvlJc w:val="left"/>
      <w:pPr>
        <w:ind w:left="3957" w:hanging="360"/>
      </w:pPr>
      <w:rPr>
        <w:rFonts w:ascii="Courier New" w:hAnsi="Courier New" w:cs="Courier New" w:hint="default"/>
      </w:rPr>
    </w:lvl>
    <w:lvl w:ilvl="5" w:tplc="041B0005">
      <w:start w:val="1"/>
      <w:numFmt w:val="bullet"/>
      <w:lvlText w:val=""/>
      <w:lvlJc w:val="left"/>
      <w:pPr>
        <w:ind w:left="4677" w:hanging="360"/>
      </w:pPr>
      <w:rPr>
        <w:rFonts w:ascii="Wingdings" w:hAnsi="Wingdings" w:hint="default"/>
      </w:rPr>
    </w:lvl>
    <w:lvl w:ilvl="6" w:tplc="041B0001">
      <w:start w:val="1"/>
      <w:numFmt w:val="bullet"/>
      <w:lvlText w:val=""/>
      <w:lvlJc w:val="left"/>
      <w:pPr>
        <w:ind w:left="5397" w:hanging="360"/>
      </w:pPr>
      <w:rPr>
        <w:rFonts w:ascii="Symbol" w:hAnsi="Symbol" w:hint="default"/>
      </w:rPr>
    </w:lvl>
    <w:lvl w:ilvl="7" w:tplc="041B0003">
      <w:start w:val="1"/>
      <w:numFmt w:val="bullet"/>
      <w:lvlText w:val="o"/>
      <w:lvlJc w:val="left"/>
      <w:pPr>
        <w:ind w:left="6117" w:hanging="360"/>
      </w:pPr>
      <w:rPr>
        <w:rFonts w:ascii="Courier New" w:hAnsi="Courier New" w:cs="Courier New" w:hint="default"/>
      </w:rPr>
    </w:lvl>
    <w:lvl w:ilvl="8" w:tplc="041B0005">
      <w:start w:val="1"/>
      <w:numFmt w:val="bullet"/>
      <w:lvlText w:val=""/>
      <w:lvlJc w:val="left"/>
      <w:pPr>
        <w:ind w:left="6837" w:hanging="360"/>
      </w:pPr>
      <w:rPr>
        <w:rFonts w:ascii="Wingdings" w:hAnsi="Wingdings" w:hint="default"/>
      </w:rPr>
    </w:lvl>
  </w:abstractNum>
  <w:abstractNum w:abstractNumId="147" w15:restartNumberingAfterBreak="0">
    <w:nsid w:val="5A97161F"/>
    <w:multiLevelType w:val="multilevel"/>
    <w:tmpl w:val="411E7700"/>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5C045E8F"/>
    <w:multiLevelType w:val="hybridMultilevel"/>
    <w:tmpl w:val="A7922F2C"/>
    <w:styleLink w:val="Importovantl62"/>
    <w:lvl w:ilvl="0" w:tplc="F15C09A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BF0B69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9ACCF3E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49EE69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3829FE8">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F4AADDF4">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B92701A">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0643FF6">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471A29A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9" w15:restartNumberingAfterBreak="0">
    <w:nsid w:val="5CD92920"/>
    <w:multiLevelType w:val="multilevel"/>
    <w:tmpl w:val="03DE9908"/>
    <w:numStyleLink w:val="Importovantl5"/>
  </w:abstractNum>
  <w:abstractNum w:abstractNumId="150" w15:restartNumberingAfterBreak="0">
    <w:nsid w:val="5D4A28D2"/>
    <w:multiLevelType w:val="hybridMultilevel"/>
    <w:tmpl w:val="F638461E"/>
    <w:numStyleLink w:val="Importovantl55"/>
  </w:abstractNum>
  <w:abstractNum w:abstractNumId="151" w15:restartNumberingAfterBreak="0">
    <w:nsid w:val="5DC04C77"/>
    <w:multiLevelType w:val="multilevel"/>
    <w:tmpl w:val="5FEEBD6A"/>
    <w:styleLink w:val="Importovantl41"/>
    <w:lvl w:ilvl="0">
      <w:start w:val="1"/>
      <w:numFmt w:val="decimal"/>
      <w:lvlText w:val="%1."/>
      <w:lvlJc w:val="left"/>
      <w:pPr>
        <w:ind w:left="352" w:hanging="35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04" w:hanging="9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904" w:hanging="90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264" w:hanging="126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264" w:hanging="126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2" w15:restartNumberingAfterBreak="0">
    <w:nsid w:val="5E565C87"/>
    <w:multiLevelType w:val="hybridMultilevel"/>
    <w:tmpl w:val="2ECCB664"/>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5F1C7484"/>
    <w:multiLevelType w:val="hybridMultilevel"/>
    <w:tmpl w:val="9D401CC8"/>
    <w:styleLink w:val="Importovantl63"/>
    <w:lvl w:ilvl="0" w:tplc="7030539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C56E91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E29C32C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070B4E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2E4D46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25EA0FE">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D1444F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311C76F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6208B7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4" w15:restartNumberingAfterBreak="0">
    <w:nsid w:val="5F5228B4"/>
    <w:multiLevelType w:val="multilevel"/>
    <w:tmpl w:val="08BA3496"/>
    <w:styleLink w:val="Importovantl40"/>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731"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5" w15:restartNumberingAfterBreak="0">
    <w:nsid w:val="6060050F"/>
    <w:multiLevelType w:val="multilevel"/>
    <w:tmpl w:val="F6D6182A"/>
    <w:numStyleLink w:val="Importovantl33"/>
  </w:abstractNum>
  <w:abstractNum w:abstractNumId="156" w15:restartNumberingAfterBreak="0">
    <w:nsid w:val="606A104F"/>
    <w:multiLevelType w:val="hybridMultilevel"/>
    <w:tmpl w:val="8E189442"/>
    <w:lvl w:ilvl="0" w:tplc="0BCE37A8">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C2CBAA6">
      <w:start w:val="1"/>
      <w:numFmt w:val="bullet"/>
      <w:lvlText w:val="o"/>
      <w:lvlJc w:val="left"/>
      <w:pPr>
        <w:ind w:left="7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F78A2BC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182C4E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2927F9A">
      <w:start w:val="1"/>
      <w:numFmt w:val="bullet"/>
      <w:lvlText w:val="o"/>
      <w:lvlJc w:val="left"/>
      <w:pPr>
        <w:ind w:left="28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AC88786E">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C462ED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200A52A">
      <w:start w:val="1"/>
      <w:numFmt w:val="bullet"/>
      <w:lvlText w:val="o"/>
      <w:lvlJc w:val="left"/>
      <w:pPr>
        <w:ind w:left="50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DD7ECF66">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7" w15:restartNumberingAfterBreak="0">
    <w:nsid w:val="60B372AE"/>
    <w:multiLevelType w:val="multilevel"/>
    <w:tmpl w:val="03DE9908"/>
    <w:styleLink w:val="Importovantl5"/>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04" w:hanging="44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16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8"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61490718"/>
    <w:multiLevelType w:val="multilevel"/>
    <w:tmpl w:val="F21813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0"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61" w15:restartNumberingAfterBreak="0">
    <w:nsid w:val="62023EC7"/>
    <w:multiLevelType w:val="hybridMultilevel"/>
    <w:tmpl w:val="B1127AAE"/>
    <w:lvl w:ilvl="0" w:tplc="453A4334">
      <w:start w:val="1"/>
      <w:numFmt w:val="lowerLetter"/>
      <w:lvlText w:val="%1."/>
      <w:lvlJc w:val="left"/>
      <w:pPr>
        <w:ind w:left="1074" w:hanging="360"/>
      </w:pPr>
      <w:rPr>
        <w:rFonts w:hint="default"/>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162"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63" w15:restartNumberingAfterBreak="0">
    <w:nsid w:val="63580345"/>
    <w:multiLevelType w:val="hybridMultilevel"/>
    <w:tmpl w:val="0F021F1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4" w15:restartNumberingAfterBreak="0">
    <w:nsid w:val="63EA6711"/>
    <w:multiLevelType w:val="hybridMultilevel"/>
    <w:tmpl w:val="80D4A7B6"/>
    <w:styleLink w:val="Importovantl72"/>
    <w:lvl w:ilvl="0" w:tplc="82963390">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9AC29DAA">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04CA3AC0">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585A104C">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6FB29D1A">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61FA491E">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547A6368">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1BB8B372">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CB727510">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5"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66" w15:restartNumberingAfterBreak="0">
    <w:nsid w:val="64AD0EE5"/>
    <w:multiLevelType w:val="hybridMultilevel"/>
    <w:tmpl w:val="DA5203C2"/>
    <w:numStyleLink w:val="Importovantl44"/>
  </w:abstractNum>
  <w:abstractNum w:abstractNumId="167" w15:restartNumberingAfterBreak="0">
    <w:nsid w:val="64C82A30"/>
    <w:multiLevelType w:val="multilevel"/>
    <w:tmpl w:val="534CF5C2"/>
    <w:styleLink w:val="Importovantl32"/>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265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337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445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51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5891"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8" w15:restartNumberingAfterBreak="0">
    <w:nsid w:val="651C3F0A"/>
    <w:multiLevelType w:val="hybridMultilevel"/>
    <w:tmpl w:val="6DBC4FC4"/>
    <w:styleLink w:val="Importovantl79"/>
    <w:lvl w:ilvl="0" w:tplc="9498177E">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829CF978">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00483132">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C6343622">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3A02BA1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BF5237B2">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614259C">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238619A2">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AC1AF284">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9" w15:restartNumberingAfterBreak="0">
    <w:nsid w:val="657164F4"/>
    <w:multiLevelType w:val="multilevel"/>
    <w:tmpl w:val="C1E635E6"/>
    <w:styleLink w:val="Importovantl14"/>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782" w:hanging="17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0" w15:restartNumberingAfterBreak="0">
    <w:nsid w:val="65B759CA"/>
    <w:multiLevelType w:val="hybridMultilevel"/>
    <w:tmpl w:val="D9FE6792"/>
    <w:numStyleLink w:val="Importovantl65"/>
  </w:abstractNum>
  <w:abstractNum w:abstractNumId="171" w15:restartNumberingAfterBreak="0">
    <w:nsid w:val="66A1756E"/>
    <w:multiLevelType w:val="hybridMultilevel"/>
    <w:tmpl w:val="F378E674"/>
    <w:numStyleLink w:val="Importovantl70"/>
  </w:abstractNum>
  <w:abstractNum w:abstractNumId="172" w15:restartNumberingAfterBreak="0">
    <w:nsid w:val="689B524B"/>
    <w:multiLevelType w:val="hybridMultilevel"/>
    <w:tmpl w:val="9720199E"/>
    <w:styleLink w:val="Importovantl76"/>
    <w:lvl w:ilvl="0" w:tplc="1B4C75F2">
      <w:start w:val="1"/>
      <w:numFmt w:val="bullet"/>
      <w:lvlText w:val="-"/>
      <w:lvlJc w:val="left"/>
      <w:pPr>
        <w:ind w:left="100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FF0FC64">
      <w:start w:val="1"/>
      <w:numFmt w:val="bullet"/>
      <w:lvlText w:val="o"/>
      <w:lvlJc w:val="left"/>
      <w:pPr>
        <w:ind w:left="17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44E0846">
      <w:start w:val="1"/>
      <w:numFmt w:val="bullet"/>
      <w:lvlText w:val="▪"/>
      <w:lvlJc w:val="left"/>
      <w:pPr>
        <w:ind w:left="24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0F89386">
      <w:start w:val="1"/>
      <w:numFmt w:val="bullet"/>
      <w:lvlText w:val="·"/>
      <w:lvlJc w:val="left"/>
      <w:pPr>
        <w:ind w:left="316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F323AB8">
      <w:start w:val="1"/>
      <w:numFmt w:val="bullet"/>
      <w:lvlText w:val="o"/>
      <w:lvlJc w:val="left"/>
      <w:pPr>
        <w:ind w:left="388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9D8FE06">
      <w:start w:val="1"/>
      <w:numFmt w:val="bullet"/>
      <w:lvlText w:val="▪"/>
      <w:lvlJc w:val="left"/>
      <w:pPr>
        <w:ind w:left="46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969EA6">
      <w:start w:val="1"/>
      <w:numFmt w:val="bullet"/>
      <w:lvlText w:val="·"/>
      <w:lvlJc w:val="left"/>
      <w:pPr>
        <w:ind w:left="532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4C0FA0">
      <w:start w:val="1"/>
      <w:numFmt w:val="bullet"/>
      <w:lvlText w:val="o"/>
      <w:lvlJc w:val="left"/>
      <w:pPr>
        <w:ind w:left="60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458E664">
      <w:start w:val="1"/>
      <w:numFmt w:val="bullet"/>
      <w:lvlText w:val="▪"/>
      <w:lvlJc w:val="left"/>
      <w:pPr>
        <w:ind w:left="676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3" w15:restartNumberingAfterBreak="0">
    <w:nsid w:val="691D3DEC"/>
    <w:multiLevelType w:val="hybridMultilevel"/>
    <w:tmpl w:val="76BC7228"/>
    <w:styleLink w:val="Importovantl61"/>
    <w:lvl w:ilvl="0" w:tplc="DDEE8F3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2785840">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0A887ED0">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066FB7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E2A103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EC482F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6182CFE">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D480B24">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E15C04E0">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4" w15:restartNumberingAfterBreak="0">
    <w:nsid w:val="692576DC"/>
    <w:multiLevelType w:val="multilevel"/>
    <w:tmpl w:val="0C30DD32"/>
    <w:lvl w:ilvl="0">
      <w:start w:val="1"/>
      <w:numFmt w:val="decimal"/>
      <w:lvlText w:val="%1."/>
      <w:lvlJc w:val="left"/>
      <w:pPr>
        <w:tabs>
          <w:tab w:val="num" w:pos="432"/>
        </w:tabs>
        <w:ind w:left="432" w:hanging="432"/>
      </w:pPr>
      <w:rPr>
        <w:rFonts w:asciiTheme="minorHAnsi" w:eastAsia="Times New Roman" w:hAnsiTheme="minorHAnsi" w:cstheme="minorHAnsi"/>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5" w15:restartNumberingAfterBreak="0">
    <w:nsid w:val="69F81DC2"/>
    <w:multiLevelType w:val="multilevel"/>
    <w:tmpl w:val="EA1A9554"/>
    <w:styleLink w:val="Importovantl23"/>
    <w:lvl w:ilvl="0">
      <w:start w:val="1"/>
      <w:numFmt w:val="decimal"/>
      <w:lvlText w:val="%1."/>
      <w:lvlJc w:val="left"/>
      <w:pPr>
        <w:tabs>
          <w:tab w:val="left" w:pos="426"/>
        </w:tabs>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6"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177" w15:restartNumberingAfterBreak="0">
    <w:nsid w:val="6ADF4211"/>
    <w:multiLevelType w:val="hybridMultilevel"/>
    <w:tmpl w:val="97C87452"/>
    <w:styleLink w:val="Importovantl38"/>
    <w:lvl w:ilvl="0" w:tplc="0EE4B0D2">
      <w:start w:val="1"/>
      <w:numFmt w:val="decimal"/>
      <w:lvlText w:val="%1."/>
      <w:lvlJc w:val="left"/>
      <w:pPr>
        <w:ind w:left="568"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04521F96">
      <w:start w:val="1"/>
      <w:numFmt w:val="lowerLetter"/>
      <w:lvlText w:val="%2."/>
      <w:lvlJc w:val="left"/>
      <w:pPr>
        <w:ind w:left="114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F3EFE3E">
      <w:start w:val="1"/>
      <w:numFmt w:val="lowerRoman"/>
      <w:lvlText w:val="%3."/>
      <w:lvlJc w:val="left"/>
      <w:pPr>
        <w:ind w:left="186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13342152">
      <w:start w:val="1"/>
      <w:numFmt w:val="decimal"/>
      <w:lvlText w:val="%4."/>
      <w:lvlJc w:val="left"/>
      <w:pPr>
        <w:ind w:left="258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5DC6060">
      <w:start w:val="1"/>
      <w:numFmt w:val="lowerLetter"/>
      <w:lvlText w:val="%5."/>
      <w:lvlJc w:val="left"/>
      <w:pPr>
        <w:ind w:left="330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7569616">
      <w:start w:val="1"/>
      <w:numFmt w:val="lowerRoman"/>
      <w:lvlText w:val="%6."/>
      <w:lvlJc w:val="left"/>
      <w:pPr>
        <w:ind w:left="402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37260538">
      <w:start w:val="1"/>
      <w:numFmt w:val="decimal"/>
      <w:lvlText w:val="%7."/>
      <w:lvlJc w:val="left"/>
      <w:pPr>
        <w:ind w:left="474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EC6E026">
      <w:start w:val="1"/>
      <w:numFmt w:val="lowerLetter"/>
      <w:lvlText w:val="%8."/>
      <w:lvlJc w:val="left"/>
      <w:pPr>
        <w:ind w:left="546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A0E3C22">
      <w:start w:val="1"/>
      <w:numFmt w:val="lowerRoman"/>
      <w:lvlText w:val="%9."/>
      <w:lvlJc w:val="left"/>
      <w:pPr>
        <w:ind w:left="618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8" w15:restartNumberingAfterBreak="0">
    <w:nsid w:val="6B3F12BE"/>
    <w:multiLevelType w:val="hybridMultilevel"/>
    <w:tmpl w:val="4BBAB430"/>
    <w:lvl w:ilvl="0" w:tplc="0B2C0982">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188A282">
      <w:start w:val="1"/>
      <w:numFmt w:val="bullet"/>
      <w:lvlText w:val="o"/>
      <w:lvlJc w:val="left"/>
      <w:pPr>
        <w:ind w:left="7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E1AC1D0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F2652B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52DC57CC">
      <w:start w:val="1"/>
      <w:numFmt w:val="bullet"/>
      <w:lvlText w:val="o"/>
      <w:lvlJc w:val="left"/>
      <w:pPr>
        <w:ind w:left="28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BA281798">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D3A715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D8A7B28">
      <w:start w:val="1"/>
      <w:numFmt w:val="bullet"/>
      <w:lvlText w:val="o"/>
      <w:lvlJc w:val="left"/>
      <w:pPr>
        <w:ind w:left="50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364C7408">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9"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0" w15:restartNumberingAfterBreak="0">
    <w:nsid w:val="6BBF404A"/>
    <w:multiLevelType w:val="multilevel"/>
    <w:tmpl w:val="07F221BC"/>
    <w:styleLink w:val="Importovantl31"/>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290" w:hanging="57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794" w:hanging="71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298" w:hanging="85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802" w:hanging="10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306" w:hanging="11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810" w:hanging="129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38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1" w15:restartNumberingAfterBreak="0">
    <w:nsid w:val="6BC419AE"/>
    <w:multiLevelType w:val="hybridMultilevel"/>
    <w:tmpl w:val="A5149FF4"/>
    <w:lvl w:ilvl="0" w:tplc="707E2A1C">
      <w:start w:val="1"/>
      <w:numFmt w:val="decimal"/>
      <w:pStyle w:val="Poziadavka"/>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6C0D0CD6"/>
    <w:multiLevelType w:val="multilevel"/>
    <w:tmpl w:val="857C6C16"/>
    <w:numStyleLink w:val="Importovantl37"/>
  </w:abstractNum>
  <w:abstractNum w:abstractNumId="183" w15:restartNumberingAfterBreak="0">
    <w:nsid w:val="6C931021"/>
    <w:multiLevelType w:val="multilevel"/>
    <w:tmpl w:val="C0F87CE4"/>
    <w:styleLink w:val="Importovantl16"/>
    <w:lvl w:ilvl="0">
      <w:start w:val="1"/>
      <w:numFmt w:val="decimal"/>
      <w:lvlText w:val="%1."/>
      <w:lvlJc w:val="left"/>
      <w:pPr>
        <w:ind w:left="407" w:hanging="40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782" w:hanging="17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4" w15:restartNumberingAfterBreak="0">
    <w:nsid w:val="6DD2515B"/>
    <w:multiLevelType w:val="hybridMultilevel"/>
    <w:tmpl w:val="BDBC4528"/>
    <w:styleLink w:val="Importovantl78"/>
    <w:lvl w:ilvl="0" w:tplc="6272235E">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50043090">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9370D066">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6EE49C22">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573C0B0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7B62F8FA">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6049746">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D4D46F9E">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591E307A">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5"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86" w15:restartNumberingAfterBreak="0">
    <w:nsid w:val="6E0340B7"/>
    <w:multiLevelType w:val="hybridMultilevel"/>
    <w:tmpl w:val="B548344A"/>
    <w:numStyleLink w:val="Importovantl75"/>
  </w:abstractNum>
  <w:abstractNum w:abstractNumId="187" w15:restartNumberingAfterBreak="0">
    <w:nsid w:val="6EDA6487"/>
    <w:multiLevelType w:val="multilevel"/>
    <w:tmpl w:val="A0E64906"/>
    <w:numStyleLink w:val="Importovantl21"/>
  </w:abstractNum>
  <w:abstractNum w:abstractNumId="188"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189" w15:restartNumberingAfterBreak="0">
    <w:nsid w:val="71052D02"/>
    <w:multiLevelType w:val="hybridMultilevel"/>
    <w:tmpl w:val="860AA9BA"/>
    <w:numStyleLink w:val="Importovantl69"/>
  </w:abstractNum>
  <w:abstractNum w:abstractNumId="190" w15:restartNumberingAfterBreak="0">
    <w:nsid w:val="71E12088"/>
    <w:multiLevelType w:val="multilevel"/>
    <w:tmpl w:val="97E0F292"/>
    <w:styleLink w:val="Importovantl11"/>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3.%4."/>
      <w:lvlJc w:val="left"/>
      <w:pPr>
        <w:ind w:left="1069" w:hanging="28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89" w:hanging="64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149" w:hanging="64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869" w:hanging="100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229" w:hanging="100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949" w:hanging="13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1"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92" w15:restartNumberingAfterBreak="0">
    <w:nsid w:val="73EA1F13"/>
    <w:multiLevelType w:val="multilevel"/>
    <w:tmpl w:val="D32E4B54"/>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93" w15:restartNumberingAfterBreak="0">
    <w:nsid w:val="740E120B"/>
    <w:multiLevelType w:val="hybridMultilevel"/>
    <w:tmpl w:val="D87A5DD2"/>
    <w:numStyleLink w:val="Importovantl66"/>
  </w:abstractNum>
  <w:abstractNum w:abstractNumId="194" w15:restartNumberingAfterBreak="0">
    <w:nsid w:val="7483045B"/>
    <w:multiLevelType w:val="hybridMultilevel"/>
    <w:tmpl w:val="8D4662A4"/>
    <w:lvl w:ilvl="0" w:tplc="4226086C">
      <w:start w:val="1"/>
      <w:numFmt w:val="bullet"/>
      <w:pStyle w:val="Dosaenvzdln"/>
      <w:lvlText w:val=""/>
      <w:lvlJc w:val="left"/>
      <w:pPr>
        <w:tabs>
          <w:tab w:val="num" w:pos="720"/>
        </w:tabs>
        <w:ind w:left="720" w:hanging="360"/>
      </w:pPr>
      <w:rPr>
        <w:rFonts w:ascii="Wingdings" w:hAnsi="Wingdings" w:hint="default"/>
        <w:b w:val="0"/>
        <w:i w:val="0"/>
        <w:sz w:val="16"/>
      </w:rPr>
    </w:lvl>
    <w:lvl w:ilvl="1" w:tplc="62D85C60">
      <w:start w:val="1"/>
      <w:numFmt w:val="bullet"/>
      <w:lvlText w:val="o"/>
      <w:lvlJc w:val="left"/>
      <w:pPr>
        <w:tabs>
          <w:tab w:val="num" w:pos="1800"/>
        </w:tabs>
        <w:ind w:left="1800" w:hanging="360"/>
      </w:pPr>
      <w:rPr>
        <w:rFonts w:ascii="Courier New" w:hAnsi="Courier New" w:hint="default"/>
      </w:rPr>
    </w:lvl>
    <w:lvl w:ilvl="2" w:tplc="382C3F10">
      <w:start w:val="1"/>
      <w:numFmt w:val="bullet"/>
      <w:lvlText w:val=""/>
      <w:lvlJc w:val="left"/>
      <w:pPr>
        <w:tabs>
          <w:tab w:val="num" w:pos="2520"/>
        </w:tabs>
        <w:ind w:left="2520" w:hanging="360"/>
      </w:pPr>
      <w:rPr>
        <w:rFonts w:ascii="Wingdings" w:hAnsi="Wingdings" w:hint="default"/>
      </w:rPr>
    </w:lvl>
    <w:lvl w:ilvl="3" w:tplc="D3924A40">
      <w:start w:val="1"/>
      <w:numFmt w:val="bullet"/>
      <w:lvlText w:val=""/>
      <w:lvlJc w:val="left"/>
      <w:pPr>
        <w:tabs>
          <w:tab w:val="num" w:pos="3240"/>
        </w:tabs>
        <w:ind w:left="3240" w:hanging="360"/>
      </w:pPr>
      <w:rPr>
        <w:rFonts w:ascii="Symbol" w:hAnsi="Symbol" w:hint="default"/>
      </w:rPr>
    </w:lvl>
    <w:lvl w:ilvl="4" w:tplc="EEB2AA4C">
      <w:start w:val="1"/>
      <w:numFmt w:val="bullet"/>
      <w:lvlText w:val="o"/>
      <w:lvlJc w:val="left"/>
      <w:pPr>
        <w:tabs>
          <w:tab w:val="num" w:pos="3960"/>
        </w:tabs>
        <w:ind w:left="3960" w:hanging="360"/>
      </w:pPr>
      <w:rPr>
        <w:rFonts w:ascii="Courier New" w:hAnsi="Courier New" w:hint="default"/>
      </w:rPr>
    </w:lvl>
    <w:lvl w:ilvl="5" w:tplc="C7C69252">
      <w:start w:val="1"/>
      <w:numFmt w:val="bullet"/>
      <w:lvlText w:val=""/>
      <w:lvlJc w:val="left"/>
      <w:pPr>
        <w:tabs>
          <w:tab w:val="num" w:pos="4680"/>
        </w:tabs>
        <w:ind w:left="4680" w:hanging="360"/>
      </w:pPr>
      <w:rPr>
        <w:rFonts w:ascii="Wingdings" w:hAnsi="Wingdings" w:hint="default"/>
      </w:rPr>
    </w:lvl>
    <w:lvl w:ilvl="6" w:tplc="CC661E86">
      <w:start w:val="1"/>
      <w:numFmt w:val="bullet"/>
      <w:lvlText w:val=""/>
      <w:lvlJc w:val="left"/>
      <w:pPr>
        <w:tabs>
          <w:tab w:val="num" w:pos="5400"/>
        </w:tabs>
        <w:ind w:left="5400" w:hanging="360"/>
      </w:pPr>
      <w:rPr>
        <w:rFonts w:ascii="Symbol" w:hAnsi="Symbol" w:hint="default"/>
      </w:rPr>
    </w:lvl>
    <w:lvl w:ilvl="7" w:tplc="57DE6242">
      <w:start w:val="1"/>
      <w:numFmt w:val="bullet"/>
      <w:lvlText w:val="o"/>
      <w:lvlJc w:val="left"/>
      <w:pPr>
        <w:tabs>
          <w:tab w:val="num" w:pos="6120"/>
        </w:tabs>
        <w:ind w:left="6120" w:hanging="360"/>
      </w:pPr>
      <w:rPr>
        <w:rFonts w:ascii="Courier New" w:hAnsi="Courier New" w:hint="default"/>
      </w:rPr>
    </w:lvl>
    <w:lvl w:ilvl="8" w:tplc="ECA04F78">
      <w:start w:val="1"/>
      <w:numFmt w:val="bullet"/>
      <w:lvlText w:val=""/>
      <w:lvlJc w:val="left"/>
      <w:pPr>
        <w:tabs>
          <w:tab w:val="num" w:pos="6840"/>
        </w:tabs>
        <w:ind w:left="6840" w:hanging="360"/>
      </w:pPr>
      <w:rPr>
        <w:rFonts w:ascii="Wingdings" w:hAnsi="Wingdings" w:hint="default"/>
      </w:rPr>
    </w:lvl>
  </w:abstractNum>
  <w:abstractNum w:abstractNumId="195" w15:restartNumberingAfterBreak="0">
    <w:nsid w:val="748E2C4B"/>
    <w:multiLevelType w:val="multilevel"/>
    <w:tmpl w:val="F59E50B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6" w15:restartNumberingAfterBreak="0">
    <w:nsid w:val="74A239FF"/>
    <w:multiLevelType w:val="hybridMultilevel"/>
    <w:tmpl w:val="37669A56"/>
    <w:styleLink w:val="Importovantl80"/>
    <w:lvl w:ilvl="0" w:tplc="6C021A0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70AAAB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FBEB32A">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D8F23A30">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BA8E852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4B206632">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E8883FAA">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E1760EE4">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BDCA6336">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7" w15:restartNumberingAfterBreak="0">
    <w:nsid w:val="75256D7A"/>
    <w:multiLevelType w:val="multilevel"/>
    <w:tmpl w:val="588EC45E"/>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98" w15:restartNumberingAfterBreak="0">
    <w:nsid w:val="756F6F9C"/>
    <w:multiLevelType w:val="hybridMultilevel"/>
    <w:tmpl w:val="1E3A11F2"/>
    <w:styleLink w:val="Importovantl24"/>
    <w:lvl w:ilvl="0" w:tplc="BAE69DE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00E9272">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5449BC2">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FDAAFFF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6D62E8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8D289BE">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9EB2AAAE">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B80DEA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02C5B6E">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9" w15:restartNumberingAfterBreak="0">
    <w:nsid w:val="76A03059"/>
    <w:multiLevelType w:val="hybridMultilevel"/>
    <w:tmpl w:val="F378E674"/>
    <w:styleLink w:val="Importovantl70"/>
    <w:lvl w:ilvl="0" w:tplc="AF7A691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B2A988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642A558">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B2E47A7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5AA064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A3A5644">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F1D8823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68AFC7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E701C5C">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0" w15:restartNumberingAfterBreak="0">
    <w:nsid w:val="76AA2DF7"/>
    <w:multiLevelType w:val="hybridMultilevel"/>
    <w:tmpl w:val="0E9A948E"/>
    <w:lvl w:ilvl="0" w:tplc="DB32A6EA">
      <w:start w:val="1"/>
      <w:numFmt w:val="bullet"/>
      <w:lvlText w:val="-"/>
      <w:lvlJc w:val="left"/>
      <w:pPr>
        <w:ind w:left="1080" w:hanging="360"/>
      </w:pPr>
      <w:rPr>
        <w:rFonts w:ascii="Calibri" w:eastAsia="Calibri" w:hAnsi="Calibri"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1" w15:restartNumberingAfterBreak="0">
    <w:nsid w:val="77C51CD3"/>
    <w:multiLevelType w:val="hybridMultilevel"/>
    <w:tmpl w:val="FE826E28"/>
    <w:styleLink w:val="Importovantl51"/>
    <w:lvl w:ilvl="0" w:tplc="87066272">
      <w:start w:val="1"/>
      <w:numFmt w:val="bullet"/>
      <w:lvlText w:val="▪"/>
      <w:lvlJc w:val="left"/>
      <w:pPr>
        <w:ind w:left="70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E9A0B36">
      <w:start w:val="1"/>
      <w:numFmt w:val="bullet"/>
      <w:lvlText w:val="o"/>
      <w:lvlJc w:val="left"/>
      <w:pPr>
        <w:ind w:left="142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99FE17C0">
      <w:start w:val="1"/>
      <w:numFmt w:val="bullet"/>
      <w:lvlText w:val="▪"/>
      <w:lvlJc w:val="left"/>
      <w:pPr>
        <w:ind w:left="214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8387ECE">
      <w:start w:val="1"/>
      <w:numFmt w:val="bullet"/>
      <w:lvlText w:val="•"/>
      <w:lvlJc w:val="left"/>
      <w:pPr>
        <w:ind w:left="286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17270AC">
      <w:start w:val="1"/>
      <w:numFmt w:val="bullet"/>
      <w:lvlText w:val="o"/>
      <w:lvlJc w:val="left"/>
      <w:pPr>
        <w:ind w:left="358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011CD630">
      <w:start w:val="1"/>
      <w:numFmt w:val="bullet"/>
      <w:lvlText w:val="▪"/>
      <w:lvlJc w:val="left"/>
      <w:pPr>
        <w:ind w:left="430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D920394">
      <w:start w:val="1"/>
      <w:numFmt w:val="bullet"/>
      <w:lvlText w:val="•"/>
      <w:lvlJc w:val="left"/>
      <w:pPr>
        <w:ind w:left="502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2E0523C">
      <w:start w:val="1"/>
      <w:numFmt w:val="bullet"/>
      <w:lvlText w:val="o"/>
      <w:lvlJc w:val="left"/>
      <w:pPr>
        <w:ind w:left="574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2640A944">
      <w:start w:val="1"/>
      <w:numFmt w:val="bullet"/>
      <w:lvlText w:val="▪"/>
      <w:lvlJc w:val="left"/>
      <w:pPr>
        <w:ind w:left="646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2" w15:restartNumberingAfterBreak="0">
    <w:nsid w:val="77EC7179"/>
    <w:multiLevelType w:val="hybridMultilevel"/>
    <w:tmpl w:val="543CE734"/>
    <w:numStyleLink w:val="Importovantl54"/>
  </w:abstractNum>
  <w:abstractNum w:abstractNumId="203" w15:restartNumberingAfterBreak="0">
    <w:nsid w:val="785F3254"/>
    <w:multiLevelType w:val="hybridMultilevel"/>
    <w:tmpl w:val="14625390"/>
    <w:numStyleLink w:val="Importovantl67"/>
  </w:abstractNum>
  <w:abstractNum w:abstractNumId="204" w15:restartNumberingAfterBreak="0">
    <w:nsid w:val="79127545"/>
    <w:multiLevelType w:val="hybridMultilevel"/>
    <w:tmpl w:val="4E66281C"/>
    <w:lvl w:ilvl="0" w:tplc="40F0A17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814BD2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6826C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838D74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51264F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EA6A96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258B86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8E40B4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020D51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5" w15:restartNumberingAfterBreak="0">
    <w:nsid w:val="791618B0"/>
    <w:multiLevelType w:val="hybridMultilevel"/>
    <w:tmpl w:val="B68CBFFC"/>
    <w:styleLink w:val="Importovantl43"/>
    <w:lvl w:ilvl="0" w:tplc="B36017DA">
      <w:start w:val="1"/>
      <w:numFmt w:val="bullet"/>
      <w:lvlText w:val="·"/>
      <w:lvlJc w:val="left"/>
      <w:pPr>
        <w:ind w:left="107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D908680">
      <w:start w:val="1"/>
      <w:numFmt w:val="bullet"/>
      <w:lvlText w:val="o"/>
      <w:lvlJc w:val="left"/>
      <w:pPr>
        <w:ind w:left="179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19CC3FC">
      <w:start w:val="1"/>
      <w:numFmt w:val="bullet"/>
      <w:lvlText w:val="▪"/>
      <w:lvlJc w:val="left"/>
      <w:pPr>
        <w:ind w:left="25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E8842D2">
      <w:start w:val="1"/>
      <w:numFmt w:val="bullet"/>
      <w:lvlText w:val="·"/>
      <w:lvlJc w:val="left"/>
      <w:pPr>
        <w:ind w:left="323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3A6F126">
      <w:start w:val="1"/>
      <w:numFmt w:val="bullet"/>
      <w:lvlText w:val="o"/>
      <w:lvlJc w:val="left"/>
      <w:pPr>
        <w:ind w:left="395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D2C46F8">
      <w:start w:val="1"/>
      <w:numFmt w:val="bullet"/>
      <w:lvlText w:val="▪"/>
      <w:lvlJc w:val="left"/>
      <w:pPr>
        <w:ind w:left="467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FA45AA">
      <w:start w:val="1"/>
      <w:numFmt w:val="bullet"/>
      <w:lvlText w:val="·"/>
      <w:lvlJc w:val="left"/>
      <w:pPr>
        <w:ind w:left="539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488C2B6">
      <w:start w:val="1"/>
      <w:numFmt w:val="bullet"/>
      <w:lvlText w:val="o"/>
      <w:lvlJc w:val="left"/>
      <w:pPr>
        <w:ind w:left="61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6E6472">
      <w:start w:val="1"/>
      <w:numFmt w:val="bullet"/>
      <w:lvlText w:val="▪"/>
      <w:lvlJc w:val="left"/>
      <w:pPr>
        <w:ind w:left="683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6" w15:restartNumberingAfterBreak="0">
    <w:nsid w:val="794C2987"/>
    <w:multiLevelType w:val="multilevel"/>
    <w:tmpl w:val="DEA29F9C"/>
    <w:numStyleLink w:val="Importovantl17"/>
  </w:abstractNum>
  <w:abstractNum w:abstractNumId="207" w15:restartNumberingAfterBreak="0">
    <w:nsid w:val="79672ED8"/>
    <w:multiLevelType w:val="hybridMultilevel"/>
    <w:tmpl w:val="9720199E"/>
    <w:numStyleLink w:val="Importovantl76"/>
  </w:abstractNum>
  <w:abstractNum w:abstractNumId="208" w15:restartNumberingAfterBreak="0">
    <w:nsid w:val="79EE6958"/>
    <w:multiLevelType w:val="multilevel"/>
    <w:tmpl w:val="D8C4682E"/>
    <w:lvl w:ilvl="0">
      <w:start w:val="2"/>
      <w:numFmt w:val="decimal"/>
      <w:lvlText w:val="%1.1"/>
      <w:lvlJc w:val="left"/>
      <w:pPr>
        <w:tabs>
          <w:tab w:val="num" w:pos="644"/>
        </w:tabs>
        <w:ind w:left="644" w:hanging="360"/>
      </w:pPr>
      <w:rPr>
        <w:b w:val="0"/>
        <w:i w:val="0"/>
      </w:r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09" w15:restartNumberingAfterBreak="0">
    <w:nsid w:val="7A8A6195"/>
    <w:multiLevelType w:val="hybridMultilevel"/>
    <w:tmpl w:val="BC720942"/>
    <w:numStyleLink w:val="Importovantl45"/>
  </w:abstractNum>
  <w:abstractNum w:abstractNumId="210" w15:restartNumberingAfterBreak="0">
    <w:nsid w:val="7B0C5B9E"/>
    <w:multiLevelType w:val="hybridMultilevel"/>
    <w:tmpl w:val="E9E4621E"/>
    <w:lvl w:ilvl="0" w:tplc="9F6C8334">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F1F8465A">
      <w:start w:val="1"/>
      <w:numFmt w:val="bullet"/>
      <w:lvlText w:val="o"/>
      <w:lvlJc w:val="left"/>
      <w:pPr>
        <w:ind w:left="7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72D01ED8">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38EC0D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6147950">
      <w:start w:val="1"/>
      <w:numFmt w:val="bullet"/>
      <w:lvlText w:val="o"/>
      <w:lvlJc w:val="left"/>
      <w:pPr>
        <w:ind w:left="28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704804D8">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5BA876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7E502310">
      <w:start w:val="1"/>
      <w:numFmt w:val="bullet"/>
      <w:lvlText w:val="o"/>
      <w:lvlJc w:val="left"/>
      <w:pPr>
        <w:ind w:left="50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5EBE1518">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1" w15:restartNumberingAfterBreak="0">
    <w:nsid w:val="7C45481C"/>
    <w:multiLevelType w:val="hybridMultilevel"/>
    <w:tmpl w:val="3C2E0AC6"/>
    <w:numStyleLink w:val="Importovantl64"/>
  </w:abstractNum>
  <w:abstractNum w:abstractNumId="212" w15:restartNumberingAfterBreak="0">
    <w:nsid w:val="7D5A3E5E"/>
    <w:multiLevelType w:val="multilevel"/>
    <w:tmpl w:val="CD24634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3" w15:restartNumberingAfterBreak="0">
    <w:nsid w:val="7DD106BC"/>
    <w:multiLevelType w:val="hybridMultilevel"/>
    <w:tmpl w:val="BDBC4528"/>
    <w:numStyleLink w:val="Importovantl78"/>
  </w:abstractNum>
  <w:abstractNum w:abstractNumId="214" w15:restartNumberingAfterBreak="0">
    <w:nsid w:val="7E431B23"/>
    <w:multiLevelType w:val="hybridMultilevel"/>
    <w:tmpl w:val="DCEC0A30"/>
    <w:numStyleLink w:val="Importovantl25"/>
  </w:abstractNum>
  <w:num w:numId="1">
    <w:abstractNumId w:val="174"/>
  </w:num>
  <w:num w:numId="2">
    <w:abstractNumId w:val="1"/>
  </w:num>
  <w:num w:numId="3">
    <w:abstractNumId w:val="188"/>
  </w:num>
  <w:num w:numId="4">
    <w:abstractNumId w:val="131"/>
  </w:num>
  <w:num w:numId="5">
    <w:abstractNumId w:val="162"/>
  </w:num>
  <w:num w:numId="6">
    <w:abstractNumId w:val="120"/>
  </w:num>
  <w:num w:numId="7">
    <w:abstractNumId w:val="133"/>
  </w:num>
  <w:num w:numId="8">
    <w:abstractNumId w:val="90"/>
  </w:num>
  <w:num w:numId="9">
    <w:abstractNumId w:val="176"/>
  </w:num>
  <w:num w:numId="10">
    <w:abstractNumId w:val="47"/>
  </w:num>
  <w:num w:numId="11">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0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5"/>
  </w:num>
  <w:num w:numId="15">
    <w:abstractNumId w:val="191"/>
  </w:num>
  <w:num w:numId="16">
    <w:abstractNumId w:val="62"/>
  </w:num>
  <w:num w:numId="17">
    <w:abstractNumId w:val="158"/>
  </w:num>
  <w:num w:numId="18">
    <w:abstractNumId w:val="111"/>
  </w:num>
  <w:num w:numId="19">
    <w:abstractNumId w:val="24"/>
  </w:num>
  <w:num w:numId="20">
    <w:abstractNumId w:val="34"/>
  </w:num>
  <w:num w:numId="21">
    <w:abstractNumId w:val="100"/>
  </w:num>
  <w:num w:numId="22">
    <w:abstractNumId w:val="36"/>
  </w:num>
  <w:num w:numId="23">
    <w:abstractNumId w:val="65"/>
  </w:num>
  <w:num w:numId="24">
    <w:abstractNumId w:val="69"/>
  </w:num>
  <w:num w:numId="25">
    <w:abstractNumId w:val="50"/>
  </w:num>
  <w:num w:numId="26">
    <w:abstractNumId w:val="132"/>
  </w:num>
  <w:num w:numId="27">
    <w:abstractNumId w:val="126"/>
  </w:num>
  <w:num w:numId="28">
    <w:abstractNumId w:val="39"/>
  </w:num>
  <w:num w:numId="29">
    <w:abstractNumId w:val="61"/>
  </w:num>
  <w:num w:numId="30">
    <w:abstractNumId w:val="60"/>
  </w:num>
  <w:num w:numId="31">
    <w:abstractNumId w:val="17"/>
  </w:num>
  <w:num w:numId="32">
    <w:abstractNumId w:val="20"/>
  </w:num>
  <w:num w:numId="33">
    <w:abstractNumId w:val="35"/>
  </w:num>
  <w:num w:numId="34">
    <w:abstractNumId w:val="181"/>
  </w:num>
  <w:num w:numId="35">
    <w:abstractNumId w:val="70"/>
    <w:lvlOverride w:ilvl="0">
      <w:startOverride w:val="1"/>
    </w:lvlOverride>
  </w:num>
  <w:num w:numId="36">
    <w:abstractNumId w:val="143"/>
  </w:num>
  <w:num w:numId="37">
    <w:abstractNumId w:val="194"/>
  </w:num>
  <w:num w:numId="38">
    <w:abstractNumId w:val="138"/>
  </w:num>
  <w:num w:numId="39">
    <w:abstractNumId w:val="165"/>
  </w:num>
  <w:num w:numId="40">
    <w:abstractNumId w:val="72"/>
  </w:num>
  <w:num w:numId="41">
    <w:abstractNumId w:val="109"/>
  </w:num>
  <w:num w:numId="42">
    <w:abstractNumId w:val="160"/>
  </w:num>
  <w:num w:numId="43">
    <w:abstractNumId w:val="142"/>
  </w:num>
  <w:num w:numId="44">
    <w:abstractNumId w:val="192"/>
  </w:num>
  <w:num w:numId="45">
    <w:abstractNumId w:val="11"/>
  </w:num>
  <w:num w:numId="46">
    <w:abstractNumId w:val="141"/>
  </w:num>
  <w:num w:numId="47">
    <w:abstractNumId w:val="161"/>
  </w:num>
  <w:num w:numId="48">
    <w:abstractNumId w:val="152"/>
  </w:num>
  <w:num w:numId="49">
    <w:abstractNumId w:val="163"/>
  </w:num>
  <w:num w:numId="50">
    <w:abstractNumId w:val="74"/>
  </w:num>
  <w:num w:numId="51">
    <w:abstractNumId w:val="77"/>
  </w:num>
  <w:num w:numId="52">
    <w:abstractNumId w:val="200"/>
  </w:num>
  <w:num w:numId="53">
    <w:abstractNumId w:val="9"/>
  </w:num>
  <w:num w:numId="54">
    <w:abstractNumId w:val="146"/>
  </w:num>
  <w:num w:numId="55">
    <w:abstractNumId w:val="102"/>
  </w:num>
  <w:num w:numId="56">
    <w:abstractNumId w:val="105"/>
  </w:num>
  <w:num w:numId="57">
    <w:abstractNumId w:val="82"/>
  </w:num>
  <w:num w:numId="58">
    <w:abstractNumId w:val="84"/>
  </w:num>
  <w:num w:numId="59">
    <w:abstractNumId w:val="157"/>
  </w:num>
  <w:num w:numId="60">
    <w:abstractNumId w:val="149"/>
  </w:num>
  <w:num w:numId="61">
    <w:abstractNumId w:val="75"/>
  </w:num>
  <w:num w:numId="62">
    <w:abstractNumId w:val="44"/>
  </w:num>
  <w:num w:numId="63">
    <w:abstractNumId w:val="32"/>
  </w:num>
  <w:num w:numId="64">
    <w:abstractNumId w:val="130"/>
  </w:num>
  <w:num w:numId="65">
    <w:abstractNumId w:val="114"/>
  </w:num>
  <w:num w:numId="66">
    <w:abstractNumId w:val="190"/>
  </w:num>
  <w:num w:numId="67">
    <w:abstractNumId w:val="103"/>
  </w:num>
  <w:num w:numId="68">
    <w:abstractNumId w:val="8"/>
  </w:num>
  <w:num w:numId="69">
    <w:abstractNumId w:val="73"/>
    <w:lvlOverride w:ilvl="0">
      <w:startOverride w:val="1"/>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lowerLetter"/>
        <w:lvlText w:val="%2."/>
        <w:lvlJc w:val="left"/>
        <w:pPr>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28"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tabs>
            <w:tab w:val="left" w:pos="709"/>
            <w:tab w:val="left" w:pos="2127"/>
            <w:tab w:val="left" w:pos="2836"/>
            <w:tab w:val="left" w:pos="3545"/>
            <w:tab w:val="left" w:pos="4254"/>
            <w:tab w:val="left" w:pos="4963"/>
            <w:tab w:val="left" w:pos="5672"/>
            <w:tab w:val="left" w:pos="6381"/>
            <w:tab w:val="left" w:pos="7090"/>
            <w:tab w:val="left" w:pos="7799"/>
            <w:tab w:val="left" w:pos="8508"/>
            <w:tab w:val="left" w:pos="9217"/>
          </w:tabs>
          <w:ind w:left="1448" w:hanging="2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tabs>
            <w:tab w:val="left" w:pos="709"/>
            <w:tab w:val="left" w:pos="1418"/>
            <w:tab w:val="left" w:pos="2836"/>
            <w:tab w:val="left" w:pos="3545"/>
            <w:tab w:val="left" w:pos="4254"/>
            <w:tab w:val="left" w:pos="4963"/>
            <w:tab w:val="left" w:pos="5672"/>
            <w:tab w:val="left" w:pos="6381"/>
            <w:tab w:val="left" w:pos="7090"/>
            <w:tab w:val="left" w:pos="7799"/>
            <w:tab w:val="left" w:pos="8508"/>
            <w:tab w:val="left" w:pos="9217"/>
          </w:tabs>
          <w:ind w:left="2168"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lowerLetter"/>
        <w:lvlText w:val="%5."/>
        <w:lvlJc w:val="left"/>
        <w:pPr>
          <w:tabs>
            <w:tab w:val="left" w:pos="709"/>
            <w:tab w:val="left" w:pos="1418"/>
            <w:tab w:val="left" w:pos="2127"/>
            <w:tab w:val="left" w:pos="3545"/>
            <w:tab w:val="left" w:pos="4254"/>
            <w:tab w:val="left" w:pos="4963"/>
            <w:tab w:val="left" w:pos="5672"/>
            <w:tab w:val="left" w:pos="6381"/>
            <w:tab w:val="left" w:pos="7090"/>
            <w:tab w:val="left" w:pos="7799"/>
            <w:tab w:val="left" w:pos="8508"/>
            <w:tab w:val="left" w:pos="9217"/>
          </w:tabs>
          <w:ind w:left="2888"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Roman"/>
        <w:lvlText w:val="%6."/>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608" w:hanging="2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tabs>
            <w:tab w:val="left" w:pos="709"/>
            <w:tab w:val="left" w:pos="1418"/>
            <w:tab w:val="left" w:pos="2127"/>
            <w:tab w:val="left" w:pos="2836"/>
            <w:tab w:val="left" w:pos="3545"/>
            <w:tab w:val="left" w:pos="4963"/>
            <w:tab w:val="left" w:pos="5672"/>
            <w:tab w:val="left" w:pos="6381"/>
            <w:tab w:val="left" w:pos="7090"/>
            <w:tab w:val="left" w:pos="7799"/>
            <w:tab w:val="left" w:pos="8508"/>
            <w:tab w:val="left" w:pos="9217"/>
          </w:tabs>
          <w:ind w:left="4328"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tabs>
            <w:tab w:val="left" w:pos="709"/>
            <w:tab w:val="left" w:pos="1418"/>
            <w:tab w:val="left" w:pos="2127"/>
            <w:tab w:val="left" w:pos="2836"/>
            <w:tab w:val="left" w:pos="3545"/>
            <w:tab w:val="left" w:pos="4254"/>
            <w:tab w:val="left" w:pos="5672"/>
            <w:tab w:val="left" w:pos="6381"/>
            <w:tab w:val="left" w:pos="7090"/>
            <w:tab w:val="left" w:pos="7799"/>
            <w:tab w:val="left" w:pos="8508"/>
            <w:tab w:val="left" w:pos="9217"/>
          </w:tabs>
          <w:ind w:left="5048"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5768" w:hanging="23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0">
    <w:abstractNumId w:val="149"/>
    <w:lvlOverride w:ilvl="0">
      <w:startOverride w:val="4"/>
    </w:lvlOverride>
  </w:num>
  <w:num w:numId="71">
    <w:abstractNumId w:val="59"/>
  </w:num>
  <w:num w:numId="72">
    <w:abstractNumId w:val="169"/>
  </w:num>
  <w:num w:numId="73">
    <w:abstractNumId w:val="52"/>
  </w:num>
  <w:num w:numId="74">
    <w:abstractNumId w:val="85"/>
  </w:num>
  <w:num w:numId="75">
    <w:abstractNumId w:val="85"/>
    <w:lvlOverride w:ilvl="0">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Letter"/>
        <w:lvlText w:val="%3."/>
        <w:lvlJc w:val="left"/>
        <w:pPr>
          <w:ind w:left="851" w:hanging="49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851" w:hanging="49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3.%4.%5."/>
        <w:lvlJc w:val="left"/>
        <w:pPr>
          <w:ind w:left="1211" w:hanging="8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3.%4.%5.%6."/>
        <w:lvlJc w:val="left"/>
        <w:pPr>
          <w:ind w:left="1211" w:hanging="8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3.%4.%5.%6.%7."/>
        <w:lvlJc w:val="left"/>
        <w:pPr>
          <w:ind w:left="1571" w:hanging="1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3.%4.%5.%6.%7.%8."/>
        <w:lvlJc w:val="left"/>
        <w:pPr>
          <w:ind w:left="1571" w:hanging="1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3.%4.%5.%6.%7.%8.%9."/>
        <w:lvlJc w:val="left"/>
        <w:pPr>
          <w:ind w:left="1931" w:hanging="157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6">
    <w:abstractNumId w:val="183"/>
  </w:num>
  <w:num w:numId="77">
    <w:abstractNumId w:val="14"/>
  </w:num>
  <w:num w:numId="78">
    <w:abstractNumId w:val="128"/>
  </w:num>
  <w:num w:numId="79">
    <w:abstractNumId w:val="206"/>
  </w:num>
  <w:num w:numId="80">
    <w:abstractNumId w:val="124"/>
  </w:num>
  <w:num w:numId="81">
    <w:abstractNumId w:val="78"/>
  </w:num>
  <w:num w:numId="82">
    <w:abstractNumId w:val="112"/>
  </w:num>
  <w:num w:numId="83">
    <w:abstractNumId w:val="81"/>
  </w:num>
  <w:num w:numId="84">
    <w:abstractNumId w:val="187"/>
  </w:num>
  <w:num w:numId="85">
    <w:abstractNumId w:val="116"/>
  </w:num>
  <w:num w:numId="86">
    <w:abstractNumId w:val="149"/>
    <w:lvlOverride w:ilvl="0">
      <w:startOverride w:val="5"/>
    </w:lvlOverride>
  </w:num>
  <w:num w:numId="87">
    <w:abstractNumId w:val="175"/>
  </w:num>
  <w:num w:numId="88">
    <w:abstractNumId w:val="149"/>
    <w:lvlOverride w:ilvl="0">
      <w:startOverride w:val="6"/>
    </w:lvlOverride>
  </w:num>
  <w:num w:numId="89">
    <w:abstractNumId w:val="198"/>
  </w:num>
  <w:num w:numId="90">
    <w:abstractNumId w:val="86"/>
  </w:num>
  <w:num w:numId="91">
    <w:abstractNumId w:val="214"/>
    <w:lvlOverride w:ilvl="0">
      <w:lvl w:ilvl="0" w:tplc="EDA42B18">
        <w:start w:val="1"/>
        <w:numFmt w:val="lowerLetter"/>
        <w:lvlText w:val="%1."/>
        <w:lvlJc w:val="left"/>
        <w:pPr>
          <w:ind w:left="720" w:hanging="360"/>
        </w:pPr>
        <w:rPr>
          <w:rFonts w:ascii="Calibri" w:eastAsia="Trebuchet MS" w:hAnsi="Calibri" w:cs="Calibri"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2">
    <w:abstractNumId w:val="149"/>
    <w:lvlOverride w:ilvl="0">
      <w:startOverride w:val="7"/>
    </w:lvlOverride>
  </w:num>
  <w:num w:numId="93">
    <w:abstractNumId w:val="140"/>
  </w:num>
  <w:num w:numId="94">
    <w:abstractNumId w:val="67"/>
  </w:num>
  <w:num w:numId="95">
    <w:abstractNumId w:val="42"/>
  </w:num>
  <w:num w:numId="96">
    <w:abstractNumId w:val="6"/>
  </w:num>
  <w:num w:numId="97">
    <w:abstractNumId w:val="180"/>
  </w:num>
  <w:num w:numId="98">
    <w:abstractNumId w:val="149"/>
    <w:lvlOverride w:ilvl="0">
      <w:startOverride w:val="8"/>
    </w:lvlOverride>
  </w:num>
  <w:num w:numId="99">
    <w:abstractNumId w:val="167"/>
  </w:num>
  <w:num w:numId="100">
    <w:abstractNumId w:val="53"/>
  </w:num>
  <w:num w:numId="101">
    <w:abstractNumId w:val="149"/>
    <w:lvlOverride w:ilvl="0">
      <w:startOverride w:val="9"/>
    </w:lvlOverride>
  </w:num>
  <w:num w:numId="102">
    <w:abstractNumId w:val="95"/>
  </w:num>
  <w:num w:numId="103">
    <w:abstractNumId w:val="155"/>
  </w:num>
  <w:num w:numId="104">
    <w:abstractNumId w:val="5"/>
  </w:num>
  <w:num w:numId="105">
    <w:abstractNumId w:val="87"/>
  </w:num>
  <w:num w:numId="106">
    <w:abstractNumId w:val="29"/>
  </w:num>
  <w:num w:numId="107">
    <w:abstractNumId w:val="101"/>
  </w:num>
  <w:num w:numId="108">
    <w:abstractNumId w:val="2"/>
  </w:num>
  <w:num w:numId="109">
    <w:abstractNumId w:val="3"/>
  </w:num>
  <w:num w:numId="110">
    <w:abstractNumId w:val="64"/>
  </w:num>
  <w:num w:numId="111">
    <w:abstractNumId w:val="182"/>
  </w:num>
  <w:num w:numId="112">
    <w:abstractNumId w:val="149"/>
    <w:lvlOverride w:ilvl="0">
      <w:startOverride w:val="10"/>
    </w:lvlOverride>
  </w:num>
  <w:num w:numId="113">
    <w:abstractNumId w:val="177"/>
  </w:num>
  <w:num w:numId="114">
    <w:abstractNumId w:val="149"/>
    <w:lvlOverride w:ilvl="0">
      <w:startOverride w:val="11"/>
    </w:lvlOverride>
  </w:num>
  <w:num w:numId="115">
    <w:abstractNumId w:val="33"/>
  </w:num>
  <w:num w:numId="116">
    <w:abstractNumId w:val="149"/>
    <w:lvlOverride w:ilvl="0">
      <w:startOverride w:val="12"/>
    </w:lvlOverride>
  </w:num>
  <w:num w:numId="117">
    <w:abstractNumId w:val="154"/>
  </w:num>
  <w:num w:numId="118">
    <w:abstractNumId w:val="149"/>
    <w:lvlOverride w:ilvl="0">
      <w:startOverride w:val="13"/>
    </w:lvlOverride>
  </w:num>
  <w:num w:numId="119">
    <w:abstractNumId w:val="151"/>
  </w:num>
  <w:num w:numId="120">
    <w:abstractNumId w:val="43"/>
  </w:num>
  <w:num w:numId="121">
    <w:abstractNumId w:val="79"/>
  </w:num>
  <w:num w:numId="122">
    <w:abstractNumId w:val="205"/>
  </w:num>
  <w:num w:numId="123">
    <w:abstractNumId w:val="92"/>
  </w:num>
  <w:num w:numId="124">
    <w:abstractNumId w:val="91"/>
  </w:num>
  <w:num w:numId="125">
    <w:abstractNumId w:val="166"/>
  </w:num>
  <w:num w:numId="126">
    <w:abstractNumId w:val="136"/>
  </w:num>
  <w:num w:numId="127">
    <w:abstractNumId w:val="209"/>
  </w:num>
  <w:num w:numId="128">
    <w:abstractNumId w:val="15"/>
  </w:num>
  <w:num w:numId="129">
    <w:abstractNumId w:val="88"/>
  </w:num>
  <w:num w:numId="130">
    <w:abstractNumId w:val="28"/>
  </w:num>
  <w:num w:numId="131">
    <w:abstractNumId w:val="204"/>
  </w:num>
  <w:num w:numId="132">
    <w:abstractNumId w:val="96"/>
  </w:num>
  <w:num w:numId="133">
    <w:abstractNumId w:val="30"/>
  </w:num>
  <w:num w:numId="134">
    <w:abstractNumId w:val="57"/>
  </w:num>
  <w:num w:numId="135">
    <w:abstractNumId w:val="79"/>
    <w:lvlOverride w:ilvl="0">
      <w:startOverride w:val="2"/>
    </w:lvlOverride>
  </w:num>
  <w:num w:numId="136">
    <w:abstractNumId w:val="129"/>
  </w:num>
  <w:num w:numId="137">
    <w:abstractNumId w:val="134"/>
  </w:num>
  <w:num w:numId="138">
    <w:abstractNumId w:val="145"/>
  </w:num>
  <w:num w:numId="139">
    <w:abstractNumId w:val="97"/>
  </w:num>
  <w:num w:numId="140">
    <w:abstractNumId w:val="134"/>
    <w:lvlOverride w:ilvl="0">
      <w:startOverride w:val="2"/>
    </w:lvlOverride>
  </w:num>
  <w:num w:numId="141">
    <w:abstractNumId w:val="134"/>
    <w:lvlOverride w:ilvl="0">
      <w:lvl w:ilvl="0" w:tplc="C0A4FBCA">
        <w:start w:val="1"/>
        <w:numFmt w:val="lowerLetter"/>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8060EAC">
        <w:start w:val="1"/>
        <w:numFmt w:val="lowerRoman"/>
        <w:lvlText w:val="%2."/>
        <w:lvlJc w:val="left"/>
        <w:pPr>
          <w:tabs>
            <w:tab w:val="left" w:pos="426"/>
          </w:tabs>
          <w:ind w:left="1146" w:hanging="54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5582B9A">
        <w:start w:val="1"/>
        <w:numFmt w:val="lowerRoman"/>
        <w:lvlText w:val="%3."/>
        <w:lvlJc w:val="left"/>
        <w:pPr>
          <w:tabs>
            <w:tab w:val="left" w:pos="426"/>
          </w:tabs>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A08BE4A">
        <w:start w:val="1"/>
        <w:numFmt w:val="decimal"/>
        <w:lvlText w:val="%4."/>
        <w:lvlJc w:val="left"/>
        <w:pPr>
          <w:tabs>
            <w:tab w:val="left" w:pos="426"/>
          </w:tabs>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6FC2C22">
        <w:start w:val="1"/>
        <w:numFmt w:val="lowerLetter"/>
        <w:lvlText w:val="%5."/>
        <w:lvlJc w:val="left"/>
        <w:pPr>
          <w:tabs>
            <w:tab w:val="left" w:pos="426"/>
          </w:tabs>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69CA704">
        <w:start w:val="1"/>
        <w:numFmt w:val="lowerRoman"/>
        <w:lvlText w:val="%6."/>
        <w:lvlJc w:val="left"/>
        <w:pPr>
          <w:tabs>
            <w:tab w:val="left" w:pos="426"/>
          </w:tabs>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CF6C750">
        <w:start w:val="1"/>
        <w:numFmt w:val="decimal"/>
        <w:lvlText w:val="%7."/>
        <w:lvlJc w:val="left"/>
        <w:pPr>
          <w:tabs>
            <w:tab w:val="left" w:pos="426"/>
          </w:tabs>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0103FD6">
        <w:start w:val="1"/>
        <w:numFmt w:val="lowerLetter"/>
        <w:lvlText w:val="%8."/>
        <w:lvlJc w:val="left"/>
        <w:pPr>
          <w:tabs>
            <w:tab w:val="left" w:pos="426"/>
          </w:tabs>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208370E">
        <w:start w:val="1"/>
        <w:numFmt w:val="lowerRoman"/>
        <w:lvlText w:val="%9."/>
        <w:lvlJc w:val="left"/>
        <w:pPr>
          <w:tabs>
            <w:tab w:val="left" w:pos="426"/>
          </w:tabs>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2">
    <w:abstractNumId w:val="134"/>
    <w:lvlOverride w:ilvl="0">
      <w:lvl w:ilvl="0" w:tplc="C0A4FBCA">
        <w:start w:val="1"/>
        <w:numFmt w:val="lowerLetter"/>
        <w:lvlText w:val="%1)"/>
        <w:lvlJc w:val="left"/>
        <w:pPr>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8060EAC">
        <w:start w:val="1"/>
        <w:numFmt w:val="lowerRoman"/>
        <w:lvlText w:val="%2."/>
        <w:lvlJc w:val="left"/>
        <w:pPr>
          <w:ind w:left="1145" w:hanging="5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5582B9A">
        <w:start w:val="1"/>
        <w:numFmt w:val="lowerRoman"/>
        <w:lvlText w:val="%3."/>
        <w:lvlJc w:val="left"/>
        <w:pPr>
          <w:ind w:left="186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A08BE4A">
        <w:start w:val="1"/>
        <w:numFmt w:val="decimal"/>
        <w:lvlText w:val="%4."/>
        <w:lvlJc w:val="left"/>
        <w:pPr>
          <w:ind w:left="258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6FC2C22">
        <w:start w:val="1"/>
        <w:numFmt w:val="lowerLetter"/>
        <w:lvlText w:val="%5."/>
        <w:lvlJc w:val="left"/>
        <w:pPr>
          <w:ind w:left="330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69CA704">
        <w:start w:val="1"/>
        <w:numFmt w:val="lowerRoman"/>
        <w:lvlText w:val="%6."/>
        <w:lvlJc w:val="left"/>
        <w:pPr>
          <w:ind w:left="402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CF6C750">
        <w:start w:val="1"/>
        <w:numFmt w:val="decimal"/>
        <w:lvlText w:val="%7."/>
        <w:lvlJc w:val="left"/>
        <w:pPr>
          <w:ind w:left="474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0103FD6">
        <w:start w:val="1"/>
        <w:numFmt w:val="lowerLetter"/>
        <w:lvlText w:val="%8."/>
        <w:lvlJc w:val="left"/>
        <w:pPr>
          <w:ind w:left="546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208370E">
        <w:start w:val="1"/>
        <w:numFmt w:val="lowerRoman"/>
        <w:lvlText w:val="%9."/>
        <w:lvlJc w:val="left"/>
        <w:pPr>
          <w:ind w:left="6185"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3">
    <w:abstractNumId w:val="201"/>
  </w:num>
  <w:num w:numId="144">
    <w:abstractNumId w:val="110"/>
  </w:num>
  <w:num w:numId="145">
    <w:abstractNumId w:val="83"/>
  </w:num>
  <w:num w:numId="146">
    <w:abstractNumId w:val="10"/>
  </w:num>
  <w:num w:numId="147">
    <w:abstractNumId w:val="71"/>
  </w:num>
  <w:num w:numId="148">
    <w:abstractNumId w:val="139"/>
  </w:num>
  <w:num w:numId="149">
    <w:abstractNumId w:val="139"/>
    <w:lvlOverride w:ilvl="0">
      <w:lvl w:ilvl="0" w:tplc="28B06CB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BD446F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D3A0F82">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9B841B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4C4F90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E646B62">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D4C07F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8ACAE30">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272BE6E">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0">
    <w:abstractNumId w:val="125"/>
  </w:num>
  <w:num w:numId="151">
    <w:abstractNumId w:val="202"/>
  </w:num>
  <w:num w:numId="152">
    <w:abstractNumId w:val="51"/>
  </w:num>
  <w:num w:numId="153">
    <w:abstractNumId w:val="150"/>
  </w:num>
  <w:num w:numId="154">
    <w:abstractNumId w:val="119"/>
  </w:num>
  <w:num w:numId="155">
    <w:abstractNumId w:val="137"/>
  </w:num>
  <w:num w:numId="156">
    <w:abstractNumId w:val="79"/>
    <w:lvlOverride w:ilvl="0">
      <w:startOverride w:val="3"/>
    </w:lvlOverride>
  </w:num>
  <w:num w:numId="157">
    <w:abstractNumId w:val="18"/>
  </w:num>
  <w:num w:numId="158">
    <w:abstractNumId w:val="144"/>
  </w:num>
  <w:num w:numId="159">
    <w:abstractNumId w:val="76"/>
  </w:num>
  <w:num w:numId="160">
    <w:abstractNumId w:val="104"/>
  </w:num>
  <w:num w:numId="161">
    <w:abstractNumId w:val="107"/>
  </w:num>
  <w:num w:numId="162">
    <w:abstractNumId w:val="113"/>
  </w:num>
  <w:num w:numId="163">
    <w:abstractNumId w:val="93"/>
  </w:num>
  <w:num w:numId="164">
    <w:abstractNumId w:val="93"/>
    <w:lvlOverride w:ilvl="0">
      <w:lvl w:ilvl="0" w:tplc="359C125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1B22CAA">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AACDCE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BB868E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F72C474">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CDA041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93065B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CA4E9E6">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D9CB2C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65">
    <w:abstractNumId w:val="46"/>
  </w:num>
  <w:num w:numId="166">
    <w:abstractNumId w:val="31"/>
  </w:num>
  <w:num w:numId="167">
    <w:abstractNumId w:val="127"/>
  </w:num>
  <w:num w:numId="168">
    <w:abstractNumId w:val="178"/>
  </w:num>
  <w:num w:numId="169">
    <w:abstractNumId w:val="210"/>
  </w:num>
  <w:num w:numId="170">
    <w:abstractNumId w:val="135"/>
  </w:num>
  <w:num w:numId="171">
    <w:abstractNumId w:val="80"/>
  </w:num>
  <w:num w:numId="172">
    <w:abstractNumId w:val="156"/>
  </w:num>
  <w:num w:numId="173">
    <w:abstractNumId w:val="13"/>
  </w:num>
  <w:num w:numId="174">
    <w:abstractNumId w:val="38"/>
  </w:num>
  <w:num w:numId="175">
    <w:abstractNumId w:val="173"/>
  </w:num>
  <w:num w:numId="176">
    <w:abstractNumId w:val="63"/>
  </w:num>
  <w:num w:numId="177">
    <w:abstractNumId w:val="148"/>
  </w:num>
  <w:num w:numId="178">
    <w:abstractNumId w:val="66"/>
  </w:num>
  <w:num w:numId="179">
    <w:abstractNumId w:val="153"/>
  </w:num>
  <w:num w:numId="180">
    <w:abstractNumId w:val="58"/>
  </w:num>
  <w:num w:numId="181">
    <w:abstractNumId w:val="19"/>
  </w:num>
  <w:num w:numId="182">
    <w:abstractNumId w:val="211"/>
  </w:num>
  <w:num w:numId="183">
    <w:abstractNumId w:val="26"/>
  </w:num>
  <w:num w:numId="184">
    <w:abstractNumId w:val="170"/>
  </w:num>
  <w:num w:numId="185">
    <w:abstractNumId w:val="98"/>
  </w:num>
  <w:num w:numId="186">
    <w:abstractNumId w:val="193"/>
  </w:num>
  <w:num w:numId="187">
    <w:abstractNumId w:val="12"/>
  </w:num>
  <w:num w:numId="188">
    <w:abstractNumId w:val="203"/>
  </w:num>
  <w:num w:numId="189">
    <w:abstractNumId w:val="122"/>
  </w:num>
  <w:num w:numId="190">
    <w:abstractNumId w:val="121"/>
  </w:num>
  <w:num w:numId="191">
    <w:abstractNumId w:val="99"/>
  </w:num>
  <w:num w:numId="192">
    <w:abstractNumId w:val="189"/>
  </w:num>
  <w:num w:numId="193">
    <w:abstractNumId w:val="199"/>
  </w:num>
  <w:num w:numId="194">
    <w:abstractNumId w:val="171"/>
  </w:num>
  <w:num w:numId="195">
    <w:abstractNumId w:val="171"/>
    <w:lvlOverride w:ilvl="0">
      <w:lvl w:ilvl="0" w:tplc="754EC496">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47B65EAE">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BC98B95A">
        <w:start w:val="1"/>
        <w:numFmt w:val="lowerRoman"/>
        <w:lvlText w:val="%3."/>
        <w:lvlJc w:val="left"/>
        <w:pPr>
          <w:ind w:left="2160" w:hanging="3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2E863A3C">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935CBECC">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2EC21ECA">
        <w:start w:val="1"/>
        <w:numFmt w:val="lowerRoman"/>
        <w:lvlText w:val="%6."/>
        <w:lvlJc w:val="left"/>
        <w:pPr>
          <w:ind w:left="4320" w:hanging="3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945ABEE4">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D322510C">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A0BA909C">
        <w:start w:val="1"/>
        <w:numFmt w:val="lowerRoman"/>
        <w:lvlText w:val="%9."/>
        <w:lvlJc w:val="left"/>
        <w:pPr>
          <w:ind w:left="6480" w:hanging="30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96">
    <w:abstractNumId w:val="106"/>
  </w:num>
  <w:num w:numId="197">
    <w:abstractNumId w:val="45"/>
  </w:num>
  <w:num w:numId="198">
    <w:abstractNumId w:val="164"/>
  </w:num>
  <w:num w:numId="199">
    <w:abstractNumId w:val="117"/>
  </w:num>
  <w:num w:numId="200">
    <w:abstractNumId w:val="23"/>
  </w:num>
  <w:num w:numId="201">
    <w:abstractNumId w:val="94"/>
  </w:num>
  <w:num w:numId="202">
    <w:abstractNumId w:val="117"/>
    <w:lvlOverride w:ilvl="0">
      <w:startOverride w:val="5"/>
    </w:lvlOverride>
  </w:num>
  <w:num w:numId="203">
    <w:abstractNumId w:val="54"/>
  </w:num>
  <w:num w:numId="204">
    <w:abstractNumId w:val="40"/>
  </w:num>
  <w:num w:numId="205">
    <w:abstractNumId w:val="7"/>
  </w:num>
  <w:num w:numId="206">
    <w:abstractNumId w:val="186"/>
  </w:num>
  <w:num w:numId="207">
    <w:abstractNumId w:val="172"/>
  </w:num>
  <w:num w:numId="208">
    <w:abstractNumId w:val="207"/>
  </w:num>
  <w:num w:numId="209">
    <w:abstractNumId w:val="40"/>
    <w:lvlOverride w:ilvl="0">
      <w:startOverride w:val="5"/>
    </w:lvlOverride>
  </w:num>
  <w:num w:numId="210">
    <w:abstractNumId w:val="40"/>
    <w:lvlOverride w:ilvl="0">
      <w:lvl w:ilvl="0" w:tplc="BC92B42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1F096B2">
        <w:start w:val="1"/>
        <w:numFmt w:val="lowerLetter"/>
        <w:lvlText w:val="%2."/>
        <w:lvlJc w:val="left"/>
        <w:pPr>
          <w:ind w:left="1004"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E74F628">
        <w:start w:val="1"/>
        <w:numFmt w:val="lowerRoman"/>
        <w:lvlText w:val="%3."/>
        <w:lvlJc w:val="left"/>
        <w:pPr>
          <w:ind w:left="1724" w:hanging="3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5A8360E">
        <w:start w:val="1"/>
        <w:numFmt w:val="decimal"/>
        <w:lvlText w:val="%4."/>
        <w:lvlJc w:val="left"/>
        <w:pPr>
          <w:ind w:left="2444"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2D83EDC">
        <w:start w:val="1"/>
        <w:numFmt w:val="lowerLetter"/>
        <w:lvlText w:val="%5."/>
        <w:lvlJc w:val="left"/>
        <w:pPr>
          <w:ind w:left="3164"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E82DD12">
        <w:start w:val="1"/>
        <w:numFmt w:val="lowerRoman"/>
        <w:lvlText w:val="%6."/>
        <w:lvlJc w:val="left"/>
        <w:pPr>
          <w:ind w:left="3884" w:hanging="3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C668CC4">
        <w:start w:val="1"/>
        <w:numFmt w:val="decimal"/>
        <w:lvlText w:val="%7."/>
        <w:lvlJc w:val="left"/>
        <w:pPr>
          <w:ind w:left="4604"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CB2494A">
        <w:start w:val="1"/>
        <w:numFmt w:val="lowerLetter"/>
        <w:lvlText w:val="%8."/>
        <w:lvlJc w:val="left"/>
        <w:pPr>
          <w:ind w:left="5324"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4962242">
        <w:start w:val="1"/>
        <w:numFmt w:val="lowerRoman"/>
        <w:lvlText w:val="%9."/>
        <w:lvlJc w:val="left"/>
        <w:pPr>
          <w:ind w:left="6044" w:hanging="36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1">
    <w:abstractNumId w:val="48"/>
  </w:num>
  <w:num w:numId="212">
    <w:abstractNumId w:val="16"/>
  </w:num>
  <w:num w:numId="213">
    <w:abstractNumId w:val="184"/>
  </w:num>
  <w:num w:numId="214">
    <w:abstractNumId w:val="213"/>
  </w:num>
  <w:num w:numId="215">
    <w:abstractNumId w:val="16"/>
    <w:lvlOverride w:ilvl="0">
      <w:startOverride w:val="3"/>
    </w:lvlOverride>
  </w:num>
  <w:num w:numId="216">
    <w:abstractNumId w:val="168"/>
  </w:num>
  <w:num w:numId="217">
    <w:abstractNumId w:val="22"/>
  </w:num>
  <w:num w:numId="218">
    <w:abstractNumId w:val="196"/>
  </w:num>
  <w:num w:numId="219">
    <w:abstractNumId w:val="68"/>
  </w:num>
  <w:num w:numId="220">
    <w:abstractNumId w:val="123"/>
  </w:num>
  <w:num w:numId="221">
    <w:abstractNumId w:val="21"/>
  </w:num>
  <w:num w:numId="222">
    <w:abstractNumId w:val="20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212"/>
  </w:num>
  <w:num w:numId="224">
    <w:abstractNumId w:val="27"/>
  </w:num>
  <w:num w:numId="225">
    <w:abstractNumId w:val="115"/>
  </w:num>
  <w:num w:numId="226">
    <w:abstractNumId w:val="4"/>
  </w:num>
  <w:num w:numId="227">
    <w:abstractNumId w:val="159"/>
  </w:num>
  <w:num w:numId="228">
    <w:abstractNumId w:val="37"/>
  </w:num>
  <w:num w:numId="229">
    <w:abstractNumId w:val="197"/>
  </w:num>
  <w:num w:numId="230">
    <w:abstractNumId w:val="118"/>
  </w:num>
  <w:num w:numId="231">
    <w:abstractNumId w:val="55"/>
  </w:num>
  <w:num w:numId="232">
    <w:abstractNumId w:val="41"/>
  </w:num>
  <w:num w:numId="233">
    <w:abstractNumId w:val="195"/>
  </w:num>
  <w:num w:numId="234">
    <w:abstractNumId w:val="89"/>
  </w:num>
  <w:num w:numId="235">
    <w:abstractNumId w:val="147"/>
  </w:num>
  <w:num w:numId="236">
    <w:abstractNumId w:val="49"/>
  </w:num>
  <w:num w:numId="237">
    <w:abstractNumId w:val="56"/>
  </w:num>
  <w:num w:numId="238">
    <w:abstractNumId w:val="25"/>
  </w:num>
  <w:numIdMacAtCleanup w:val="2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intPostScriptOverText/>
  <w:hideSpellingErrors/>
  <w:hideGrammaticalErrors/>
  <w:activeWritingStyle w:appName="MSWord" w:lang="de-AT" w:vendorID="64" w:dllVersion="6" w:nlCheck="1" w:checkStyle="0"/>
  <w:activeWritingStyle w:appName="MSWord" w:lang="de-AT" w:vendorID="64" w:dllVersion="4096" w:nlCheck="1" w:checkStyle="0"/>
  <w:activeWritingStyle w:appName="MSWord" w:lang="de-AT" w:vendorID="64" w:dllVersion="0" w:nlCheck="1" w:checkStyle="0"/>
  <w:activeWritingStyle w:appName="MSWord" w:lang="cs-CZ" w:vendorID="64" w:dllVersion="0" w:nlCheck="1" w:checkStyle="0"/>
  <w:activeWritingStyle w:appName="MSWord" w:lang="de-DE" w:vendorID="64" w:dllVersion="0" w:nlCheck="1" w:checkStyle="0"/>
  <w:activeWritingStyle w:appName="MSWord" w:lang="en-US" w:vendorID="64" w:dllVersion="0" w:nlCheck="1" w:checkStyle="0"/>
  <w:activeWritingStyle w:appName="MSWord" w:lang="de-DE"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fr-FR"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AE8"/>
    <w:rsid w:val="00001022"/>
    <w:rsid w:val="000010CC"/>
    <w:rsid w:val="00002118"/>
    <w:rsid w:val="00002218"/>
    <w:rsid w:val="00002363"/>
    <w:rsid w:val="0000281A"/>
    <w:rsid w:val="00002993"/>
    <w:rsid w:val="000029FA"/>
    <w:rsid w:val="00003002"/>
    <w:rsid w:val="000031D8"/>
    <w:rsid w:val="00003715"/>
    <w:rsid w:val="0000403F"/>
    <w:rsid w:val="000042BB"/>
    <w:rsid w:val="00004404"/>
    <w:rsid w:val="00005B42"/>
    <w:rsid w:val="000067BE"/>
    <w:rsid w:val="000076C0"/>
    <w:rsid w:val="00010725"/>
    <w:rsid w:val="00010938"/>
    <w:rsid w:val="00010B3D"/>
    <w:rsid w:val="00011589"/>
    <w:rsid w:val="00012491"/>
    <w:rsid w:val="00012697"/>
    <w:rsid w:val="0001270F"/>
    <w:rsid w:val="00012911"/>
    <w:rsid w:val="00013119"/>
    <w:rsid w:val="00013180"/>
    <w:rsid w:val="000131F8"/>
    <w:rsid w:val="00013F29"/>
    <w:rsid w:val="00014233"/>
    <w:rsid w:val="00014BBB"/>
    <w:rsid w:val="00015410"/>
    <w:rsid w:val="00015915"/>
    <w:rsid w:val="00015A9C"/>
    <w:rsid w:val="0001613F"/>
    <w:rsid w:val="00016249"/>
    <w:rsid w:val="00016270"/>
    <w:rsid w:val="000173A0"/>
    <w:rsid w:val="00017D19"/>
    <w:rsid w:val="00020551"/>
    <w:rsid w:val="000216C2"/>
    <w:rsid w:val="00022D6A"/>
    <w:rsid w:val="00023508"/>
    <w:rsid w:val="00023BDA"/>
    <w:rsid w:val="00023C16"/>
    <w:rsid w:val="0002401D"/>
    <w:rsid w:val="000245C8"/>
    <w:rsid w:val="0002472B"/>
    <w:rsid w:val="00025A48"/>
    <w:rsid w:val="00025AF6"/>
    <w:rsid w:val="0002683C"/>
    <w:rsid w:val="0003012C"/>
    <w:rsid w:val="00030703"/>
    <w:rsid w:val="000308CD"/>
    <w:rsid w:val="00030ACA"/>
    <w:rsid w:val="0003127A"/>
    <w:rsid w:val="0003250A"/>
    <w:rsid w:val="0003254D"/>
    <w:rsid w:val="000330DA"/>
    <w:rsid w:val="000331DB"/>
    <w:rsid w:val="000342FC"/>
    <w:rsid w:val="00034584"/>
    <w:rsid w:val="00034B71"/>
    <w:rsid w:val="00034D57"/>
    <w:rsid w:val="00034F1F"/>
    <w:rsid w:val="00034F2B"/>
    <w:rsid w:val="000372A4"/>
    <w:rsid w:val="0003789C"/>
    <w:rsid w:val="000378AB"/>
    <w:rsid w:val="00040493"/>
    <w:rsid w:val="00040571"/>
    <w:rsid w:val="0004140E"/>
    <w:rsid w:val="00041E36"/>
    <w:rsid w:val="00041E77"/>
    <w:rsid w:val="0004201C"/>
    <w:rsid w:val="00042134"/>
    <w:rsid w:val="00042628"/>
    <w:rsid w:val="00042B36"/>
    <w:rsid w:val="0004345A"/>
    <w:rsid w:val="00043517"/>
    <w:rsid w:val="0004369C"/>
    <w:rsid w:val="00043E16"/>
    <w:rsid w:val="00043F23"/>
    <w:rsid w:val="00044790"/>
    <w:rsid w:val="00044BF6"/>
    <w:rsid w:val="000451DF"/>
    <w:rsid w:val="000452D0"/>
    <w:rsid w:val="00045948"/>
    <w:rsid w:val="00045DB0"/>
    <w:rsid w:val="00046508"/>
    <w:rsid w:val="000468FA"/>
    <w:rsid w:val="0004695D"/>
    <w:rsid w:val="00046EA6"/>
    <w:rsid w:val="000474FE"/>
    <w:rsid w:val="00047BEE"/>
    <w:rsid w:val="00047EFF"/>
    <w:rsid w:val="00050375"/>
    <w:rsid w:val="00050C49"/>
    <w:rsid w:val="00051107"/>
    <w:rsid w:val="000513E4"/>
    <w:rsid w:val="00052222"/>
    <w:rsid w:val="00053B6F"/>
    <w:rsid w:val="00053CE3"/>
    <w:rsid w:val="000544BA"/>
    <w:rsid w:val="0005451B"/>
    <w:rsid w:val="000547BF"/>
    <w:rsid w:val="00054B98"/>
    <w:rsid w:val="0005515A"/>
    <w:rsid w:val="00055E7E"/>
    <w:rsid w:val="00056A2D"/>
    <w:rsid w:val="00056ACD"/>
    <w:rsid w:val="00057331"/>
    <w:rsid w:val="00057DE3"/>
    <w:rsid w:val="0006091B"/>
    <w:rsid w:val="00061677"/>
    <w:rsid w:val="000620AC"/>
    <w:rsid w:val="00063520"/>
    <w:rsid w:val="00063584"/>
    <w:rsid w:val="00063C7A"/>
    <w:rsid w:val="00063C9C"/>
    <w:rsid w:val="000642FD"/>
    <w:rsid w:val="000643AC"/>
    <w:rsid w:val="00064E3F"/>
    <w:rsid w:val="00064E5B"/>
    <w:rsid w:val="0006525A"/>
    <w:rsid w:val="000656B9"/>
    <w:rsid w:val="000659B3"/>
    <w:rsid w:val="00065AEF"/>
    <w:rsid w:val="000665A2"/>
    <w:rsid w:val="00067825"/>
    <w:rsid w:val="00067DDF"/>
    <w:rsid w:val="00070000"/>
    <w:rsid w:val="00070228"/>
    <w:rsid w:val="00070550"/>
    <w:rsid w:val="00070710"/>
    <w:rsid w:val="0007193A"/>
    <w:rsid w:val="000722A6"/>
    <w:rsid w:val="00072506"/>
    <w:rsid w:val="00072E60"/>
    <w:rsid w:val="000738BE"/>
    <w:rsid w:val="00073D76"/>
    <w:rsid w:val="00073E38"/>
    <w:rsid w:val="000743DA"/>
    <w:rsid w:val="00074C98"/>
    <w:rsid w:val="00074CC4"/>
    <w:rsid w:val="00074DA2"/>
    <w:rsid w:val="000756A5"/>
    <w:rsid w:val="00075B4E"/>
    <w:rsid w:val="00075F1A"/>
    <w:rsid w:val="0007621A"/>
    <w:rsid w:val="0007708E"/>
    <w:rsid w:val="00077354"/>
    <w:rsid w:val="00077806"/>
    <w:rsid w:val="0007790A"/>
    <w:rsid w:val="00077B19"/>
    <w:rsid w:val="00080ABB"/>
    <w:rsid w:val="00080EB4"/>
    <w:rsid w:val="0008107F"/>
    <w:rsid w:val="0008137D"/>
    <w:rsid w:val="00081938"/>
    <w:rsid w:val="00082132"/>
    <w:rsid w:val="00083091"/>
    <w:rsid w:val="0008356D"/>
    <w:rsid w:val="000835C9"/>
    <w:rsid w:val="000836C4"/>
    <w:rsid w:val="0008453A"/>
    <w:rsid w:val="00084F7A"/>
    <w:rsid w:val="000853BD"/>
    <w:rsid w:val="0008598D"/>
    <w:rsid w:val="0008607A"/>
    <w:rsid w:val="00086582"/>
    <w:rsid w:val="00086680"/>
    <w:rsid w:val="00086922"/>
    <w:rsid w:val="00086BB1"/>
    <w:rsid w:val="00086E3F"/>
    <w:rsid w:val="00087A05"/>
    <w:rsid w:val="000904B5"/>
    <w:rsid w:val="000905A8"/>
    <w:rsid w:val="0009099E"/>
    <w:rsid w:val="00090C03"/>
    <w:rsid w:val="00091103"/>
    <w:rsid w:val="00091173"/>
    <w:rsid w:val="000916B3"/>
    <w:rsid w:val="00091DEB"/>
    <w:rsid w:val="0009210D"/>
    <w:rsid w:val="00093140"/>
    <w:rsid w:val="00093DC5"/>
    <w:rsid w:val="00093E2B"/>
    <w:rsid w:val="00094961"/>
    <w:rsid w:val="000949D6"/>
    <w:rsid w:val="00094A5C"/>
    <w:rsid w:val="000950E4"/>
    <w:rsid w:val="000951BB"/>
    <w:rsid w:val="00095776"/>
    <w:rsid w:val="00095C20"/>
    <w:rsid w:val="00097A16"/>
    <w:rsid w:val="000A16A4"/>
    <w:rsid w:val="000A17F7"/>
    <w:rsid w:val="000A18B8"/>
    <w:rsid w:val="000A1ED1"/>
    <w:rsid w:val="000A3339"/>
    <w:rsid w:val="000A3DF3"/>
    <w:rsid w:val="000A405E"/>
    <w:rsid w:val="000A469A"/>
    <w:rsid w:val="000A53F6"/>
    <w:rsid w:val="000A564F"/>
    <w:rsid w:val="000A5775"/>
    <w:rsid w:val="000A5ABA"/>
    <w:rsid w:val="000A5D47"/>
    <w:rsid w:val="000A5DD4"/>
    <w:rsid w:val="000B06ED"/>
    <w:rsid w:val="000B0847"/>
    <w:rsid w:val="000B1609"/>
    <w:rsid w:val="000B1DE4"/>
    <w:rsid w:val="000B2061"/>
    <w:rsid w:val="000B215E"/>
    <w:rsid w:val="000B2D20"/>
    <w:rsid w:val="000B30FC"/>
    <w:rsid w:val="000B34CF"/>
    <w:rsid w:val="000B3F92"/>
    <w:rsid w:val="000B424B"/>
    <w:rsid w:val="000B4E48"/>
    <w:rsid w:val="000B5048"/>
    <w:rsid w:val="000B59B8"/>
    <w:rsid w:val="000B5B0D"/>
    <w:rsid w:val="000B5E8F"/>
    <w:rsid w:val="000B6B7E"/>
    <w:rsid w:val="000B6E5A"/>
    <w:rsid w:val="000B7200"/>
    <w:rsid w:val="000B79D5"/>
    <w:rsid w:val="000B7D67"/>
    <w:rsid w:val="000B7D9F"/>
    <w:rsid w:val="000B7DDD"/>
    <w:rsid w:val="000B7FD5"/>
    <w:rsid w:val="000C031F"/>
    <w:rsid w:val="000C06C5"/>
    <w:rsid w:val="000C0CD4"/>
    <w:rsid w:val="000C1530"/>
    <w:rsid w:val="000C1E15"/>
    <w:rsid w:val="000C1F4A"/>
    <w:rsid w:val="000C28AF"/>
    <w:rsid w:val="000C2A5D"/>
    <w:rsid w:val="000C31A9"/>
    <w:rsid w:val="000C3AC5"/>
    <w:rsid w:val="000C40E7"/>
    <w:rsid w:val="000C414F"/>
    <w:rsid w:val="000C54B6"/>
    <w:rsid w:val="000C5CA9"/>
    <w:rsid w:val="000C5E26"/>
    <w:rsid w:val="000C6C1E"/>
    <w:rsid w:val="000C6E4A"/>
    <w:rsid w:val="000C70C7"/>
    <w:rsid w:val="000C7181"/>
    <w:rsid w:val="000D0D92"/>
    <w:rsid w:val="000D168A"/>
    <w:rsid w:val="000D1A2E"/>
    <w:rsid w:val="000D2725"/>
    <w:rsid w:val="000D2957"/>
    <w:rsid w:val="000D2EF2"/>
    <w:rsid w:val="000D35D3"/>
    <w:rsid w:val="000D39D7"/>
    <w:rsid w:val="000D3B4F"/>
    <w:rsid w:val="000D455A"/>
    <w:rsid w:val="000D4562"/>
    <w:rsid w:val="000D5021"/>
    <w:rsid w:val="000D5B39"/>
    <w:rsid w:val="000D5EF2"/>
    <w:rsid w:val="000D61FB"/>
    <w:rsid w:val="000D692F"/>
    <w:rsid w:val="000D7D86"/>
    <w:rsid w:val="000D7F46"/>
    <w:rsid w:val="000E0AE1"/>
    <w:rsid w:val="000E0B2B"/>
    <w:rsid w:val="000E0DC9"/>
    <w:rsid w:val="000E171E"/>
    <w:rsid w:val="000E2619"/>
    <w:rsid w:val="000E2D8C"/>
    <w:rsid w:val="000E370A"/>
    <w:rsid w:val="000E3B4C"/>
    <w:rsid w:val="000E4351"/>
    <w:rsid w:val="000E4F57"/>
    <w:rsid w:val="000E4FDC"/>
    <w:rsid w:val="000E5D47"/>
    <w:rsid w:val="000E686B"/>
    <w:rsid w:val="000E696A"/>
    <w:rsid w:val="000E6C00"/>
    <w:rsid w:val="000E7A00"/>
    <w:rsid w:val="000E7C46"/>
    <w:rsid w:val="000F22E0"/>
    <w:rsid w:val="000F284B"/>
    <w:rsid w:val="000F3BF8"/>
    <w:rsid w:val="000F3F9D"/>
    <w:rsid w:val="000F412E"/>
    <w:rsid w:val="000F4456"/>
    <w:rsid w:val="000F4881"/>
    <w:rsid w:val="000F4EE4"/>
    <w:rsid w:val="000F551A"/>
    <w:rsid w:val="000F55A0"/>
    <w:rsid w:val="000F5D44"/>
    <w:rsid w:val="000F5E10"/>
    <w:rsid w:val="000F63A3"/>
    <w:rsid w:val="000F6954"/>
    <w:rsid w:val="000F6DDB"/>
    <w:rsid w:val="000F75BD"/>
    <w:rsid w:val="000F7750"/>
    <w:rsid w:val="00100099"/>
    <w:rsid w:val="0010061A"/>
    <w:rsid w:val="0010064B"/>
    <w:rsid w:val="00100FDB"/>
    <w:rsid w:val="00101817"/>
    <w:rsid w:val="00101BDF"/>
    <w:rsid w:val="00101D81"/>
    <w:rsid w:val="00101F5B"/>
    <w:rsid w:val="001026D7"/>
    <w:rsid w:val="00102F6F"/>
    <w:rsid w:val="00103A66"/>
    <w:rsid w:val="00103C20"/>
    <w:rsid w:val="001044C6"/>
    <w:rsid w:val="001073C8"/>
    <w:rsid w:val="001077AE"/>
    <w:rsid w:val="00107C33"/>
    <w:rsid w:val="00107C6A"/>
    <w:rsid w:val="00110A8D"/>
    <w:rsid w:val="0011130E"/>
    <w:rsid w:val="00111383"/>
    <w:rsid w:val="001118A6"/>
    <w:rsid w:val="00111DED"/>
    <w:rsid w:val="00112BFB"/>
    <w:rsid w:val="001143CC"/>
    <w:rsid w:val="00115312"/>
    <w:rsid w:val="00115AE1"/>
    <w:rsid w:val="00115BCF"/>
    <w:rsid w:val="00115FCE"/>
    <w:rsid w:val="00116223"/>
    <w:rsid w:val="00116545"/>
    <w:rsid w:val="00120B8C"/>
    <w:rsid w:val="00121642"/>
    <w:rsid w:val="0012326C"/>
    <w:rsid w:val="00123E38"/>
    <w:rsid w:val="001240A2"/>
    <w:rsid w:val="00124109"/>
    <w:rsid w:val="00124655"/>
    <w:rsid w:val="00124CC9"/>
    <w:rsid w:val="00125097"/>
    <w:rsid w:val="00125302"/>
    <w:rsid w:val="001253E7"/>
    <w:rsid w:val="00125941"/>
    <w:rsid w:val="00125FE9"/>
    <w:rsid w:val="00126021"/>
    <w:rsid w:val="00126074"/>
    <w:rsid w:val="00126F75"/>
    <w:rsid w:val="0012702B"/>
    <w:rsid w:val="00127274"/>
    <w:rsid w:val="001279D2"/>
    <w:rsid w:val="00127CBA"/>
    <w:rsid w:val="0013097F"/>
    <w:rsid w:val="00132259"/>
    <w:rsid w:val="00132DC1"/>
    <w:rsid w:val="00132EA6"/>
    <w:rsid w:val="0013300B"/>
    <w:rsid w:val="00133F72"/>
    <w:rsid w:val="001346E3"/>
    <w:rsid w:val="001348A5"/>
    <w:rsid w:val="00134D05"/>
    <w:rsid w:val="001354C5"/>
    <w:rsid w:val="00135A8C"/>
    <w:rsid w:val="00135AB4"/>
    <w:rsid w:val="00137A99"/>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419C"/>
    <w:rsid w:val="00144C75"/>
    <w:rsid w:val="001457F9"/>
    <w:rsid w:val="00146513"/>
    <w:rsid w:val="001468B6"/>
    <w:rsid w:val="001471E4"/>
    <w:rsid w:val="00147C8D"/>
    <w:rsid w:val="001507F6"/>
    <w:rsid w:val="00151588"/>
    <w:rsid w:val="0015183B"/>
    <w:rsid w:val="0015187F"/>
    <w:rsid w:val="001523A3"/>
    <w:rsid w:val="00152C9E"/>
    <w:rsid w:val="00153005"/>
    <w:rsid w:val="001531E8"/>
    <w:rsid w:val="001542FA"/>
    <w:rsid w:val="00154958"/>
    <w:rsid w:val="00154C27"/>
    <w:rsid w:val="001552FD"/>
    <w:rsid w:val="001575C8"/>
    <w:rsid w:val="00157858"/>
    <w:rsid w:val="0015791D"/>
    <w:rsid w:val="00157A86"/>
    <w:rsid w:val="001600EE"/>
    <w:rsid w:val="00160172"/>
    <w:rsid w:val="00160251"/>
    <w:rsid w:val="00160816"/>
    <w:rsid w:val="00160C8D"/>
    <w:rsid w:val="00160DAB"/>
    <w:rsid w:val="0016154E"/>
    <w:rsid w:val="00161C31"/>
    <w:rsid w:val="00162FBC"/>
    <w:rsid w:val="0016363F"/>
    <w:rsid w:val="0016437E"/>
    <w:rsid w:val="00164468"/>
    <w:rsid w:val="001645C7"/>
    <w:rsid w:val="001654CD"/>
    <w:rsid w:val="0016557F"/>
    <w:rsid w:val="0016594D"/>
    <w:rsid w:val="001660D1"/>
    <w:rsid w:val="00166136"/>
    <w:rsid w:val="00166268"/>
    <w:rsid w:val="0016626A"/>
    <w:rsid w:val="00166776"/>
    <w:rsid w:val="001679B1"/>
    <w:rsid w:val="0017030E"/>
    <w:rsid w:val="0017053B"/>
    <w:rsid w:val="00170C89"/>
    <w:rsid w:val="00171081"/>
    <w:rsid w:val="00172D2C"/>
    <w:rsid w:val="00172F0A"/>
    <w:rsid w:val="00172FE0"/>
    <w:rsid w:val="00173724"/>
    <w:rsid w:val="001737EE"/>
    <w:rsid w:val="00174464"/>
    <w:rsid w:val="0017459E"/>
    <w:rsid w:val="00175036"/>
    <w:rsid w:val="00175C72"/>
    <w:rsid w:val="00175F96"/>
    <w:rsid w:val="00176076"/>
    <w:rsid w:val="00176E62"/>
    <w:rsid w:val="00177B5D"/>
    <w:rsid w:val="001809C6"/>
    <w:rsid w:val="00180C61"/>
    <w:rsid w:val="00180CB2"/>
    <w:rsid w:val="00181264"/>
    <w:rsid w:val="00181D61"/>
    <w:rsid w:val="00182685"/>
    <w:rsid w:val="00182788"/>
    <w:rsid w:val="00182CF6"/>
    <w:rsid w:val="00182E02"/>
    <w:rsid w:val="00184427"/>
    <w:rsid w:val="0018466F"/>
    <w:rsid w:val="00184706"/>
    <w:rsid w:val="00184E78"/>
    <w:rsid w:val="001850AC"/>
    <w:rsid w:val="0018516E"/>
    <w:rsid w:val="001863B4"/>
    <w:rsid w:val="00186872"/>
    <w:rsid w:val="001874F4"/>
    <w:rsid w:val="0018766B"/>
    <w:rsid w:val="00187FB9"/>
    <w:rsid w:val="00190A1D"/>
    <w:rsid w:val="00191B85"/>
    <w:rsid w:val="00192137"/>
    <w:rsid w:val="0019242A"/>
    <w:rsid w:val="00192FB6"/>
    <w:rsid w:val="00193B6C"/>
    <w:rsid w:val="00194235"/>
    <w:rsid w:val="001944E0"/>
    <w:rsid w:val="0019562D"/>
    <w:rsid w:val="00195741"/>
    <w:rsid w:val="00195984"/>
    <w:rsid w:val="00195A02"/>
    <w:rsid w:val="00195A63"/>
    <w:rsid w:val="00196BF9"/>
    <w:rsid w:val="00197973"/>
    <w:rsid w:val="00197F97"/>
    <w:rsid w:val="001A025C"/>
    <w:rsid w:val="001A085C"/>
    <w:rsid w:val="001A0A84"/>
    <w:rsid w:val="001A0F5A"/>
    <w:rsid w:val="001A1723"/>
    <w:rsid w:val="001A1BBC"/>
    <w:rsid w:val="001A347A"/>
    <w:rsid w:val="001A3A42"/>
    <w:rsid w:val="001A50CE"/>
    <w:rsid w:val="001A53CE"/>
    <w:rsid w:val="001A5978"/>
    <w:rsid w:val="001A59DC"/>
    <w:rsid w:val="001A5D8A"/>
    <w:rsid w:val="001A5EBD"/>
    <w:rsid w:val="001A63AD"/>
    <w:rsid w:val="001A669C"/>
    <w:rsid w:val="001A6818"/>
    <w:rsid w:val="001B0023"/>
    <w:rsid w:val="001B03D8"/>
    <w:rsid w:val="001B04C9"/>
    <w:rsid w:val="001B0B22"/>
    <w:rsid w:val="001B0DAB"/>
    <w:rsid w:val="001B272B"/>
    <w:rsid w:val="001B2851"/>
    <w:rsid w:val="001B3FB3"/>
    <w:rsid w:val="001B40D4"/>
    <w:rsid w:val="001B4BD8"/>
    <w:rsid w:val="001B4D8C"/>
    <w:rsid w:val="001B569B"/>
    <w:rsid w:val="001B57E9"/>
    <w:rsid w:val="001B5DBE"/>
    <w:rsid w:val="001B5E8F"/>
    <w:rsid w:val="001B60A9"/>
    <w:rsid w:val="001B63CB"/>
    <w:rsid w:val="001B65C8"/>
    <w:rsid w:val="001B6906"/>
    <w:rsid w:val="001B7615"/>
    <w:rsid w:val="001B77FC"/>
    <w:rsid w:val="001C004D"/>
    <w:rsid w:val="001C02F4"/>
    <w:rsid w:val="001C114D"/>
    <w:rsid w:val="001C122D"/>
    <w:rsid w:val="001C12B9"/>
    <w:rsid w:val="001C131A"/>
    <w:rsid w:val="001C1A41"/>
    <w:rsid w:val="001C2569"/>
    <w:rsid w:val="001C2F22"/>
    <w:rsid w:val="001C32D4"/>
    <w:rsid w:val="001C374B"/>
    <w:rsid w:val="001C3B46"/>
    <w:rsid w:val="001C3E6A"/>
    <w:rsid w:val="001C3FFA"/>
    <w:rsid w:val="001C45D0"/>
    <w:rsid w:val="001C47EC"/>
    <w:rsid w:val="001C6385"/>
    <w:rsid w:val="001C73F5"/>
    <w:rsid w:val="001C7679"/>
    <w:rsid w:val="001C7E39"/>
    <w:rsid w:val="001D0168"/>
    <w:rsid w:val="001D01B7"/>
    <w:rsid w:val="001D068C"/>
    <w:rsid w:val="001D06EB"/>
    <w:rsid w:val="001D0F00"/>
    <w:rsid w:val="001D13F3"/>
    <w:rsid w:val="001D1623"/>
    <w:rsid w:val="001D177C"/>
    <w:rsid w:val="001D1915"/>
    <w:rsid w:val="001D3199"/>
    <w:rsid w:val="001D3691"/>
    <w:rsid w:val="001D3A6E"/>
    <w:rsid w:val="001D3C4E"/>
    <w:rsid w:val="001D4093"/>
    <w:rsid w:val="001D4670"/>
    <w:rsid w:val="001D577B"/>
    <w:rsid w:val="001D604F"/>
    <w:rsid w:val="001D6523"/>
    <w:rsid w:val="001D69ED"/>
    <w:rsid w:val="001D70CF"/>
    <w:rsid w:val="001D7114"/>
    <w:rsid w:val="001D7288"/>
    <w:rsid w:val="001D7A2F"/>
    <w:rsid w:val="001D7F1C"/>
    <w:rsid w:val="001E01F1"/>
    <w:rsid w:val="001E1160"/>
    <w:rsid w:val="001E1B95"/>
    <w:rsid w:val="001E389F"/>
    <w:rsid w:val="001E424C"/>
    <w:rsid w:val="001E5068"/>
    <w:rsid w:val="001E57A6"/>
    <w:rsid w:val="001E5FB4"/>
    <w:rsid w:val="001E67AD"/>
    <w:rsid w:val="001F0495"/>
    <w:rsid w:val="001F117B"/>
    <w:rsid w:val="001F1785"/>
    <w:rsid w:val="001F1C1A"/>
    <w:rsid w:val="001F2CAD"/>
    <w:rsid w:val="001F31E5"/>
    <w:rsid w:val="001F33D6"/>
    <w:rsid w:val="001F3E3E"/>
    <w:rsid w:val="001F5FB5"/>
    <w:rsid w:val="001F6085"/>
    <w:rsid w:val="001F6CE2"/>
    <w:rsid w:val="001F6DBA"/>
    <w:rsid w:val="001F6E18"/>
    <w:rsid w:val="001F6E5A"/>
    <w:rsid w:val="001F7CC1"/>
    <w:rsid w:val="0020095A"/>
    <w:rsid w:val="00201ED8"/>
    <w:rsid w:val="002024A3"/>
    <w:rsid w:val="00202CBF"/>
    <w:rsid w:val="00202DB6"/>
    <w:rsid w:val="00202E9A"/>
    <w:rsid w:val="002030A2"/>
    <w:rsid w:val="00203257"/>
    <w:rsid w:val="00204336"/>
    <w:rsid w:val="00204DAA"/>
    <w:rsid w:val="00205E10"/>
    <w:rsid w:val="00205F60"/>
    <w:rsid w:val="0020625C"/>
    <w:rsid w:val="002062E0"/>
    <w:rsid w:val="002073D4"/>
    <w:rsid w:val="00207960"/>
    <w:rsid w:val="00207E97"/>
    <w:rsid w:val="00207EFA"/>
    <w:rsid w:val="002102C6"/>
    <w:rsid w:val="002102F0"/>
    <w:rsid w:val="00210D4D"/>
    <w:rsid w:val="00211EC0"/>
    <w:rsid w:val="00212686"/>
    <w:rsid w:val="00212851"/>
    <w:rsid w:val="00212BC9"/>
    <w:rsid w:val="00212CDB"/>
    <w:rsid w:val="002132F3"/>
    <w:rsid w:val="002133BD"/>
    <w:rsid w:val="0021349E"/>
    <w:rsid w:val="002137B2"/>
    <w:rsid w:val="0021386F"/>
    <w:rsid w:val="00213DCE"/>
    <w:rsid w:val="002145CC"/>
    <w:rsid w:val="00214958"/>
    <w:rsid w:val="00214F6D"/>
    <w:rsid w:val="00214FC4"/>
    <w:rsid w:val="0021507E"/>
    <w:rsid w:val="00215C35"/>
    <w:rsid w:val="00216340"/>
    <w:rsid w:val="00216CBD"/>
    <w:rsid w:val="0021754B"/>
    <w:rsid w:val="0021786A"/>
    <w:rsid w:val="00217EC9"/>
    <w:rsid w:val="0022081E"/>
    <w:rsid w:val="00220933"/>
    <w:rsid w:val="00220A16"/>
    <w:rsid w:val="00220B39"/>
    <w:rsid w:val="00220F80"/>
    <w:rsid w:val="00221A3A"/>
    <w:rsid w:val="002223F3"/>
    <w:rsid w:val="00222581"/>
    <w:rsid w:val="00223EDC"/>
    <w:rsid w:val="0022407B"/>
    <w:rsid w:val="00224442"/>
    <w:rsid w:val="00224AAE"/>
    <w:rsid w:val="00224E23"/>
    <w:rsid w:val="00225141"/>
    <w:rsid w:val="0022515A"/>
    <w:rsid w:val="00225DA4"/>
    <w:rsid w:val="002260D0"/>
    <w:rsid w:val="0022714C"/>
    <w:rsid w:val="00227473"/>
    <w:rsid w:val="0022752E"/>
    <w:rsid w:val="00230528"/>
    <w:rsid w:val="00230A2D"/>
    <w:rsid w:val="002314C1"/>
    <w:rsid w:val="00231B21"/>
    <w:rsid w:val="0023256E"/>
    <w:rsid w:val="00232C94"/>
    <w:rsid w:val="0023329A"/>
    <w:rsid w:val="0023330F"/>
    <w:rsid w:val="00233BF3"/>
    <w:rsid w:val="0023486E"/>
    <w:rsid w:val="00234E69"/>
    <w:rsid w:val="00235037"/>
    <w:rsid w:val="00235323"/>
    <w:rsid w:val="00235D40"/>
    <w:rsid w:val="0023621C"/>
    <w:rsid w:val="00237594"/>
    <w:rsid w:val="00237C52"/>
    <w:rsid w:val="002412FD"/>
    <w:rsid w:val="002426A3"/>
    <w:rsid w:val="00242802"/>
    <w:rsid w:val="00242B9A"/>
    <w:rsid w:val="00243363"/>
    <w:rsid w:val="00243CBF"/>
    <w:rsid w:val="00244471"/>
    <w:rsid w:val="00244684"/>
    <w:rsid w:val="002448DD"/>
    <w:rsid w:val="00244BB4"/>
    <w:rsid w:val="002458B8"/>
    <w:rsid w:val="00245A00"/>
    <w:rsid w:val="00245D25"/>
    <w:rsid w:val="00245EB1"/>
    <w:rsid w:val="00246F90"/>
    <w:rsid w:val="0024713D"/>
    <w:rsid w:val="00247D5B"/>
    <w:rsid w:val="002501D1"/>
    <w:rsid w:val="00250241"/>
    <w:rsid w:val="0025057D"/>
    <w:rsid w:val="00250677"/>
    <w:rsid w:val="00252BE8"/>
    <w:rsid w:val="002539A7"/>
    <w:rsid w:val="00254414"/>
    <w:rsid w:val="0025509B"/>
    <w:rsid w:val="002552E5"/>
    <w:rsid w:val="00256161"/>
    <w:rsid w:val="0025684B"/>
    <w:rsid w:val="00256E72"/>
    <w:rsid w:val="00257023"/>
    <w:rsid w:val="0025709C"/>
    <w:rsid w:val="00257116"/>
    <w:rsid w:val="002577FC"/>
    <w:rsid w:val="00257955"/>
    <w:rsid w:val="00260B83"/>
    <w:rsid w:val="00260BD2"/>
    <w:rsid w:val="00260F26"/>
    <w:rsid w:val="00261E8B"/>
    <w:rsid w:val="00262936"/>
    <w:rsid w:val="00262A87"/>
    <w:rsid w:val="00262DD0"/>
    <w:rsid w:val="00263961"/>
    <w:rsid w:val="002646F9"/>
    <w:rsid w:val="002649A7"/>
    <w:rsid w:val="00264AF1"/>
    <w:rsid w:val="00264D93"/>
    <w:rsid w:val="00264F46"/>
    <w:rsid w:val="002659E1"/>
    <w:rsid w:val="002666AA"/>
    <w:rsid w:val="00266870"/>
    <w:rsid w:val="002668A0"/>
    <w:rsid w:val="00266BC7"/>
    <w:rsid w:val="00266DB9"/>
    <w:rsid w:val="00266E59"/>
    <w:rsid w:val="00266EF6"/>
    <w:rsid w:val="0026738D"/>
    <w:rsid w:val="0027059A"/>
    <w:rsid w:val="00270B75"/>
    <w:rsid w:val="00271006"/>
    <w:rsid w:val="00271211"/>
    <w:rsid w:val="0027165A"/>
    <w:rsid w:val="002717AB"/>
    <w:rsid w:val="002733AC"/>
    <w:rsid w:val="00273E9F"/>
    <w:rsid w:val="00274057"/>
    <w:rsid w:val="002743ED"/>
    <w:rsid w:val="002767A0"/>
    <w:rsid w:val="00276B56"/>
    <w:rsid w:val="00277078"/>
    <w:rsid w:val="00277426"/>
    <w:rsid w:val="00277848"/>
    <w:rsid w:val="00277E08"/>
    <w:rsid w:val="00280288"/>
    <w:rsid w:val="00280952"/>
    <w:rsid w:val="002816CC"/>
    <w:rsid w:val="002828C4"/>
    <w:rsid w:val="00282AA0"/>
    <w:rsid w:val="00282B30"/>
    <w:rsid w:val="00284296"/>
    <w:rsid w:val="0028432A"/>
    <w:rsid w:val="0028471A"/>
    <w:rsid w:val="00284D8F"/>
    <w:rsid w:val="00284ED2"/>
    <w:rsid w:val="00285627"/>
    <w:rsid w:val="00285AF8"/>
    <w:rsid w:val="00287CDA"/>
    <w:rsid w:val="00287FE4"/>
    <w:rsid w:val="00290050"/>
    <w:rsid w:val="0029067E"/>
    <w:rsid w:val="00292628"/>
    <w:rsid w:val="002928BB"/>
    <w:rsid w:val="00292959"/>
    <w:rsid w:val="00292DB5"/>
    <w:rsid w:val="002933DC"/>
    <w:rsid w:val="00293A3F"/>
    <w:rsid w:val="00293AF3"/>
    <w:rsid w:val="00294BFE"/>
    <w:rsid w:val="00294F4B"/>
    <w:rsid w:val="00295198"/>
    <w:rsid w:val="00295DB8"/>
    <w:rsid w:val="00295F2C"/>
    <w:rsid w:val="00296C13"/>
    <w:rsid w:val="002A00D5"/>
    <w:rsid w:val="002A04AB"/>
    <w:rsid w:val="002A08EB"/>
    <w:rsid w:val="002A113D"/>
    <w:rsid w:val="002A2797"/>
    <w:rsid w:val="002A2BA9"/>
    <w:rsid w:val="002A31C9"/>
    <w:rsid w:val="002A428E"/>
    <w:rsid w:val="002A43C9"/>
    <w:rsid w:val="002A456E"/>
    <w:rsid w:val="002A476E"/>
    <w:rsid w:val="002A4D69"/>
    <w:rsid w:val="002A55D6"/>
    <w:rsid w:val="002A5667"/>
    <w:rsid w:val="002A5CDE"/>
    <w:rsid w:val="002A6908"/>
    <w:rsid w:val="002A6E0F"/>
    <w:rsid w:val="002A714C"/>
    <w:rsid w:val="002A71C2"/>
    <w:rsid w:val="002B040A"/>
    <w:rsid w:val="002B04F7"/>
    <w:rsid w:val="002B172F"/>
    <w:rsid w:val="002B258D"/>
    <w:rsid w:val="002B2839"/>
    <w:rsid w:val="002B34BA"/>
    <w:rsid w:val="002B34BB"/>
    <w:rsid w:val="002B38AD"/>
    <w:rsid w:val="002B43DE"/>
    <w:rsid w:val="002B4D89"/>
    <w:rsid w:val="002B5790"/>
    <w:rsid w:val="002B64AF"/>
    <w:rsid w:val="002B6A5D"/>
    <w:rsid w:val="002B6AAE"/>
    <w:rsid w:val="002B6BE9"/>
    <w:rsid w:val="002B6E3D"/>
    <w:rsid w:val="002B6EC5"/>
    <w:rsid w:val="002B7D0C"/>
    <w:rsid w:val="002C05E7"/>
    <w:rsid w:val="002C12C9"/>
    <w:rsid w:val="002C1CC0"/>
    <w:rsid w:val="002C224C"/>
    <w:rsid w:val="002C2315"/>
    <w:rsid w:val="002C2D3C"/>
    <w:rsid w:val="002C38E4"/>
    <w:rsid w:val="002C462F"/>
    <w:rsid w:val="002C56D3"/>
    <w:rsid w:val="002C65AC"/>
    <w:rsid w:val="002C669D"/>
    <w:rsid w:val="002C6CF4"/>
    <w:rsid w:val="002C78C8"/>
    <w:rsid w:val="002D0704"/>
    <w:rsid w:val="002D0CB5"/>
    <w:rsid w:val="002D21A0"/>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587"/>
    <w:rsid w:val="002E0BE2"/>
    <w:rsid w:val="002E0D4D"/>
    <w:rsid w:val="002E1463"/>
    <w:rsid w:val="002E1C42"/>
    <w:rsid w:val="002E24A5"/>
    <w:rsid w:val="002E2727"/>
    <w:rsid w:val="002E38BA"/>
    <w:rsid w:val="002E3CA1"/>
    <w:rsid w:val="002E40E2"/>
    <w:rsid w:val="002E47B1"/>
    <w:rsid w:val="002E51F2"/>
    <w:rsid w:val="002E5271"/>
    <w:rsid w:val="002E537B"/>
    <w:rsid w:val="002E5541"/>
    <w:rsid w:val="002E5C50"/>
    <w:rsid w:val="002E704C"/>
    <w:rsid w:val="002E70EC"/>
    <w:rsid w:val="002E739B"/>
    <w:rsid w:val="002E79AD"/>
    <w:rsid w:val="002E7B6B"/>
    <w:rsid w:val="002F0694"/>
    <w:rsid w:val="002F179A"/>
    <w:rsid w:val="002F1A09"/>
    <w:rsid w:val="002F1CA1"/>
    <w:rsid w:val="002F2A03"/>
    <w:rsid w:val="002F2DB5"/>
    <w:rsid w:val="002F3B5F"/>
    <w:rsid w:val="002F49BF"/>
    <w:rsid w:val="002F5985"/>
    <w:rsid w:val="002F5D7F"/>
    <w:rsid w:val="002F619A"/>
    <w:rsid w:val="002F6962"/>
    <w:rsid w:val="002F6BB6"/>
    <w:rsid w:val="002F75E3"/>
    <w:rsid w:val="002F780C"/>
    <w:rsid w:val="003001FC"/>
    <w:rsid w:val="00300353"/>
    <w:rsid w:val="00300901"/>
    <w:rsid w:val="003009AF"/>
    <w:rsid w:val="0030193E"/>
    <w:rsid w:val="003037ED"/>
    <w:rsid w:val="0030462E"/>
    <w:rsid w:val="00304849"/>
    <w:rsid w:val="0030495C"/>
    <w:rsid w:val="00304987"/>
    <w:rsid w:val="00304A8D"/>
    <w:rsid w:val="00305A5A"/>
    <w:rsid w:val="00305B04"/>
    <w:rsid w:val="003066A0"/>
    <w:rsid w:val="00306CEC"/>
    <w:rsid w:val="003102AC"/>
    <w:rsid w:val="003104F8"/>
    <w:rsid w:val="00310668"/>
    <w:rsid w:val="0031099F"/>
    <w:rsid w:val="003118D5"/>
    <w:rsid w:val="00311B80"/>
    <w:rsid w:val="00311EFD"/>
    <w:rsid w:val="00311F3D"/>
    <w:rsid w:val="00312118"/>
    <w:rsid w:val="003122EF"/>
    <w:rsid w:val="003130D0"/>
    <w:rsid w:val="00313493"/>
    <w:rsid w:val="00313A55"/>
    <w:rsid w:val="00313E7A"/>
    <w:rsid w:val="00315946"/>
    <w:rsid w:val="00315E9F"/>
    <w:rsid w:val="00316488"/>
    <w:rsid w:val="003176B0"/>
    <w:rsid w:val="0032147B"/>
    <w:rsid w:val="0032150E"/>
    <w:rsid w:val="00321FD6"/>
    <w:rsid w:val="0032311E"/>
    <w:rsid w:val="0032321E"/>
    <w:rsid w:val="00323295"/>
    <w:rsid w:val="00323345"/>
    <w:rsid w:val="00323478"/>
    <w:rsid w:val="003238BC"/>
    <w:rsid w:val="00323966"/>
    <w:rsid w:val="003239C9"/>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A9D"/>
    <w:rsid w:val="00330BA3"/>
    <w:rsid w:val="00330FE4"/>
    <w:rsid w:val="0033139E"/>
    <w:rsid w:val="00331585"/>
    <w:rsid w:val="00331867"/>
    <w:rsid w:val="00331E52"/>
    <w:rsid w:val="00332DC3"/>
    <w:rsid w:val="00334407"/>
    <w:rsid w:val="0033480F"/>
    <w:rsid w:val="00335145"/>
    <w:rsid w:val="0033597B"/>
    <w:rsid w:val="003362DB"/>
    <w:rsid w:val="00336C19"/>
    <w:rsid w:val="00337986"/>
    <w:rsid w:val="0034038A"/>
    <w:rsid w:val="003409D1"/>
    <w:rsid w:val="00340E34"/>
    <w:rsid w:val="003410BF"/>
    <w:rsid w:val="003413A1"/>
    <w:rsid w:val="0034150B"/>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961"/>
    <w:rsid w:val="00345F0F"/>
    <w:rsid w:val="00346A17"/>
    <w:rsid w:val="00346A1B"/>
    <w:rsid w:val="00346C95"/>
    <w:rsid w:val="00347B46"/>
    <w:rsid w:val="003501DF"/>
    <w:rsid w:val="003510BA"/>
    <w:rsid w:val="003512A1"/>
    <w:rsid w:val="003514AA"/>
    <w:rsid w:val="0035182B"/>
    <w:rsid w:val="00351D8A"/>
    <w:rsid w:val="0035251B"/>
    <w:rsid w:val="003534B9"/>
    <w:rsid w:val="00353973"/>
    <w:rsid w:val="00353ED1"/>
    <w:rsid w:val="00354A0A"/>
    <w:rsid w:val="00354A1E"/>
    <w:rsid w:val="003557FC"/>
    <w:rsid w:val="003559E7"/>
    <w:rsid w:val="0035600D"/>
    <w:rsid w:val="00356021"/>
    <w:rsid w:val="0035637E"/>
    <w:rsid w:val="00356385"/>
    <w:rsid w:val="003565C8"/>
    <w:rsid w:val="00357222"/>
    <w:rsid w:val="00357395"/>
    <w:rsid w:val="00357405"/>
    <w:rsid w:val="0035785F"/>
    <w:rsid w:val="00357C1D"/>
    <w:rsid w:val="0036016F"/>
    <w:rsid w:val="003601F5"/>
    <w:rsid w:val="00360D08"/>
    <w:rsid w:val="0036120C"/>
    <w:rsid w:val="0036155D"/>
    <w:rsid w:val="0036172E"/>
    <w:rsid w:val="00361AEF"/>
    <w:rsid w:val="00361B0C"/>
    <w:rsid w:val="00361B62"/>
    <w:rsid w:val="00362879"/>
    <w:rsid w:val="00362BBC"/>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099"/>
    <w:rsid w:val="00371777"/>
    <w:rsid w:val="00371AB6"/>
    <w:rsid w:val="00371DAD"/>
    <w:rsid w:val="00373147"/>
    <w:rsid w:val="003739F0"/>
    <w:rsid w:val="00374020"/>
    <w:rsid w:val="0037563A"/>
    <w:rsid w:val="0037605D"/>
    <w:rsid w:val="00376802"/>
    <w:rsid w:val="00376B43"/>
    <w:rsid w:val="00376B53"/>
    <w:rsid w:val="003772CE"/>
    <w:rsid w:val="00377DCF"/>
    <w:rsid w:val="00377E26"/>
    <w:rsid w:val="003806B2"/>
    <w:rsid w:val="00380D3B"/>
    <w:rsid w:val="00381ADE"/>
    <w:rsid w:val="00381DB5"/>
    <w:rsid w:val="003837D4"/>
    <w:rsid w:val="003838C0"/>
    <w:rsid w:val="003843BA"/>
    <w:rsid w:val="00384C4B"/>
    <w:rsid w:val="00385127"/>
    <w:rsid w:val="00385BE5"/>
    <w:rsid w:val="00385EAE"/>
    <w:rsid w:val="00386551"/>
    <w:rsid w:val="00386572"/>
    <w:rsid w:val="00386E22"/>
    <w:rsid w:val="003873EC"/>
    <w:rsid w:val="00387A2B"/>
    <w:rsid w:val="00390032"/>
    <w:rsid w:val="003908B7"/>
    <w:rsid w:val="003910E1"/>
    <w:rsid w:val="0039155B"/>
    <w:rsid w:val="003932EF"/>
    <w:rsid w:val="0039355E"/>
    <w:rsid w:val="00394B61"/>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AF9"/>
    <w:rsid w:val="003A1F01"/>
    <w:rsid w:val="003A20C8"/>
    <w:rsid w:val="003A2399"/>
    <w:rsid w:val="003A32A0"/>
    <w:rsid w:val="003A3550"/>
    <w:rsid w:val="003A3E73"/>
    <w:rsid w:val="003A4416"/>
    <w:rsid w:val="003A54DE"/>
    <w:rsid w:val="003A5FFD"/>
    <w:rsid w:val="003A648E"/>
    <w:rsid w:val="003A65C7"/>
    <w:rsid w:val="003A6B45"/>
    <w:rsid w:val="003A6C8D"/>
    <w:rsid w:val="003A71C5"/>
    <w:rsid w:val="003A7376"/>
    <w:rsid w:val="003A7447"/>
    <w:rsid w:val="003A798F"/>
    <w:rsid w:val="003A7B52"/>
    <w:rsid w:val="003B0782"/>
    <w:rsid w:val="003B0922"/>
    <w:rsid w:val="003B0E0A"/>
    <w:rsid w:val="003B145B"/>
    <w:rsid w:val="003B1E01"/>
    <w:rsid w:val="003B270B"/>
    <w:rsid w:val="003B3A64"/>
    <w:rsid w:val="003B3AC5"/>
    <w:rsid w:val="003B3B5A"/>
    <w:rsid w:val="003B5F06"/>
    <w:rsid w:val="003B6293"/>
    <w:rsid w:val="003B6563"/>
    <w:rsid w:val="003B6588"/>
    <w:rsid w:val="003B67B9"/>
    <w:rsid w:val="003B776A"/>
    <w:rsid w:val="003B7A39"/>
    <w:rsid w:val="003B7CDC"/>
    <w:rsid w:val="003B7D1A"/>
    <w:rsid w:val="003B7FDB"/>
    <w:rsid w:val="003C05CE"/>
    <w:rsid w:val="003C0F09"/>
    <w:rsid w:val="003C1C9D"/>
    <w:rsid w:val="003C1E31"/>
    <w:rsid w:val="003C2618"/>
    <w:rsid w:val="003C2B71"/>
    <w:rsid w:val="003C3917"/>
    <w:rsid w:val="003C3A3F"/>
    <w:rsid w:val="003C4398"/>
    <w:rsid w:val="003C45FA"/>
    <w:rsid w:val="003C4B3D"/>
    <w:rsid w:val="003C5024"/>
    <w:rsid w:val="003C525F"/>
    <w:rsid w:val="003C592E"/>
    <w:rsid w:val="003C593E"/>
    <w:rsid w:val="003C5959"/>
    <w:rsid w:val="003C5F2F"/>
    <w:rsid w:val="003C61B7"/>
    <w:rsid w:val="003C653F"/>
    <w:rsid w:val="003C6BDE"/>
    <w:rsid w:val="003C6DB8"/>
    <w:rsid w:val="003C744F"/>
    <w:rsid w:val="003C74A5"/>
    <w:rsid w:val="003D00C8"/>
    <w:rsid w:val="003D0527"/>
    <w:rsid w:val="003D073E"/>
    <w:rsid w:val="003D0C1F"/>
    <w:rsid w:val="003D0F64"/>
    <w:rsid w:val="003D174C"/>
    <w:rsid w:val="003D1762"/>
    <w:rsid w:val="003D1912"/>
    <w:rsid w:val="003D1CB7"/>
    <w:rsid w:val="003D25FD"/>
    <w:rsid w:val="003D2808"/>
    <w:rsid w:val="003D4D9A"/>
    <w:rsid w:val="003D57DA"/>
    <w:rsid w:val="003D5994"/>
    <w:rsid w:val="003D5F34"/>
    <w:rsid w:val="003D6437"/>
    <w:rsid w:val="003D6601"/>
    <w:rsid w:val="003D67AE"/>
    <w:rsid w:val="003D79BC"/>
    <w:rsid w:val="003D7C01"/>
    <w:rsid w:val="003E0340"/>
    <w:rsid w:val="003E0939"/>
    <w:rsid w:val="003E0F0B"/>
    <w:rsid w:val="003E0F2D"/>
    <w:rsid w:val="003E1FFE"/>
    <w:rsid w:val="003E24B9"/>
    <w:rsid w:val="003E2663"/>
    <w:rsid w:val="003E2DEF"/>
    <w:rsid w:val="003E2E8F"/>
    <w:rsid w:val="003E38CE"/>
    <w:rsid w:val="003E3B34"/>
    <w:rsid w:val="003E3E5E"/>
    <w:rsid w:val="003E402A"/>
    <w:rsid w:val="003E4758"/>
    <w:rsid w:val="003E61D7"/>
    <w:rsid w:val="003E6C49"/>
    <w:rsid w:val="003E7288"/>
    <w:rsid w:val="003E777E"/>
    <w:rsid w:val="003E7ADB"/>
    <w:rsid w:val="003F04BA"/>
    <w:rsid w:val="003F107B"/>
    <w:rsid w:val="003F25D6"/>
    <w:rsid w:val="003F2AAD"/>
    <w:rsid w:val="003F3C36"/>
    <w:rsid w:val="003F3C85"/>
    <w:rsid w:val="003F43E1"/>
    <w:rsid w:val="003F44CE"/>
    <w:rsid w:val="003F4C79"/>
    <w:rsid w:val="003F561C"/>
    <w:rsid w:val="003F5CE4"/>
    <w:rsid w:val="003F5EAC"/>
    <w:rsid w:val="003F64DD"/>
    <w:rsid w:val="003F6504"/>
    <w:rsid w:val="003F69D7"/>
    <w:rsid w:val="003F7504"/>
    <w:rsid w:val="0040061A"/>
    <w:rsid w:val="004006F5"/>
    <w:rsid w:val="00400D3B"/>
    <w:rsid w:val="00401F2C"/>
    <w:rsid w:val="00402D5E"/>
    <w:rsid w:val="0040324B"/>
    <w:rsid w:val="004034DA"/>
    <w:rsid w:val="00403632"/>
    <w:rsid w:val="00404269"/>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254A"/>
    <w:rsid w:val="00412841"/>
    <w:rsid w:val="00412AD6"/>
    <w:rsid w:val="00412EFE"/>
    <w:rsid w:val="00412FF1"/>
    <w:rsid w:val="00414656"/>
    <w:rsid w:val="00414DA2"/>
    <w:rsid w:val="00415457"/>
    <w:rsid w:val="00415901"/>
    <w:rsid w:val="00415B58"/>
    <w:rsid w:val="00416009"/>
    <w:rsid w:val="004166B1"/>
    <w:rsid w:val="00416751"/>
    <w:rsid w:val="00416E33"/>
    <w:rsid w:val="00417209"/>
    <w:rsid w:val="00417224"/>
    <w:rsid w:val="00417C7A"/>
    <w:rsid w:val="00417CE7"/>
    <w:rsid w:val="004204D0"/>
    <w:rsid w:val="00420591"/>
    <w:rsid w:val="004209DD"/>
    <w:rsid w:val="004209F7"/>
    <w:rsid w:val="00420BA9"/>
    <w:rsid w:val="004219B3"/>
    <w:rsid w:val="00422CC0"/>
    <w:rsid w:val="00424016"/>
    <w:rsid w:val="0042457D"/>
    <w:rsid w:val="004256D3"/>
    <w:rsid w:val="00425BD4"/>
    <w:rsid w:val="00425CB5"/>
    <w:rsid w:val="00425E41"/>
    <w:rsid w:val="00425F50"/>
    <w:rsid w:val="00426395"/>
    <w:rsid w:val="004265C6"/>
    <w:rsid w:val="00426931"/>
    <w:rsid w:val="00426FD4"/>
    <w:rsid w:val="00427601"/>
    <w:rsid w:val="00427F60"/>
    <w:rsid w:val="0043014D"/>
    <w:rsid w:val="0043084E"/>
    <w:rsid w:val="00430BC5"/>
    <w:rsid w:val="00430E8E"/>
    <w:rsid w:val="00432DE5"/>
    <w:rsid w:val="00432EA8"/>
    <w:rsid w:val="00433221"/>
    <w:rsid w:val="0043350F"/>
    <w:rsid w:val="004338FC"/>
    <w:rsid w:val="00433BC8"/>
    <w:rsid w:val="0043432F"/>
    <w:rsid w:val="0043497C"/>
    <w:rsid w:val="00434ABF"/>
    <w:rsid w:val="00434DD0"/>
    <w:rsid w:val="0043528E"/>
    <w:rsid w:val="004355A2"/>
    <w:rsid w:val="00435D45"/>
    <w:rsid w:val="00435F72"/>
    <w:rsid w:val="004372FB"/>
    <w:rsid w:val="0043733D"/>
    <w:rsid w:val="00437393"/>
    <w:rsid w:val="0043768F"/>
    <w:rsid w:val="00437811"/>
    <w:rsid w:val="00440E4B"/>
    <w:rsid w:val="00440E8D"/>
    <w:rsid w:val="00441477"/>
    <w:rsid w:val="0044148D"/>
    <w:rsid w:val="004423D5"/>
    <w:rsid w:val="004427D0"/>
    <w:rsid w:val="00442AAE"/>
    <w:rsid w:val="004430BD"/>
    <w:rsid w:val="0044506C"/>
    <w:rsid w:val="004450E8"/>
    <w:rsid w:val="00445168"/>
    <w:rsid w:val="004452E5"/>
    <w:rsid w:val="00445AB6"/>
    <w:rsid w:val="00445AC1"/>
    <w:rsid w:val="00445E90"/>
    <w:rsid w:val="0044670B"/>
    <w:rsid w:val="00446B9F"/>
    <w:rsid w:val="00446BDD"/>
    <w:rsid w:val="00447415"/>
    <w:rsid w:val="00447EC4"/>
    <w:rsid w:val="004509C0"/>
    <w:rsid w:val="004514CB"/>
    <w:rsid w:val="004518E3"/>
    <w:rsid w:val="00452056"/>
    <w:rsid w:val="004520C8"/>
    <w:rsid w:val="00452B9E"/>
    <w:rsid w:val="00452D77"/>
    <w:rsid w:val="0045348F"/>
    <w:rsid w:val="004536FA"/>
    <w:rsid w:val="00453CA1"/>
    <w:rsid w:val="004549A8"/>
    <w:rsid w:val="00454A84"/>
    <w:rsid w:val="00454D51"/>
    <w:rsid w:val="00455793"/>
    <w:rsid w:val="00455A35"/>
    <w:rsid w:val="00455BE7"/>
    <w:rsid w:val="004567EA"/>
    <w:rsid w:val="00456E76"/>
    <w:rsid w:val="00456EC8"/>
    <w:rsid w:val="00457255"/>
    <w:rsid w:val="004573BA"/>
    <w:rsid w:val="00457467"/>
    <w:rsid w:val="0046183A"/>
    <w:rsid w:val="00462AD5"/>
    <w:rsid w:val="0046319B"/>
    <w:rsid w:val="00463417"/>
    <w:rsid w:val="00463A1F"/>
    <w:rsid w:val="00463A2C"/>
    <w:rsid w:val="00464319"/>
    <w:rsid w:val="00464709"/>
    <w:rsid w:val="00464CC3"/>
    <w:rsid w:val="004670E2"/>
    <w:rsid w:val="00467143"/>
    <w:rsid w:val="00467868"/>
    <w:rsid w:val="00467B5E"/>
    <w:rsid w:val="0047139F"/>
    <w:rsid w:val="00471573"/>
    <w:rsid w:val="00471657"/>
    <w:rsid w:val="0047175D"/>
    <w:rsid w:val="004728C4"/>
    <w:rsid w:val="0047331D"/>
    <w:rsid w:val="00473823"/>
    <w:rsid w:val="004739E2"/>
    <w:rsid w:val="00473AE7"/>
    <w:rsid w:val="00473FB2"/>
    <w:rsid w:val="00474133"/>
    <w:rsid w:val="00474519"/>
    <w:rsid w:val="00474910"/>
    <w:rsid w:val="00474A88"/>
    <w:rsid w:val="00475DEA"/>
    <w:rsid w:val="004763C8"/>
    <w:rsid w:val="004765E5"/>
    <w:rsid w:val="00476605"/>
    <w:rsid w:val="00476E24"/>
    <w:rsid w:val="004774CE"/>
    <w:rsid w:val="0047772E"/>
    <w:rsid w:val="00477D05"/>
    <w:rsid w:val="00477E36"/>
    <w:rsid w:val="004807D8"/>
    <w:rsid w:val="00480EB4"/>
    <w:rsid w:val="00481258"/>
    <w:rsid w:val="004816FC"/>
    <w:rsid w:val="00482211"/>
    <w:rsid w:val="00482339"/>
    <w:rsid w:val="004823C3"/>
    <w:rsid w:val="00482B63"/>
    <w:rsid w:val="00482CA7"/>
    <w:rsid w:val="00483C1A"/>
    <w:rsid w:val="00484531"/>
    <w:rsid w:val="0048469A"/>
    <w:rsid w:val="00484D88"/>
    <w:rsid w:val="00485A79"/>
    <w:rsid w:val="00485F99"/>
    <w:rsid w:val="004869FE"/>
    <w:rsid w:val="0048702F"/>
    <w:rsid w:val="00487739"/>
    <w:rsid w:val="00487797"/>
    <w:rsid w:val="00487B9A"/>
    <w:rsid w:val="00491315"/>
    <w:rsid w:val="00491367"/>
    <w:rsid w:val="00492228"/>
    <w:rsid w:val="004925EA"/>
    <w:rsid w:val="0049262D"/>
    <w:rsid w:val="004938C6"/>
    <w:rsid w:val="00494BDC"/>
    <w:rsid w:val="00494E15"/>
    <w:rsid w:val="004952CD"/>
    <w:rsid w:val="0049661A"/>
    <w:rsid w:val="00496B27"/>
    <w:rsid w:val="00496DA2"/>
    <w:rsid w:val="00497714"/>
    <w:rsid w:val="004A007F"/>
    <w:rsid w:val="004A011F"/>
    <w:rsid w:val="004A1BB0"/>
    <w:rsid w:val="004A21FF"/>
    <w:rsid w:val="004A32AD"/>
    <w:rsid w:val="004A337A"/>
    <w:rsid w:val="004A3A29"/>
    <w:rsid w:val="004A43BF"/>
    <w:rsid w:val="004A464E"/>
    <w:rsid w:val="004A4B92"/>
    <w:rsid w:val="004A4CA2"/>
    <w:rsid w:val="004A5201"/>
    <w:rsid w:val="004A56B5"/>
    <w:rsid w:val="004A5788"/>
    <w:rsid w:val="004A5D09"/>
    <w:rsid w:val="004A6EB6"/>
    <w:rsid w:val="004A7054"/>
    <w:rsid w:val="004A71CE"/>
    <w:rsid w:val="004B067F"/>
    <w:rsid w:val="004B0818"/>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DB9"/>
    <w:rsid w:val="004C192D"/>
    <w:rsid w:val="004C232E"/>
    <w:rsid w:val="004C298F"/>
    <w:rsid w:val="004C3715"/>
    <w:rsid w:val="004C39E4"/>
    <w:rsid w:val="004C40C1"/>
    <w:rsid w:val="004C4677"/>
    <w:rsid w:val="004C47BC"/>
    <w:rsid w:val="004C4ADE"/>
    <w:rsid w:val="004C4D24"/>
    <w:rsid w:val="004C5DBC"/>
    <w:rsid w:val="004C6C71"/>
    <w:rsid w:val="004C72C6"/>
    <w:rsid w:val="004C76D5"/>
    <w:rsid w:val="004D0572"/>
    <w:rsid w:val="004D131C"/>
    <w:rsid w:val="004D1373"/>
    <w:rsid w:val="004D15E4"/>
    <w:rsid w:val="004D2840"/>
    <w:rsid w:val="004D29E9"/>
    <w:rsid w:val="004D34C5"/>
    <w:rsid w:val="004D3ADA"/>
    <w:rsid w:val="004D3E14"/>
    <w:rsid w:val="004D3F68"/>
    <w:rsid w:val="004D433F"/>
    <w:rsid w:val="004D4439"/>
    <w:rsid w:val="004D4B9F"/>
    <w:rsid w:val="004D54B3"/>
    <w:rsid w:val="004D668B"/>
    <w:rsid w:val="004D66C2"/>
    <w:rsid w:val="004D6FA6"/>
    <w:rsid w:val="004D74A1"/>
    <w:rsid w:val="004E0039"/>
    <w:rsid w:val="004E0E0D"/>
    <w:rsid w:val="004E12DA"/>
    <w:rsid w:val="004E3591"/>
    <w:rsid w:val="004E3ACC"/>
    <w:rsid w:val="004E5BA9"/>
    <w:rsid w:val="004E6F42"/>
    <w:rsid w:val="004E70C4"/>
    <w:rsid w:val="004E7514"/>
    <w:rsid w:val="004E781F"/>
    <w:rsid w:val="004E7DCD"/>
    <w:rsid w:val="004F0536"/>
    <w:rsid w:val="004F0598"/>
    <w:rsid w:val="004F0A26"/>
    <w:rsid w:val="004F0A49"/>
    <w:rsid w:val="004F171C"/>
    <w:rsid w:val="004F1D21"/>
    <w:rsid w:val="004F2D67"/>
    <w:rsid w:val="004F2F59"/>
    <w:rsid w:val="004F3130"/>
    <w:rsid w:val="004F341F"/>
    <w:rsid w:val="004F364F"/>
    <w:rsid w:val="004F3B0E"/>
    <w:rsid w:val="004F4056"/>
    <w:rsid w:val="004F4586"/>
    <w:rsid w:val="004F4A59"/>
    <w:rsid w:val="004F55D7"/>
    <w:rsid w:val="004F579C"/>
    <w:rsid w:val="004F611C"/>
    <w:rsid w:val="004F6472"/>
    <w:rsid w:val="004F762C"/>
    <w:rsid w:val="004F78FD"/>
    <w:rsid w:val="004F7AA0"/>
    <w:rsid w:val="0050063A"/>
    <w:rsid w:val="00500700"/>
    <w:rsid w:val="00500E55"/>
    <w:rsid w:val="00501436"/>
    <w:rsid w:val="00503920"/>
    <w:rsid w:val="00503BF6"/>
    <w:rsid w:val="005040C0"/>
    <w:rsid w:val="00504299"/>
    <w:rsid w:val="005042F2"/>
    <w:rsid w:val="0050447C"/>
    <w:rsid w:val="0050450F"/>
    <w:rsid w:val="0050461D"/>
    <w:rsid w:val="0050463F"/>
    <w:rsid w:val="005078E1"/>
    <w:rsid w:val="005101C5"/>
    <w:rsid w:val="0051057E"/>
    <w:rsid w:val="00510624"/>
    <w:rsid w:val="005107C4"/>
    <w:rsid w:val="00510842"/>
    <w:rsid w:val="00510E2B"/>
    <w:rsid w:val="00511576"/>
    <w:rsid w:val="00511DFB"/>
    <w:rsid w:val="00512543"/>
    <w:rsid w:val="00512A92"/>
    <w:rsid w:val="00513051"/>
    <w:rsid w:val="00513538"/>
    <w:rsid w:val="00515179"/>
    <w:rsid w:val="005155D7"/>
    <w:rsid w:val="0051579A"/>
    <w:rsid w:val="00516AFD"/>
    <w:rsid w:val="00520078"/>
    <w:rsid w:val="00520C21"/>
    <w:rsid w:val="00520D48"/>
    <w:rsid w:val="005219BD"/>
    <w:rsid w:val="00521AFB"/>
    <w:rsid w:val="0052237B"/>
    <w:rsid w:val="00522EBF"/>
    <w:rsid w:val="0052334F"/>
    <w:rsid w:val="0052363B"/>
    <w:rsid w:val="00523FA2"/>
    <w:rsid w:val="005241B8"/>
    <w:rsid w:val="00524833"/>
    <w:rsid w:val="00524AA0"/>
    <w:rsid w:val="00525307"/>
    <w:rsid w:val="0052545A"/>
    <w:rsid w:val="0052598C"/>
    <w:rsid w:val="00525A00"/>
    <w:rsid w:val="00525FA2"/>
    <w:rsid w:val="00526062"/>
    <w:rsid w:val="005261A9"/>
    <w:rsid w:val="005264FA"/>
    <w:rsid w:val="00526690"/>
    <w:rsid w:val="00526A2F"/>
    <w:rsid w:val="00526A91"/>
    <w:rsid w:val="00526F95"/>
    <w:rsid w:val="005276F2"/>
    <w:rsid w:val="00527901"/>
    <w:rsid w:val="00527D09"/>
    <w:rsid w:val="00530409"/>
    <w:rsid w:val="00530547"/>
    <w:rsid w:val="00530E3D"/>
    <w:rsid w:val="00531B4B"/>
    <w:rsid w:val="00531DFF"/>
    <w:rsid w:val="00531E98"/>
    <w:rsid w:val="0053234A"/>
    <w:rsid w:val="0053288A"/>
    <w:rsid w:val="00533593"/>
    <w:rsid w:val="00533741"/>
    <w:rsid w:val="00533C6D"/>
    <w:rsid w:val="00533F92"/>
    <w:rsid w:val="00533FAC"/>
    <w:rsid w:val="005340F9"/>
    <w:rsid w:val="00534193"/>
    <w:rsid w:val="005347A7"/>
    <w:rsid w:val="00537264"/>
    <w:rsid w:val="00537C2E"/>
    <w:rsid w:val="00540C69"/>
    <w:rsid w:val="00541632"/>
    <w:rsid w:val="00541D59"/>
    <w:rsid w:val="00541DED"/>
    <w:rsid w:val="00542781"/>
    <w:rsid w:val="00542883"/>
    <w:rsid w:val="00542D2D"/>
    <w:rsid w:val="00542FA4"/>
    <w:rsid w:val="0054394D"/>
    <w:rsid w:val="00543C1D"/>
    <w:rsid w:val="005444AE"/>
    <w:rsid w:val="00544973"/>
    <w:rsid w:val="00544B53"/>
    <w:rsid w:val="00544C56"/>
    <w:rsid w:val="00544E4C"/>
    <w:rsid w:val="005450D8"/>
    <w:rsid w:val="00546019"/>
    <w:rsid w:val="00546FA4"/>
    <w:rsid w:val="00547145"/>
    <w:rsid w:val="00547325"/>
    <w:rsid w:val="005503AA"/>
    <w:rsid w:val="005507B7"/>
    <w:rsid w:val="0055105E"/>
    <w:rsid w:val="00551B53"/>
    <w:rsid w:val="0055225D"/>
    <w:rsid w:val="005522D1"/>
    <w:rsid w:val="005528E8"/>
    <w:rsid w:val="00553222"/>
    <w:rsid w:val="0055323B"/>
    <w:rsid w:val="005533D9"/>
    <w:rsid w:val="0055389E"/>
    <w:rsid w:val="005538B7"/>
    <w:rsid w:val="00554939"/>
    <w:rsid w:val="005557FC"/>
    <w:rsid w:val="005577D8"/>
    <w:rsid w:val="005578D6"/>
    <w:rsid w:val="0056042C"/>
    <w:rsid w:val="0056099B"/>
    <w:rsid w:val="00560A8C"/>
    <w:rsid w:val="00560C93"/>
    <w:rsid w:val="00563B2B"/>
    <w:rsid w:val="00563B62"/>
    <w:rsid w:val="005644C0"/>
    <w:rsid w:val="0056452F"/>
    <w:rsid w:val="00564E57"/>
    <w:rsid w:val="00565130"/>
    <w:rsid w:val="005662AD"/>
    <w:rsid w:val="0056644E"/>
    <w:rsid w:val="00566E85"/>
    <w:rsid w:val="005670C3"/>
    <w:rsid w:val="005672CF"/>
    <w:rsid w:val="005700B4"/>
    <w:rsid w:val="005702E1"/>
    <w:rsid w:val="00570E80"/>
    <w:rsid w:val="00571AAE"/>
    <w:rsid w:val="00571BA1"/>
    <w:rsid w:val="005734BE"/>
    <w:rsid w:val="005738B3"/>
    <w:rsid w:val="005741D4"/>
    <w:rsid w:val="005744BB"/>
    <w:rsid w:val="0057451E"/>
    <w:rsid w:val="0057530B"/>
    <w:rsid w:val="0057603F"/>
    <w:rsid w:val="005776F4"/>
    <w:rsid w:val="00577E2A"/>
    <w:rsid w:val="005801CE"/>
    <w:rsid w:val="00580BC2"/>
    <w:rsid w:val="005818AA"/>
    <w:rsid w:val="00581ABC"/>
    <w:rsid w:val="00581F28"/>
    <w:rsid w:val="00581F9C"/>
    <w:rsid w:val="0058273F"/>
    <w:rsid w:val="00582A23"/>
    <w:rsid w:val="00582AE0"/>
    <w:rsid w:val="00582CEE"/>
    <w:rsid w:val="0058326A"/>
    <w:rsid w:val="0058386D"/>
    <w:rsid w:val="00583950"/>
    <w:rsid w:val="00583B9E"/>
    <w:rsid w:val="0058497D"/>
    <w:rsid w:val="00584CB0"/>
    <w:rsid w:val="00584EBF"/>
    <w:rsid w:val="00584F08"/>
    <w:rsid w:val="0058505D"/>
    <w:rsid w:val="005858D7"/>
    <w:rsid w:val="005859CF"/>
    <w:rsid w:val="00585CF8"/>
    <w:rsid w:val="00585FDF"/>
    <w:rsid w:val="005863BB"/>
    <w:rsid w:val="0058675C"/>
    <w:rsid w:val="00586B66"/>
    <w:rsid w:val="005874ED"/>
    <w:rsid w:val="00587D4B"/>
    <w:rsid w:val="005900DC"/>
    <w:rsid w:val="00590240"/>
    <w:rsid w:val="005907E1"/>
    <w:rsid w:val="00591B6D"/>
    <w:rsid w:val="005922B6"/>
    <w:rsid w:val="00592A68"/>
    <w:rsid w:val="00592D1B"/>
    <w:rsid w:val="00592FB3"/>
    <w:rsid w:val="0059316C"/>
    <w:rsid w:val="0059328C"/>
    <w:rsid w:val="005952B6"/>
    <w:rsid w:val="00595447"/>
    <w:rsid w:val="005958AF"/>
    <w:rsid w:val="00595993"/>
    <w:rsid w:val="00595CEB"/>
    <w:rsid w:val="0059639F"/>
    <w:rsid w:val="005966D6"/>
    <w:rsid w:val="00597C52"/>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650C"/>
    <w:rsid w:val="005A7198"/>
    <w:rsid w:val="005A76D3"/>
    <w:rsid w:val="005A7930"/>
    <w:rsid w:val="005A7E82"/>
    <w:rsid w:val="005B0595"/>
    <w:rsid w:val="005B0AA3"/>
    <w:rsid w:val="005B205E"/>
    <w:rsid w:val="005B2EE9"/>
    <w:rsid w:val="005B3512"/>
    <w:rsid w:val="005B3B84"/>
    <w:rsid w:val="005B3B9F"/>
    <w:rsid w:val="005B4681"/>
    <w:rsid w:val="005B4C8C"/>
    <w:rsid w:val="005B5406"/>
    <w:rsid w:val="005B5919"/>
    <w:rsid w:val="005B5D62"/>
    <w:rsid w:val="005B5EFA"/>
    <w:rsid w:val="005B611E"/>
    <w:rsid w:val="005B6675"/>
    <w:rsid w:val="005B77D4"/>
    <w:rsid w:val="005B7B28"/>
    <w:rsid w:val="005C014C"/>
    <w:rsid w:val="005C043B"/>
    <w:rsid w:val="005C0946"/>
    <w:rsid w:val="005C0C05"/>
    <w:rsid w:val="005C1213"/>
    <w:rsid w:val="005C16FF"/>
    <w:rsid w:val="005C1D09"/>
    <w:rsid w:val="005C20BD"/>
    <w:rsid w:val="005C28A8"/>
    <w:rsid w:val="005C2AA0"/>
    <w:rsid w:val="005C3153"/>
    <w:rsid w:val="005C3D6F"/>
    <w:rsid w:val="005C50FB"/>
    <w:rsid w:val="005C5222"/>
    <w:rsid w:val="005C566A"/>
    <w:rsid w:val="005C58E7"/>
    <w:rsid w:val="005C5F0F"/>
    <w:rsid w:val="005C727E"/>
    <w:rsid w:val="005C7F0D"/>
    <w:rsid w:val="005D0110"/>
    <w:rsid w:val="005D0114"/>
    <w:rsid w:val="005D011E"/>
    <w:rsid w:val="005D02F3"/>
    <w:rsid w:val="005D0345"/>
    <w:rsid w:val="005D0455"/>
    <w:rsid w:val="005D05D1"/>
    <w:rsid w:val="005D132A"/>
    <w:rsid w:val="005D1F68"/>
    <w:rsid w:val="005D23A9"/>
    <w:rsid w:val="005D3172"/>
    <w:rsid w:val="005D3690"/>
    <w:rsid w:val="005D3C05"/>
    <w:rsid w:val="005D5B36"/>
    <w:rsid w:val="005D5C46"/>
    <w:rsid w:val="005D5CFA"/>
    <w:rsid w:val="005D6000"/>
    <w:rsid w:val="005D6712"/>
    <w:rsid w:val="005D6B46"/>
    <w:rsid w:val="005D7FD5"/>
    <w:rsid w:val="005E0535"/>
    <w:rsid w:val="005E071F"/>
    <w:rsid w:val="005E09FE"/>
    <w:rsid w:val="005E18F7"/>
    <w:rsid w:val="005E1D58"/>
    <w:rsid w:val="005E29B3"/>
    <w:rsid w:val="005E29DF"/>
    <w:rsid w:val="005E3341"/>
    <w:rsid w:val="005E3F76"/>
    <w:rsid w:val="005E4025"/>
    <w:rsid w:val="005E413D"/>
    <w:rsid w:val="005E44FB"/>
    <w:rsid w:val="005E4589"/>
    <w:rsid w:val="005E49A1"/>
    <w:rsid w:val="005E4BBA"/>
    <w:rsid w:val="005E51A4"/>
    <w:rsid w:val="005E52A3"/>
    <w:rsid w:val="005E5775"/>
    <w:rsid w:val="005E5ADB"/>
    <w:rsid w:val="005E5AF4"/>
    <w:rsid w:val="005E6714"/>
    <w:rsid w:val="005E6E3D"/>
    <w:rsid w:val="005E6F98"/>
    <w:rsid w:val="005E756A"/>
    <w:rsid w:val="005E7BE7"/>
    <w:rsid w:val="005E7E78"/>
    <w:rsid w:val="005F02BD"/>
    <w:rsid w:val="005F04E4"/>
    <w:rsid w:val="005F05E0"/>
    <w:rsid w:val="005F18F4"/>
    <w:rsid w:val="005F1FE3"/>
    <w:rsid w:val="005F3839"/>
    <w:rsid w:val="005F450C"/>
    <w:rsid w:val="005F4D9E"/>
    <w:rsid w:val="005F5213"/>
    <w:rsid w:val="005F5B2B"/>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CE"/>
    <w:rsid w:val="006056E0"/>
    <w:rsid w:val="00605D47"/>
    <w:rsid w:val="00605FF6"/>
    <w:rsid w:val="0060664B"/>
    <w:rsid w:val="0060679A"/>
    <w:rsid w:val="00606AE8"/>
    <w:rsid w:val="00607102"/>
    <w:rsid w:val="006073EB"/>
    <w:rsid w:val="0060769B"/>
    <w:rsid w:val="00607986"/>
    <w:rsid w:val="00607DEF"/>
    <w:rsid w:val="0061002A"/>
    <w:rsid w:val="0061061D"/>
    <w:rsid w:val="00610884"/>
    <w:rsid w:val="00610937"/>
    <w:rsid w:val="006110F7"/>
    <w:rsid w:val="006111D7"/>
    <w:rsid w:val="00611703"/>
    <w:rsid w:val="00612578"/>
    <w:rsid w:val="00612CBB"/>
    <w:rsid w:val="006132CD"/>
    <w:rsid w:val="006133DC"/>
    <w:rsid w:val="00613AE7"/>
    <w:rsid w:val="00614555"/>
    <w:rsid w:val="006161A2"/>
    <w:rsid w:val="0061658F"/>
    <w:rsid w:val="006169C0"/>
    <w:rsid w:val="00617972"/>
    <w:rsid w:val="00617CA3"/>
    <w:rsid w:val="00620933"/>
    <w:rsid w:val="00620A36"/>
    <w:rsid w:val="00621542"/>
    <w:rsid w:val="00621A1E"/>
    <w:rsid w:val="00621A5A"/>
    <w:rsid w:val="00622BC2"/>
    <w:rsid w:val="00622CF7"/>
    <w:rsid w:val="00624F20"/>
    <w:rsid w:val="00624F8E"/>
    <w:rsid w:val="00625350"/>
    <w:rsid w:val="006254EE"/>
    <w:rsid w:val="0062583A"/>
    <w:rsid w:val="00625A0C"/>
    <w:rsid w:val="00625DE6"/>
    <w:rsid w:val="00625FB3"/>
    <w:rsid w:val="006266AC"/>
    <w:rsid w:val="0062750E"/>
    <w:rsid w:val="006275ED"/>
    <w:rsid w:val="0062766B"/>
    <w:rsid w:val="006276E6"/>
    <w:rsid w:val="00630727"/>
    <w:rsid w:val="0063081A"/>
    <w:rsid w:val="00630BDA"/>
    <w:rsid w:val="00630DE4"/>
    <w:rsid w:val="00630F34"/>
    <w:rsid w:val="00631733"/>
    <w:rsid w:val="00631C54"/>
    <w:rsid w:val="00631F47"/>
    <w:rsid w:val="00632198"/>
    <w:rsid w:val="006323FF"/>
    <w:rsid w:val="00632A0E"/>
    <w:rsid w:val="006339DA"/>
    <w:rsid w:val="0063499A"/>
    <w:rsid w:val="00634F5E"/>
    <w:rsid w:val="0063554B"/>
    <w:rsid w:val="00635E48"/>
    <w:rsid w:val="006362A1"/>
    <w:rsid w:val="00636B45"/>
    <w:rsid w:val="006374D1"/>
    <w:rsid w:val="0063750B"/>
    <w:rsid w:val="00637911"/>
    <w:rsid w:val="006402DF"/>
    <w:rsid w:val="006405D4"/>
    <w:rsid w:val="0064124C"/>
    <w:rsid w:val="00642ABE"/>
    <w:rsid w:val="006430BB"/>
    <w:rsid w:val="00644344"/>
    <w:rsid w:val="0064442B"/>
    <w:rsid w:val="006446E8"/>
    <w:rsid w:val="00644F7D"/>
    <w:rsid w:val="0064517D"/>
    <w:rsid w:val="00645335"/>
    <w:rsid w:val="00645A95"/>
    <w:rsid w:val="00645FCD"/>
    <w:rsid w:val="0064600F"/>
    <w:rsid w:val="006465F0"/>
    <w:rsid w:val="00646849"/>
    <w:rsid w:val="00646EAC"/>
    <w:rsid w:val="00646EB0"/>
    <w:rsid w:val="00647AE5"/>
    <w:rsid w:val="00647EE4"/>
    <w:rsid w:val="006503A1"/>
    <w:rsid w:val="00650521"/>
    <w:rsid w:val="00650DBC"/>
    <w:rsid w:val="00651E88"/>
    <w:rsid w:val="00651E97"/>
    <w:rsid w:val="0065201E"/>
    <w:rsid w:val="006523B0"/>
    <w:rsid w:val="0065293A"/>
    <w:rsid w:val="00652ABC"/>
    <w:rsid w:val="006531D5"/>
    <w:rsid w:val="00653920"/>
    <w:rsid w:val="00654080"/>
    <w:rsid w:val="00654122"/>
    <w:rsid w:val="006548AD"/>
    <w:rsid w:val="00654CCE"/>
    <w:rsid w:val="00654DB2"/>
    <w:rsid w:val="006559CD"/>
    <w:rsid w:val="006567ED"/>
    <w:rsid w:val="00656CE4"/>
    <w:rsid w:val="00656FA8"/>
    <w:rsid w:val="00660424"/>
    <w:rsid w:val="00660701"/>
    <w:rsid w:val="006616DF"/>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1D8"/>
    <w:rsid w:val="006862CD"/>
    <w:rsid w:val="00686632"/>
    <w:rsid w:val="006866C7"/>
    <w:rsid w:val="00686B2D"/>
    <w:rsid w:val="00686C32"/>
    <w:rsid w:val="00686D35"/>
    <w:rsid w:val="00686F7C"/>
    <w:rsid w:val="00690467"/>
    <w:rsid w:val="0069133E"/>
    <w:rsid w:val="006916EA"/>
    <w:rsid w:val="006918F1"/>
    <w:rsid w:val="006919F2"/>
    <w:rsid w:val="00692845"/>
    <w:rsid w:val="00692CDA"/>
    <w:rsid w:val="00693050"/>
    <w:rsid w:val="00693462"/>
    <w:rsid w:val="00693472"/>
    <w:rsid w:val="00693891"/>
    <w:rsid w:val="00694439"/>
    <w:rsid w:val="006945D8"/>
    <w:rsid w:val="00694958"/>
    <w:rsid w:val="00694CC3"/>
    <w:rsid w:val="006950EB"/>
    <w:rsid w:val="00695A24"/>
    <w:rsid w:val="00695A38"/>
    <w:rsid w:val="006963C4"/>
    <w:rsid w:val="00696B4B"/>
    <w:rsid w:val="0069728F"/>
    <w:rsid w:val="006A0655"/>
    <w:rsid w:val="006A2ADE"/>
    <w:rsid w:val="006A3EC8"/>
    <w:rsid w:val="006A43FC"/>
    <w:rsid w:val="006A44B3"/>
    <w:rsid w:val="006A4B15"/>
    <w:rsid w:val="006A5549"/>
    <w:rsid w:val="006A5650"/>
    <w:rsid w:val="006A5FC3"/>
    <w:rsid w:val="006A61A5"/>
    <w:rsid w:val="006A670A"/>
    <w:rsid w:val="006A67B8"/>
    <w:rsid w:val="006A69C8"/>
    <w:rsid w:val="006A6C0A"/>
    <w:rsid w:val="006A6CCF"/>
    <w:rsid w:val="006A6CD3"/>
    <w:rsid w:val="006A75FB"/>
    <w:rsid w:val="006A7E4D"/>
    <w:rsid w:val="006A7FC4"/>
    <w:rsid w:val="006B059D"/>
    <w:rsid w:val="006B0D09"/>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6120"/>
    <w:rsid w:val="006B6145"/>
    <w:rsid w:val="006B6386"/>
    <w:rsid w:val="006B6825"/>
    <w:rsid w:val="006B6881"/>
    <w:rsid w:val="006B6EC3"/>
    <w:rsid w:val="006B6F89"/>
    <w:rsid w:val="006B7840"/>
    <w:rsid w:val="006B7B9A"/>
    <w:rsid w:val="006B7D1F"/>
    <w:rsid w:val="006B7E8B"/>
    <w:rsid w:val="006C0258"/>
    <w:rsid w:val="006C072D"/>
    <w:rsid w:val="006C08BF"/>
    <w:rsid w:val="006C0D7F"/>
    <w:rsid w:val="006C0EAB"/>
    <w:rsid w:val="006C1C80"/>
    <w:rsid w:val="006C2980"/>
    <w:rsid w:val="006C2BFF"/>
    <w:rsid w:val="006C2EBE"/>
    <w:rsid w:val="006C2F48"/>
    <w:rsid w:val="006C2F7A"/>
    <w:rsid w:val="006C33BC"/>
    <w:rsid w:val="006C43EC"/>
    <w:rsid w:val="006C4687"/>
    <w:rsid w:val="006C49A1"/>
    <w:rsid w:val="006C4F62"/>
    <w:rsid w:val="006C530A"/>
    <w:rsid w:val="006C54CC"/>
    <w:rsid w:val="006C5A80"/>
    <w:rsid w:val="006C5B4A"/>
    <w:rsid w:val="006C6027"/>
    <w:rsid w:val="006C64BC"/>
    <w:rsid w:val="006C69D9"/>
    <w:rsid w:val="006C7A3F"/>
    <w:rsid w:val="006C7F5F"/>
    <w:rsid w:val="006D0084"/>
    <w:rsid w:val="006D04E2"/>
    <w:rsid w:val="006D07B6"/>
    <w:rsid w:val="006D0A78"/>
    <w:rsid w:val="006D0E64"/>
    <w:rsid w:val="006D111A"/>
    <w:rsid w:val="006D18D6"/>
    <w:rsid w:val="006D1D34"/>
    <w:rsid w:val="006D276B"/>
    <w:rsid w:val="006D388C"/>
    <w:rsid w:val="006D4482"/>
    <w:rsid w:val="006D4E7D"/>
    <w:rsid w:val="006D524C"/>
    <w:rsid w:val="006D59C5"/>
    <w:rsid w:val="006D5AC7"/>
    <w:rsid w:val="006D663E"/>
    <w:rsid w:val="006D7AEB"/>
    <w:rsid w:val="006E0107"/>
    <w:rsid w:val="006E12BB"/>
    <w:rsid w:val="006E2007"/>
    <w:rsid w:val="006E2C49"/>
    <w:rsid w:val="006E4303"/>
    <w:rsid w:val="006E4AB3"/>
    <w:rsid w:val="006E4DF1"/>
    <w:rsid w:val="006E51B2"/>
    <w:rsid w:val="006E6B51"/>
    <w:rsid w:val="006E6DA4"/>
    <w:rsid w:val="006E7907"/>
    <w:rsid w:val="006E7958"/>
    <w:rsid w:val="006E7CDC"/>
    <w:rsid w:val="006F052B"/>
    <w:rsid w:val="006F0D0B"/>
    <w:rsid w:val="006F0F11"/>
    <w:rsid w:val="006F0F59"/>
    <w:rsid w:val="006F1145"/>
    <w:rsid w:val="006F1B00"/>
    <w:rsid w:val="006F2E0B"/>
    <w:rsid w:val="006F2F83"/>
    <w:rsid w:val="006F3B41"/>
    <w:rsid w:val="006F4265"/>
    <w:rsid w:val="006F4BDA"/>
    <w:rsid w:val="006F5092"/>
    <w:rsid w:val="006F53AC"/>
    <w:rsid w:val="006F662C"/>
    <w:rsid w:val="006F6AA6"/>
    <w:rsid w:val="006F77E3"/>
    <w:rsid w:val="006F7A74"/>
    <w:rsid w:val="007008CB"/>
    <w:rsid w:val="00700E43"/>
    <w:rsid w:val="007010C1"/>
    <w:rsid w:val="00701228"/>
    <w:rsid w:val="00701F6D"/>
    <w:rsid w:val="00702327"/>
    <w:rsid w:val="0070363B"/>
    <w:rsid w:val="00703B53"/>
    <w:rsid w:val="00703B5C"/>
    <w:rsid w:val="00704C76"/>
    <w:rsid w:val="00704F16"/>
    <w:rsid w:val="007051EA"/>
    <w:rsid w:val="00705707"/>
    <w:rsid w:val="007057F3"/>
    <w:rsid w:val="00705D32"/>
    <w:rsid w:val="00706626"/>
    <w:rsid w:val="00706BE1"/>
    <w:rsid w:val="00706E6C"/>
    <w:rsid w:val="007076C7"/>
    <w:rsid w:val="00707AB5"/>
    <w:rsid w:val="00710543"/>
    <w:rsid w:val="00710F65"/>
    <w:rsid w:val="0071102A"/>
    <w:rsid w:val="00711124"/>
    <w:rsid w:val="0071336C"/>
    <w:rsid w:val="00713EDD"/>
    <w:rsid w:val="0071439E"/>
    <w:rsid w:val="0071439F"/>
    <w:rsid w:val="007145CD"/>
    <w:rsid w:val="007160EF"/>
    <w:rsid w:val="0071635E"/>
    <w:rsid w:val="00716E9F"/>
    <w:rsid w:val="0071706B"/>
    <w:rsid w:val="00717A80"/>
    <w:rsid w:val="00717A8F"/>
    <w:rsid w:val="0072006E"/>
    <w:rsid w:val="00721615"/>
    <w:rsid w:val="00721950"/>
    <w:rsid w:val="00721A59"/>
    <w:rsid w:val="00722BBE"/>
    <w:rsid w:val="00723034"/>
    <w:rsid w:val="00723903"/>
    <w:rsid w:val="00723B13"/>
    <w:rsid w:val="0072469F"/>
    <w:rsid w:val="00724795"/>
    <w:rsid w:val="00724A81"/>
    <w:rsid w:val="00724B5F"/>
    <w:rsid w:val="00724E53"/>
    <w:rsid w:val="007255B9"/>
    <w:rsid w:val="0072628A"/>
    <w:rsid w:val="00726387"/>
    <w:rsid w:val="00726831"/>
    <w:rsid w:val="00727A81"/>
    <w:rsid w:val="00730038"/>
    <w:rsid w:val="007302FB"/>
    <w:rsid w:val="00730A30"/>
    <w:rsid w:val="007310C7"/>
    <w:rsid w:val="007312C7"/>
    <w:rsid w:val="007313AE"/>
    <w:rsid w:val="00731BBF"/>
    <w:rsid w:val="007324D1"/>
    <w:rsid w:val="0073251E"/>
    <w:rsid w:val="00732FF9"/>
    <w:rsid w:val="007335AE"/>
    <w:rsid w:val="007336FC"/>
    <w:rsid w:val="00735F20"/>
    <w:rsid w:val="00736847"/>
    <w:rsid w:val="00736FF5"/>
    <w:rsid w:val="00737034"/>
    <w:rsid w:val="007370D8"/>
    <w:rsid w:val="00737669"/>
    <w:rsid w:val="00737FB4"/>
    <w:rsid w:val="007400DB"/>
    <w:rsid w:val="00740559"/>
    <w:rsid w:val="007405EB"/>
    <w:rsid w:val="00740CAD"/>
    <w:rsid w:val="00740E1D"/>
    <w:rsid w:val="00741529"/>
    <w:rsid w:val="007417C7"/>
    <w:rsid w:val="0074224C"/>
    <w:rsid w:val="00742C49"/>
    <w:rsid w:val="00743151"/>
    <w:rsid w:val="007432C0"/>
    <w:rsid w:val="00744358"/>
    <w:rsid w:val="007448F6"/>
    <w:rsid w:val="007450F9"/>
    <w:rsid w:val="00745A6C"/>
    <w:rsid w:val="0074616D"/>
    <w:rsid w:val="007469CB"/>
    <w:rsid w:val="00746AB4"/>
    <w:rsid w:val="00746B8B"/>
    <w:rsid w:val="00746C99"/>
    <w:rsid w:val="00747664"/>
    <w:rsid w:val="007512D6"/>
    <w:rsid w:val="00751492"/>
    <w:rsid w:val="0075271E"/>
    <w:rsid w:val="00752F59"/>
    <w:rsid w:val="0075301A"/>
    <w:rsid w:val="007545DF"/>
    <w:rsid w:val="0075520C"/>
    <w:rsid w:val="00755382"/>
    <w:rsid w:val="00755EED"/>
    <w:rsid w:val="007567CA"/>
    <w:rsid w:val="00756900"/>
    <w:rsid w:val="00756EB0"/>
    <w:rsid w:val="00756EF1"/>
    <w:rsid w:val="00757AAE"/>
    <w:rsid w:val="00757CF8"/>
    <w:rsid w:val="00757DA5"/>
    <w:rsid w:val="0076047D"/>
    <w:rsid w:val="007609C0"/>
    <w:rsid w:val="0076122C"/>
    <w:rsid w:val="0076188F"/>
    <w:rsid w:val="00761BAC"/>
    <w:rsid w:val="00761F38"/>
    <w:rsid w:val="00762BE9"/>
    <w:rsid w:val="00763336"/>
    <w:rsid w:val="00763350"/>
    <w:rsid w:val="00763BD3"/>
    <w:rsid w:val="00763BEA"/>
    <w:rsid w:val="00763E05"/>
    <w:rsid w:val="00763F53"/>
    <w:rsid w:val="00764722"/>
    <w:rsid w:val="00764C35"/>
    <w:rsid w:val="00764FCC"/>
    <w:rsid w:val="00765593"/>
    <w:rsid w:val="00765C1B"/>
    <w:rsid w:val="0076724A"/>
    <w:rsid w:val="00767C9B"/>
    <w:rsid w:val="00767D86"/>
    <w:rsid w:val="0077048F"/>
    <w:rsid w:val="007709CD"/>
    <w:rsid w:val="00770B77"/>
    <w:rsid w:val="00770C15"/>
    <w:rsid w:val="00770C2D"/>
    <w:rsid w:val="007723F4"/>
    <w:rsid w:val="00772460"/>
    <w:rsid w:val="00773606"/>
    <w:rsid w:val="00773A1B"/>
    <w:rsid w:val="00773A40"/>
    <w:rsid w:val="00774130"/>
    <w:rsid w:val="0077452A"/>
    <w:rsid w:val="0077483C"/>
    <w:rsid w:val="00774C27"/>
    <w:rsid w:val="007751E7"/>
    <w:rsid w:val="007757B7"/>
    <w:rsid w:val="00775A7D"/>
    <w:rsid w:val="00776228"/>
    <w:rsid w:val="0077660D"/>
    <w:rsid w:val="00776DDD"/>
    <w:rsid w:val="007771D3"/>
    <w:rsid w:val="00777660"/>
    <w:rsid w:val="00777943"/>
    <w:rsid w:val="00777FE1"/>
    <w:rsid w:val="007810F4"/>
    <w:rsid w:val="007815CF"/>
    <w:rsid w:val="00781B1C"/>
    <w:rsid w:val="00781F30"/>
    <w:rsid w:val="00781FC4"/>
    <w:rsid w:val="0078238C"/>
    <w:rsid w:val="0078254C"/>
    <w:rsid w:val="00782BD0"/>
    <w:rsid w:val="007837D4"/>
    <w:rsid w:val="00783B45"/>
    <w:rsid w:val="00783E89"/>
    <w:rsid w:val="00784AD7"/>
    <w:rsid w:val="007854B5"/>
    <w:rsid w:val="00785551"/>
    <w:rsid w:val="00785E5A"/>
    <w:rsid w:val="00786010"/>
    <w:rsid w:val="0078666C"/>
    <w:rsid w:val="00786BB4"/>
    <w:rsid w:val="00786F27"/>
    <w:rsid w:val="007879F3"/>
    <w:rsid w:val="00787C4D"/>
    <w:rsid w:val="00787F26"/>
    <w:rsid w:val="0079014F"/>
    <w:rsid w:val="007906DB"/>
    <w:rsid w:val="007911AE"/>
    <w:rsid w:val="007913FA"/>
    <w:rsid w:val="00791716"/>
    <w:rsid w:val="0079178A"/>
    <w:rsid w:val="007918C7"/>
    <w:rsid w:val="00791D8F"/>
    <w:rsid w:val="007923DF"/>
    <w:rsid w:val="0079249D"/>
    <w:rsid w:val="007932CB"/>
    <w:rsid w:val="0079467B"/>
    <w:rsid w:val="00794BCF"/>
    <w:rsid w:val="00794CF1"/>
    <w:rsid w:val="00794D60"/>
    <w:rsid w:val="00794F39"/>
    <w:rsid w:val="00795153"/>
    <w:rsid w:val="0079555B"/>
    <w:rsid w:val="00797267"/>
    <w:rsid w:val="007974E3"/>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9F2"/>
    <w:rsid w:val="007A4C85"/>
    <w:rsid w:val="007A4D51"/>
    <w:rsid w:val="007A4D83"/>
    <w:rsid w:val="007A554B"/>
    <w:rsid w:val="007A5D0F"/>
    <w:rsid w:val="007A65DF"/>
    <w:rsid w:val="007A6F9D"/>
    <w:rsid w:val="007A726E"/>
    <w:rsid w:val="007A74E3"/>
    <w:rsid w:val="007A77C4"/>
    <w:rsid w:val="007A7987"/>
    <w:rsid w:val="007A7D2A"/>
    <w:rsid w:val="007A7E4D"/>
    <w:rsid w:val="007B0C81"/>
    <w:rsid w:val="007B172F"/>
    <w:rsid w:val="007B185E"/>
    <w:rsid w:val="007B1E32"/>
    <w:rsid w:val="007B24C3"/>
    <w:rsid w:val="007B2A42"/>
    <w:rsid w:val="007B2C70"/>
    <w:rsid w:val="007B386B"/>
    <w:rsid w:val="007B3C37"/>
    <w:rsid w:val="007B3D0F"/>
    <w:rsid w:val="007B431B"/>
    <w:rsid w:val="007B54ED"/>
    <w:rsid w:val="007B6664"/>
    <w:rsid w:val="007B6884"/>
    <w:rsid w:val="007B6F05"/>
    <w:rsid w:val="007B7A95"/>
    <w:rsid w:val="007B7C59"/>
    <w:rsid w:val="007B7CBC"/>
    <w:rsid w:val="007C00C6"/>
    <w:rsid w:val="007C0600"/>
    <w:rsid w:val="007C061E"/>
    <w:rsid w:val="007C08DD"/>
    <w:rsid w:val="007C0DA1"/>
    <w:rsid w:val="007C0E0D"/>
    <w:rsid w:val="007C1160"/>
    <w:rsid w:val="007C116C"/>
    <w:rsid w:val="007C1487"/>
    <w:rsid w:val="007C1D4C"/>
    <w:rsid w:val="007C2324"/>
    <w:rsid w:val="007C310D"/>
    <w:rsid w:val="007C3554"/>
    <w:rsid w:val="007C38ED"/>
    <w:rsid w:val="007C3A04"/>
    <w:rsid w:val="007C3A6C"/>
    <w:rsid w:val="007C3DAC"/>
    <w:rsid w:val="007C4168"/>
    <w:rsid w:val="007C45CD"/>
    <w:rsid w:val="007C493C"/>
    <w:rsid w:val="007C4972"/>
    <w:rsid w:val="007C52B6"/>
    <w:rsid w:val="007C5E0F"/>
    <w:rsid w:val="007C63E4"/>
    <w:rsid w:val="007C694A"/>
    <w:rsid w:val="007C6B2B"/>
    <w:rsid w:val="007C7C16"/>
    <w:rsid w:val="007D0083"/>
    <w:rsid w:val="007D0AA9"/>
    <w:rsid w:val="007D0D24"/>
    <w:rsid w:val="007D1EE8"/>
    <w:rsid w:val="007D28B3"/>
    <w:rsid w:val="007D2D00"/>
    <w:rsid w:val="007D34FD"/>
    <w:rsid w:val="007D36CC"/>
    <w:rsid w:val="007D43FD"/>
    <w:rsid w:val="007D581B"/>
    <w:rsid w:val="007D5B86"/>
    <w:rsid w:val="007D65BB"/>
    <w:rsid w:val="007D6DA2"/>
    <w:rsid w:val="007D7136"/>
    <w:rsid w:val="007E0027"/>
    <w:rsid w:val="007E07F8"/>
    <w:rsid w:val="007E0C35"/>
    <w:rsid w:val="007E0EE0"/>
    <w:rsid w:val="007E158F"/>
    <w:rsid w:val="007E1AF4"/>
    <w:rsid w:val="007E1FFF"/>
    <w:rsid w:val="007E21AD"/>
    <w:rsid w:val="007E25F5"/>
    <w:rsid w:val="007E2BF5"/>
    <w:rsid w:val="007E301A"/>
    <w:rsid w:val="007E3189"/>
    <w:rsid w:val="007E3AB3"/>
    <w:rsid w:val="007E3CD0"/>
    <w:rsid w:val="007E4776"/>
    <w:rsid w:val="007E53A0"/>
    <w:rsid w:val="007E5AF6"/>
    <w:rsid w:val="007E5DAD"/>
    <w:rsid w:val="007E5FE1"/>
    <w:rsid w:val="007E61BA"/>
    <w:rsid w:val="007E68AB"/>
    <w:rsid w:val="007E6BA3"/>
    <w:rsid w:val="007E6ECE"/>
    <w:rsid w:val="007E7AAA"/>
    <w:rsid w:val="007F010C"/>
    <w:rsid w:val="007F067C"/>
    <w:rsid w:val="007F09B3"/>
    <w:rsid w:val="007F1720"/>
    <w:rsid w:val="007F1AB7"/>
    <w:rsid w:val="007F28C0"/>
    <w:rsid w:val="007F2B42"/>
    <w:rsid w:val="007F3CD9"/>
    <w:rsid w:val="007F3FDC"/>
    <w:rsid w:val="007F416A"/>
    <w:rsid w:val="007F4908"/>
    <w:rsid w:val="007F5020"/>
    <w:rsid w:val="007F503F"/>
    <w:rsid w:val="007F5147"/>
    <w:rsid w:val="007F55C5"/>
    <w:rsid w:val="007F5A65"/>
    <w:rsid w:val="007F5BFF"/>
    <w:rsid w:val="007F608A"/>
    <w:rsid w:val="007F68BC"/>
    <w:rsid w:val="007F6EFA"/>
    <w:rsid w:val="007F7022"/>
    <w:rsid w:val="007F71C3"/>
    <w:rsid w:val="007F7B03"/>
    <w:rsid w:val="007F7EB6"/>
    <w:rsid w:val="008003B5"/>
    <w:rsid w:val="00800449"/>
    <w:rsid w:val="0080099E"/>
    <w:rsid w:val="008009C4"/>
    <w:rsid w:val="00800EF2"/>
    <w:rsid w:val="008013B4"/>
    <w:rsid w:val="00801555"/>
    <w:rsid w:val="00801589"/>
    <w:rsid w:val="008015A9"/>
    <w:rsid w:val="0080187A"/>
    <w:rsid w:val="00802840"/>
    <w:rsid w:val="008028D8"/>
    <w:rsid w:val="008028F3"/>
    <w:rsid w:val="00802F23"/>
    <w:rsid w:val="00803B8F"/>
    <w:rsid w:val="008040BA"/>
    <w:rsid w:val="00804B9B"/>
    <w:rsid w:val="00804CD1"/>
    <w:rsid w:val="0080590F"/>
    <w:rsid w:val="008059EE"/>
    <w:rsid w:val="0080677D"/>
    <w:rsid w:val="008068BC"/>
    <w:rsid w:val="00806E95"/>
    <w:rsid w:val="00807471"/>
    <w:rsid w:val="008074F6"/>
    <w:rsid w:val="008076D8"/>
    <w:rsid w:val="008077C2"/>
    <w:rsid w:val="00807D5C"/>
    <w:rsid w:val="00807D65"/>
    <w:rsid w:val="00807E54"/>
    <w:rsid w:val="008105E4"/>
    <w:rsid w:val="008108E1"/>
    <w:rsid w:val="008109FB"/>
    <w:rsid w:val="0081233C"/>
    <w:rsid w:val="00812792"/>
    <w:rsid w:val="008139D2"/>
    <w:rsid w:val="00813D40"/>
    <w:rsid w:val="008144A0"/>
    <w:rsid w:val="00815BDD"/>
    <w:rsid w:val="00816D6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E0D"/>
    <w:rsid w:val="00827381"/>
    <w:rsid w:val="008275A2"/>
    <w:rsid w:val="00827C52"/>
    <w:rsid w:val="008307E6"/>
    <w:rsid w:val="00830B40"/>
    <w:rsid w:val="00830FC6"/>
    <w:rsid w:val="008315C9"/>
    <w:rsid w:val="0083170D"/>
    <w:rsid w:val="0083193B"/>
    <w:rsid w:val="00832723"/>
    <w:rsid w:val="00832CCE"/>
    <w:rsid w:val="0083313B"/>
    <w:rsid w:val="008333F8"/>
    <w:rsid w:val="00833447"/>
    <w:rsid w:val="008347A5"/>
    <w:rsid w:val="00834CE4"/>
    <w:rsid w:val="008353A7"/>
    <w:rsid w:val="008357AE"/>
    <w:rsid w:val="00835BC2"/>
    <w:rsid w:val="00835EDE"/>
    <w:rsid w:val="00836007"/>
    <w:rsid w:val="008360B3"/>
    <w:rsid w:val="00837669"/>
    <w:rsid w:val="00840B16"/>
    <w:rsid w:val="00840E8B"/>
    <w:rsid w:val="00840FA1"/>
    <w:rsid w:val="00841CCC"/>
    <w:rsid w:val="00841F02"/>
    <w:rsid w:val="00842588"/>
    <w:rsid w:val="008436D4"/>
    <w:rsid w:val="00843FAC"/>
    <w:rsid w:val="00844430"/>
    <w:rsid w:val="0084478B"/>
    <w:rsid w:val="00844A2B"/>
    <w:rsid w:val="008452A9"/>
    <w:rsid w:val="008457B7"/>
    <w:rsid w:val="00845F3B"/>
    <w:rsid w:val="00846B23"/>
    <w:rsid w:val="00846DE0"/>
    <w:rsid w:val="00847202"/>
    <w:rsid w:val="008473D7"/>
    <w:rsid w:val="00847707"/>
    <w:rsid w:val="00847F88"/>
    <w:rsid w:val="0085072D"/>
    <w:rsid w:val="0085078F"/>
    <w:rsid w:val="008507E2"/>
    <w:rsid w:val="008519D5"/>
    <w:rsid w:val="00852521"/>
    <w:rsid w:val="0085324F"/>
    <w:rsid w:val="00853296"/>
    <w:rsid w:val="0085408F"/>
    <w:rsid w:val="00854454"/>
    <w:rsid w:val="00854A0B"/>
    <w:rsid w:val="008558E1"/>
    <w:rsid w:val="00855B40"/>
    <w:rsid w:val="00855D51"/>
    <w:rsid w:val="008562FF"/>
    <w:rsid w:val="00857BE8"/>
    <w:rsid w:val="00857E74"/>
    <w:rsid w:val="008616F8"/>
    <w:rsid w:val="00861722"/>
    <w:rsid w:val="008620CC"/>
    <w:rsid w:val="008628D8"/>
    <w:rsid w:val="008632E4"/>
    <w:rsid w:val="00863ECF"/>
    <w:rsid w:val="008646FE"/>
    <w:rsid w:val="00864CB6"/>
    <w:rsid w:val="00864E9F"/>
    <w:rsid w:val="00865D3D"/>
    <w:rsid w:val="008666FA"/>
    <w:rsid w:val="008668FB"/>
    <w:rsid w:val="008673A1"/>
    <w:rsid w:val="008675C2"/>
    <w:rsid w:val="008708CC"/>
    <w:rsid w:val="00870B8E"/>
    <w:rsid w:val="008714D2"/>
    <w:rsid w:val="008727B4"/>
    <w:rsid w:val="00872AD5"/>
    <w:rsid w:val="00872C7B"/>
    <w:rsid w:val="00873169"/>
    <w:rsid w:val="008737B4"/>
    <w:rsid w:val="0087410C"/>
    <w:rsid w:val="00875892"/>
    <w:rsid w:val="008769B3"/>
    <w:rsid w:val="0087748B"/>
    <w:rsid w:val="0088036C"/>
    <w:rsid w:val="00880852"/>
    <w:rsid w:val="008809B0"/>
    <w:rsid w:val="00880AA7"/>
    <w:rsid w:val="0088148A"/>
    <w:rsid w:val="00881DA7"/>
    <w:rsid w:val="00881E0C"/>
    <w:rsid w:val="00881F0B"/>
    <w:rsid w:val="008820D7"/>
    <w:rsid w:val="0088298A"/>
    <w:rsid w:val="00883269"/>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841"/>
    <w:rsid w:val="00890A29"/>
    <w:rsid w:val="00890B14"/>
    <w:rsid w:val="00892050"/>
    <w:rsid w:val="00892625"/>
    <w:rsid w:val="00892814"/>
    <w:rsid w:val="008935EE"/>
    <w:rsid w:val="00893EF1"/>
    <w:rsid w:val="00894BF2"/>
    <w:rsid w:val="00895660"/>
    <w:rsid w:val="0089604C"/>
    <w:rsid w:val="00896EC4"/>
    <w:rsid w:val="008976E1"/>
    <w:rsid w:val="008979BF"/>
    <w:rsid w:val="00897B5A"/>
    <w:rsid w:val="00897D0B"/>
    <w:rsid w:val="008A0448"/>
    <w:rsid w:val="008A05D0"/>
    <w:rsid w:val="008A127A"/>
    <w:rsid w:val="008A1E0D"/>
    <w:rsid w:val="008A2E09"/>
    <w:rsid w:val="008A3F08"/>
    <w:rsid w:val="008A4146"/>
    <w:rsid w:val="008A54CF"/>
    <w:rsid w:val="008A5755"/>
    <w:rsid w:val="008A5B61"/>
    <w:rsid w:val="008A633E"/>
    <w:rsid w:val="008A6D91"/>
    <w:rsid w:val="008A75A8"/>
    <w:rsid w:val="008A7D9F"/>
    <w:rsid w:val="008B0862"/>
    <w:rsid w:val="008B1888"/>
    <w:rsid w:val="008B1ACE"/>
    <w:rsid w:val="008B1BA1"/>
    <w:rsid w:val="008B1D85"/>
    <w:rsid w:val="008B2E0E"/>
    <w:rsid w:val="008B3C5E"/>
    <w:rsid w:val="008B424C"/>
    <w:rsid w:val="008B4E28"/>
    <w:rsid w:val="008B4FED"/>
    <w:rsid w:val="008B585C"/>
    <w:rsid w:val="008B5E2E"/>
    <w:rsid w:val="008B64E3"/>
    <w:rsid w:val="008B6C34"/>
    <w:rsid w:val="008B7386"/>
    <w:rsid w:val="008B745D"/>
    <w:rsid w:val="008B7A82"/>
    <w:rsid w:val="008B7EA2"/>
    <w:rsid w:val="008C03EF"/>
    <w:rsid w:val="008C0510"/>
    <w:rsid w:val="008C0DEC"/>
    <w:rsid w:val="008C19BF"/>
    <w:rsid w:val="008C1B54"/>
    <w:rsid w:val="008C220A"/>
    <w:rsid w:val="008C29D5"/>
    <w:rsid w:val="008C313A"/>
    <w:rsid w:val="008C39CE"/>
    <w:rsid w:val="008C4B4C"/>
    <w:rsid w:val="008C5486"/>
    <w:rsid w:val="008C5606"/>
    <w:rsid w:val="008C6280"/>
    <w:rsid w:val="008C689F"/>
    <w:rsid w:val="008C6FA6"/>
    <w:rsid w:val="008C79BF"/>
    <w:rsid w:val="008C7B3C"/>
    <w:rsid w:val="008C7EC2"/>
    <w:rsid w:val="008D0000"/>
    <w:rsid w:val="008D065D"/>
    <w:rsid w:val="008D0849"/>
    <w:rsid w:val="008D0D66"/>
    <w:rsid w:val="008D0ED5"/>
    <w:rsid w:val="008D1236"/>
    <w:rsid w:val="008D12C5"/>
    <w:rsid w:val="008D12F2"/>
    <w:rsid w:val="008D14BB"/>
    <w:rsid w:val="008D17C7"/>
    <w:rsid w:val="008D2197"/>
    <w:rsid w:val="008D2207"/>
    <w:rsid w:val="008D32C3"/>
    <w:rsid w:val="008D394C"/>
    <w:rsid w:val="008D5308"/>
    <w:rsid w:val="008D5F16"/>
    <w:rsid w:val="008D7421"/>
    <w:rsid w:val="008D7994"/>
    <w:rsid w:val="008E04EB"/>
    <w:rsid w:val="008E052B"/>
    <w:rsid w:val="008E0CCE"/>
    <w:rsid w:val="008E0DB7"/>
    <w:rsid w:val="008E2088"/>
    <w:rsid w:val="008E2226"/>
    <w:rsid w:val="008E2372"/>
    <w:rsid w:val="008E2A7B"/>
    <w:rsid w:val="008E2CF1"/>
    <w:rsid w:val="008E329F"/>
    <w:rsid w:val="008E4B88"/>
    <w:rsid w:val="008E56ED"/>
    <w:rsid w:val="008E6F17"/>
    <w:rsid w:val="008E77A6"/>
    <w:rsid w:val="008E7B99"/>
    <w:rsid w:val="008E7D27"/>
    <w:rsid w:val="008F0379"/>
    <w:rsid w:val="008F05EB"/>
    <w:rsid w:val="008F0FE6"/>
    <w:rsid w:val="008F105B"/>
    <w:rsid w:val="008F1075"/>
    <w:rsid w:val="008F1FD0"/>
    <w:rsid w:val="008F303C"/>
    <w:rsid w:val="008F370C"/>
    <w:rsid w:val="008F3873"/>
    <w:rsid w:val="008F3BA9"/>
    <w:rsid w:val="008F3BBB"/>
    <w:rsid w:val="008F403B"/>
    <w:rsid w:val="008F431C"/>
    <w:rsid w:val="008F4360"/>
    <w:rsid w:val="008F443C"/>
    <w:rsid w:val="008F47BD"/>
    <w:rsid w:val="008F493C"/>
    <w:rsid w:val="008F4944"/>
    <w:rsid w:val="008F4A8A"/>
    <w:rsid w:val="008F52B9"/>
    <w:rsid w:val="008F65A0"/>
    <w:rsid w:val="008F6FAD"/>
    <w:rsid w:val="008F726D"/>
    <w:rsid w:val="008F7B27"/>
    <w:rsid w:val="009000BC"/>
    <w:rsid w:val="00900464"/>
    <w:rsid w:val="00900A6F"/>
    <w:rsid w:val="00900CE4"/>
    <w:rsid w:val="00900D03"/>
    <w:rsid w:val="00901947"/>
    <w:rsid w:val="00901CD2"/>
    <w:rsid w:val="00902BE2"/>
    <w:rsid w:val="00902E42"/>
    <w:rsid w:val="00902EA5"/>
    <w:rsid w:val="00902F72"/>
    <w:rsid w:val="0090339C"/>
    <w:rsid w:val="009046B6"/>
    <w:rsid w:val="0090479C"/>
    <w:rsid w:val="00905B83"/>
    <w:rsid w:val="009069AB"/>
    <w:rsid w:val="00906A84"/>
    <w:rsid w:val="0090741B"/>
    <w:rsid w:val="00907508"/>
    <w:rsid w:val="009077AE"/>
    <w:rsid w:val="00907DF7"/>
    <w:rsid w:val="00907FC8"/>
    <w:rsid w:val="00910D62"/>
    <w:rsid w:val="009112FA"/>
    <w:rsid w:val="009115C4"/>
    <w:rsid w:val="009116DD"/>
    <w:rsid w:val="00913D51"/>
    <w:rsid w:val="009149AA"/>
    <w:rsid w:val="00914B52"/>
    <w:rsid w:val="00914E2B"/>
    <w:rsid w:val="0091528A"/>
    <w:rsid w:val="00915836"/>
    <w:rsid w:val="00916044"/>
    <w:rsid w:val="00916303"/>
    <w:rsid w:val="0091633B"/>
    <w:rsid w:val="009206A2"/>
    <w:rsid w:val="00920789"/>
    <w:rsid w:val="00921003"/>
    <w:rsid w:val="009214E6"/>
    <w:rsid w:val="00922C12"/>
    <w:rsid w:val="00923193"/>
    <w:rsid w:val="00923CA7"/>
    <w:rsid w:val="00923D75"/>
    <w:rsid w:val="00923DB6"/>
    <w:rsid w:val="00924107"/>
    <w:rsid w:val="0092446C"/>
    <w:rsid w:val="00925282"/>
    <w:rsid w:val="00925EE4"/>
    <w:rsid w:val="00925F9B"/>
    <w:rsid w:val="00926301"/>
    <w:rsid w:val="00926C80"/>
    <w:rsid w:val="0092739C"/>
    <w:rsid w:val="0092751F"/>
    <w:rsid w:val="00927BBC"/>
    <w:rsid w:val="00927F81"/>
    <w:rsid w:val="00930258"/>
    <w:rsid w:val="009303F9"/>
    <w:rsid w:val="00930E4B"/>
    <w:rsid w:val="009315C4"/>
    <w:rsid w:val="009319C6"/>
    <w:rsid w:val="00932CAE"/>
    <w:rsid w:val="00934EC4"/>
    <w:rsid w:val="0093505C"/>
    <w:rsid w:val="0093523A"/>
    <w:rsid w:val="00935332"/>
    <w:rsid w:val="009355BB"/>
    <w:rsid w:val="009355C0"/>
    <w:rsid w:val="00935906"/>
    <w:rsid w:val="00935B38"/>
    <w:rsid w:val="00935CDC"/>
    <w:rsid w:val="00935EDF"/>
    <w:rsid w:val="0093727D"/>
    <w:rsid w:val="00937282"/>
    <w:rsid w:val="0093757E"/>
    <w:rsid w:val="00937983"/>
    <w:rsid w:val="00937DE1"/>
    <w:rsid w:val="00937E8B"/>
    <w:rsid w:val="009422E9"/>
    <w:rsid w:val="00942902"/>
    <w:rsid w:val="00942982"/>
    <w:rsid w:val="00943028"/>
    <w:rsid w:val="009430EB"/>
    <w:rsid w:val="009433B6"/>
    <w:rsid w:val="00943969"/>
    <w:rsid w:val="00943A07"/>
    <w:rsid w:val="00944167"/>
    <w:rsid w:val="009445B7"/>
    <w:rsid w:val="00944ED1"/>
    <w:rsid w:val="00945003"/>
    <w:rsid w:val="00945F13"/>
    <w:rsid w:val="00946195"/>
    <w:rsid w:val="00946865"/>
    <w:rsid w:val="00946F64"/>
    <w:rsid w:val="009478FB"/>
    <w:rsid w:val="009502D8"/>
    <w:rsid w:val="0095090B"/>
    <w:rsid w:val="00950AD5"/>
    <w:rsid w:val="00950B36"/>
    <w:rsid w:val="009511C2"/>
    <w:rsid w:val="0095168C"/>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DF8"/>
    <w:rsid w:val="0096186F"/>
    <w:rsid w:val="00963169"/>
    <w:rsid w:val="009635CC"/>
    <w:rsid w:val="009638AE"/>
    <w:rsid w:val="00964747"/>
    <w:rsid w:val="00964A2F"/>
    <w:rsid w:val="009651E6"/>
    <w:rsid w:val="0096643B"/>
    <w:rsid w:val="009664ED"/>
    <w:rsid w:val="0096670E"/>
    <w:rsid w:val="00966F3B"/>
    <w:rsid w:val="0096761B"/>
    <w:rsid w:val="0096781E"/>
    <w:rsid w:val="0097076F"/>
    <w:rsid w:val="00970CF0"/>
    <w:rsid w:val="00970E8A"/>
    <w:rsid w:val="00971347"/>
    <w:rsid w:val="009713F9"/>
    <w:rsid w:val="009714B3"/>
    <w:rsid w:val="00971632"/>
    <w:rsid w:val="0097175C"/>
    <w:rsid w:val="00971A66"/>
    <w:rsid w:val="00971D45"/>
    <w:rsid w:val="009720D4"/>
    <w:rsid w:val="00972875"/>
    <w:rsid w:val="0097288C"/>
    <w:rsid w:val="0097293E"/>
    <w:rsid w:val="00972B28"/>
    <w:rsid w:val="00973DFF"/>
    <w:rsid w:val="00974338"/>
    <w:rsid w:val="00975B50"/>
    <w:rsid w:val="00976BBB"/>
    <w:rsid w:val="009770D5"/>
    <w:rsid w:val="009773F3"/>
    <w:rsid w:val="0098099E"/>
    <w:rsid w:val="009813B0"/>
    <w:rsid w:val="00981998"/>
    <w:rsid w:val="009820DF"/>
    <w:rsid w:val="009820F1"/>
    <w:rsid w:val="00984634"/>
    <w:rsid w:val="0098476A"/>
    <w:rsid w:val="00984B11"/>
    <w:rsid w:val="009854B8"/>
    <w:rsid w:val="00985750"/>
    <w:rsid w:val="00985EDD"/>
    <w:rsid w:val="00985F87"/>
    <w:rsid w:val="0098682B"/>
    <w:rsid w:val="00986AC8"/>
    <w:rsid w:val="00986BBB"/>
    <w:rsid w:val="00986C0B"/>
    <w:rsid w:val="00986E9F"/>
    <w:rsid w:val="00987470"/>
    <w:rsid w:val="00987509"/>
    <w:rsid w:val="00987D3B"/>
    <w:rsid w:val="0099036B"/>
    <w:rsid w:val="00990AE8"/>
    <w:rsid w:val="00990F9D"/>
    <w:rsid w:val="009916DF"/>
    <w:rsid w:val="00992419"/>
    <w:rsid w:val="00992806"/>
    <w:rsid w:val="009929B4"/>
    <w:rsid w:val="00992EB2"/>
    <w:rsid w:val="009942D2"/>
    <w:rsid w:val="00994337"/>
    <w:rsid w:val="00994A76"/>
    <w:rsid w:val="00995224"/>
    <w:rsid w:val="009955E8"/>
    <w:rsid w:val="00995E54"/>
    <w:rsid w:val="00995FE5"/>
    <w:rsid w:val="00996018"/>
    <w:rsid w:val="0099672B"/>
    <w:rsid w:val="00996972"/>
    <w:rsid w:val="00996B2F"/>
    <w:rsid w:val="0099793F"/>
    <w:rsid w:val="00997990"/>
    <w:rsid w:val="00997B27"/>
    <w:rsid w:val="009A04E0"/>
    <w:rsid w:val="009A05C4"/>
    <w:rsid w:val="009A05CF"/>
    <w:rsid w:val="009A1DA0"/>
    <w:rsid w:val="009A213B"/>
    <w:rsid w:val="009A2163"/>
    <w:rsid w:val="009A21EA"/>
    <w:rsid w:val="009A2442"/>
    <w:rsid w:val="009A251B"/>
    <w:rsid w:val="009A2B89"/>
    <w:rsid w:val="009A2CFB"/>
    <w:rsid w:val="009A34C0"/>
    <w:rsid w:val="009A487B"/>
    <w:rsid w:val="009A56E3"/>
    <w:rsid w:val="009A5891"/>
    <w:rsid w:val="009A5FCA"/>
    <w:rsid w:val="009A61BC"/>
    <w:rsid w:val="009A67FD"/>
    <w:rsid w:val="009A74B8"/>
    <w:rsid w:val="009A763B"/>
    <w:rsid w:val="009A7A4E"/>
    <w:rsid w:val="009B0B96"/>
    <w:rsid w:val="009B1C40"/>
    <w:rsid w:val="009B1FC2"/>
    <w:rsid w:val="009B2C8A"/>
    <w:rsid w:val="009B3AA3"/>
    <w:rsid w:val="009B432F"/>
    <w:rsid w:val="009B4C9E"/>
    <w:rsid w:val="009B5803"/>
    <w:rsid w:val="009B5B71"/>
    <w:rsid w:val="009B5D5C"/>
    <w:rsid w:val="009B6DA2"/>
    <w:rsid w:val="009B77F8"/>
    <w:rsid w:val="009B7E96"/>
    <w:rsid w:val="009C041B"/>
    <w:rsid w:val="009C08E2"/>
    <w:rsid w:val="009C0A42"/>
    <w:rsid w:val="009C0E19"/>
    <w:rsid w:val="009C10D9"/>
    <w:rsid w:val="009C1171"/>
    <w:rsid w:val="009C19EB"/>
    <w:rsid w:val="009C1DBE"/>
    <w:rsid w:val="009C22B1"/>
    <w:rsid w:val="009C230C"/>
    <w:rsid w:val="009C2454"/>
    <w:rsid w:val="009C286E"/>
    <w:rsid w:val="009C3532"/>
    <w:rsid w:val="009C36DB"/>
    <w:rsid w:val="009C3F58"/>
    <w:rsid w:val="009C4434"/>
    <w:rsid w:val="009C47AC"/>
    <w:rsid w:val="009C4EFB"/>
    <w:rsid w:val="009C5E6B"/>
    <w:rsid w:val="009C5EE1"/>
    <w:rsid w:val="009C63F2"/>
    <w:rsid w:val="009C648C"/>
    <w:rsid w:val="009C6612"/>
    <w:rsid w:val="009C667A"/>
    <w:rsid w:val="009C7200"/>
    <w:rsid w:val="009C732F"/>
    <w:rsid w:val="009D0605"/>
    <w:rsid w:val="009D0D80"/>
    <w:rsid w:val="009D1070"/>
    <w:rsid w:val="009D11BA"/>
    <w:rsid w:val="009D1541"/>
    <w:rsid w:val="009D1E56"/>
    <w:rsid w:val="009D284E"/>
    <w:rsid w:val="009D29DC"/>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E0353"/>
    <w:rsid w:val="009E0BFE"/>
    <w:rsid w:val="009E15DF"/>
    <w:rsid w:val="009E17D3"/>
    <w:rsid w:val="009E290A"/>
    <w:rsid w:val="009E2CA2"/>
    <w:rsid w:val="009E2F4E"/>
    <w:rsid w:val="009E3294"/>
    <w:rsid w:val="009E3825"/>
    <w:rsid w:val="009E3EB6"/>
    <w:rsid w:val="009E4850"/>
    <w:rsid w:val="009E48DE"/>
    <w:rsid w:val="009E66FB"/>
    <w:rsid w:val="009E7762"/>
    <w:rsid w:val="009E7AA2"/>
    <w:rsid w:val="009F0C40"/>
    <w:rsid w:val="009F0E35"/>
    <w:rsid w:val="009F103C"/>
    <w:rsid w:val="009F1337"/>
    <w:rsid w:val="009F13E2"/>
    <w:rsid w:val="009F1D97"/>
    <w:rsid w:val="009F2205"/>
    <w:rsid w:val="009F22AC"/>
    <w:rsid w:val="009F23C5"/>
    <w:rsid w:val="009F2A17"/>
    <w:rsid w:val="009F2A77"/>
    <w:rsid w:val="009F2C2D"/>
    <w:rsid w:val="009F3373"/>
    <w:rsid w:val="009F3466"/>
    <w:rsid w:val="009F37F3"/>
    <w:rsid w:val="009F4762"/>
    <w:rsid w:val="009F48CE"/>
    <w:rsid w:val="009F4B42"/>
    <w:rsid w:val="009F6252"/>
    <w:rsid w:val="009F63CA"/>
    <w:rsid w:val="009F68C3"/>
    <w:rsid w:val="009F68FA"/>
    <w:rsid w:val="009F7370"/>
    <w:rsid w:val="009F7669"/>
    <w:rsid w:val="009F797A"/>
    <w:rsid w:val="00A00E2F"/>
    <w:rsid w:val="00A020E5"/>
    <w:rsid w:val="00A02185"/>
    <w:rsid w:val="00A024F7"/>
    <w:rsid w:val="00A026BF"/>
    <w:rsid w:val="00A02CF2"/>
    <w:rsid w:val="00A031ED"/>
    <w:rsid w:val="00A03837"/>
    <w:rsid w:val="00A0587B"/>
    <w:rsid w:val="00A05BD5"/>
    <w:rsid w:val="00A05F09"/>
    <w:rsid w:val="00A0728F"/>
    <w:rsid w:val="00A07311"/>
    <w:rsid w:val="00A074E0"/>
    <w:rsid w:val="00A0756C"/>
    <w:rsid w:val="00A078C0"/>
    <w:rsid w:val="00A1038A"/>
    <w:rsid w:val="00A104CC"/>
    <w:rsid w:val="00A10B62"/>
    <w:rsid w:val="00A117C5"/>
    <w:rsid w:val="00A11F46"/>
    <w:rsid w:val="00A12566"/>
    <w:rsid w:val="00A1291A"/>
    <w:rsid w:val="00A12ECF"/>
    <w:rsid w:val="00A13617"/>
    <w:rsid w:val="00A13889"/>
    <w:rsid w:val="00A13EBF"/>
    <w:rsid w:val="00A14B68"/>
    <w:rsid w:val="00A14D2A"/>
    <w:rsid w:val="00A14D71"/>
    <w:rsid w:val="00A15110"/>
    <w:rsid w:val="00A15131"/>
    <w:rsid w:val="00A153E0"/>
    <w:rsid w:val="00A156CF"/>
    <w:rsid w:val="00A15710"/>
    <w:rsid w:val="00A15AE6"/>
    <w:rsid w:val="00A166A2"/>
    <w:rsid w:val="00A16CBB"/>
    <w:rsid w:val="00A179CA"/>
    <w:rsid w:val="00A179EC"/>
    <w:rsid w:val="00A20612"/>
    <w:rsid w:val="00A20AC5"/>
    <w:rsid w:val="00A2151F"/>
    <w:rsid w:val="00A21771"/>
    <w:rsid w:val="00A22255"/>
    <w:rsid w:val="00A22D91"/>
    <w:rsid w:val="00A23349"/>
    <w:rsid w:val="00A23561"/>
    <w:rsid w:val="00A2371C"/>
    <w:rsid w:val="00A23885"/>
    <w:rsid w:val="00A239C6"/>
    <w:rsid w:val="00A23E82"/>
    <w:rsid w:val="00A24A71"/>
    <w:rsid w:val="00A255FE"/>
    <w:rsid w:val="00A25B82"/>
    <w:rsid w:val="00A2616D"/>
    <w:rsid w:val="00A263EB"/>
    <w:rsid w:val="00A26978"/>
    <w:rsid w:val="00A31106"/>
    <w:rsid w:val="00A31108"/>
    <w:rsid w:val="00A317BD"/>
    <w:rsid w:val="00A31B50"/>
    <w:rsid w:val="00A31E45"/>
    <w:rsid w:val="00A32B2B"/>
    <w:rsid w:val="00A32CDC"/>
    <w:rsid w:val="00A33360"/>
    <w:rsid w:val="00A339A7"/>
    <w:rsid w:val="00A33BED"/>
    <w:rsid w:val="00A34700"/>
    <w:rsid w:val="00A34A52"/>
    <w:rsid w:val="00A353B8"/>
    <w:rsid w:val="00A35768"/>
    <w:rsid w:val="00A36589"/>
    <w:rsid w:val="00A365F0"/>
    <w:rsid w:val="00A379D0"/>
    <w:rsid w:val="00A37A8B"/>
    <w:rsid w:val="00A4029A"/>
    <w:rsid w:val="00A405F8"/>
    <w:rsid w:val="00A41035"/>
    <w:rsid w:val="00A41269"/>
    <w:rsid w:val="00A4146B"/>
    <w:rsid w:val="00A41DCB"/>
    <w:rsid w:val="00A41E7A"/>
    <w:rsid w:val="00A422BA"/>
    <w:rsid w:val="00A4283E"/>
    <w:rsid w:val="00A428EE"/>
    <w:rsid w:val="00A4323A"/>
    <w:rsid w:val="00A43480"/>
    <w:rsid w:val="00A43A57"/>
    <w:rsid w:val="00A43B37"/>
    <w:rsid w:val="00A4416E"/>
    <w:rsid w:val="00A4466B"/>
    <w:rsid w:val="00A44C2C"/>
    <w:rsid w:val="00A4508A"/>
    <w:rsid w:val="00A453AC"/>
    <w:rsid w:val="00A46450"/>
    <w:rsid w:val="00A473E0"/>
    <w:rsid w:val="00A478F3"/>
    <w:rsid w:val="00A47A8C"/>
    <w:rsid w:val="00A50323"/>
    <w:rsid w:val="00A505F8"/>
    <w:rsid w:val="00A50D17"/>
    <w:rsid w:val="00A5105D"/>
    <w:rsid w:val="00A513B7"/>
    <w:rsid w:val="00A51559"/>
    <w:rsid w:val="00A51994"/>
    <w:rsid w:val="00A52719"/>
    <w:rsid w:val="00A52C7A"/>
    <w:rsid w:val="00A52DED"/>
    <w:rsid w:val="00A53911"/>
    <w:rsid w:val="00A53E89"/>
    <w:rsid w:val="00A54020"/>
    <w:rsid w:val="00A54074"/>
    <w:rsid w:val="00A55FE0"/>
    <w:rsid w:val="00A5694F"/>
    <w:rsid w:val="00A569F8"/>
    <w:rsid w:val="00A56B7F"/>
    <w:rsid w:val="00A57257"/>
    <w:rsid w:val="00A5774D"/>
    <w:rsid w:val="00A57B67"/>
    <w:rsid w:val="00A603B1"/>
    <w:rsid w:val="00A60B98"/>
    <w:rsid w:val="00A60D23"/>
    <w:rsid w:val="00A61DA0"/>
    <w:rsid w:val="00A61F58"/>
    <w:rsid w:val="00A633DD"/>
    <w:rsid w:val="00A6362E"/>
    <w:rsid w:val="00A640CE"/>
    <w:rsid w:val="00A6432D"/>
    <w:rsid w:val="00A64366"/>
    <w:rsid w:val="00A645F7"/>
    <w:rsid w:val="00A65E14"/>
    <w:rsid w:val="00A663BE"/>
    <w:rsid w:val="00A66FD0"/>
    <w:rsid w:val="00A6700B"/>
    <w:rsid w:val="00A670A0"/>
    <w:rsid w:val="00A67AC6"/>
    <w:rsid w:val="00A704FD"/>
    <w:rsid w:val="00A70E4A"/>
    <w:rsid w:val="00A70E7A"/>
    <w:rsid w:val="00A714BB"/>
    <w:rsid w:val="00A7210F"/>
    <w:rsid w:val="00A7278D"/>
    <w:rsid w:val="00A739BA"/>
    <w:rsid w:val="00A73FAF"/>
    <w:rsid w:val="00A744E0"/>
    <w:rsid w:val="00A746AA"/>
    <w:rsid w:val="00A74DB5"/>
    <w:rsid w:val="00A750D1"/>
    <w:rsid w:val="00A762C0"/>
    <w:rsid w:val="00A771F4"/>
    <w:rsid w:val="00A77BEF"/>
    <w:rsid w:val="00A803AC"/>
    <w:rsid w:val="00A80736"/>
    <w:rsid w:val="00A80AAE"/>
    <w:rsid w:val="00A816A7"/>
    <w:rsid w:val="00A818F6"/>
    <w:rsid w:val="00A81A2B"/>
    <w:rsid w:val="00A81D52"/>
    <w:rsid w:val="00A83BE9"/>
    <w:rsid w:val="00A83D01"/>
    <w:rsid w:val="00A84F1D"/>
    <w:rsid w:val="00A855E1"/>
    <w:rsid w:val="00A856C4"/>
    <w:rsid w:val="00A857BA"/>
    <w:rsid w:val="00A85864"/>
    <w:rsid w:val="00A874E9"/>
    <w:rsid w:val="00A90B05"/>
    <w:rsid w:val="00A90B53"/>
    <w:rsid w:val="00A91D62"/>
    <w:rsid w:val="00A92187"/>
    <w:rsid w:val="00A92843"/>
    <w:rsid w:val="00A9355B"/>
    <w:rsid w:val="00A93775"/>
    <w:rsid w:val="00A942C6"/>
    <w:rsid w:val="00A948A2"/>
    <w:rsid w:val="00A94AFE"/>
    <w:rsid w:val="00A95179"/>
    <w:rsid w:val="00A956A4"/>
    <w:rsid w:val="00A959FA"/>
    <w:rsid w:val="00A95BB7"/>
    <w:rsid w:val="00A9623D"/>
    <w:rsid w:val="00A967B2"/>
    <w:rsid w:val="00A96E94"/>
    <w:rsid w:val="00A97920"/>
    <w:rsid w:val="00AA00DB"/>
    <w:rsid w:val="00AA0400"/>
    <w:rsid w:val="00AA08EF"/>
    <w:rsid w:val="00AA0C7B"/>
    <w:rsid w:val="00AA1273"/>
    <w:rsid w:val="00AA15E1"/>
    <w:rsid w:val="00AA19AB"/>
    <w:rsid w:val="00AA2730"/>
    <w:rsid w:val="00AA2D77"/>
    <w:rsid w:val="00AA32EF"/>
    <w:rsid w:val="00AA3AE7"/>
    <w:rsid w:val="00AA3C03"/>
    <w:rsid w:val="00AA3D37"/>
    <w:rsid w:val="00AA42E1"/>
    <w:rsid w:val="00AA444C"/>
    <w:rsid w:val="00AA457C"/>
    <w:rsid w:val="00AA4FDC"/>
    <w:rsid w:val="00AA507D"/>
    <w:rsid w:val="00AA5AEF"/>
    <w:rsid w:val="00AA5E68"/>
    <w:rsid w:val="00AA62A8"/>
    <w:rsid w:val="00AA654C"/>
    <w:rsid w:val="00AA6FD1"/>
    <w:rsid w:val="00AA719B"/>
    <w:rsid w:val="00AA7566"/>
    <w:rsid w:val="00AA7FAE"/>
    <w:rsid w:val="00AB05D8"/>
    <w:rsid w:val="00AB072C"/>
    <w:rsid w:val="00AB0CE4"/>
    <w:rsid w:val="00AB160E"/>
    <w:rsid w:val="00AB203B"/>
    <w:rsid w:val="00AB25BA"/>
    <w:rsid w:val="00AB2955"/>
    <w:rsid w:val="00AB2F6B"/>
    <w:rsid w:val="00AB3EEF"/>
    <w:rsid w:val="00AB4470"/>
    <w:rsid w:val="00AB4C1C"/>
    <w:rsid w:val="00AB503B"/>
    <w:rsid w:val="00AB50F4"/>
    <w:rsid w:val="00AB5242"/>
    <w:rsid w:val="00AB52AE"/>
    <w:rsid w:val="00AB57A4"/>
    <w:rsid w:val="00AB5DA6"/>
    <w:rsid w:val="00AB5F11"/>
    <w:rsid w:val="00AB6861"/>
    <w:rsid w:val="00AB6FCE"/>
    <w:rsid w:val="00AB7962"/>
    <w:rsid w:val="00AB79B2"/>
    <w:rsid w:val="00AB7A06"/>
    <w:rsid w:val="00AB7A93"/>
    <w:rsid w:val="00AB7EBB"/>
    <w:rsid w:val="00AC08F0"/>
    <w:rsid w:val="00AC0C6D"/>
    <w:rsid w:val="00AC1441"/>
    <w:rsid w:val="00AC15FE"/>
    <w:rsid w:val="00AC18A7"/>
    <w:rsid w:val="00AC19F9"/>
    <w:rsid w:val="00AC3085"/>
    <w:rsid w:val="00AC398F"/>
    <w:rsid w:val="00AC3AB3"/>
    <w:rsid w:val="00AC4456"/>
    <w:rsid w:val="00AC4DEE"/>
    <w:rsid w:val="00AC55F3"/>
    <w:rsid w:val="00AC5E6A"/>
    <w:rsid w:val="00AC63B5"/>
    <w:rsid w:val="00AC69D4"/>
    <w:rsid w:val="00AC6CA6"/>
    <w:rsid w:val="00AC6D2C"/>
    <w:rsid w:val="00AC7C84"/>
    <w:rsid w:val="00AD0736"/>
    <w:rsid w:val="00AD15FF"/>
    <w:rsid w:val="00AD198B"/>
    <w:rsid w:val="00AD1CB3"/>
    <w:rsid w:val="00AD1CCA"/>
    <w:rsid w:val="00AD1F52"/>
    <w:rsid w:val="00AD24E3"/>
    <w:rsid w:val="00AD28E1"/>
    <w:rsid w:val="00AD32E7"/>
    <w:rsid w:val="00AD3CA6"/>
    <w:rsid w:val="00AD4CA3"/>
    <w:rsid w:val="00AD56FC"/>
    <w:rsid w:val="00AD5B7C"/>
    <w:rsid w:val="00AD66E4"/>
    <w:rsid w:val="00AD6976"/>
    <w:rsid w:val="00AD6B93"/>
    <w:rsid w:val="00AE147B"/>
    <w:rsid w:val="00AE14BF"/>
    <w:rsid w:val="00AE14E4"/>
    <w:rsid w:val="00AE1939"/>
    <w:rsid w:val="00AE197A"/>
    <w:rsid w:val="00AE1AA7"/>
    <w:rsid w:val="00AE1B9C"/>
    <w:rsid w:val="00AE2E7D"/>
    <w:rsid w:val="00AE3994"/>
    <w:rsid w:val="00AE3DB3"/>
    <w:rsid w:val="00AE4519"/>
    <w:rsid w:val="00AE529E"/>
    <w:rsid w:val="00AE5395"/>
    <w:rsid w:val="00AE58FC"/>
    <w:rsid w:val="00AE5D58"/>
    <w:rsid w:val="00AE608E"/>
    <w:rsid w:val="00AE633E"/>
    <w:rsid w:val="00AE66A0"/>
    <w:rsid w:val="00AE6D61"/>
    <w:rsid w:val="00AE711D"/>
    <w:rsid w:val="00AE7E5C"/>
    <w:rsid w:val="00AF09CB"/>
    <w:rsid w:val="00AF0F05"/>
    <w:rsid w:val="00AF11FA"/>
    <w:rsid w:val="00AF1366"/>
    <w:rsid w:val="00AF15BC"/>
    <w:rsid w:val="00AF203B"/>
    <w:rsid w:val="00AF337E"/>
    <w:rsid w:val="00AF3E4D"/>
    <w:rsid w:val="00AF3F64"/>
    <w:rsid w:val="00AF4FE4"/>
    <w:rsid w:val="00AF55F5"/>
    <w:rsid w:val="00AF575F"/>
    <w:rsid w:val="00AF60E1"/>
    <w:rsid w:val="00AF610E"/>
    <w:rsid w:val="00AF6527"/>
    <w:rsid w:val="00AF6F6A"/>
    <w:rsid w:val="00AF71DA"/>
    <w:rsid w:val="00AF7A7A"/>
    <w:rsid w:val="00B00242"/>
    <w:rsid w:val="00B0045A"/>
    <w:rsid w:val="00B0116E"/>
    <w:rsid w:val="00B0135E"/>
    <w:rsid w:val="00B015C4"/>
    <w:rsid w:val="00B01AA3"/>
    <w:rsid w:val="00B01AE7"/>
    <w:rsid w:val="00B01CEC"/>
    <w:rsid w:val="00B0215A"/>
    <w:rsid w:val="00B022C0"/>
    <w:rsid w:val="00B02A6C"/>
    <w:rsid w:val="00B02B62"/>
    <w:rsid w:val="00B02CE3"/>
    <w:rsid w:val="00B03DAF"/>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6C4"/>
    <w:rsid w:val="00B10BC6"/>
    <w:rsid w:val="00B10C58"/>
    <w:rsid w:val="00B1195F"/>
    <w:rsid w:val="00B11CF0"/>
    <w:rsid w:val="00B11DBE"/>
    <w:rsid w:val="00B123E1"/>
    <w:rsid w:val="00B126BA"/>
    <w:rsid w:val="00B12CAC"/>
    <w:rsid w:val="00B130CF"/>
    <w:rsid w:val="00B131B7"/>
    <w:rsid w:val="00B13617"/>
    <w:rsid w:val="00B138CC"/>
    <w:rsid w:val="00B13BAC"/>
    <w:rsid w:val="00B141AD"/>
    <w:rsid w:val="00B14F37"/>
    <w:rsid w:val="00B15428"/>
    <w:rsid w:val="00B1611E"/>
    <w:rsid w:val="00B166AC"/>
    <w:rsid w:val="00B1684B"/>
    <w:rsid w:val="00B16F45"/>
    <w:rsid w:val="00B177A1"/>
    <w:rsid w:val="00B17D45"/>
    <w:rsid w:val="00B17DF0"/>
    <w:rsid w:val="00B20B4B"/>
    <w:rsid w:val="00B21990"/>
    <w:rsid w:val="00B21A47"/>
    <w:rsid w:val="00B2253A"/>
    <w:rsid w:val="00B228E4"/>
    <w:rsid w:val="00B22AE0"/>
    <w:rsid w:val="00B23B1B"/>
    <w:rsid w:val="00B24168"/>
    <w:rsid w:val="00B246F0"/>
    <w:rsid w:val="00B2474A"/>
    <w:rsid w:val="00B248DE"/>
    <w:rsid w:val="00B24F43"/>
    <w:rsid w:val="00B258FA"/>
    <w:rsid w:val="00B259FA"/>
    <w:rsid w:val="00B25AC2"/>
    <w:rsid w:val="00B25F1D"/>
    <w:rsid w:val="00B261CF"/>
    <w:rsid w:val="00B261F9"/>
    <w:rsid w:val="00B26AE1"/>
    <w:rsid w:val="00B26BB8"/>
    <w:rsid w:val="00B27DFE"/>
    <w:rsid w:val="00B27F02"/>
    <w:rsid w:val="00B300A3"/>
    <w:rsid w:val="00B3051C"/>
    <w:rsid w:val="00B3081F"/>
    <w:rsid w:val="00B30CBA"/>
    <w:rsid w:val="00B31B9E"/>
    <w:rsid w:val="00B31D05"/>
    <w:rsid w:val="00B31EBB"/>
    <w:rsid w:val="00B3214A"/>
    <w:rsid w:val="00B321E5"/>
    <w:rsid w:val="00B3399A"/>
    <w:rsid w:val="00B34318"/>
    <w:rsid w:val="00B34E39"/>
    <w:rsid w:val="00B34F4D"/>
    <w:rsid w:val="00B35BD4"/>
    <w:rsid w:val="00B35EEF"/>
    <w:rsid w:val="00B36A58"/>
    <w:rsid w:val="00B36FD3"/>
    <w:rsid w:val="00B37077"/>
    <w:rsid w:val="00B37145"/>
    <w:rsid w:val="00B37501"/>
    <w:rsid w:val="00B379F8"/>
    <w:rsid w:val="00B4038B"/>
    <w:rsid w:val="00B41849"/>
    <w:rsid w:val="00B420E0"/>
    <w:rsid w:val="00B42D87"/>
    <w:rsid w:val="00B44014"/>
    <w:rsid w:val="00B44084"/>
    <w:rsid w:val="00B44164"/>
    <w:rsid w:val="00B44F9A"/>
    <w:rsid w:val="00B45C59"/>
    <w:rsid w:val="00B46547"/>
    <w:rsid w:val="00B46AE6"/>
    <w:rsid w:val="00B46C6D"/>
    <w:rsid w:val="00B46CC6"/>
    <w:rsid w:val="00B46ED5"/>
    <w:rsid w:val="00B473B5"/>
    <w:rsid w:val="00B50627"/>
    <w:rsid w:val="00B50773"/>
    <w:rsid w:val="00B51BC4"/>
    <w:rsid w:val="00B51CEA"/>
    <w:rsid w:val="00B52D39"/>
    <w:rsid w:val="00B5340A"/>
    <w:rsid w:val="00B5418D"/>
    <w:rsid w:val="00B54B62"/>
    <w:rsid w:val="00B54CD1"/>
    <w:rsid w:val="00B553DF"/>
    <w:rsid w:val="00B55599"/>
    <w:rsid w:val="00B558E6"/>
    <w:rsid w:val="00B55A63"/>
    <w:rsid w:val="00B55EF6"/>
    <w:rsid w:val="00B56D1D"/>
    <w:rsid w:val="00B576E0"/>
    <w:rsid w:val="00B578E8"/>
    <w:rsid w:val="00B57AF5"/>
    <w:rsid w:val="00B57D27"/>
    <w:rsid w:val="00B57F36"/>
    <w:rsid w:val="00B6002B"/>
    <w:rsid w:val="00B60A45"/>
    <w:rsid w:val="00B60F72"/>
    <w:rsid w:val="00B61350"/>
    <w:rsid w:val="00B61602"/>
    <w:rsid w:val="00B619F7"/>
    <w:rsid w:val="00B61A98"/>
    <w:rsid w:val="00B6261A"/>
    <w:rsid w:val="00B62AEF"/>
    <w:rsid w:val="00B634D2"/>
    <w:rsid w:val="00B636F6"/>
    <w:rsid w:val="00B63C4A"/>
    <w:rsid w:val="00B63D04"/>
    <w:rsid w:val="00B64233"/>
    <w:rsid w:val="00B64D97"/>
    <w:rsid w:val="00B65122"/>
    <w:rsid w:val="00B65687"/>
    <w:rsid w:val="00B65A55"/>
    <w:rsid w:val="00B660EB"/>
    <w:rsid w:val="00B6616B"/>
    <w:rsid w:val="00B66876"/>
    <w:rsid w:val="00B66D5A"/>
    <w:rsid w:val="00B670A4"/>
    <w:rsid w:val="00B67133"/>
    <w:rsid w:val="00B6770D"/>
    <w:rsid w:val="00B67A5B"/>
    <w:rsid w:val="00B7083C"/>
    <w:rsid w:val="00B7223E"/>
    <w:rsid w:val="00B724ED"/>
    <w:rsid w:val="00B7279F"/>
    <w:rsid w:val="00B72EF5"/>
    <w:rsid w:val="00B74572"/>
    <w:rsid w:val="00B74E08"/>
    <w:rsid w:val="00B754E0"/>
    <w:rsid w:val="00B75C6A"/>
    <w:rsid w:val="00B764C6"/>
    <w:rsid w:val="00B767AF"/>
    <w:rsid w:val="00B7696D"/>
    <w:rsid w:val="00B76EEA"/>
    <w:rsid w:val="00B771C7"/>
    <w:rsid w:val="00B77CC9"/>
    <w:rsid w:val="00B80A5B"/>
    <w:rsid w:val="00B80D12"/>
    <w:rsid w:val="00B8223A"/>
    <w:rsid w:val="00B83209"/>
    <w:rsid w:val="00B832FB"/>
    <w:rsid w:val="00B8392A"/>
    <w:rsid w:val="00B840E2"/>
    <w:rsid w:val="00B8428E"/>
    <w:rsid w:val="00B842B5"/>
    <w:rsid w:val="00B84F96"/>
    <w:rsid w:val="00B85542"/>
    <w:rsid w:val="00B856C0"/>
    <w:rsid w:val="00B85C55"/>
    <w:rsid w:val="00B85EE3"/>
    <w:rsid w:val="00B860E5"/>
    <w:rsid w:val="00B862B4"/>
    <w:rsid w:val="00B864C2"/>
    <w:rsid w:val="00B86CF4"/>
    <w:rsid w:val="00B87360"/>
    <w:rsid w:val="00B874F5"/>
    <w:rsid w:val="00B87514"/>
    <w:rsid w:val="00B878DF"/>
    <w:rsid w:val="00B91654"/>
    <w:rsid w:val="00B91BD7"/>
    <w:rsid w:val="00B91F4B"/>
    <w:rsid w:val="00B91FC8"/>
    <w:rsid w:val="00B932E9"/>
    <w:rsid w:val="00B9332C"/>
    <w:rsid w:val="00B9336F"/>
    <w:rsid w:val="00B939C9"/>
    <w:rsid w:val="00B93D36"/>
    <w:rsid w:val="00B94340"/>
    <w:rsid w:val="00B949D4"/>
    <w:rsid w:val="00B952A3"/>
    <w:rsid w:val="00B95769"/>
    <w:rsid w:val="00B96002"/>
    <w:rsid w:val="00B96207"/>
    <w:rsid w:val="00B96F83"/>
    <w:rsid w:val="00B979BA"/>
    <w:rsid w:val="00B97A6D"/>
    <w:rsid w:val="00B97ED5"/>
    <w:rsid w:val="00BA0571"/>
    <w:rsid w:val="00BA0DDA"/>
    <w:rsid w:val="00BA0F42"/>
    <w:rsid w:val="00BA0FB8"/>
    <w:rsid w:val="00BA1186"/>
    <w:rsid w:val="00BA11E0"/>
    <w:rsid w:val="00BA14EE"/>
    <w:rsid w:val="00BA1878"/>
    <w:rsid w:val="00BA1942"/>
    <w:rsid w:val="00BA1E57"/>
    <w:rsid w:val="00BA3852"/>
    <w:rsid w:val="00BA4181"/>
    <w:rsid w:val="00BA555E"/>
    <w:rsid w:val="00BA55BB"/>
    <w:rsid w:val="00BA6152"/>
    <w:rsid w:val="00BA7600"/>
    <w:rsid w:val="00BA7A94"/>
    <w:rsid w:val="00BB043B"/>
    <w:rsid w:val="00BB0BD0"/>
    <w:rsid w:val="00BB0DF1"/>
    <w:rsid w:val="00BB0F26"/>
    <w:rsid w:val="00BB1AD9"/>
    <w:rsid w:val="00BB209F"/>
    <w:rsid w:val="00BB2802"/>
    <w:rsid w:val="00BB30C5"/>
    <w:rsid w:val="00BB30DA"/>
    <w:rsid w:val="00BB3380"/>
    <w:rsid w:val="00BB3399"/>
    <w:rsid w:val="00BB3700"/>
    <w:rsid w:val="00BB3898"/>
    <w:rsid w:val="00BB3A6B"/>
    <w:rsid w:val="00BB3E43"/>
    <w:rsid w:val="00BB5612"/>
    <w:rsid w:val="00BB66DF"/>
    <w:rsid w:val="00BB6942"/>
    <w:rsid w:val="00BB6A3B"/>
    <w:rsid w:val="00BB6F9A"/>
    <w:rsid w:val="00BB6F9B"/>
    <w:rsid w:val="00BB7DBB"/>
    <w:rsid w:val="00BB7F14"/>
    <w:rsid w:val="00BC060B"/>
    <w:rsid w:val="00BC0E4B"/>
    <w:rsid w:val="00BC147A"/>
    <w:rsid w:val="00BC1B7E"/>
    <w:rsid w:val="00BC1CC2"/>
    <w:rsid w:val="00BC25E5"/>
    <w:rsid w:val="00BC2794"/>
    <w:rsid w:val="00BC2B67"/>
    <w:rsid w:val="00BC2B77"/>
    <w:rsid w:val="00BC2E0D"/>
    <w:rsid w:val="00BC2FB7"/>
    <w:rsid w:val="00BC3449"/>
    <w:rsid w:val="00BC3F44"/>
    <w:rsid w:val="00BC449F"/>
    <w:rsid w:val="00BC4B39"/>
    <w:rsid w:val="00BC4D24"/>
    <w:rsid w:val="00BC577F"/>
    <w:rsid w:val="00BC58A8"/>
    <w:rsid w:val="00BC5DB7"/>
    <w:rsid w:val="00BC633B"/>
    <w:rsid w:val="00BC63AB"/>
    <w:rsid w:val="00BC7167"/>
    <w:rsid w:val="00BC779F"/>
    <w:rsid w:val="00BD277A"/>
    <w:rsid w:val="00BD3A34"/>
    <w:rsid w:val="00BD3A46"/>
    <w:rsid w:val="00BD3A64"/>
    <w:rsid w:val="00BD3FFB"/>
    <w:rsid w:val="00BD59DE"/>
    <w:rsid w:val="00BD5E66"/>
    <w:rsid w:val="00BD676C"/>
    <w:rsid w:val="00BD6A92"/>
    <w:rsid w:val="00BD71FE"/>
    <w:rsid w:val="00BD7B4B"/>
    <w:rsid w:val="00BE050A"/>
    <w:rsid w:val="00BE14F8"/>
    <w:rsid w:val="00BE155D"/>
    <w:rsid w:val="00BE1EB5"/>
    <w:rsid w:val="00BE24C7"/>
    <w:rsid w:val="00BE2688"/>
    <w:rsid w:val="00BE2BAD"/>
    <w:rsid w:val="00BE3D39"/>
    <w:rsid w:val="00BE4039"/>
    <w:rsid w:val="00BE4636"/>
    <w:rsid w:val="00BE4FA2"/>
    <w:rsid w:val="00BE524F"/>
    <w:rsid w:val="00BE5CCE"/>
    <w:rsid w:val="00BE62D4"/>
    <w:rsid w:val="00BE6A30"/>
    <w:rsid w:val="00BE7FAC"/>
    <w:rsid w:val="00BF075E"/>
    <w:rsid w:val="00BF0C71"/>
    <w:rsid w:val="00BF0E40"/>
    <w:rsid w:val="00BF1178"/>
    <w:rsid w:val="00BF140C"/>
    <w:rsid w:val="00BF1729"/>
    <w:rsid w:val="00BF1C99"/>
    <w:rsid w:val="00BF1D7B"/>
    <w:rsid w:val="00BF230F"/>
    <w:rsid w:val="00BF2399"/>
    <w:rsid w:val="00BF2778"/>
    <w:rsid w:val="00BF2D3D"/>
    <w:rsid w:val="00BF2E37"/>
    <w:rsid w:val="00BF3983"/>
    <w:rsid w:val="00BF495D"/>
    <w:rsid w:val="00BF4A87"/>
    <w:rsid w:val="00BF4BAF"/>
    <w:rsid w:val="00BF4F75"/>
    <w:rsid w:val="00BF58B2"/>
    <w:rsid w:val="00BF5B12"/>
    <w:rsid w:val="00BF5FDC"/>
    <w:rsid w:val="00BF68CD"/>
    <w:rsid w:val="00BF6C46"/>
    <w:rsid w:val="00BF7720"/>
    <w:rsid w:val="00C008E0"/>
    <w:rsid w:val="00C00A9D"/>
    <w:rsid w:val="00C01168"/>
    <w:rsid w:val="00C014D2"/>
    <w:rsid w:val="00C01894"/>
    <w:rsid w:val="00C0197C"/>
    <w:rsid w:val="00C0414A"/>
    <w:rsid w:val="00C0454F"/>
    <w:rsid w:val="00C04D06"/>
    <w:rsid w:val="00C050CF"/>
    <w:rsid w:val="00C054DD"/>
    <w:rsid w:val="00C0558A"/>
    <w:rsid w:val="00C057A7"/>
    <w:rsid w:val="00C06E1B"/>
    <w:rsid w:val="00C070BA"/>
    <w:rsid w:val="00C071A8"/>
    <w:rsid w:val="00C07FB3"/>
    <w:rsid w:val="00C100C1"/>
    <w:rsid w:val="00C10433"/>
    <w:rsid w:val="00C108BD"/>
    <w:rsid w:val="00C10931"/>
    <w:rsid w:val="00C10A9F"/>
    <w:rsid w:val="00C11397"/>
    <w:rsid w:val="00C123E4"/>
    <w:rsid w:val="00C1483A"/>
    <w:rsid w:val="00C14D01"/>
    <w:rsid w:val="00C15687"/>
    <w:rsid w:val="00C156AE"/>
    <w:rsid w:val="00C1573D"/>
    <w:rsid w:val="00C16CC3"/>
    <w:rsid w:val="00C2064C"/>
    <w:rsid w:val="00C210B6"/>
    <w:rsid w:val="00C21189"/>
    <w:rsid w:val="00C21906"/>
    <w:rsid w:val="00C21D46"/>
    <w:rsid w:val="00C22103"/>
    <w:rsid w:val="00C221DC"/>
    <w:rsid w:val="00C22899"/>
    <w:rsid w:val="00C2293B"/>
    <w:rsid w:val="00C22D1A"/>
    <w:rsid w:val="00C23EF1"/>
    <w:rsid w:val="00C24681"/>
    <w:rsid w:val="00C24815"/>
    <w:rsid w:val="00C24A6F"/>
    <w:rsid w:val="00C24AFF"/>
    <w:rsid w:val="00C25038"/>
    <w:rsid w:val="00C25167"/>
    <w:rsid w:val="00C2519E"/>
    <w:rsid w:val="00C2538D"/>
    <w:rsid w:val="00C2586E"/>
    <w:rsid w:val="00C25927"/>
    <w:rsid w:val="00C25B32"/>
    <w:rsid w:val="00C25E5D"/>
    <w:rsid w:val="00C2601D"/>
    <w:rsid w:val="00C26BDA"/>
    <w:rsid w:val="00C26FDA"/>
    <w:rsid w:val="00C27004"/>
    <w:rsid w:val="00C271C8"/>
    <w:rsid w:val="00C31262"/>
    <w:rsid w:val="00C3144C"/>
    <w:rsid w:val="00C31474"/>
    <w:rsid w:val="00C31F59"/>
    <w:rsid w:val="00C3220A"/>
    <w:rsid w:val="00C322EC"/>
    <w:rsid w:val="00C32B4A"/>
    <w:rsid w:val="00C33278"/>
    <w:rsid w:val="00C332B6"/>
    <w:rsid w:val="00C337D6"/>
    <w:rsid w:val="00C34B06"/>
    <w:rsid w:val="00C34B4A"/>
    <w:rsid w:val="00C34E2F"/>
    <w:rsid w:val="00C35107"/>
    <w:rsid w:val="00C357D5"/>
    <w:rsid w:val="00C35826"/>
    <w:rsid w:val="00C35DF5"/>
    <w:rsid w:val="00C3613C"/>
    <w:rsid w:val="00C36425"/>
    <w:rsid w:val="00C37BCA"/>
    <w:rsid w:val="00C37F79"/>
    <w:rsid w:val="00C4044B"/>
    <w:rsid w:val="00C40753"/>
    <w:rsid w:val="00C415AA"/>
    <w:rsid w:val="00C416E1"/>
    <w:rsid w:val="00C41B0F"/>
    <w:rsid w:val="00C41C6D"/>
    <w:rsid w:val="00C4224E"/>
    <w:rsid w:val="00C429EB"/>
    <w:rsid w:val="00C435F9"/>
    <w:rsid w:val="00C43848"/>
    <w:rsid w:val="00C43904"/>
    <w:rsid w:val="00C43981"/>
    <w:rsid w:val="00C43F67"/>
    <w:rsid w:val="00C44432"/>
    <w:rsid w:val="00C44B4C"/>
    <w:rsid w:val="00C45450"/>
    <w:rsid w:val="00C45567"/>
    <w:rsid w:val="00C45FF9"/>
    <w:rsid w:val="00C46266"/>
    <w:rsid w:val="00C462DE"/>
    <w:rsid w:val="00C46343"/>
    <w:rsid w:val="00C464FD"/>
    <w:rsid w:val="00C46B17"/>
    <w:rsid w:val="00C47013"/>
    <w:rsid w:val="00C475C7"/>
    <w:rsid w:val="00C47DD5"/>
    <w:rsid w:val="00C50C43"/>
    <w:rsid w:val="00C50CBA"/>
    <w:rsid w:val="00C51016"/>
    <w:rsid w:val="00C5137E"/>
    <w:rsid w:val="00C519CC"/>
    <w:rsid w:val="00C51D07"/>
    <w:rsid w:val="00C5245C"/>
    <w:rsid w:val="00C52C2C"/>
    <w:rsid w:val="00C53325"/>
    <w:rsid w:val="00C53D11"/>
    <w:rsid w:val="00C544E6"/>
    <w:rsid w:val="00C5466B"/>
    <w:rsid w:val="00C546B2"/>
    <w:rsid w:val="00C56286"/>
    <w:rsid w:val="00C56551"/>
    <w:rsid w:val="00C571CE"/>
    <w:rsid w:val="00C5797F"/>
    <w:rsid w:val="00C57A56"/>
    <w:rsid w:val="00C57DA6"/>
    <w:rsid w:val="00C57E77"/>
    <w:rsid w:val="00C604ED"/>
    <w:rsid w:val="00C607EF"/>
    <w:rsid w:val="00C60B19"/>
    <w:rsid w:val="00C61086"/>
    <w:rsid w:val="00C61223"/>
    <w:rsid w:val="00C616EF"/>
    <w:rsid w:val="00C61A72"/>
    <w:rsid w:val="00C620D0"/>
    <w:rsid w:val="00C626C4"/>
    <w:rsid w:val="00C62A4B"/>
    <w:rsid w:val="00C63E33"/>
    <w:rsid w:val="00C641B5"/>
    <w:rsid w:val="00C65923"/>
    <w:rsid w:val="00C65AF9"/>
    <w:rsid w:val="00C664DA"/>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125C"/>
    <w:rsid w:val="00C71AAA"/>
    <w:rsid w:val="00C722B7"/>
    <w:rsid w:val="00C724E3"/>
    <w:rsid w:val="00C72E97"/>
    <w:rsid w:val="00C73162"/>
    <w:rsid w:val="00C73EF4"/>
    <w:rsid w:val="00C75209"/>
    <w:rsid w:val="00C7524C"/>
    <w:rsid w:val="00C75EB2"/>
    <w:rsid w:val="00C765D9"/>
    <w:rsid w:val="00C767B9"/>
    <w:rsid w:val="00C7741F"/>
    <w:rsid w:val="00C7751A"/>
    <w:rsid w:val="00C77B6A"/>
    <w:rsid w:val="00C80045"/>
    <w:rsid w:val="00C8007D"/>
    <w:rsid w:val="00C8126C"/>
    <w:rsid w:val="00C814E2"/>
    <w:rsid w:val="00C816DD"/>
    <w:rsid w:val="00C8187E"/>
    <w:rsid w:val="00C819F1"/>
    <w:rsid w:val="00C81C6C"/>
    <w:rsid w:val="00C83C04"/>
    <w:rsid w:val="00C8453D"/>
    <w:rsid w:val="00C84596"/>
    <w:rsid w:val="00C845F7"/>
    <w:rsid w:val="00C849ED"/>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51DE"/>
    <w:rsid w:val="00C95417"/>
    <w:rsid w:val="00C9587D"/>
    <w:rsid w:val="00C96BCC"/>
    <w:rsid w:val="00C96FB3"/>
    <w:rsid w:val="00C97737"/>
    <w:rsid w:val="00C97841"/>
    <w:rsid w:val="00CA00CF"/>
    <w:rsid w:val="00CA06EB"/>
    <w:rsid w:val="00CA06FC"/>
    <w:rsid w:val="00CA09CB"/>
    <w:rsid w:val="00CA0C68"/>
    <w:rsid w:val="00CA2165"/>
    <w:rsid w:val="00CA2D07"/>
    <w:rsid w:val="00CA320C"/>
    <w:rsid w:val="00CA3415"/>
    <w:rsid w:val="00CA3562"/>
    <w:rsid w:val="00CA3AE3"/>
    <w:rsid w:val="00CA3B57"/>
    <w:rsid w:val="00CA3BBB"/>
    <w:rsid w:val="00CA3EB7"/>
    <w:rsid w:val="00CA4297"/>
    <w:rsid w:val="00CA44EE"/>
    <w:rsid w:val="00CA44F4"/>
    <w:rsid w:val="00CA4551"/>
    <w:rsid w:val="00CA49FC"/>
    <w:rsid w:val="00CA4A5E"/>
    <w:rsid w:val="00CA4ED0"/>
    <w:rsid w:val="00CA5228"/>
    <w:rsid w:val="00CA5475"/>
    <w:rsid w:val="00CA674F"/>
    <w:rsid w:val="00CA707F"/>
    <w:rsid w:val="00CA74A7"/>
    <w:rsid w:val="00CA7B04"/>
    <w:rsid w:val="00CB026A"/>
    <w:rsid w:val="00CB02B6"/>
    <w:rsid w:val="00CB060F"/>
    <w:rsid w:val="00CB0F23"/>
    <w:rsid w:val="00CB1317"/>
    <w:rsid w:val="00CB1AF7"/>
    <w:rsid w:val="00CB1BBF"/>
    <w:rsid w:val="00CB2FF3"/>
    <w:rsid w:val="00CB36E2"/>
    <w:rsid w:val="00CB415E"/>
    <w:rsid w:val="00CB5CD6"/>
    <w:rsid w:val="00CB77D1"/>
    <w:rsid w:val="00CB780E"/>
    <w:rsid w:val="00CC0938"/>
    <w:rsid w:val="00CC14C9"/>
    <w:rsid w:val="00CC1B4C"/>
    <w:rsid w:val="00CC1F32"/>
    <w:rsid w:val="00CC248C"/>
    <w:rsid w:val="00CC3099"/>
    <w:rsid w:val="00CC3CEC"/>
    <w:rsid w:val="00CC3D2F"/>
    <w:rsid w:val="00CC3E45"/>
    <w:rsid w:val="00CC3F64"/>
    <w:rsid w:val="00CC42AB"/>
    <w:rsid w:val="00CC4A75"/>
    <w:rsid w:val="00CC4AB9"/>
    <w:rsid w:val="00CC4CE1"/>
    <w:rsid w:val="00CC5FA7"/>
    <w:rsid w:val="00CC763C"/>
    <w:rsid w:val="00CD1121"/>
    <w:rsid w:val="00CD1A4F"/>
    <w:rsid w:val="00CD2081"/>
    <w:rsid w:val="00CD220E"/>
    <w:rsid w:val="00CD252E"/>
    <w:rsid w:val="00CD38F4"/>
    <w:rsid w:val="00CD40F3"/>
    <w:rsid w:val="00CD443D"/>
    <w:rsid w:val="00CD4682"/>
    <w:rsid w:val="00CD46D3"/>
    <w:rsid w:val="00CD48DA"/>
    <w:rsid w:val="00CD5349"/>
    <w:rsid w:val="00CD58DF"/>
    <w:rsid w:val="00CD5DC5"/>
    <w:rsid w:val="00CD63CD"/>
    <w:rsid w:val="00CD698D"/>
    <w:rsid w:val="00CD6B4F"/>
    <w:rsid w:val="00CD6B71"/>
    <w:rsid w:val="00CD736B"/>
    <w:rsid w:val="00CD751D"/>
    <w:rsid w:val="00CD7A68"/>
    <w:rsid w:val="00CD7E65"/>
    <w:rsid w:val="00CE03F3"/>
    <w:rsid w:val="00CE085E"/>
    <w:rsid w:val="00CE0E81"/>
    <w:rsid w:val="00CE1344"/>
    <w:rsid w:val="00CE15E3"/>
    <w:rsid w:val="00CE223E"/>
    <w:rsid w:val="00CE2B0C"/>
    <w:rsid w:val="00CE2F90"/>
    <w:rsid w:val="00CE32DA"/>
    <w:rsid w:val="00CE3E89"/>
    <w:rsid w:val="00CE3E97"/>
    <w:rsid w:val="00CE4A22"/>
    <w:rsid w:val="00CE4A30"/>
    <w:rsid w:val="00CE4A82"/>
    <w:rsid w:val="00CE53D2"/>
    <w:rsid w:val="00CE6B85"/>
    <w:rsid w:val="00CE70C3"/>
    <w:rsid w:val="00CF0312"/>
    <w:rsid w:val="00CF0EFD"/>
    <w:rsid w:val="00CF1037"/>
    <w:rsid w:val="00CF2F32"/>
    <w:rsid w:val="00CF39AA"/>
    <w:rsid w:val="00CF3E57"/>
    <w:rsid w:val="00CF49A1"/>
    <w:rsid w:val="00CF5054"/>
    <w:rsid w:val="00CF51CB"/>
    <w:rsid w:val="00CF5E8D"/>
    <w:rsid w:val="00CF62F1"/>
    <w:rsid w:val="00CF74E0"/>
    <w:rsid w:val="00CF75DA"/>
    <w:rsid w:val="00D00766"/>
    <w:rsid w:val="00D00E81"/>
    <w:rsid w:val="00D0150D"/>
    <w:rsid w:val="00D01C6D"/>
    <w:rsid w:val="00D02367"/>
    <w:rsid w:val="00D02C85"/>
    <w:rsid w:val="00D033FD"/>
    <w:rsid w:val="00D03B57"/>
    <w:rsid w:val="00D051C6"/>
    <w:rsid w:val="00D05262"/>
    <w:rsid w:val="00D05757"/>
    <w:rsid w:val="00D0617C"/>
    <w:rsid w:val="00D07588"/>
    <w:rsid w:val="00D077D1"/>
    <w:rsid w:val="00D10092"/>
    <w:rsid w:val="00D10B9A"/>
    <w:rsid w:val="00D110F1"/>
    <w:rsid w:val="00D11115"/>
    <w:rsid w:val="00D114E7"/>
    <w:rsid w:val="00D12B40"/>
    <w:rsid w:val="00D13112"/>
    <w:rsid w:val="00D132D8"/>
    <w:rsid w:val="00D13325"/>
    <w:rsid w:val="00D134EF"/>
    <w:rsid w:val="00D13CB6"/>
    <w:rsid w:val="00D14761"/>
    <w:rsid w:val="00D148DC"/>
    <w:rsid w:val="00D14C8C"/>
    <w:rsid w:val="00D14E4D"/>
    <w:rsid w:val="00D1532B"/>
    <w:rsid w:val="00D158D2"/>
    <w:rsid w:val="00D15C30"/>
    <w:rsid w:val="00D15C5A"/>
    <w:rsid w:val="00D16787"/>
    <w:rsid w:val="00D16C81"/>
    <w:rsid w:val="00D16FF2"/>
    <w:rsid w:val="00D17419"/>
    <w:rsid w:val="00D17597"/>
    <w:rsid w:val="00D17B61"/>
    <w:rsid w:val="00D17E1A"/>
    <w:rsid w:val="00D200AA"/>
    <w:rsid w:val="00D2012B"/>
    <w:rsid w:val="00D213BB"/>
    <w:rsid w:val="00D216F0"/>
    <w:rsid w:val="00D223B8"/>
    <w:rsid w:val="00D2388C"/>
    <w:rsid w:val="00D2396B"/>
    <w:rsid w:val="00D2411D"/>
    <w:rsid w:val="00D24686"/>
    <w:rsid w:val="00D24B06"/>
    <w:rsid w:val="00D255DA"/>
    <w:rsid w:val="00D2624C"/>
    <w:rsid w:val="00D2680D"/>
    <w:rsid w:val="00D26B1E"/>
    <w:rsid w:val="00D26EAC"/>
    <w:rsid w:val="00D27148"/>
    <w:rsid w:val="00D2741E"/>
    <w:rsid w:val="00D27466"/>
    <w:rsid w:val="00D3045C"/>
    <w:rsid w:val="00D30496"/>
    <w:rsid w:val="00D30B56"/>
    <w:rsid w:val="00D30B74"/>
    <w:rsid w:val="00D30E91"/>
    <w:rsid w:val="00D317D9"/>
    <w:rsid w:val="00D3191A"/>
    <w:rsid w:val="00D31E61"/>
    <w:rsid w:val="00D32449"/>
    <w:rsid w:val="00D325AA"/>
    <w:rsid w:val="00D325D0"/>
    <w:rsid w:val="00D3308D"/>
    <w:rsid w:val="00D33E20"/>
    <w:rsid w:val="00D34479"/>
    <w:rsid w:val="00D348B6"/>
    <w:rsid w:val="00D348E6"/>
    <w:rsid w:val="00D35867"/>
    <w:rsid w:val="00D35E80"/>
    <w:rsid w:val="00D35E9C"/>
    <w:rsid w:val="00D36F05"/>
    <w:rsid w:val="00D370FD"/>
    <w:rsid w:val="00D37249"/>
    <w:rsid w:val="00D41802"/>
    <w:rsid w:val="00D4369D"/>
    <w:rsid w:val="00D437B9"/>
    <w:rsid w:val="00D43C84"/>
    <w:rsid w:val="00D44510"/>
    <w:rsid w:val="00D44F25"/>
    <w:rsid w:val="00D44FBE"/>
    <w:rsid w:val="00D4503C"/>
    <w:rsid w:val="00D450EC"/>
    <w:rsid w:val="00D458C6"/>
    <w:rsid w:val="00D45972"/>
    <w:rsid w:val="00D45DB8"/>
    <w:rsid w:val="00D46087"/>
    <w:rsid w:val="00D468A3"/>
    <w:rsid w:val="00D47236"/>
    <w:rsid w:val="00D47841"/>
    <w:rsid w:val="00D5036A"/>
    <w:rsid w:val="00D5084A"/>
    <w:rsid w:val="00D50D57"/>
    <w:rsid w:val="00D5113E"/>
    <w:rsid w:val="00D51A43"/>
    <w:rsid w:val="00D52B9A"/>
    <w:rsid w:val="00D530AC"/>
    <w:rsid w:val="00D535BD"/>
    <w:rsid w:val="00D53E74"/>
    <w:rsid w:val="00D53EAC"/>
    <w:rsid w:val="00D54E30"/>
    <w:rsid w:val="00D5524E"/>
    <w:rsid w:val="00D5524F"/>
    <w:rsid w:val="00D5559F"/>
    <w:rsid w:val="00D558E3"/>
    <w:rsid w:val="00D5678E"/>
    <w:rsid w:val="00D56DE4"/>
    <w:rsid w:val="00D56E55"/>
    <w:rsid w:val="00D572EB"/>
    <w:rsid w:val="00D60D71"/>
    <w:rsid w:val="00D60E13"/>
    <w:rsid w:val="00D612A2"/>
    <w:rsid w:val="00D613CA"/>
    <w:rsid w:val="00D6173D"/>
    <w:rsid w:val="00D61C55"/>
    <w:rsid w:val="00D622DD"/>
    <w:rsid w:val="00D623CB"/>
    <w:rsid w:val="00D62624"/>
    <w:rsid w:val="00D62867"/>
    <w:rsid w:val="00D62B4D"/>
    <w:rsid w:val="00D62CFF"/>
    <w:rsid w:val="00D62D6F"/>
    <w:rsid w:val="00D62E1D"/>
    <w:rsid w:val="00D639C7"/>
    <w:rsid w:val="00D6491F"/>
    <w:rsid w:val="00D64A1B"/>
    <w:rsid w:val="00D64AB2"/>
    <w:rsid w:val="00D64D5D"/>
    <w:rsid w:val="00D65273"/>
    <w:rsid w:val="00D66478"/>
    <w:rsid w:val="00D664BF"/>
    <w:rsid w:val="00D665CC"/>
    <w:rsid w:val="00D67611"/>
    <w:rsid w:val="00D67FFA"/>
    <w:rsid w:val="00D700D8"/>
    <w:rsid w:val="00D70426"/>
    <w:rsid w:val="00D70522"/>
    <w:rsid w:val="00D718CD"/>
    <w:rsid w:val="00D71BA8"/>
    <w:rsid w:val="00D72008"/>
    <w:rsid w:val="00D72064"/>
    <w:rsid w:val="00D725A4"/>
    <w:rsid w:val="00D726DE"/>
    <w:rsid w:val="00D744FD"/>
    <w:rsid w:val="00D74F5E"/>
    <w:rsid w:val="00D75272"/>
    <w:rsid w:val="00D7565F"/>
    <w:rsid w:val="00D75A67"/>
    <w:rsid w:val="00D75C41"/>
    <w:rsid w:val="00D768F9"/>
    <w:rsid w:val="00D769FD"/>
    <w:rsid w:val="00D76BD1"/>
    <w:rsid w:val="00D76CA0"/>
    <w:rsid w:val="00D7729A"/>
    <w:rsid w:val="00D7764B"/>
    <w:rsid w:val="00D778A4"/>
    <w:rsid w:val="00D77AFE"/>
    <w:rsid w:val="00D803F9"/>
    <w:rsid w:val="00D810EB"/>
    <w:rsid w:val="00D812EF"/>
    <w:rsid w:val="00D81617"/>
    <w:rsid w:val="00D81DD5"/>
    <w:rsid w:val="00D82FB0"/>
    <w:rsid w:val="00D832A2"/>
    <w:rsid w:val="00D83829"/>
    <w:rsid w:val="00D83E2C"/>
    <w:rsid w:val="00D83F7F"/>
    <w:rsid w:val="00D8470C"/>
    <w:rsid w:val="00D84960"/>
    <w:rsid w:val="00D84FA2"/>
    <w:rsid w:val="00D85B0E"/>
    <w:rsid w:val="00D85D9E"/>
    <w:rsid w:val="00D863D1"/>
    <w:rsid w:val="00D863F4"/>
    <w:rsid w:val="00D8656A"/>
    <w:rsid w:val="00D86F31"/>
    <w:rsid w:val="00D87055"/>
    <w:rsid w:val="00D90558"/>
    <w:rsid w:val="00D9081C"/>
    <w:rsid w:val="00D91091"/>
    <w:rsid w:val="00D911F4"/>
    <w:rsid w:val="00D91F47"/>
    <w:rsid w:val="00D920F4"/>
    <w:rsid w:val="00D9215E"/>
    <w:rsid w:val="00D92906"/>
    <w:rsid w:val="00D92C86"/>
    <w:rsid w:val="00D93C86"/>
    <w:rsid w:val="00D943F1"/>
    <w:rsid w:val="00D947E3"/>
    <w:rsid w:val="00D94823"/>
    <w:rsid w:val="00D94C31"/>
    <w:rsid w:val="00D95389"/>
    <w:rsid w:val="00D95E19"/>
    <w:rsid w:val="00D961DF"/>
    <w:rsid w:val="00D9639B"/>
    <w:rsid w:val="00D964B1"/>
    <w:rsid w:val="00D96B33"/>
    <w:rsid w:val="00D96F2F"/>
    <w:rsid w:val="00D975F9"/>
    <w:rsid w:val="00D97617"/>
    <w:rsid w:val="00D97693"/>
    <w:rsid w:val="00DA04AA"/>
    <w:rsid w:val="00DA0C02"/>
    <w:rsid w:val="00DA184A"/>
    <w:rsid w:val="00DA1A34"/>
    <w:rsid w:val="00DA1A8B"/>
    <w:rsid w:val="00DA1F01"/>
    <w:rsid w:val="00DA2832"/>
    <w:rsid w:val="00DA29CC"/>
    <w:rsid w:val="00DA2AA1"/>
    <w:rsid w:val="00DA3236"/>
    <w:rsid w:val="00DA3516"/>
    <w:rsid w:val="00DA3826"/>
    <w:rsid w:val="00DA388B"/>
    <w:rsid w:val="00DA3A5C"/>
    <w:rsid w:val="00DA3AD0"/>
    <w:rsid w:val="00DA4332"/>
    <w:rsid w:val="00DA6531"/>
    <w:rsid w:val="00DA65BF"/>
    <w:rsid w:val="00DA6985"/>
    <w:rsid w:val="00DA6AE0"/>
    <w:rsid w:val="00DA724B"/>
    <w:rsid w:val="00DA7A6A"/>
    <w:rsid w:val="00DA7CBA"/>
    <w:rsid w:val="00DB03F2"/>
    <w:rsid w:val="00DB0F75"/>
    <w:rsid w:val="00DB14E3"/>
    <w:rsid w:val="00DB1973"/>
    <w:rsid w:val="00DB1E7A"/>
    <w:rsid w:val="00DB1FA2"/>
    <w:rsid w:val="00DB252A"/>
    <w:rsid w:val="00DB2B83"/>
    <w:rsid w:val="00DB2D75"/>
    <w:rsid w:val="00DB3104"/>
    <w:rsid w:val="00DB34A9"/>
    <w:rsid w:val="00DB3942"/>
    <w:rsid w:val="00DB39B5"/>
    <w:rsid w:val="00DB3D92"/>
    <w:rsid w:val="00DB3F43"/>
    <w:rsid w:val="00DB4BAD"/>
    <w:rsid w:val="00DB4CAD"/>
    <w:rsid w:val="00DB4D97"/>
    <w:rsid w:val="00DB60D8"/>
    <w:rsid w:val="00DB61DF"/>
    <w:rsid w:val="00DB7072"/>
    <w:rsid w:val="00DB77FE"/>
    <w:rsid w:val="00DB7B6C"/>
    <w:rsid w:val="00DC09BE"/>
    <w:rsid w:val="00DC0AE6"/>
    <w:rsid w:val="00DC13D6"/>
    <w:rsid w:val="00DC2A37"/>
    <w:rsid w:val="00DC3340"/>
    <w:rsid w:val="00DC414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C20"/>
    <w:rsid w:val="00DD7F97"/>
    <w:rsid w:val="00DE029B"/>
    <w:rsid w:val="00DE0815"/>
    <w:rsid w:val="00DE1B4D"/>
    <w:rsid w:val="00DE21E7"/>
    <w:rsid w:val="00DE23EB"/>
    <w:rsid w:val="00DE37D3"/>
    <w:rsid w:val="00DE3A5B"/>
    <w:rsid w:val="00DE41AF"/>
    <w:rsid w:val="00DE5391"/>
    <w:rsid w:val="00DE5486"/>
    <w:rsid w:val="00DE55F4"/>
    <w:rsid w:val="00DE57C5"/>
    <w:rsid w:val="00DE5817"/>
    <w:rsid w:val="00DE5B8B"/>
    <w:rsid w:val="00DE5C24"/>
    <w:rsid w:val="00DE5CF2"/>
    <w:rsid w:val="00DE7EA5"/>
    <w:rsid w:val="00DE7FD9"/>
    <w:rsid w:val="00DF0849"/>
    <w:rsid w:val="00DF1919"/>
    <w:rsid w:val="00DF1F3B"/>
    <w:rsid w:val="00DF274A"/>
    <w:rsid w:val="00DF36F9"/>
    <w:rsid w:val="00DF404A"/>
    <w:rsid w:val="00DF477B"/>
    <w:rsid w:val="00DF488C"/>
    <w:rsid w:val="00DF4D45"/>
    <w:rsid w:val="00DF4EB8"/>
    <w:rsid w:val="00DF5659"/>
    <w:rsid w:val="00DF59B7"/>
    <w:rsid w:val="00DF5A39"/>
    <w:rsid w:val="00E01DA6"/>
    <w:rsid w:val="00E01E63"/>
    <w:rsid w:val="00E021C1"/>
    <w:rsid w:val="00E023A9"/>
    <w:rsid w:val="00E0285B"/>
    <w:rsid w:val="00E028AC"/>
    <w:rsid w:val="00E02A17"/>
    <w:rsid w:val="00E02CCA"/>
    <w:rsid w:val="00E03077"/>
    <w:rsid w:val="00E0383A"/>
    <w:rsid w:val="00E03992"/>
    <w:rsid w:val="00E047F7"/>
    <w:rsid w:val="00E04C78"/>
    <w:rsid w:val="00E04D5D"/>
    <w:rsid w:val="00E05DFA"/>
    <w:rsid w:val="00E0658C"/>
    <w:rsid w:val="00E06628"/>
    <w:rsid w:val="00E06A9D"/>
    <w:rsid w:val="00E071C7"/>
    <w:rsid w:val="00E11C95"/>
    <w:rsid w:val="00E128E0"/>
    <w:rsid w:val="00E134F7"/>
    <w:rsid w:val="00E13511"/>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3CD"/>
    <w:rsid w:val="00E21D2D"/>
    <w:rsid w:val="00E21D30"/>
    <w:rsid w:val="00E22409"/>
    <w:rsid w:val="00E23A57"/>
    <w:rsid w:val="00E241AC"/>
    <w:rsid w:val="00E2465E"/>
    <w:rsid w:val="00E248F0"/>
    <w:rsid w:val="00E24974"/>
    <w:rsid w:val="00E2538B"/>
    <w:rsid w:val="00E2574C"/>
    <w:rsid w:val="00E266BC"/>
    <w:rsid w:val="00E271E6"/>
    <w:rsid w:val="00E27312"/>
    <w:rsid w:val="00E301FF"/>
    <w:rsid w:val="00E306A6"/>
    <w:rsid w:val="00E307A2"/>
    <w:rsid w:val="00E3163C"/>
    <w:rsid w:val="00E31A5E"/>
    <w:rsid w:val="00E31E0C"/>
    <w:rsid w:val="00E322CD"/>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99"/>
    <w:rsid w:val="00E406CB"/>
    <w:rsid w:val="00E40C28"/>
    <w:rsid w:val="00E413AC"/>
    <w:rsid w:val="00E41812"/>
    <w:rsid w:val="00E41BAD"/>
    <w:rsid w:val="00E41C68"/>
    <w:rsid w:val="00E41E86"/>
    <w:rsid w:val="00E420CE"/>
    <w:rsid w:val="00E42B9B"/>
    <w:rsid w:val="00E42E22"/>
    <w:rsid w:val="00E430F8"/>
    <w:rsid w:val="00E43102"/>
    <w:rsid w:val="00E441A1"/>
    <w:rsid w:val="00E44286"/>
    <w:rsid w:val="00E443C4"/>
    <w:rsid w:val="00E44668"/>
    <w:rsid w:val="00E446C7"/>
    <w:rsid w:val="00E44D97"/>
    <w:rsid w:val="00E44E8C"/>
    <w:rsid w:val="00E451CA"/>
    <w:rsid w:val="00E4546A"/>
    <w:rsid w:val="00E45946"/>
    <w:rsid w:val="00E46D52"/>
    <w:rsid w:val="00E4789F"/>
    <w:rsid w:val="00E47EC2"/>
    <w:rsid w:val="00E47F7D"/>
    <w:rsid w:val="00E50291"/>
    <w:rsid w:val="00E50566"/>
    <w:rsid w:val="00E51200"/>
    <w:rsid w:val="00E5157F"/>
    <w:rsid w:val="00E51C53"/>
    <w:rsid w:val="00E52460"/>
    <w:rsid w:val="00E53311"/>
    <w:rsid w:val="00E53689"/>
    <w:rsid w:val="00E5369A"/>
    <w:rsid w:val="00E54191"/>
    <w:rsid w:val="00E558B4"/>
    <w:rsid w:val="00E5601C"/>
    <w:rsid w:val="00E56073"/>
    <w:rsid w:val="00E5671A"/>
    <w:rsid w:val="00E56E23"/>
    <w:rsid w:val="00E56F68"/>
    <w:rsid w:val="00E57476"/>
    <w:rsid w:val="00E57604"/>
    <w:rsid w:val="00E57AF7"/>
    <w:rsid w:val="00E57CBF"/>
    <w:rsid w:val="00E57EF3"/>
    <w:rsid w:val="00E60B77"/>
    <w:rsid w:val="00E60C7C"/>
    <w:rsid w:val="00E60FF4"/>
    <w:rsid w:val="00E6106B"/>
    <w:rsid w:val="00E620DE"/>
    <w:rsid w:val="00E6336D"/>
    <w:rsid w:val="00E64077"/>
    <w:rsid w:val="00E64219"/>
    <w:rsid w:val="00E642AA"/>
    <w:rsid w:val="00E64315"/>
    <w:rsid w:val="00E645D5"/>
    <w:rsid w:val="00E64617"/>
    <w:rsid w:val="00E64B5C"/>
    <w:rsid w:val="00E65FF0"/>
    <w:rsid w:val="00E6665E"/>
    <w:rsid w:val="00E67674"/>
    <w:rsid w:val="00E67863"/>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16D3"/>
    <w:rsid w:val="00E81F0A"/>
    <w:rsid w:val="00E81F28"/>
    <w:rsid w:val="00E8307B"/>
    <w:rsid w:val="00E8399A"/>
    <w:rsid w:val="00E839AF"/>
    <w:rsid w:val="00E83C50"/>
    <w:rsid w:val="00E8512E"/>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1F40"/>
    <w:rsid w:val="00E92374"/>
    <w:rsid w:val="00E9256B"/>
    <w:rsid w:val="00E92F18"/>
    <w:rsid w:val="00E93812"/>
    <w:rsid w:val="00E93B6C"/>
    <w:rsid w:val="00E93F54"/>
    <w:rsid w:val="00E940F0"/>
    <w:rsid w:val="00E9464D"/>
    <w:rsid w:val="00E94D13"/>
    <w:rsid w:val="00E94D7C"/>
    <w:rsid w:val="00E94EB2"/>
    <w:rsid w:val="00E94F12"/>
    <w:rsid w:val="00E94FF0"/>
    <w:rsid w:val="00E959CE"/>
    <w:rsid w:val="00E9619D"/>
    <w:rsid w:val="00E9632A"/>
    <w:rsid w:val="00E9777D"/>
    <w:rsid w:val="00E978EC"/>
    <w:rsid w:val="00EA04EB"/>
    <w:rsid w:val="00EA075E"/>
    <w:rsid w:val="00EA0953"/>
    <w:rsid w:val="00EA1652"/>
    <w:rsid w:val="00EA1D23"/>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14C0"/>
    <w:rsid w:val="00EB19F9"/>
    <w:rsid w:val="00EB1CDD"/>
    <w:rsid w:val="00EB268B"/>
    <w:rsid w:val="00EB2F0A"/>
    <w:rsid w:val="00EB337E"/>
    <w:rsid w:val="00EB39AC"/>
    <w:rsid w:val="00EB4661"/>
    <w:rsid w:val="00EB4DA8"/>
    <w:rsid w:val="00EB6AA2"/>
    <w:rsid w:val="00EB72C2"/>
    <w:rsid w:val="00EC0D21"/>
    <w:rsid w:val="00EC14AF"/>
    <w:rsid w:val="00EC25C5"/>
    <w:rsid w:val="00EC269B"/>
    <w:rsid w:val="00EC2E4F"/>
    <w:rsid w:val="00EC3349"/>
    <w:rsid w:val="00EC40A1"/>
    <w:rsid w:val="00EC438A"/>
    <w:rsid w:val="00EC4404"/>
    <w:rsid w:val="00EC4717"/>
    <w:rsid w:val="00EC5488"/>
    <w:rsid w:val="00EC55A1"/>
    <w:rsid w:val="00EC6975"/>
    <w:rsid w:val="00EC6ABA"/>
    <w:rsid w:val="00EC6D0C"/>
    <w:rsid w:val="00EC6E3F"/>
    <w:rsid w:val="00EC7006"/>
    <w:rsid w:val="00EC708D"/>
    <w:rsid w:val="00EC7802"/>
    <w:rsid w:val="00ED11E6"/>
    <w:rsid w:val="00ED20DF"/>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15CA"/>
    <w:rsid w:val="00EE1799"/>
    <w:rsid w:val="00EE18B5"/>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5F0"/>
    <w:rsid w:val="00EF0A54"/>
    <w:rsid w:val="00EF0F85"/>
    <w:rsid w:val="00EF1B0E"/>
    <w:rsid w:val="00EF2263"/>
    <w:rsid w:val="00EF3254"/>
    <w:rsid w:val="00EF374B"/>
    <w:rsid w:val="00EF3B43"/>
    <w:rsid w:val="00EF3C81"/>
    <w:rsid w:val="00EF3CD9"/>
    <w:rsid w:val="00EF43AB"/>
    <w:rsid w:val="00EF5223"/>
    <w:rsid w:val="00EF525C"/>
    <w:rsid w:val="00EF55A3"/>
    <w:rsid w:val="00EF583D"/>
    <w:rsid w:val="00EF6399"/>
    <w:rsid w:val="00EF7779"/>
    <w:rsid w:val="00EF7915"/>
    <w:rsid w:val="00EF79D6"/>
    <w:rsid w:val="00EF7C1B"/>
    <w:rsid w:val="00F00303"/>
    <w:rsid w:val="00F004AE"/>
    <w:rsid w:val="00F0050A"/>
    <w:rsid w:val="00F00517"/>
    <w:rsid w:val="00F0065F"/>
    <w:rsid w:val="00F008CD"/>
    <w:rsid w:val="00F00C4D"/>
    <w:rsid w:val="00F0169C"/>
    <w:rsid w:val="00F01F80"/>
    <w:rsid w:val="00F02290"/>
    <w:rsid w:val="00F02D02"/>
    <w:rsid w:val="00F03DCB"/>
    <w:rsid w:val="00F0498B"/>
    <w:rsid w:val="00F059E8"/>
    <w:rsid w:val="00F05C35"/>
    <w:rsid w:val="00F05E6B"/>
    <w:rsid w:val="00F06029"/>
    <w:rsid w:val="00F063F8"/>
    <w:rsid w:val="00F06B1B"/>
    <w:rsid w:val="00F076F6"/>
    <w:rsid w:val="00F12F45"/>
    <w:rsid w:val="00F132A3"/>
    <w:rsid w:val="00F138A9"/>
    <w:rsid w:val="00F13CC6"/>
    <w:rsid w:val="00F14311"/>
    <w:rsid w:val="00F143C2"/>
    <w:rsid w:val="00F14657"/>
    <w:rsid w:val="00F14D00"/>
    <w:rsid w:val="00F14F08"/>
    <w:rsid w:val="00F1545D"/>
    <w:rsid w:val="00F1571C"/>
    <w:rsid w:val="00F159FA"/>
    <w:rsid w:val="00F16830"/>
    <w:rsid w:val="00F168FF"/>
    <w:rsid w:val="00F16F90"/>
    <w:rsid w:val="00F17B4A"/>
    <w:rsid w:val="00F17DC8"/>
    <w:rsid w:val="00F208AB"/>
    <w:rsid w:val="00F20941"/>
    <w:rsid w:val="00F210E3"/>
    <w:rsid w:val="00F21B2F"/>
    <w:rsid w:val="00F21BD9"/>
    <w:rsid w:val="00F224D9"/>
    <w:rsid w:val="00F22551"/>
    <w:rsid w:val="00F229E7"/>
    <w:rsid w:val="00F22BC7"/>
    <w:rsid w:val="00F237A0"/>
    <w:rsid w:val="00F23A24"/>
    <w:rsid w:val="00F23FEE"/>
    <w:rsid w:val="00F242D8"/>
    <w:rsid w:val="00F24655"/>
    <w:rsid w:val="00F246F9"/>
    <w:rsid w:val="00F25578"/>
    <w:rsid w:val="00F255CB"/>
    <w:rsid w:val="00F25982"/>
    <w:rsid w:val="00F26648"/>
    <w:rsid w:val="00F2748B"/>
    <w:rsid w:val="00F275DE"/>
    <w:rsid w:val="00F27B47"/>
    <w:rsid w:val="00F27CF2"/>
    <w:rsid w:val="00F30480"/>
    <w:rsid w:val="00F30E22"/>
    <w:rsid w:val="00F30F27"/>
    <w:rsid w:val="00F32221"/>
    <w:rsid w:val="00F32826"/>
    <w:rsid w:val="00F32B8F"/>
    <w:rsid w:val="00F32C8A"/>
    <w:rsid w:val="00F32EED"/>
    <w:rsid w:val="00F334CB"/>
    <w:rsid w:val="00F336AC"/>
    <w:rsid w:val="00F33759"/>
    <w:rsid w:val="00F33DF5"/>
    <w:rsid w:val="00F34AF5"/>
    <w:rsid w:val="00F351E5"/>
    <w:rsid w:val="00F36192"/>
    <w:rsid w:val="00F37119"/>
    <w:rsid w:val="00F37564"/>
    <w:rsid w:val="00F375F6"/>
    <w:rsid w:val="00F37FBF"/>
    <w:rsid w:val="00F404BD"/>
    <w:rsid w:val="00F407B8"/>
    <w:rsid w:val="00F40BF6"/>
    <w:rsid w:val="00F40CFF"/>
    <w:rsid w:val="00F415E1"/>
    <w:rsid w:val="00F4168C"/>
    <w:rsid w:val="00F41C61"/>
    <w:rsid w:val="00F41F0E"/>
    <w:rsid w:val="00F4241F"/>
    <w:rsid w:val="00F43175"/>
    <w:rsid w:val="00F437EA"/>
    <w:rsid w:val="00F43B78"/>
    <w:rsid w:val="00F43CB4"/>
    <w:rsid w:val="00F43E99"/>
    <w:rsid w:val="00F44203"/>
    <w:rsid w:val="00F44C7D"/>
    <w:rsid w:val="00F453C8"/>
    <w:rsid w:val="00F456F6"/>
    <w:rsid w:val="00F4595F"/>
    <w:rsid w:val="00F468A9"/>
    <w:rsid w:val="00F4794C"/>
    <w:rsid w:val="00F47A07"/>
    <w:rsid w:val="00F47F2E"/>
    <w:rsid w:val="00F50218"/>
    <w:rsid w:val="00F5048B"/>
    <w:rsid w:val="00F50AC7"/>
    <w:rsid w:val="00F50DB5"/>
    <w:rsid w:val="00F51218"/>
    <w:rsid w:val="00F51685"/>
    <w:rsid w:val="00F51892"/>
    <w:rsid w:val="00F52377"/>
    <w:rsid w:val="00F52FD7"/>
    <w:rsid w:val="00F539C1"/>
    <w:rsid w:val="00F53DA5"/>
    <w:rsid w:val="00F54A39"/>
    <w:rsid w:val="00F5518B"/>
    <w:rsid w:val="00F558DE"/>
    <w:rsid w:val="00F55EC7"/>
    <w:rsid w:val="00F565A8"/>
    <w:rsid w:val="00F56B1E"/>
    <w:rsid w:val="00F56E43"/>
    <w:rsid w:val="00F60A52"/>
    <w:rsid w:val="00F60CCE"/>
    <w:rsid w:val="00F60F8F"/>
    <w:rsid w:val="00F60FEB"/>
    <w:rsid w:val="00F61300"/>
    <w:rsid w:val="00F62424"/>
    <w:rsid w:val="00F628F2"/>
    <w:rsid w:val="00F62A09"/>
    <w:rsid w:val="00F62AE9"/>
    <w:rsid w:val="00F6387D"/>
    <w:rsid w:val="00F63F55"/>
    <w:rsid w:val="00F65823"/>
    <w:rsid w:val="00F65925"/>
    <w:rsid w:val="00F65977"/>
    <w:rsid w:val="00F659A1"/>
    <w:rsid w:val="00F6643D"/>
    <w:rsid w:val="00F67056"/>
    <w:rsid w:val="00F6752E"/>
    <w:rsid w:val="00F70183"/>
    <w:rsid w:val="00F7019F"/>
    <w:rsid w:val="00F7021F"/>
    <w:rsid w:val="00F7034E"/>
    <w:rsid w:val="00F70AFD"/>
    <w:rsid w:val="00F71576"/>
    <w:rsid w:val="00F720F3"/>
    <w:rsid w:val="00F721C4"/>
    <w:rsid w:val="00F72AF0"/>
    <w:rsid w:val="00F741E4"/>
    <w:rsid w:val="00F74431"/>
    <w:rsid w:val="00F746EF"/>
    <w:rsid w:val="00F74D8A"/>
    <w:rsid w:val="00F74DD8"/>
    <w:rsid w:val="00F75A2B"/>
    <w:rsid w:val="00F75D32"/>
    <w:rsid w:val="00F76437"/>
    <w:rsid w:val="00F7649E"/>
    <w:rsid w:val="00F77673"/>
    <w:rsid w:val="00F77A65"/>
    <w:rsid w:val="00F77FDD"/>
    <w:rsid w:val="00F804D4"/>
    <w:rsid w:val="00F80998"/>
    <w:rsid w:val="00F80D54"/>
    <w:rsid w:val="00F81285"/>
    <w:rsid w:val="00F821D9"/>
    <w:rsid w:val="00F82763"/>
    <w:rsid w:val="00F82880"/>
    <w:rsid w:val="00F835C2"/>
    <w:rsid w:val="00F835F5"/>
    <w:rsid w:val="00F848EB"/>
    <w:rsid w:val="00F84D73"/>
    <w:rsid w:val="00F850DE"/>
    <w:rsid w:val="00F85764"/>
    <w:rsid w:val="00F85A10"/>
    <w:rsid w:val="00F85B0A"/>
    <w:rsid w:val="00F860D2"/>
    <w:rsid w:val="00F86137"/>
    <w:rsid w:val="00F862C3"/>
    <w:rsid w:val="00F86338"/>
    <w:rsid w:val="00F878A9"/>
    <w:rsid w:val="00F90B16"/>
    <w:rsid w:val="00F91491"/>
    <w:rsid w:val="00F9231E"/>
    <w:rsid w:val="00F92EA7"/>
    <w:rsid w:val="00F933E1"/>
    <w:rsid w:val="00F937BD"/>
    <w:rsid w:val="00F9385C"/>
    <w:rsid w:val="00F93ADE"/>
    <w:rsid w:val="00F94A6C"/>
    <w:rsid w:val="00F94C96"/>
    <w:rsid w:val="00F94EC3"/>
    <w:rsid w:val="00F9545E"/>
    <w:rsid w:val="00F959B4"/>
    <w:rsid w:val="00F95DE7"/>
    <w:rsid w:val="00F95F10"/>
    <w:rsid w:val="00F9601E"/>
    <w:rsid w:val="00F965DC"/>
    <w:rsid w:val="00F96988"/>
    <w:rsid w:val="00F97413"/>
    <w:rsid w:val="00F97735"/>
    <w:rsid w:val="00FA00F2"/>
    <w:rsid w:val="00FA02DE"/>
    <w:rsid w:val="00FA0B65"/>
    <w:rsid w:val="00FA0F2E"/>
    <w:rsid w:val="00FA12FC"/>
    <w:rsid w:val="00FA1357"/>
    <w:rsid w:val="00FA1CB2"/>
    <w:rsid w:val="00FA1ED2"/>
    <w:rsid w:val="00FA2042"/>
    <w:rsid w:val="00FA21D1"/>
    <w:rsid w:val="00FA21F6"/>
    <w:rsid w:val="00FA2743"/>
    <w:rsid w:val="00FA2A8A"/>
    <w:rsid w:val="00FA346C"/>
    <w:rsid w:val="00FA34E5"/>
    <w:rsid w:val="00FA3733"/>
    <w:rsid w:val="00FA4CCB"/>
    <w:rsid w:val="00FA4FA6"/>
    <w:rsid w:val="00FA5168"/>
    <w:rsid w:val="00FA51B8"/>
    <w:rsid w:val="00FA5F71"/>
    <w:rsid w:val="00FA670B"/>
    <w:rsid w:val="00FA6EA3"/>
    <w:rsid w:val="00FA74B9"/>
    <w:rsid w:val="00FA78E8"/>
    <w:rsid w:val="00FA7AE8"/>
    <w:rsid w:val="00FA7DA3"/>
    <w:rsid w:val="00FA7E11"/>
    <w:rsid w:val="00FA7F1E"/>
    <w:rsid w:val="00FB07EE"/>
    <w:rsid w:val="00FB08C6"/>
    <w:rsid w:val="00FB08DF"/>
    <w:rsid w:val="00FB142B"/>
    <w:rsid w:val="00FB15E6"/>
    <w:rsid w:val="00FB163F"/>
    <w:rsid w:val="00FB274F"/>
    <w:rsid w:val="00FB2C8B"/>
    <w:rsid w:val="00FB2FD3"/>
    <w:rsid w:val="00FB3825"/>
    <w:rsid w:val="00FB4323"/>
    <w:rsid w:val="00FB4C4C"/>
    <w:rsid w:val="00FB62F2"/>
    <w:rsid w:val="00FB663F"/>
    <w:rsid w:val="00FB6885"/>
    <w:rsid w:val="00FB6FFE"/>
    <w:rsid w:val="00FB7479"/>
    <w:rsid w:val="00FB7DEC"/>
    <w:rsid w:val="00FB7E58"/>
    <w:rsid w:val="00FC0E48"/>
    <w:rsid w:val="00FC11C3"/>
    <w:rsid w:val="00FC1424"/>
    <w:rsid w:val="00FC15EF"/>
    <w:rsid w:val="00FC1CFC"/>
    <w:rsid w:val="00FC2121"/>
    <w:rsid w:val="00FC296E"/>
    <w:rsid w:val="00FC35C4"/>
    <w:rsid w:val="00FC38C4"/>
    <w:rsid w:val="00FC394D"/>
    <w:rsid w:val="00FC4773"/>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2F95"/>
    <w:rsid w:val="00FD3567"/>
    <w:rsid w:val="00FD35A4"/>
    <w:rsid w:val="00FD361B"/>
    <w:rsid w:val="00FD374F"/>
    <w:rsid w:val="00FD5A2C"/>
    <w:rsid w:val="00FD5FF9"/>
    <w:rsid w:val="00FD6469"/>
    <w:rsid w:val="00FD7CEE"/>
    <w:rsid w:val="00FE058F"/>
    <w:rsid w:val="00FE2007"/>
    <w:rsid w:val="00FE22A8"/>
    <w:rsid w:val="00FE24B8"/>
    <w:rsid w:val="00FE2D6F"/>
    <w:rsid w:val="00FE2F1F"/>
    <w:rsid w:val="00FE50F2"/>
    <w:rsid w:val="00FE5140"/>
    <w:rsid w:val="00FE544A"/>
    <w:rsid w:val="00FE56E9"/>
    <w:rsid w:val="00FE5727"/>
    <w:rsid w:val="00FE59B4"/>
    <w:rsid w:val="00FE6069"/>
    <w:rsid w:val="00FE687D"/>
    <w:rsid w:val="00FE6A60"/>
    <w:rsid w:val="00FE7158"/>
    <w:rsid w:val="00FE71CF"/>
    <w:rsid w:val="00FE74B4"/>
    <w:rsid w:val="00FE7E62"/>
    <w:rsid w:val="00FF00FF"/>
    <w:rsid w:val="00FF07E6"/>
    <w:rsid w:val="00FF11D8"/>
    <w:rsid w:val="00FF242C"/>
    <w:rsid w:val="00FF321E"/>
    <w:rsid w:val="00FF3B13"/>
    <w:rsid w:val="00FF3B55"/>
    <w:rsid w:val="00FF468E"/>
    <w:rsid w:val="00FF4CE2"/>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930F4DA"/>
  <w15:docId w15:val="{9D28703E-74D3-434B-ABAC-F2937F8A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57AF7"/>
    <w:rPr>
      <w:rFonts w:asciiTheme="minorHAnsi" w:hAnsiTheme="minorHAnsi"/>
      <w:sz w:val="22"/>
      <w:szCs w:val="24"/>
    </w:rPr>
  </w:style>
  <w:style w:type="paragraph" w:styleId="Nadpis1">
    <w:name w:val="heading 1"/>
    <w:aliases w:val="Nadpis 1T,Úvod,h1,H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qFormat/>
    <w:rsid w:val="00534193"/>
    <w:pPr>
      <w:keepNext/>
      <w:jc w:val="center"/>
      <w:outlineLvl w:val="4"/>
    </w:pPr>
    <w:rPr>
      <w:b/>
      <w:bCs/>
      <w:sz w:val="28"/>
      <w:szCs w:val="28"/>
    </w:rPr>
  </w:style>
  <w:style w:type="paragraph" w:styleId="Nadpis6">
    <w:name w:val="heading 6"/>
    <w:basedOn w:val="Normlny"/>
    <w:next w:val="Normlny"/>
    <w:link w:val="Nadpis6Char"/>
    <w:qFormat/>
    <w:rsid w:val="00534193"/>
    <w:pPr>
      <w:keepNext/>
      <w:jc w:val="both"/>
      <w:outlineLvl w:val="5"/>
    </w:pPr>
    <w:rPr>
      <w:b/>
      <w:bCs/>
    </w:rPr>
  </w:style>
  <w:style w:type="paragraph" w:styleId="Nadpis7">
    <w:name w:val="heading 7"/>
    <w:basedOn w:val="Normlny"/>
    <w:next w:val="Normlny"/>
    <w:link w:val="Nadpis7Char"/>
    <w:qFormat/>
    <w:rsid w:val="00534193"/>
    <w:pPr>
      <w:keepNext/>
      <w:spacing w:line="360" w:lineRule="auto"/>
      <w:jc w:val="both"/>
      <w:outlineLvl w:val="6"/>
    </w:pPr>
    <w:rPr>
      <w:b/>
      <w:bCs/>
      <w:u w:val="single"/>
    </w:rPr>
  </w:style>
  <w:style w:type="paragraph" w:styleId="Nadpis8">
    <w:name w:val="heading 8"/>
    <w:basedOn w:val="Normlny"/>
    <w:next w:val="Normlny"/>
    <w:link w:val="Nadpis8Char"/>
    <w:qFormat/>
    <w:rsid w:val="00534193"/>
    <w:pPr>
      <w:keepNext/>
      <w:ind w:firstLine="708"/>
      <w:jc w:val="both"/>
      <w:outlineLvl w:val="7"/>
    </w:pPr>
    <w:rPr>
      <w:u w:val="single"/>
    </w:rPr>
  </w:style>
  <w:style w:type="paragraph" w:styleId="Nadpis9">
    <w:name w:val="heading 9"/>
    <w:basedOn w:val="Normlny"/>
    <w:next w:val="Normlny"/>
    <w:link w:val="Nadpis9Char"/>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aliases w:val="Footer1,Footer-AV,Reference number"/>
    <w:basedOn w:val="Normlny"/>
    <w:link w:val="PtaChar"/>
    <w:uiPriority w:val="99"/>
    <w:rsid w:val="00534193"/>
    <w:pPr>
      <w:tabs>
        <w:tab w:val="center" w:pos="4536"/>
        <w:tab w:val="right" w:pos="9072"/>
      </w:tabs>
    </w:pPr>
  </w:style>
  <w:style w:type="character" w:customStyle="1" w:styleId="PtaChar">
    <w:name w:val="Päta Char"/>
    <w:aliases w:val="Footer1 Char,Footer-AV Char,Reference number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uiPriority w:val="99"/>
    <w:rsid w:val="00534193"/>
    <w:pPr>
      <w:jc w:val="center"/>
    </w:pPr>
    <w:rPr>
      <w:color w:val="FF0000"/>
      <w:sz w:val="20"/>
      <w:szCs w:val="20"/>
    </w:rPr>
  </w:style>
  <w:style w:type="paragraph" w:styleId="Zkladntext2">
    <w:name w:val="Body Text 2"/>
    <w:basedOn w:val="Normlny"/>
    <w:link w:val="Zkladntext2Char"/>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qFormat/>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qFormat/>
    <w:rsid w:val="005C50FB"/>
    <w:rPr>
      <w:b/>
      <w:bCs/>
    </w:rPr>
  </w:style>
  <w:style w:type="paragraph" w:styleId="Zarkazkladnhotextu">
    <w:name w:val="Body Text Indent"/>
    <w:basedOn w:val="Normlny"/>
    <w:link w:val="ZarkazkladnhotextuChar"/>
    <w:uiPriority w:val="99"/>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aliases w:val="nadpis 1"/>
    <w:basedOn w:val="Normlny"/>
    <w:link w:val="NzovChar"/>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Colorful List - Accent 11"/>
    <w:basedOn w:val="Normlny"/>
    <w:link w:val="OdsekzoznamuChar"/>
    <w:uiPriority w:val="34"/>
    <w:qFormat/>
    <w:rsid w:val="00111DED"/>
    <w:pPr>
      <w:ind w:left="708"/>
    </w:pPr>
  </w:style>
  <w:style w:type="table" w:styleId="Mriekatabuky">
    <w:name w:val="Table Grid"/>
    <w:basedOn w:val="Normlnatabuka"/>
    <w:uiPriority w:val="3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uiPriority w:val="99"/>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qFormat/>
    <w:rsid w:val="0069728F"/>
    <w:pPr>
      <w:ind w:left="708"/>
    </w:pPr>
    <w:rPr>
      <w:rFonts w:ascii="Arial" w:hAnsi="Arial"/>
    </w:rPr>
  </w:style>
  <w:style w:type="character" w:customStyle="1" w:styleId="Zkladntext2Char">
    <w:name w:val="Základný text 2 Char"/>
    <w:link w:val="Zkladntext2"/>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aliases w:val="Nadpis 1T Char,Úvod Char,h1 Char,H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uiPriority w:val="99"/>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link w:val="Nadpis2"/>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aliases w:val=" Char Char1"/>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CA4551"/>
    <w:pPr>
      <w:tabs>
        <w:tab w:val="right" w:leader="dot" w:pos="9062"/>
      </w:tabs>
    </w:pPr>
    <w:rPr>
      <w:rFonts w:ascii="Arial Narrow" w:hAnsi="Arial Narrow"/>
      <w:b/>
      <w:sz w:val="28"/>
    </w:rPr>
  </w:style>
  <w:style w:type="paragraph" w:styleId="Obsah2">
    <w:name w:val="toc 2"/>
    <w:basedOn w:val="Normlny"/>
    <w:next w:val="Normlny"/>
    <w:autoRedefine/>
    <w:uiPriority w:val="39"/>
    <w:rsid w:val="00CA4551"/>
    <w:pPr>
      <w:ind w:left="220"/>
    </w:pPr>
    <w:rPr>
      <w:rFonts w:ascii="Arial" w:hAnsi="Arial"/>
    </w:rPr>
  </w:style>
  <w:style w:type="paragraph" w:styleId="Obsah3">
    <w:name w:val="toc 3"/>
    <w:basedOn w:val="Normlny"/>
    <w:next w:val="Normlny"/>
    <w:autoRedefine/>
    <w:uiPriority w:val="39"/>
    <w:rsid w:val="00CA4551"/>
    <w:pPr>
      <w:tabs>
        <w:tab w:val="left" w:pos="993"/>
        <w:tab w:val="right" w:leader="dot" w:pos="9062"/>
      </w:tabs>
      <w:ind w:left="440"/>
    </w:pPr>
    <w:rPr>
      <w:rFonts w:ascii="Arial" w:hAnsi="Arial"/>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aliases w:val="nadpis 1 Char"/>
    <w:link w:val="Nzov"/>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uiPriority w:val="99"/>
    <w:locked/>
    <w:rsid w:val="00CA4551"/>
  </w:style>
  <w:style w:type="character" w:customStyle="1" w:styleId="Zkladntext3Char">
    <w:name w:val="Základný text 3 Char"/>
    <w:link w:val="Zkladntext3"/>
    <w:uiPriority w:val="99"/>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rsid w:val="00CA4551"/>
    <w:rPr>
      <w:b/>
      <w:bCs/>
      <w:noProof/>
      <w:sz w:val="28"/>
      <w:szCs w:val="28"/>
    </w:rPr>
  </w:style>
  <w:style w:type="character" w:customStyle="1" w:styleId="Nadpis6Char">
    <w:name w:val="Nadpis 6 Char"/>
    <w:link w:val="Nadpis6"/>
    <w:rsid w:val="00CA4551"/>
    <w:rPr>
      <w:b/>
      <w:bCs/>
      <w:noProof/>
      <w:sz w:val="24"/>
      <w:szCs w:val="24"/>
    </w:rPr>
  </w:style>
  <w:style w:type="character" w:customStyle="1" w:styleId="Nadpis7Char">
    <w:name w:val="Nadpis 7 Char"/>
    <w:link w:val="Nadpis7"/>
    <w:rsid w:val="00CA4551"/>
    <w:rPr>
      <w:b/>
      <w:bCs/>
      <w:noProof/>
      <w:sz w:val="24"/>
      <w:szCs w:val="24"/>
      <w:u w:val="single"/>
    </w:rPr>
  </w:style>
  <w:style w:type="character" w:customStyle="1" w:styleId="Nadpis8Char">
    <w:name w:val="Nadpis 8 Char"/>
    <w:link w:val="Nadpis8"/>
    <w:rsid w:val="00CA4551"/>
    <w:rPr>
      <w:noProof/>
      <w:sz w:val="24"/>
      <w:szCs w:val="24"/>
      <w:u w:val="single"/>
    </w:rPr>
  </w:style>
  <w:style w:type="character" w:customStyle="1" w:styleId="Nadpis9Char">
    <w:name w:val="Nadpis 9 Char"/>
    <w:link w:val="Nadpis9"/>
    <w:rsid w:val="00CA4551"/>
    <w:rPr>
      <w:b/>
      <w:bCs/>
      <w:noProof/>
      <w:sz w:val="24"/>
      <w:szCs w:val="24"/>
      <w:u w:val="single"/>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link w:val="Nadpis3"/>
    <w:rsid w:val="00794F39"/>
    <w:rPr>
      <w:b/>
      <w:noProof/>
      <w:sz w:val="32"/>
      <w:szCs w:val="40"/>
    </w:rPr>
  </w:style>
  <w:style w:type="character" w:customStyle="1" w:styleId="Nadpis4Char">
    <w:name w:val="Nadpis 4 Char"/>
    <w:link w:val="Nadpis4"/>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Caption Char4 Char1,Caption Char3 Char1 Ch"/>
    <w:basedOn w:val="Normlny"/>
    <w:next w:val="Normlny"/>
    <w:link w:val="PopisChar"/>
    <w:uiPriority w:val="35"/>
    <w:qFormat/>
    <w:rsid w:val="00CA4551"/>
    <w:pPr>
      <w:jc w:val="both"/>
    </w:pPr>
    <w:rPr>
      <w:szCs w:val="20"/>
      <w:lang w:eastAsia="en-US"/>
    </w:rPr>
  </w:style>
  <w:style w:type="paragraph" w:styleId="truktradokumentu">
    <w:name w:val="Document Map"/>
    <w:basedOn w:val="Normlny"/>
    <w:link w:val="truktradokumentuChar"/>
    <w:uiPriority w:val="99"/>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uiPriority w:val="59"/>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0"/>
      </w:numPr>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29"/>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29"/>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rPr>
  </w:style>
  <w:style w:type="paragraph" w:customStyle="1" w:styleId="Odstavec">
    <w:name w:val="Odstavec"/>
    <w:basedOn w:val="Normlny"/>
    <w:link w:val="OdstavecChar"/>
    <w:rsid w:val="00B16F45"/>
    <w:pPr>
      <w:keepNext/>
      <w:numPr>
        <w:ilvl w:val="1"/>
        <w:numId w:val="29"/>
      </w:numPr>
      <w:spacing w:before="120"/>
      <w:jc w:val="both"/>
    </w:pPr>
    <w:rPr>
      <w:rFonts w:ascii="Arial" w:hAnsi="Arial"/>
      <w:noProof/>
      <w:sz w:val="20"/>
      <w:szCs w:val="20"/>
    </w:rPr>
  </w:style>
  <w:style w:type="paragraph" w:customStyle="1" w:styleId="Pododstavec">
    <w:name w:val="Pododstavec"/>
    <w:basedOn w:val="Normlny"/>
    <w:link w:val="PododstavecCharChar"/>
    <w:rsid w:val="00B16F45"/>
    <w:pPr>
      <w:keepNext/>
      <w:numPr>
        <w:ilvl w:val="2"/>
        <w:numId w:val="29"/>
      </w:numPr>
      <w:spacing w:before="120"/>
      <w:jc w:val="both"/>
    </w:pPr>
    <w:rPr>
      <w:rFonts w:ascii="Arial" w:hAnsi="Arial"/>
      <w:noProof/>
      <w:szCs w:val="20"/>
    </w:rPr>
  </w:style>
  <w:style w:type="paragraph" w:customStyle="1" w:styleId="Bod">
    <w:name w:val="Bod"/>
    <w:basedOn w:val="Normlny"/>
    <w:uiPriority w:val="99"/>
    <w:rsid w:val="00B16F45"/>
    <w:pPr>
      <w:keepNext/>
      <w:numPr>
        <w:ilvl w:val="4"/>
        <w:numId w:val="29"/>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B16F45"/>
    <w:pPr>
      <w:numPr>
        <w:numId w:val="30"/>
      </w:numPr>
      <w:spacing w:before="240"/>
    </w:pPr>
    <w:rPr>
      <w:rFonts w:ascii="Cambria" w:hAnsi="Cambria"/>
      <w:b/>
      <w:i/>
      <w:color w:val="000000"/>
      <w:sz w:val="20"/>
      <w:szCs w:val="18"/>
    </w:rPr>
  </w:style>
  <w:style w:type="character" w:customStyle="1" w:styleId="RequirementsChar">
    <w:name w:val="Requirements Char"/>
    <w:link w:val="Requirements"/>
    <w:rsid w:val="00B16F45"/>
    <w:rPr>
      <w:rFonts w:ascii="Cambria" w:hAnsi="Cambria"/>
      <w:b/>
      <w:i/>
      <w:color w:val="000000"/>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customStyle="1" w:styleId="Poziadavka">
    <w:name w:val="Poziadavka"/>
    <w:basedOn w:val="Normlny"/>
    <w:next w:val="Normlny"/>
    <w:qFormat/>
    <w:rsid w:val="000F6954"/>
    <w:pPr>
      <w:numPr>
        <w:numId w:val="34"/>
      </w:numPr>
      <w:ind w:left="357" w:hanging="357"/>
      <w:jc w:val="both"/>
    </w:pPr>
    <w:rPr>
      <w:rFonts w:eastAsiaTheme="minorHAnsi" w:cstheme="minorBidi"/>
      <w:b/>
      <w:i/>
      <w:color w:val="000000" w:themeColor="text1"/>
      <w:lang w:eastAsia="en-US"/>
    </w:rPr>
  </w:style>
  <w:style w:type="character" w:customStyle="1" w:styleId="UnresolvedMention1">
    <w:name w:val="Unresolved Mention1"/>
    <w:basedOn w:val="Predvolenpsmoodseku"/>
    <w:uiPriority w:val="99"/>
    <w:semiHidden/>
    <w:unhideWhenUsed/>
    <w:rsid w:val="000F6954"/>
    <w:rPr>
      <w:color w:val="605E5C"/>
      <w:shd w:val="clear" w:color="auto" w:fill="E1DFDD"/>
    </w:rPr>
  </w:style>
  <w:style w:type="paragraph" w:customStyle="1" w:styleId="bullet">
    <w:name w:val="bullet"/>
    <w:basedOn w:val="Normlny"/>
    <w:rsid w:val="000F6954"/>
    <w:pPr>
      <w:spacing w:before="100" w:beforeAutospacing="1" w:after="100" w:afterAutospacing="1"/>
    </w:pPr>
    <w:rPr>
      <w:rFonts w:ascii="Times New Roman" w:eastAsiaTheme="minorEastAsia" w:hAnsi="Times New Roman"/>
      <w:sz w:val="24"/>
      <w:lang w:eastAsia="en-US"/>
    </w:rPr>
  </w:style>
  <w:style w:type="paragraph" w:customStyle="1" w:styleId="Ploha">
    <w:name w:val="Příloha"/>
    <w:basedOn w:val="Normlny"/>
    <w:uiPriority w:val="99"/>
    <w:rsid w:val="00CB36E2"/>
    <w:pPr>
      <w:spacing w:after="120" w:line="280" w:lineRule="atLeast"/>
      <w:jc w:val="center"/>
    </w:pPr>
    <w:rPr>
      <w:rFonts w:ascii="Calibri" w:hAnsi="Calibri"/>
      <w:b/>
      <w:bCs/>
      <w:sz w:val="36"/>
      <w:szCs w:val="36"/>
      <w:lang w:eastAsia="cs-CZ"/>
    </w:rPr>
  </w:style>
  <w:style w:type="paragraph" w:customStyle="1" w:styleId="Zmluva-Clanok">
    <w:name w:val="Zmluva - Clanok"/>
    <w:basedOn w:val="Normlny"/>
    <w:autoRedefine/>
    <w:rsid w:val="00CB36E2"/>
    <w:pPr>
      <w:keepNext/>
      <w:keepLines/>
      <w:tabs>
        <w:tab w:val="left" w:pos="284"/>
      </w:tabs>
      <w:spacing w:after="240"/>
      <w:jc w:val="center"/>
      <w:outlineLvl w:val="2"/>
    </w:pPr>
    <w:rPr>
      <w:rFonts w:ascii="Arial Narrow" w:eastAsiaTheme="minorHAnsi" w:hAnsi="Arial Narrow" w:cs="Arial"/>
      <w:szCs w:val="22"/>
      <w:lang w:eastAsia="en-US"/>
    </w:rPr>
  </w:style>
  <w:style w:type="paragraph" w:customStyle="1" w:styleId="DocSubName">
    <w:name w:val="DocSubName"/>
    <w:basedOn w:val="Podtitul"/>
    <w:rsid w:val="00CB36E2"/>
    <w:pPr>
      <w:keepLines/>
      <w:spacing w:before="120"/>
      <w:outlineLvl w:val="1"/>
    </w:pPr>
    <w:rPr>
      <w:rFonts w:ascii="Times New Roman" w:hAnsi="Times New Roman"/>
      <w:sz w:val="48"/>
      <w:szCs w:val="48"/>
    </w:rPr>
  </w:style>
  <w:style w:type="paragraph" w:customStyle="1" w:styleId="Zmluva-Title">
    <w:name w:val="Zmluva - Title"/>
    <w:basedOn w:val="Nzov"/>
    <w:next w:val="Zmluva-Clanok"/>
    <w:autoRedefine/>
    <w:rsid w:val="00CB36E2"/>
    <w:pPr>
      <w:spacing w:after="120"/>
    </w:pPr>
    <w:rPr>
      <w:rFonts w:asciiTheme="minorHAnsi" w:hAnsiTheme="minorHAnsi" w:cstheme="minorHAnsi"/>
      <w:bCs w:val="0"/>
      <w:snapToGrid/>
      <w:color w:val="auto"/>
      <w:sz w:val="36"/>
      <w:szCs w:val="22"/>
      <w:lang w:val="sk-SK"/>
    </w:rPr>
  </w:style>
  <w:style w:type="paragraph" w:customStyle="1" w:styleId="Zmluva-Normal">
    <w:name w:val="Zmluva - Normal"/>
    <w:basedOn w:val="Normlny"/>
    <w:link w:val="Zmluva-NormalChar"/>
    <w:autoRedefine/>
    <w:rsid w:val="00CB36E2"/>
    <w:pPr>
      <w:tabs>
        <w:tab w:val="left" w:pos="284"/>
      </w:tabs>
      <w:spacing w:before="120" w:after="120"/>
      <w:ind w:left="284" w:hanging="284"/>
      <w:jc w:val="both"/>
    </w:pPr>
    <w:rPr>
      <w:rFonts w:cstheme="minorHAnsi"/>
      <w:b/>
      <w:spacing w:val="1"/>
      <w:szCs w:val="22"/>
    </w:rPr>
  </w:style>
  <w:style w:type="character" w:customStyle="1" w:styleId="Zmluva-NormalChar">
    <w:name w:val="Zmluva - Normal Char"/>
    <w:link w:val="Zmluva-Normal"/>
    <w:rsid w:val="00CB36E2"/>
    <w:rPr>
      <w:rFonts w:asciiTheme="minorHAnsi" w:hAnsiTheme="minorHAnsi" w:cstheme="minorHAnsi"/>
      <w:b/>
      <w:spacing w:val="1"/>
      <w:sz w:val="22"/>
      <w:szCs w:val="22"/>
    </w:rPr>
  </w:style>
  <w:style w:type="paragraph" w:customStyle="1" w:styleId="Zmluva-Normal-Indent2">
    <w:name w:val="Zmluva - Normal - Indent 2"/>
    <w:basedOn w:val="Zmluva-Normal-Indent1"/>
    <w:qFormat/>
    <w:rsid w:val="00CB36E2"/>
    <w:pPr>
      <w:tabs>
        <w:tab w:val="left" w:pos="1134"/>
      </w:tabs>
      <w:ind w:hanging="360"/>
    </w:pPr>
  </w:style>
  <w:style w:type="paragraph" w:customStyle="1" w:styleId="Zmluva-Normal-Indent1">
    <w:name w:val="Zmluva - Normal - Indent 1"/>
    <w:basedOn w:val="Normlny"/>
    <w:autoRedefine/>
    <w:rsid w:val="00CB36E2"/>
    <w:pPr>
      <w:tabs>
        <w:tab w:val="left" w:pos="1276"/>
      </w:tabs>
      <w:spacing w:before="40" w:after="120"/>
      <w:ind w:left="1784"/>
      <w:jc w:val="both"/>
    </w:pPr>
    <w:rPr>
      <w:rFonts w:ascii="Tahoma" w:hAnsi="Tahoma" w:cs="Tahoma"/>
      <w:sz w:val="20"/>
      <w:szCs w:val="20"/>
    </w:rPr>
  </w:style>
  <w:style w:type="paragraph" w:customStyle="1" w:styleId="Dosaenvzdln">
    <w:name w:val="Dosažené vzdělání"/>
    <w:basedOn w:val="Normlny"/>
    <w:uiPriority w:val="99"/>
    <w:rsid w:val="00CB36E2"/>
    <w:pPr>
      <w:numPr>
        <w:numId w:val="37"/>
      </w:numPr>
      <w:spacing w:after="120"/>
    </w:pPr>
    <w:rPr>
      <w:rFonts w:ascii="Arial Narrow" w:hAnsi="Arial Narrow"/>
    </w:rPr>
  </w:style>
  <w:style w:type="paragraph" w:customStyle="1" w:styleId="Zmluva-Paragraf">
    <w:name w:val="Zmluva - Paragraf"/>
    <w:basedOn w:val="Normlny"/>
    <w:link w:val="Zmluva-ParagrafChar"/>
    <w:qFormat/>
    <w:rsid w:val="00CB36E2"/>
    <w:pPr>
      <w:numPr>
        <w:numId w:val="38"/>
      </w:numPr>
      <w:spacing w:after="200" w:line="252" w:lineRule="exact"/>
      <w:jc w:val="both"/>
    </w:pPr>
    <w:rPr>
      <w:rFonts w:ascii="Arial Narrow" w:hAnsi="Arial Narrow" w:cs="Arial Narrow"/>
      <w:szCs w:val="22"/>
    </w:rPr>
  </w:style>
  <w:style w:type="character" w:customStyle="1" w:styleId="Zmluva-ParagrafChar">
    <w:name w:val="Zmluva - Paragraf Char"/>
    <w:basedOn w:val="Predvolenpsmoodseku"/>
    <w:link w:val="Zmluva-Paragraf"/>
    <w:rsid w:val="00CB36E2"/>
    <w:rPr>
      <w:rFonts w:ascii="Arial Narrow" w:hAnsi="Arial Narrow" w:cs="Arial Narrow"/>
      <w:sz w:val="22"/>
      <w:szCs w:val="22"/>
    </w:rPr>
  </w:style>
  <w:style w:type="paragraph" w:customStyle="1" w:styleId="MLNadpislnku">
    <w:name w:val="ML Nadpis článku"/>
    <w:basedOn w:val="Normlny"/>
    <w:qFormat/>
    <w:rsid w:val="00CB36E2"/>
    <w:pPr>
      <w:keepNext/>
      <w:numPr>
        <w:numId w:val="39"/>
      </w:numPr>
      <w:spacing w:before="480" w:after="120" w:line="280" w:lineRule="exact"/>
      <w:outlineLvl w:val="0"/>
    </w:pPr>
    <w:rPr>
      <w:rFonts w:eastAsiaTheme="minorHAnsi" w:cstheme="minorHAnsi"/>
      <w:b/>
      <w:szCs w:val="22"/>
      <w:lang w:eastAsia="en-US"/>
    </w:rPr>
  </w:style>
  <w:style w:type="paragraph" w:customStyle="1" w:styleId="MLOdsek">
    <w:name w:val="ML Odsek"/>
    <w:basedOn w:val="Normlny"/>
    <w:link w:val="MLOdsekChar"/>
    <w:qFormat/>
    <w:rsid w:val="00CB36E2"/>
    <w:pPr>
      <w:numPr>
        <w:ilvl w:val="1"/>
        <w:numId w:val="39"/>
      </w:numPr>
      <w:spacing w:after="120" w:line="280" w:lineRule="atLeast"/>
      <w:jc w:val="both"/>
    </w:pPr>
    <w:rPr>
      <w:rFonts w:cstheme="minorHAnsi"/>
      <w:szCs w:val="22"/>
      <w:lang w:eastAsia="cs-CZ"/>
    </w:rPr>
  </w:style>
  <w:style w:type="paragraph" w:customStyle="1" w:styleId="doc-ti">
    <w:name w:val="doc-ti"/>
    <w:basedOn w:val="Normlny"/>
    <w:rsid w:val="00CB36E2"/>
    <w:pPr>
      <w:spacing w:before="100" w:beforeAutospacing="1" w:after="100" w:afterAutospacing="1"/>
    </w:pPr>
    <w:rPr>
      <w:rFonts w:ascii="Times New Roman" w:hAnsi="Times New Roman"/>
      <w:sz w:val="24"/>
      <w:lang w:val="en-US" w:eastAsia="en-US"/>
    </w:rPr>
  </w:style>
  <w:style w:type="paragraph" w:customStyle="1" w:styleId="numbering">
    <w:name w:val="numbering"/>
    <w:basedOn w:val="Normlny"/>
    <w:link w:val="numberingChar"/>
    <w:qFormat/>
    <w:rsid w:val="00CB36E2"/>
    <w:pPr>
      <w:spacing w:after="40" w:line="259" w:lineRule="auto"/>
    </w:pPr>
    <w:rPr>
      <w:rFonts w:ascii="Calibri" w:eastAsia="Calibri" w:hAnsi="Calibri"/>
      <w:szCs w:val="22"/>
      <w:lang w:eastAsia="en-US"/>
    </w:rPr>
  </w:style>
  <w:style w:type="character" w:customStyle="1" w:styleId="numberingChar">
    <w:name w:val="numbering Char"/>
    <w:link w:val="numbering"/>
    <w:rsid w:val="00CB36E2"/>
    <w:rPr>
      <w:rFonts w:ascii="Calibri" w:eastAsia="Calibri" w:hAnsi="Calibri"/>
      <w:sz w:val="22"/>
      <w:szCs w:val="22"/>
      <w:lang w:eastAsia="en-US"/>
    </w:rPr>
  </w:style>
  <w:style w:type="numbering" w:customStyle="1" w:styleId="NoList1">
    <w:name w:val="No List1"/>
    <w:next w:val="Bezzoznamu"/>
    <w:uiPriority w:val="99"/>
    <w:semiHidden/>
    <w:unhideWhenUsed/>
    <w:rsid w:val="00CB36E2"/>
  </w:style>
  <w:style w:type="table" w:customStyle="1" w:styleId="TableGrid11">
    <w:name w:val="Table Grid11"/>
    <w:basedOn w:val="Normlnatabuka"/>
    <w:next w:val="Mriekatabuky"/>
    <w:rsid w:val="00CB36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2">
    <w:name w:val="Deloitte table 32"/>
    <w:basedOn w:val="Normlnatabuka"/>
    <w:next w:val="Mriekatabuky"/>
    <w:uiPriority w:val="39"/>
    <w:rsid w:val="00CB36E2"/>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Farebnzoznamzvraznenie1"/>
    <w:uiPriority w:val="34"/>
    <w:locked/>
    <w:rsid w:val="00CB36E2"/>
    <w:rPr>
      <w:rFonts w:ascii="Calibri" w:hAnsi="Calibri"/>
      <w:sz w:val="22"/>
      <w:szCs w:val="22"/>
      <w:lang w:eastAsia="en-US"/>
    </w:rPr>
  </w:style>
  <w:style w:type="paragraph" w:customStyle="1" w:styleId="SWHead2">
    <w:name w:val="SWHead2"/>
    <w:qFormat/>
    <w:rsid w:val="00CB36E2"/>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rsid w:val="00CB36E2"/>
    <w:rPr>
      <w:rFonts w:ascii="Times New Roman" w:hAnsi="Times New Roman"/>
      <w:b/>
      <w:color w:val="000000"/>
      <w:sz w:val="20"/>
      <w:szCs w:val="20"/>
    </w:rPr>
  </w:style>
  <w:style w:type="character" w:customStyle="1" w:styleId="Table-NarrowChar">
    <w:name w:val="Table - Narrow Char"/>
    <w:rsid w:val="00CB36E2"/>
    <w:rPr>
      <w:rFonts w:ascii="Arial Narrow" w:eastAsia="Arial Narrow" w:hAnsi="Arial Narrow" w:cs="Arial Narrow"/>
    </w:rPr>
  </w:style>
  <w:style w:type="character" w:customStyle="1" w:styleId="Table-HeaderNarrowChar">
    <w:name w:val="Table - Header Narrow Char"/>
    <w:rsid w:val="00CB36E2"/>
    <w:rPr>
      <w:rFonts w:ascii="Arial Narrow" w:eastAsia="Arial Narrow" w:hAnsi="Arial Narrow" w:cs="Arial Narrow"/>
      <w:b/>
    </w:rPr>
  </w:style>
  <w:style w:type="table" w:customStyle="1" w:styleId="ScrollTableNormal">
    <w:name w:val="Scroll Table Normal"/>
    <w:basedOn w:val="Normlnatabuka"/>
    <w:uiPriority w:val="99"/>
    <w:rsid w:val="00CB36E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CB36E2"/>
    <w:pPr>
      <w:keepLines/>
      <w:numPr>
        <w:ilvl w:val="1"/>
      </w:numPr>
      <w:tabs>
        <w:tab w:val="num" w:pos="540"/>
      </w:tabs>
      <w:spacing w:before="480" w:line="240" w:lineRule="auto"/>
      <w:ind w:left="578" w:hanging="578"/>
    </w:pPr>
    <w:rPr>
      <w:rFonts w:ascii="Arial Narrow" w:hAnsi="Arial Narrow"/>
      <w:color w:val="8496B0"/>
      <w:sz w:val="40"/>
      <w:szCs w:val="26"/>
      <w:lang w:eastAsia="en-US"/>
    </w:rPr>
  </w:style>
  <w:style w:type="paragraph" w:customStyle="1" w:styleId="SWPara6">
    <w:name w:val="SWPara6"/>
    <w:qFormat/>
    <w:rsid w:val="00CB36E2"/>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qFormat/>
    <w:rsid w:val="00CB36E2"/>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OdsekB">
    <w:name w:val="Odsek_B"/>
    <w:link w:val="OdsekBChar"/>
    <w:qFormat/>
    <w:rsid w:val="00CB36E2"/>
    <w:pPr>
      <w:numPr>
        <w:numId w:val="40"/>
      </w:numPr>
      <w:spacing w:before="40" w:after="120" w:line="276" w:lineRule="auto"/>
      <w:ind w:left="547" w:hanging="547"/>
      <w:contextualSpacing/>
      <w:jc w:val="both"/>
    </w:pPr>
    <w:rPr>
      <w:rFonts w:asciiTheme="minorHAnsi" w:hAnsiTheme="minorHAnsi"/>
      <w:sz w:val="22"/>
      <w:szCs w:val="24"/>
    </w:rPr>
  </w:style>
  <w:style w:type="character" w:customStyle="1" w:styleId="OdsekBChar">
    <w:name w:val="Odsek_B Char"/>
    <w:link w:val="OdsekB"/>
    <w:rsid w:val="00CB36E2"/>
    <w:rPr>
      <w:rFonts w:asciiTheme="minorHAnsi" w:hAnsiTheme="minorHAnsi"/>
      <w:sz w:val="22"/>
      <w:szCs w:val="24"/>
    </w:rPr>
  </w:style>
  <w:style w:type="paragraph" w:customStyle="1" w:styleId="Tableheader">
    <w:name w:val="Table header"/>
    <w:basedOn w:val="Normlny"/>
    <w:link w:val="TableheaderChar"/>
    <w:qFormat/>
    <w:rsid w:val="00CB36E2"/>
    <w:pPr>
      <w:keepNext/>
      <w:spacing w:before="120" w:after="120"/>
      <w:jc w:val="both"/>
      <w:outlineLvl w:val="6"/>
    </w:pPr>
    <w:rPr>
      <w:rFonts w:ascii="Arial Narrow" w:eastAsia="MS Mincho" w:hAnsi="Arial Narrow"/>
      <w:b/>
      <w:color w:val="0F243E"/>
      <w:szCs w:val="36"/>
      <w:lang w:eastAsia="en-US"/>
    </w:rPr>
  </w:style>
  <w:style w:type="character" w:customStyle="1" w:styleId="TableheaderChar">
    <w:name w:val="Table header Char"/>
    <w:link w:val="Tableheader"/>
    <w:rsid w:val="00CB36E2"/>
    <w:rPr>
      <w:rFonts w:ascii="Arial Narrow" w:eastAsia="MS Mincho" w:hAnsi="Arial Narrow"/>
      <w:b/>
      <w:color w:val="0F243E"/>
      <w:sz w:val="22"/>
      <w:szCs w:val="36"/>
      <w:lang w:eastAsia="en-US"/>
    </w:rPr>
  </w:style>
  <w:style w:type="character" w:customStyle="1" w:styleId="PopisChar">
    <w:name w:val="Popis Char"/>
    <w:aliases w:val="(MYCOM Legend) Char,Caption ADL Char,Table/Figure Heading Char,Caption Char4 Char1 Char,Caption Char3 Char1 Ch Char"/>
    <w:link w:val="Popis"/>
    <w:uiPriority w:val="35"/>
    <w:locked/>
    <w:rsid w:val="00CB36E2"/>
    <w:rPr>
      <w:rFonts w:asciiTheme="minorHAnsi" w:hAnsiTheme="minorHAnsi"/>
      <w:sz w:val="22"/>
      <w:lang w:eastAsia="en-US"/>
    </w:rPr>
  </w:style>
  <w:style w:type="paragraph" w:customStyle="1" w:styleId="TableParagraph">
    <w:name w:val="Table Paragraph"/>
    <w:basedOn w:val="Normlny"/>
    <w:uiPriority w:val="1"/>
    <w:qFormat/>
    <w:rsid w:val="00CB36E2"/>
    <w:pPr>
      <w:widowControl w:val="0"/>
      <w:ind w:left="103"/>
    </w:pPr>
    <w:rPr>
      <w:rFonts w:ascii="Calibri" w:eastAsia="Calibri" w:hAnsi="Calibri" w:cs="Calibri"/>
      <w:szCs w:val="22"/>
      <w:lang w:val="en-US" w:eastAsia="en-US"/>
    </w:rPr>
  </w:style>
  <w:style w:type="paragraph" w:customStyle="1" w:styleId="Nzov2">
    <w:name w:val="Názov2"/>
    <w:basedOn w:val="Normlny"/>
    <w:rsid w:val="00CB36E2"/>
    <w:pPr>
      <w:keepNext/>
      <w:numPr>
        <w:ilvl w:val="12"/>
      </w:numPr>
      <w:spacing w:before="60" w:after="60"/>
    </w:pPr>
    <w:rPr>
      <w:rFonts w:ascii="Arial" w:hAnsi="Arial" w:cs="Arial"/>
      <w:noProof/>
      <w:szCs w:val="20"/>
    </w:rPr>
  </w:style>
  <w:style w:type="paragraph" w:customStyle="1" w:styleId="Cislo">
    <w:name w:val="Cislo"/>
    <w:basedOn w:val="Normlny"/>
    <w:qFormat/>
    <w:rsid w:val="00CB36E2"/>
    <w:pPr>
      <w:tabs>
        <w:tab w:val="num" w:pos="340"/>
      </w:tabs>
      <w:spacing w:before="60"/>
      <w:ind w:left="340" w:hanging="340"/>
      <w:jc w:val="both"/>
    </w:pPr>
    <w:rPr>
      <w:rFonts w:ascii="Book Antiqua" w:hAnsi="Book Antiqua" w:cs="Arial"/>
      <w:sz w:val="18"/>
      <w:szCs w:val="20"/>
      <w:lang w:eastAsia="cs-CZ"/>
    </w:rPr>
  </w:style>
  <w:style w:type="paragraph" w:customStyle="1" w:styleId="hpesubhead">
    <w:name w:val="hpe subhead"/>
    <w:basedOn w:val="Normlny"/>
    <w:next w:val="Normlny"/>
    <w:qFormat/>
    <w:rsid w:val="00CB36E2"/>
    <w:pPr>
      <w:spacing w:before="110" w:line="220" w:lineRule="exact"/>
    </w:pPr>
    <w:rPr>
      <w:rFonts w:ascii="Arial Bold" w:eastAsia="Arial" w:hAnsi="Arial Bold"/>
      <w:sz w:val="18"/>
      <w:szCs w:val="18"/>
      <w:lang w:val="en-US" w:eastAsia="en-US"/>
    </w:rPr>
  </w:style>
  <w:style w:type="table" w:styleId="Farebnzoznamzvraznenie1">
    <w:name w:val="Colorful List Accent 1"/>
    <w:basedOn w:val="Normlnatabuka"/>
    <w:link w:val="Farebnzoznamzvraznenie1Char"/>
    <w:uiPriority w:val="34"/>
    <w:rsid w:val="00CB36E2"/>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zoznamu1">
    <w:name w:val="Bez zoznamu1"/>
    <w:next w:val="Bezzoznamu"/>
    <w:uiPriority w:val="99"/>
    <w:semiHidden/>
    <w:unhideWhenUsed/>
    <w:rsid w:val="00CB36E2"/>
  </w:style>
  <w:style w:type="table" w:customStyle="1" w:styleId="Mriekatabuky1">
    <w:name w:val="Mriežka tabuľky1"/>
    <w:basedOn w:val="Normlnatabuka"/>
    <w:next w:val="Mriekatabuky"/>
    <w:uiPriority w:val="59"/>
    <w:rsid w:val="00CB3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CB36E2"/>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CB36E2"/>
  </w:style>
  <w:style w:type="paragraph" w:customStyle="1" w:styleId="Table">
    <w:name w:val="Table"/>
    <w:basedOn w:val="Normlny"/>
    <w:uiPriority w:val="99"/>
    <w:rsid w:val="00CB36E2"/>
    <w:pPr>
      <w:spacing w:before="40" w:after="40"/>
    </w:pPr>
    <w:rPr>
      <w:rFonts w:ascii="Arial" w:hAnsi="Arial"/>
      <w:sz w:val="20"/>
      <w:szCs w:val="20"/>
      <w:lang w:eastAsia="en-US"/>
    </w:rPr>
  </w:style>
  <w:style w:type="paragraph" w:customStyle="1" w:styleId="TableSmHeadingRight">
    <w:name w:val="Table_Sm_Heading_Right"/>
    <w:basedOn w:val="Normlny"/>
    <w:uiPriority w:val="99"/>
    <w:rsid w:val="00CB36E2"/>
    <w:pPr>
      <w:keepNext/>
      <w:keepLines/>
      <w:spacing w:before="60" w:after="40"/>
      <w:jc w:val="right"/>
    </w:pPr>
    <w:rPr>
      <w:rFonts w:ascii="Arial" w:hAnsi="Arial"/>
      <w:b/>
      <w:sz w:val="16"/>
      <w:szCs w:val="20"/>
      <w:lang w:eastAsia="en-US"/>
    </w:rPr>
  </w:style>
  <w:style w:type="paragraph" w:customStyle="1" w:styleId="TableMedium">
    <w:name w:val="Table_Medium"/>
    <w:basedOn w:val="Table"/>
    <w:uiPriority w:val="99"/>
    <w:rsid w:val="00CB36E2"/>
    <w:rPr>
      <w:sz w:val="18"/>
    </w:rPr>
  </w:style>
  <w:style w:type="paragraph" w:styleId="Normlnysozarkami">
    <w:name w:val="Normal Indent"/>
    <w:aliases w:val="Char"/>
    <w:basedOn w:val="Normlny"/>
    <w:link w:val="NormlnysozarkamiChar"/>
    <w:uiPriority w:val="99"/>
    <w:rsid w:val="00CB36E2"/>
    <w:pPr>
      <w:spacing w:before="60" w:after="60"/>
      <w:ind w:left="851"/>
      <w:jc w:val="both"/>
    </w:pPr>
    <w:rPr>
      <w:rFonts w:ascii="Times New Roman" w:hAnsi="Times New Roman"/>
      <w:sz w:val="20"/>
      <w:szCs w:val="20"/>
    </w:rPr>
  </w:style>
  <w:style w:type="character" w:customStyle="1" w:styleId="NormlnysozarkamiChar">
    <w:name w:val="Normálny so zarážkami Char"/>
    <w:aliases w:val="Char Char"/>
    <w:link w:val="Normlnysozarkami"/>
    <w:uiPriority w:val="99"/>
    <w:locked/>
    <w:rsid w:val="00CB36E2"/>
  </w:style>
  <w:style w:type="table" w:customStyle="1" w:styleId="Mriekatabuky11">
    <w:name w:val="Mriežka tabuľky11"/>
    <w:basedOn w:val="Normlnatabuka"/>
    <w:next w:val="Mriekatabuky"/>
    <w:uiPriority w:val="39"/>
    <w:rsid w:val="00CB36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CB36E2"/>
    <w:pPr>
      <w:jc w:val="both"/>
    </w:pPr>
    <w:rPr>
      <w:rFonts w:ascii="Calibri" w:hAnsi="Calibri"/>
      <w:sz w:val="24"/>
      <w:szCs w:val="20"/>
      <w:lang w:eastAsia="en-US"/>
    </w:rPr>
  </w:style>
  <w:style w:type="character" w:customStyle="1" w:styleId="Normal1Char">
    <w:name w:val="Normal1 Char"/>
    <w:basedOn w:val="Predvolenpsmoodseku"/>
    <w:link w:val="Normal1"/>
    <w:rsid w:val="00CB36E2"/>
    <w:rPr>
      <w:rFonts w:ascii="Calibri" w:hAnsi="Calibri"/>
      <w:sz w:val="24"/>
      <w:lang w:eastAsia="en-US"/>
    </w:rPr>
  </w:style>
  <w:style w:type="paragraph" w:customStyle="1" w:styleId="ppotext">
    <w:name w:val="ppo_text"/>
    <w:basedOn w:val="Normlny"/>
    <w:rsid w:val="00CB36E2"/>
    <w:pPr>
      <w:spacing w:before="100" w:beforeAutospacing="1" w:after="100" w:afterAutospacing="1"/>
      <w:jc w:val="both"/>
    </w:pPr>
    <w:rPr>
      <w:rFonts w:ascii="Times New Roman" w:hAnsi="Times New Roman"/>
      <w:sz w:val="24"/>
    </w:rPr>
  </w:style>
  <w:style w:type="paragraph" w:customStyle="1" w:styleId="Prloha">
    <w:name w:val="Príloha"/>
    <w:basedOn w:val="Normlny"/>
    <w:next w:val="Nadpis1"/>
    <w:link w:val="PrlohaChar"/>
    <w:qFormat/>
    <w:rsid w:val="00CB36E2"/>
    <w:pPr>
      <w:spacing w:line="264" w:lineRule="auto"/>
    </w:pPr>
    <w:rPr>
      <w:rFonts w:ascii="Arial Narrow" w:hAnsi="Arial Narrow" w:cs="Arial"/>
      <w:b/>
      <w:sz w:val="36"/>
    </w:rPr>
  </w:style>
  <w:style w:type="character" w:customStyle="1" w:styleId="PrlohaChar">
    <w:name w:val="Príloha Char"/>
    <w:basedOn w:val="Predvolenpsmoodseku"/>
    <w:link w:val="Prloha"/>
    <w:rsid w:val="00CB36E2"/>
    <w:rPr>
      <w:rFonts w:ascii="Arial Narrow" w:hAnsi="Arial Narrow" w:cs="Arial"/>
      <w:b/>
      <w:sz w:val="36"/>
      <w:szCs w:val="24"/>
    </w:rPr>
  </w:style>
  <w:style w:type="character" w:customStyle="1" w:styleId="TextChar">
    <w:name w:val="Text Char"/>
    <w:link w:val="Text0"/>
    <w:locked/>
    <w:rsid w:val="00CB36E2"/>
    <w:rPr>
      <w:rFonts w:ascii="Arial" w:hAnsi="Arial"/>
      <w:lang w:eastAsia="cs-CZ"/>
    </w:rPr>
  </w:style>
  <w:style w:type="paragraph" w:customStyle="1" w:styleId="Text0">
    <w:name w:val="Text"/>
    <w:basedOn w:val="Normlny"/>
    <w:link w:val="TextChar"/>
    <w:rsid w:val="00CB36E2"/>
    <w:pPr>
      <w:keepNext/>
      <w:tabs>
        <w:tab w:val="left" w:pos="567"/>
      </w:tabs>
      <w:spacing w:before="120"/>
      <w:ind w:left="567"/>
      <w:jc w:val="both"/>
    </w:pPr>
    <w:rPr>
      <w:rFonts w:ascii="Arial" w:hAnsi="Arial"/>
      <w:sz w:val="20"/>
      <w:szCs w:val="20"/>
      <w:lang w:eastAsia="cs-CZ"/>
    </w:rPr>
  </w:style>
  <w:style w:type="paragraph" w:customStyle="1" w:styleId="ListParagraph1">
    <w:name w:val="List Paragraph1"/>
    <w:aliases w:val="ZOZNAM"/>
    <w:basedOn w:val="Normlny"/>
    <w:rsid w:val="00CB36E2"/>
    <w:pPr>
      <w:ind w:left="720"/>
    </w:pPr>
    <w:rPr>
      <w:rFonts w:ascii="Calibri" w:hAnsi="Calibri"/>
      <w:szCs w:val="22"/>
      <w:lang w:eastAsia="en-US"/>
    </w:rPr>
  </w:style>
  <w:style w:type="paragraph" w:customStyle="1" w:styleId="font6">
    <w:name w:val="font6"/>
    <w:basedOn w:val="Normlny"/>
    <w:rsid w:val="00AE7E5C"/>
    <w:pPr>
      <w:spacing w:before="100" w:beforeAutospacing="1" w:after="100" w:afterAutospacing="1"/>
    </w:pPr>
    <w:rPr>
      <w:rFonts w:ascii="Calibri" w:hAnsi="Calibri" w:cs="Calibri"/>
      <w:b/>
      <w:bCs/>
      <w:sz w:val="16"/>
      <w:szCs w:val="16"/>
    </w:rPr>
  </w:style>
  <w:style w:type="paragraph" w:customStyle="1" w:styleId="font7">
    <w:name w:val="font7"/>
    <w:basedOn w:val="Normlny"/>
    <w:rsid w:val="00AE7E5C"/>
    <w:pPr>
      <w:spacing w:before="100" w:beforeAutospacing="1" w:after="100" w:afterAutospacing="1"/>
    </w:pPr>
    <w:rPr>
      <w:rFonts w:ascii="Calibri" w:hAnsi="Calibri" w:cs="Calibri"/>
      <w:b/>
      <w:bCs/>
      <w:i/>
      <w:iCs/>
      <w:sz w:val="16"/>
      <w:szCs w:val="16"/>
    </w:rPr>
  </w:style>
  <w:style w:type="paragraph" w:customStyle="1" w:styleId="xl63">
    <w:name w:val="xl63"/>
    <w:basedOn w:val="Normlny"/>
    <w:rsid w:val="00AE7E5C"/>
    <w:pPr>
      <w:spacing w:before="100" w:beforeAutospacing="1" w:after="100" w:afterAutospacing="1"/>
    </w:pPr>
    <w:rPr>
      <w:rFonts w:ascii="Calibri" w:hAnsi="Calibri" w:cs="Calibri"/>
      <w:sz w:val="16"/>
      <w:szCs w:val="16"/>
    </w:rPr>
  </w:style>
  <w:style w:type="paragraph" w:customStyle="1" w:styleId="xl67">
    <w:name w:val="xl67"/>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8">
    <w:name w:val="xl68"/>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9">
    <w:name w:val="xl69"/>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70">
    <w:name w:val="xl70"/>
    <w:basedOn w:val="Normlny"/>
    <w:rsid w:val="00AE7E5C"/>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71">
    <w:name w:val="xl71"/>
    <w:basedOn w:val="Normlny"/>
    <w:rsid w:val="00AE7E5C"/>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2">
    <w:name w:val="xl72"/>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3">
    <w:name w:val="xl73"/>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4">
    <w:name w:val="xl74"/>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5">
    <w:name w:val="xl75"/>
    <w:basedOn w:val="Normlny"/>
    <w:rsid w:val="00AE7E5C"/>
    <w:pPr>
      <w:pBdr>
        <w:top w:val="single" w:sz="8" w:space="0" w:color="auto"/>
        <w:bottom w:val="single" w:sz="8" w:space="0" w:color="auto"/>
      </w:pBdr>
      <w:shd w:val="clear" w:color="000000" w:fill="D9D9D9"/>
      <w:spacing w:before="100" w:beforeAutospacing="1" w:after="100" w:afterAutospacing="1"/>
      <w:jc w:val="center"/>
      <w:textAlignment w:val="top"/>
    </w:pPr>
    <w:rPr>
      <w:rFonts w:ascii="Calibri" w:hAnsi="Calibri" w:cs="Calibri"/>
      <w:sz w:val="16"/>
      <w:szCs w:val="16"/>
    </w:rPr>
  </w:style>
  <w:style w:type="paragraph" w:customStyle="1" w:styleId="xl76">
    <w:name w:val="xl76"/>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7">
    <w:name w:val="xl77"/>
    <w:basedOn w:val="Normlny"/>
    <w:rsid w:val="00AE7E5C"/>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8">
    <w:name w:val="xl78"/>
    <w:basedOn w:val="Normlny"/>
    <w:rsid w:val="00AE7E5C"/>
    <w:pPr>
      <w:pBdr>
        <w:left w:val="single" w:sz="8" w:space="0" w:color="auto"/>
        <w:righ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79">
    <w:name w:val="xl79"/>
    <w:basedOn w:val="Normlny"/>
    <w:rsid w:val="00AE7E5C"/>
    <w:pPr>
      <w:pBdr>
        <w:top w:val="single" w:sz="8" w:space="0" w:color="auto"/>
        <w:left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0">
    <w:name w:val="xl80"/>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1">
    <w:name w:val="xl81"/>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2">
    <w:name w:val="xl82"/>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b/>
      <w:bCs/>
      <w:sz w:val="16"/>
      <w:szCs w:val="16"/>
    </w:rPr>
  </w:style>
  <w:style w:type="paragraph" w:customStyle="1" w:styleId="xl83">
    <w:name w:val="xl83"/>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4">
    <w:name w:val="xl84"/>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5">
    <w:name w:val="xl85"/>
    <w:basedOn w:val="Normlny"/>
    <w:rsid w:val="00AE7E5C"/>
    <w:pPr>
      <w:pBdr>
        <w:lef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86">
    <w:name w:val="xl86"/>
    <w:basedOn w:val="Normlny"/>
    <w:rsid w:val="00AE7E5C"/>
    <w:pPr>
      <w:pBdr>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87">
    <w:name w:val="xl87"/>
    <w:basedOn w:val="Normlny"/>
    <w:rsid w:val="00AE7E5C"/>
    <w:pPr>
      <w:pBdr>
        <w:top w:val="single" w:sz="8" w:space="0" w:color="auto"/>
        <w:left w:val="single" w:sz="4"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8">
    <w:name w:val="xl88"/>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9">
    <w:name w:val="xl89"/>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0">
    <w:name w:val="xl90"/>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1">
    <w:name w:val="xl91"/>
    <w:basedOn w:val="Normlny"/>
    <w:rsid w:val="00AE7E5C"/>
    <w:pPr>
      <w:spacing w:before="100" w:beforeAutospacing="1" w:after="100" w:afterAutospacing="1"/>
      <w:textAlignment w:val="top"/>
    </w:pPr>
    <w:rPr>
      <w:rFonts w:ascii="Calibri" w:hAnsi="Calibri" w:cs="Calibri"/>
      <w:b/>
      <w:bCs/>
      <w:sz w:val="16"/>
      <w:szCs w:val="16"/>
    </w:rPr>
  </w:style>
  <w:style w:type="paragraph" w:customStyle="1" w:styleId="xl92">
    <w:name w:val="xl92"/>
    <w:basedOn w:val="Normlny"/>
    <w:rsid w:val="00AE7E5C"/>
    <w:pPr>
      <w:spacing w:before="100" w:beforeAutospacing="1" w:after="100" w:afterAutospacing="1"/>
    </w:pPr>
    <w:rPr>
      <w:rFonts w:ascii="Calibri" w:hAnsi="Calibri" w:cs="Calibri"/>
      <w:sz w:val="16"/>
      <w:szCs w:val="16"/>
    </w:rPr>
  </w:style>
  <w:style w:type="paragraph" w:customStyle="1" w:styleId="xl93">
    <w:name w:val="xl93"/>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94">
    <w:name w:val="xl94"/>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5">
    <w:name w:val="xl95"/>
    <w:basedOn w:val="Normlny"/>
    <w:rsid w:val="00AE7E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96">
    <w:name w:val="xl9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7">
    <w:name w:val="xl97"/>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8">
    <w:name w:val="xl98"/>
    <w:basedOn w:val="Normlny"/>
    <w:rsid w:val="00AE7E5C"/>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cs="Calibri"/>
      <w:sz w:val="16"/>
      <w:szCs w:val="16"/>
    </w:rPr>
  </w:style>
  <w:style w:type="paragraph" w:customStyle="1" w:styleId="xl99">
    <w:name w:val="xl99"/>
    <w:basedOn w:val="Normlny"/>
    <w:rsid w:val="00AE7E5C"/>
    <w:pPr>
      <w:spacing w:before="100" w:beforeAutospacing="1" w:after="100" w:afterAutospacing="1"/>
      <w:jc w:val="center"/>
    </w:pPr>
    <w:rPr>
      <w:rFonts w:ascii="Calibri" w:hAnsi="Calibri" w:cs="Calibri"/>
      <w:b/>
      <w:bCs/>
      <w:sz w:val="16"/>
      <w:szCs w:val="16"/>
    </w:rPr>
  </w:style>
  <w:style w:type="paragraph" w:customStyle="1" w:styleId="xl100">
    <w:name w:val="xl100"/>
    <w:basedOn w:val="Normlny"/>
    <w:rsid w:val="00AE7E5C"/>
    <w:pPr>
      <w:pBdr>
        <w:left w:val="single" w:sz="8" w:space="0" w:color="auto"/>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1">
    <w:name w:val="xl101"/>
    <w:basedOn w:val="Normlny"/>
    <w:rsid w:val="00AE7E5C"/>
    <w:pPr>
      <w:pBdr>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2">
    <w:name w:val="xl102"/>
    <w:basedOn w:val="Normlny"/>
    <w:rsid w:val="00AE7E5C"/>
    <w:pPr>
      <w:pBdr>
        <w:bottom w:val="single" w:sz="8" w:space="0" w:color="auto"/>
      </w:pBdr>
      <w:spacing w:before="100" w:beforeAutospacing="1" w:after="100" w:afterAutospacing="1"/>
    </w:pPr>
    <w:rPr>
      <w:rFonts w:ascii="Calibri" w:hAnsi="Calibri" w:cs="Calibri"/>
      <w:sz w:val="16"/>
      <w:szCs w:val="16"/>
    </w:rPr>
  </w:style>
  <w:style w:type="paragraph" w:customStyle="1" w:styleId="xl103">
    <w:name w:val="xl103"/>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04">
    <w:name w:val="xl104"/>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5">
    <w:name w:val="xl105"/>
    <w:basedOn w:val="Normlny"/>
    <w:rsid w:val="00AE7E5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106">
    <w:name w:val="xl106"/>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7">
    <w:name w:val="xl10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8">
    <w:name w:val="xl108"/>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pPr>
    <w:rPr>
      <w:rFonts w:ascii="Calibri" w:hAnsi="Calibri" w:cs="Calibri"/>
      <w:sz w:val="16"/>
      <w:szCs w:val="16"/>
    </w:rPr>
  </w:style>
  <w:style w:type="paragraph" w:customStyle="1" w:styleId="xl109">
    <w:name w:val="xl109"/>
    <w:basedOn w:val="Normlny"/>
    <w:rsid w:val="00AE7E5C"/>
    <w:pPr>
      <w:pBdr>
        <w:bottom w:val="single" w:sz="8" w:space="0" w:color="auto"/>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110">
    <w:name w:val="xl110"/>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1">
    <w:name w:val="xl111"/>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2">
    <w:name w:val="xl112"/>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3">
    <w:name w:val="xl113"/>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Calibri" w:hAnsi="Calibri" w:cs="Calibri"/>
      <w:sz w:val="16"/>
      <w:szCs w:val="16"/>
    </w:rPr>
  </w:style>
  <w:style w:type="paragraph" w:customStyle="1" w:styleId="xl114">
    <w:name w:val="xl114"/>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115">
    <w:name w:val="xl115"/>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sz w:val="16"/>
      <w:szCs w:val="16"/>
    </w:rPr>
  </w:style>
  <w:style w:type="paragraph" w:customStyle="1" w:styleId="xl116">
    <w:name w:val="xl11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7">
    <w:name w:val="xl11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8">
    <w:name w:val="xl118"/>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Calibri" w:hAnsi="Calibri" w:cs="Calibri"/>
      <w:sz w:val="16"/>
      <w:szCs w:val="16"/>
    </w:rPr>
  </w:style>
  <w:style w:type="paragraph" w:customStyle="1" w:styleId="Nadpis30">
    <w:name w:val="Nadpis3"/>
    <w:basedOn w:val="Nadpis3"/>
    <w:next w:val="Normlny"/>
    <w:uiPriority w:val="99"/>
    <w:qFormat/>
    <w:rsid w:val="00242802"/>
    <w:pPr>
      <w:keepNext w:val="0"/>
      <w:tabs>
        <w:tab w:val="clear" w:pos="540"/>
      </w:tabs>
      <w:spacing w:before="120" w:after="120"/>
      <w:ind w:left="4265" w:hanging="720"/>
    </w:pPr>
    <w:rPr>
      <w:rFonts w:asciiTheme="majorHAnsi" w:eastAsiaTheme="majorEastAsia" w:hAnsiTheme="majorHAnsi" w:cs="Calibri (Body)"/>
      <w:b w:val="0"/>
      <w:color w:val="365F91" w:themeColor="accent1" w:themeShade="BF"/>
      <w:sz w:val="24"/>
      <w:szCs w:val="24"/>
      <w:lang w:val="en-GB" w:eastAsia="cs-CZ"/>
    </w:rPr>
  </w:style>
  <w:style w:type="character" w:customStyle="1" w:styleId="MLOdsekChar">
    <w:name w:val="ML Odsek Char"/>
    <w:basedOn w:val="Predvolenpsmoodseku"/>
    <w:link w:val="MLOdsek"/>
    <w:locked/>
    <w:rsid w:val="00242802"/>
    <w:rPr>
      <w:rFonts w:asciiTheme="minorHAnsi" w:hAnsiTheme="minorHAnsi" w:cstheme="minorHAnsi"/>
      <w:sz w:val="22"/>
      <w:szCs w:val="22"/>
      <w:lang w:eastAsia="cs-CZ"/>
    </w:rPr>
  </w:style>
  <w:style w:type="paragraph" w:customStyle="1" w:styleId="p1">
    <w:name w:val="p1"/>
    <w:basedOn w:val="Normlny"/>
    <w:rsid w:val="002223F3"/>
    <w:rPr>
      <w:rFonts w:ascii="Helvetica" w:hAnsi="Helvetica"/>
      <w:color w:val="818181"/>
      <w:sz w:val="4"/>
      <w:szCs w:val="4"/>
    </w:rPr>
  </w:style>
  <w:style w:type="character" w:customStyle="1" w:styleId="Nevyrieenzmienka3">
    <w:name w:val="Nevyriešená zmienka3"/>
    <w:basedOn w:val="Predvolenpsmoodseku"/>
    <w:rsid w:val="00F97735"/>
    <w:rPr>
      <w:color w:val="605E5C"/>
      <w:shd w:val="clear" w:color="auto" w:fill="E1DFDD"/>
    </w:rPr>
  </w:style>
  <w:style w:type="paragraph" w:customStyle="1" w:styleId="WW-Zkladntext2">
    <w:name w:val="WW-Základný text 2"/>
    <w:basedOn w:val="Normlny"/>
    <w:rsid w:val="004E5BA9"/>
    <w:pPr>
      <w:suppressAutoHyphens/>
      <w:jc w:val="both"/>
    </w:pPr>
    <w:rPr>
      <w:rFonts w:ascii="Times New Roman" w:hAnsi="Times New Roman"/>
      <w:sz w:val="24"/>
      <w:lang w:eastAsia="ar-SA"/>
    </w:rPr>
  </w:style>
  <w:style w:type="paragraph" w:customStyle="1" w:styleId="ListParagraph2">
    <w:name w:val="List Paragraph2"/>
    <w:basedOn w:val="Normlny"/>
    <w:rsid w:val="007815CF"/>
    <w:pPr>
      <w:spacing w:line="360" w:lineRule="auto"/>
      <w:ind w:left="720" w:right="-57"/>
    </w:pPr>
    <w:rPr>
      <w:rFonts w:ascii="Cambria" w:eastAsia="Calibri" w:hAnsi="Cambria" w:cs="Cambria"/>
      <w:szCs w:val="22"/>
      <w:lang w:eastAsia="en-US"/>
    </w:rPr>
  </w:style>
  <w:style w:type="table" w:customStyle="1" w:styleId="TableNormal1">
    <w:name w:val="Table Normal1"/>
    <w:rsid w:val="00FA7DA3"/>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Hlavikaapta">
    <w:name w:val="Hlavička a päta"/>
    <w:rsid w:val="00FA7DA3"/>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numbering" w:customStyle="1" w:styleId="Importovantl5">
    <w:name w:val="Importovaný štýl 5"/>
    <w:rsid w:val="00FA7DA3"/>
    <w:pPr>
      <w:numPr>
        <w:numId w:val="59"/>
      </w:numPr>
    </w:pPr>
  </w:style>
  <w:style w:type="numbering" w:customStyle="1" w:styleId="Importovantl6">
    <w:name w:val="Importovaný štýl 6"/>
    <w:rsid w:val="00FA7DA3"/>
    <w:pPr>
      <w:numPr>
        <w:numId w:val="61"/>
      </w:numPr>
    </w:pPr>
  </w:style>
  <w:style w:type="paragraph" w:customStyle="1" w:styleId="Predvolen">
    <w:name w:val="Predvolené"/>
    <w:rsid w:val="00FA7DA3"/>
    <w:pPr>
      <w:pBdr>
        <w:top w:val="nil"/>
        <w:left w:val="nil"/>
        <w:bottom w:val="nil"/>
        <w:right w:val="nil"/>
        <w:between w:val="nil"/>
        <w:bar w:val="nil"/>
      </w:pBdr>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numbering" w:customStyle="1" w:styleId="Importovantl7">
    <w:name w:val="Importovaný štýl 7"/>
    <w:rsid w:val="00FA7DA3"/>
    <w:pPr>
      <w:numPr>
        <w:numId w:val="62"/>
      </w:numPr>
    </w:pPr>
  </w:style>
  <w:style w:type="numbering" w:customStyle="1" w:styleId="Importovantl8">
    <w:name w:val="Importovaný štýl 8"/>
    <w:rsid w:val="00FA7DA3"/>
    <w:pPr>
      <w:numPr>
        <w:numId w:val="63"/>
      </w:numPr>
    </w:pPr>
  </w:style>
  <w:style w:type="numbering" w:customStyle="1" w:styleId="Importovantl9">
    <w:name w:val="Importovaný štýl 9"/>
    <w:rsid w:val="00FA7DA3"/>
    <w:pPr>
      <w:numPr>
        <w:numId w:val="64"/>
      </w:numPr>
    </w:pPr>
  </w:style>
  <w:style w:type="numbering" w:customStyle="1" w:styleId="Importovantl10">
    <w:name w:val="Importovaný štýl 10"/>
    <w:rsid w:val="00FA7DA3"/>
    <w:pPr>
      <w:numPr>
        <w:numId w:val="65"/>
      </w:numPr>
    </w:pPr>
  </w:style>
  <w:style w:type="numbering" w:customStyle="1" w:styleId="Importovantl11">
    <w:name w:val="Importovaný štýl 11"/>
    <w:rsid w:val="00FA7DA3"/>
    <w:pPr>
      <w:numPr>
        <w:numId w:val="66"/>
      </w:numPr>
    </w:pPr>
  </w:style>
  <w:style w:type="numbering" w:customStyle="1" w:styleId="Importovantl12">
    <w:name w:val="Importovaný štýl 12"/>
    <w:rsid w:val="00FA7DA3"/>
    <w:pPr>
      <w:numPr>
        <w:numId w:val="67"/>
      </w:numPr>
    </w:pPr>
  </w:style>
  <w:style w:type="numbering" w:customStyle="1" w:styleId="Importovantl13">
    <w:name w:val="Importovaný štýl 13"/>
    <w:rsid w:val="00FA7DA3"/>
    <w:pPr>
      <w:numPr>
        <w:numId w:val="71"/>
      </w:numPr>
    </w:pPr>
  </w:style>
  <w:style w:type="numbering" w:customStyle="1" w:styleId="Importovantl14">
    <w:name w:val="Importovaný štýl 14"/>
    <w:rsid w:val="00FA7DA3"/>
    <w:pPr>
      <w:numPr>
        <w:numId w:val="72"/>
      </w:numPr>
    </w:pPr>
  </w:style>
  <w:style w:type="numbering" w:customStyle="1" w:styleId="Importovantl15">
    <w:name w:val="Importovaný štýl 15"/>
    <w:rsid w:val="00FA7DA3"/>
    <w:pPr>
      <w:numPr>
        <w:numId w:val="73"/>
      </w:numPr>
    </w:pPr>
  </w:style>
  <w:style w:type="character" w:customStyle="1" w:styleId="Hyperlink0">
    <w:name w:val="Hyperlink.0"/>
    <w:basedOn w:val="Hypertextovprepojenie"/>
    <w:rsid w:val="00FA7DA3"/>
    <w:rPr>
      <w:outline w:val="0"/>
      <w:color w:val="0000FF"/>
      <w:u w:val="single" w:color="0000FF"/>
    </w:rPr>
  </w:style>
  <w:style w:type="numbering" w:customStyle="1" w:styleId="Importovantl16">
    <w:name w:val="Importovaný štýl 16"/>
    <w:rsid w:val="00FA7DA3"/>
    <w:pPr>
      <w:numPr>
        <w:numId w:val="76"/>
      </w:numPr>
    </w:pPr>
  </w:style>
  <w:style w:type="numbering" w:customStyle="1" w:styleId="Importovantl160">
    <w:name w:val="Importovaný štýl 16.0"/>
    <w:rsid w:val="00FA7DA3"/>
    <w:pPr>
      <w:numPr>
        <w:numId w:val="77"/>
      </w:numPr>
    </w:pPr>
  </w:style>
  <w:style w:type="numbering" w:customStyle="1" w:styleId="Importovantl17">
    <w:name w:val="Importovaný štýl 17"/>
    <w:rsid w:val="00FA7DA3"/>
    <w:pPr>
      <w:numPr>
        <w:numId w:val="78"/>
      </w:numPr>
    </w:pPr>
  </w:style>
  <w:style w:type="numbering" w:customStyle="1" w:styleId="Importovantl18">
    <w:name w:val="Importovaný štýl 18"/>
    <w:rsid w:val="00FA7DA3"/>
    <w:pPr>
      <w:numPr>
        <w:numId w:val="80"/>
      </w:numPr>
    </w:pPr>
  </w:style>
  <w:style w:type="numbering" w:customStyle="1" w:styleId="Importovantl19">
    <w:name w:val="Importovaný štýl 19"/>
    <w:rsid w:val="00FA7DA3"/>
    <w:pPr>
      <w:numPr>
        <w:numId w:val="81"/>
      </w:numPr>
    </w:pPr>
  </w:style>
  <w:style w:type="numbering" w:customStyle="1" w:styleId="Importovantl20">
    <w:name w:val="Importovaný štýl 20"/>
    <w:rsid w:val="00FA7DA3"/>
    <w:pPr>
      <w:numPr>
        <w:numId w:val="82"/>
      </w:numPr>
    </w:pPr>
  </w:style>
  <w:style w:type="numbering" w:customStyle="1" w:styleId="Importovantl21">
    <w:name w:val="Importovaný štýl 21"/>
    <w:rsid w:val="00FA7DA3"/>
    <w:pPr>
      <w:numPr>
        <w:numId w:val="83"/>
      </w:numPr>
    </w:pPr>
  </w:style>
  <w:style w:type="numbering" w:customStyle="1" w:styleId="Importovantl22">
    <w:name w:val="Importovaný štýl 22"/>
    <w:rsid w:val="00FA7DA3"/>
    <w:pPr>
      <w:numPr>
        <w:numId w:val="85"/>
      </w:numPr>
    </w:pPr>
  </w:style>
  <w:style w:type="numbering" w:customStyle="1" w:styleId="Importovantl23">
    <w:name w:val="Importovaný štýl 23"/>
    <w:rsid w:val="00FA7DA3"/>
    <w:pPr>
      <w:numPr>
        <w:numId w:val="87"/>
      </w:numPr>
    </w:pPr>
  </w:style>
  <w:style w:type="numbering" w:customStyle="1" w:styleId="Importovantl24">
    <w:name w:val="Importovaný štýl 24"/>
    <w:rsid w:val="00FA7DA3"/>
    <w:pPr>
      <w:numPr>
        <w:numId w:val="89"/>
      </w:numPr>
    </w:pPr>
  </w:style>
  <w:style w:type="numbering" w:customStyle="1" w:styleId="Importovantl25">
    <w:name w:val="Importovaný štýl 25"/>
    <w:rsid w:val="00FA7DA3"/>
    <w:pPr>
      <w:numPr>
        <w:numId w:val="90"/>
      </w:numPr>
    </w:pPr>
  </w:style>
  <w:style w:type="numbering" w:customStyle="1" w:styleId="Importovantl27">
    <w:name w:val="Importovaný štýl 27"/>
    <w:rsid w:val="00FA7DA3"/>
    <w:pPr>
      <w:numPr>
        <w:numId w:val="93"/>
      </w:numPr>
    </w:pPr>
  </w:style>
  <w:style w:type="numbering" w:customStyle="1" w:styleId="Importovantl28">
    <w:name w:val="Importovaný štýl 28"/>
    <w:rsid w:val="00FA7DA3"/>
    <w:pPr>
      <w:numPr>
        <w:numId w:val="94"/>
      </w:numPr>
    </w:pPr>
  </w:style>
  <w:style w:type="numbering" w:customStyle="1" w:styleId="Importovantl30">
    <w:name w:val="Importovaný štýl 30"/>
    <w:rsid w:val="00FA7DA3"/>
    <w:pPr>
      <w:numPr>
        <w:numId w:val="96"/>
      </w:numPr>
    </w:pPr>
  </w:style>
  <w:style w:type="numbering" w:customStyle="1" w:styleId="Importovantl31">
    <w:name w:val="Importovaný štýl 31"/>
    <w:rsid w:val="00FA7DA3"/>
    <w:pPr>
      <w:numPr>
        <w:numId w:val="97"/>
      </w:numPr>
    </w:pPr>
  </w:style>
  <w:style w:type="numbering" w:customStyle="1" w:styleId="Importovantl32">
    <w:name w:val="Importovaný štýl 32"/>
    <w:rsid w:val="00FA7DA3"/>
    <w:pPr>
      <w:numPr>
        <w:numId w:val="99"/>
      </w:numPr>
    </w:pPr>
  </w:style>
  <w:style w:type="numbering" w:customStyle="1" w:styleId="Importovantl33">
    <w:name w:val="Importovaný štýl 33"/>
    <w:rsid w:val="00FA7DA3"/>
    <w:pPr>
      <w:numPr>
        <w:numId w:val="102"/>
      </w:numPr>
    </w:pPr>
  </w:style>
  <w:style w:type="numbering" w:customStyle="1" w:styleId="Importovantl34">
    <w:name w:val="Importovaný štýl 34"/>
    <w:rsid w:val="00FA7DA3"/>
    <w:pPr>
      <w:numPr>
        <w:numId w:val="104"/>
      </w:numPr>
    </w:pPr>
  </w:style>
  <w:style w:type="numbering" w:customStyle="1" w:styleId="Importovantl35">
    <w:name w:val="Importovaný štýl 35"/>
    <w:rsid w:val="00FA7DA3"/>
    <w:pPr>
      <w:numPr>
        <w:numId w:val="106"/>
      </w:numPr>
    </w:pPr>
  </w:style>
  <w:style w:type="numbering" w:customStyle="1" w:styleId="Importovantl36">
    <w:name w:val="Importovaný štýl 36"/>
    <w:rsid w:val="00FA7DA3"/>
    <w:pPr>
      <w:numPr>
        <w:numId w:val="108"/>
      </w:numPr>
    </w:pPr>
  </w:style>
  <w:style w:type="numbering" w:customStyle="1" w:styleId="Importovantl37">
    <w:name w:val="Importovaný štýl 37"/>
    <w:rsid w:val="00FA7DA3"/>
    <w:pPr>
      <w:numPr>
        <w:numId w:val="110"/>
      </w:numPr>
    </w:pPr>
  </w:style>
  <w:style w:type="numbering" w:customStyle="1" w:styleId="Importovantl38">
    <w:name w:val="Importovaný štýl 38"/>
    <w:rsid w:val="00FA7DA3"/>
    <w:pPr>
      <w:numPr>
        <w:numId w:val="113"/>
      </w:numPr>
    </w:pPr>
  </w:style>
  <w:style w:type="numbering" w:customStyle="1" w:styleId="Importovantl39">
    <w:name w:val="Importovaný štýl 39"/>
    <w:rsid w:val="00FA7DA3"/>
    <w:pPr>
      <w:numPr>
        <w:numId w:val="115"/>
      </w:numPr>
    </w:pPr>
  </w:style>
  <w:style w:type="numbering" w:customStyle="1" w:styleId="Importovantl40">
    <w:name w:val="Importovaný štýl 40"/>
    <w:rsid w:val="00FA7DA3"/>
    <w:pPr>
      <w:numPr>
        <w:numId w:val="117"/>
      </w:numPr>
    </w:pPr>
  </w:style>
  <w:style w:type="numbering" w:customStyle="1" w:styleId="Importovantl41">
    <w:name w:val="Importovaný štýl 41"/>
    <w:rsid w:val="00FA7DA3"/>
    <w:pPr>
      <w:numPr>
        <w:numId w:val="119"/>
      </w:numPr>
    </w:pPr>
  </w:style>
  <w:style w:type="numbering" w:customStyle="1" w:styleId="Importovantl42">
    <w:name w:val="Importovaný štýl 42"/>
    <w:rsid w:val="00FA7DA3"/>
    <w:pPr>
      <w:numPr>
        <w:numId w:val="120"/>
      </w:numPr>
    </w:pPr>
  </w:style>
  <w:style w:type="numbering" w:customStyle="1" w:styleId="Importovantl43">
    <w:name w:val="Importovaný štýl 43"/>
    <w:rsid w:val="00FA7DA3"/>
    <w:pPr>
      <w:numPr>
        <w:numId w:val="122"/>
      </w:numPr>
    </w:pPr>
  </w:style>
  <w:style w:type="numbering" w:customStyle="1" w:styleId="Importovantl44">
    <w:name w:val="Importovaný štýl 44"/>
    <w:rsid w:val="00FA7DA3"/>
    <w:pPr>
      <w:numPr>
        <w:numId w:val="124"/>
      </w:numPr>
    </w:pPr>
  </w:style>
  <w:style w:type="numbering" w:customStyle="1" w:styleId="Importovantl45">
    <w:name w:val="Importovaný štýl 45"/>
    <w:rsid w:val="00FA7DA3"/>
    <w:pPr>
      <w:numPr>
        <w:numId w:val="126"/>
      </w:numPr>
    </w:pPr>
  </w:style>
  <w:style w:type="numbering" w:customStyle="1" w:styleId="Importovantl46">
    <w:name w:val="Importovaný štýl 46"/>
    <w:rsid w:val="00FA7DA3"/>
    <w:pPr>
      <w:numPr>
        <w:numId w:val="128"/>
      </w:numPr>
    </w:pPr>
  </w:style>
  <w:style w:type="numbering" w:customStyle="1" w:styleId="Importovantl49">
    <w:name w:val="Importovaný štýl 49"/>
    <w:rsid w:val="00FA7DA3"/>
    <w:pPr>
      <w:numPr>
        <w:numId w:val="136"/>
      </w:numPr>
    </w:pPr>
  </w:style>
  <w:style w:type="numbering" w:customStyle="1" w:styleId="Importovantl50">
    <w:name w:val="Importovaný štýl 50"/>
    <w:rsid w:val="00FA7DA3"/>
    <w:pPr>
      <w:numPr>
        <w:numId w:val="138"/>
      </w:numPr>
    </w:pPr>
  </w:style>
  <w:style w:type="numbering" w:customStyle="1" w:styleId="Importovantl51">
    <w:name w:val="Importovaný štýl 51"/>
    <w:rsid w:val="00FA7DA3"/>
    <w:pPr>
      <w:numPr>
        <w:numId w:val="143"/>
      </w:numPr>
    </w:pPr>
  </w:style>
  <w:style w:type="numbering" w:customStyle="1" w:styleId="Importovantl52">
    <w:name w:val="Importovaný štýl 52"/>
    <w:rsid w:val="00FA7DA3"/>
    <w:pPr>
      <w:numPr>
        <w:numId w:val="145"/>
      </w:numPr>
    </w:pPr>
  </w:style>
  <w:style w:type="numbering" w:customStyle="1" w:styleId="Importovantl53">
    <w:name w:val="Importovaný štýl 53"/>
    <w:rsid w:val="00FA7DA3"/>
    <w:pPr>
      <w:numPr>
        <w:numId w:val="147"/>
      </w:numPr>
    </w:pPr>
  </w:style>
  <w:style w:type="numbering" w:customStyle="1" w:styleId="Importovantl54">
    <w:name w:val="Importovaný štýl 54"/>
    <w:rsid w:val="00FA7DA3"/>
    <w:pPr>
      <w:numPr>
        <w:numId w:val="150"/>
      </w:numPr>
    </w:pPr>
  </w:style>
  <w:style w:type="numbering" w:customStyle="1" w:styleId="Importovantl55">
    <w:name w:val="Importovaný štýl 55"/>
    <w:rsid w:val="00FA7DA3"/>
    <w:pPr>
      <w:numPr>
        <w:numId w:val="152"/>
      </w:numPr>
    </w:pPr>
  </w:style>
  <w:style w:type="numbering" w:customStyle="1" w:styleId="Importovantl56">
    <w:name w:val="Importovaný štýl 56"/>
    <w:rsid w:val="00FA7DA3"/>
    <w:pPr>
      <w:numPr>
        <w:numId w:val="154"/>
      </w:numPr>
    </w:pPr>
  </w:style>
  <w:style w:type="numbering" w:customStyle="1" w:styleId="Importovantl48">
    <w:name w:val="Importovaný štýl 48"/>
    <w:rsid w:val="00FA7DA3"/>
    <w:pPr>
      <w:numPr>
        <w:numId w:val="157"/>
      </w:numPr>
    </w:pPr>
  </w:style>
  <w:style w:type="numbering" w:customStyle="1" w:styleId="Importovantl57">
    <w:name w:val="Importovaný štýl 57"/>
    <w:rsid w:val="00FA7DA3"/>
    <w:pPr>
      <w:numPr>
        <w:numId w:val="158"/>
      </w:numPr>
    </w:pPr>
  </w:style>
  <w:style w:type="numbering" w:customStyle="1" w:styleId="Importovantl58">
    <w:name w:val="Importovaný štýl 58"/>
    <w:rsid w:val="00FA7DA3"/>
    <w:pPr>
      <w:numPr>
        <w:numId w:val="160"/>
      </w:numPr>
    </w:pPr>
  </w:style>
  <w:style w:type="numbering" w:customStyle="1" w:styleId="Importovantl59">
    <w:name w:val="Importovaný štýl 59"/>
    <w:rsid w:val="00FA7DA3"/>
    <w:pPr>
      <w:numPr>
        <w:numId w:val="162"/>
      </w:numPr>
    </w:pPr>
  </w:style>
  <w:style w:type="numbering" w:customStyle="1" w:styleId="Importovantl60">
    <w:name w:val="Importovaný štýl 60"/>
    <w:rsid w:val="00FA7DA3"/>
    <w:pPr>
      <w:numPr>
        <w:numId w:val="173"/>
      </w:numPr>
    </w:pPr>
  </w:style>
  <w:style w:type="numbering" w:customStyle="1" w:styleId="Importovantl61">
    <w:name w:val="Importovaný štýl 61"/>
    <w:rsid w:val="00FA7DA3"/>
    <w:pPr>
      <w:numPr>
        <w:numId w:val="175"/>
      </w:numPr>
    </w:pPr>
  </w:style>
  <w:style w:type="numbering" w:customStyle="1" w:styleId="Importovantl62">
    <w:name w:val="Importovaný štýl 62"/>
    <w:rsid w:val="00FA7DA3"/>
    <w:pPr>
      <w:numPr>
        <w:numId w:val="177"/>
      </w:numPr>
    </w:pPr>
  </w:style>
  <w:style w:type="numbering" w:customStyle="1" w:styleId="Importovantl63">
    <w:name w:val="Importovaný štýl 63"/>
    <w:rsid w:val="00FA7DA3"/>
    <w:pPr>
      <w:numPr>
        <w:numId w:val="179"/>
      </w:numPr>
    </w:pPr>
  </w:style>
  <w:style w:type="numbering" w:customStyle="1" w:styleId="Importovantl64">
    <w:name w:val="Importovaný štýl 64"/>
    <w:rsid w:val="00FA7DA3"/>
    <w:pPr>
      <w:numPr>
        <w:numId w:val="181"/>
      </w:numPr>
    </w:pPr>
  </w:style>
  <w:style w:type="numbering" w:customStyle="1" w:styleId="Importovantl65">
    <w:name w:val="Importovaný štýl 65"/>
    <w:rsid w:val="00FA7DA3"/>
    <w:pPr>
      <w:numPr>
        <w:numId w:val="183"/>
      </w:numPr>
    </w:pPr>
  </w:style>
  <w:style w:type="numbering" w:customStyle="1" w:styleId="Importovantl66">
    <w:name w:val="Importovaný štýl 66"/>
    <w:rsid w:val="00FA7DA3"/>
    <w:pPr>
      <w:numPr>
        <w:numId w:val="185"/>
      </w:numPr>
    </w:pPr>
  </w:style>
  <w:style w:type="numbering" w:customStyle="1" w:styleId="Importovantl67">
    <w:name w:val="Importovaný štýl 67"/>
    <w:rsid w:val="00FA7DA3"/>
    <w:pPr>
      <w:numPr>
        <w:numId w:val="187"/>
      </w:numPr>
    </w:pPr>
  </w:style>
  <w:style w:type="numbering" w:customStyle="1" w:styleId="Importovantl68">
    <w:name w:val="Importovaný štýl 68"/>
    <w:rsid w:val="00FA7DA3"/>
    <w:pPr>
      <w:numPr>
        <w:numId w:val="189"/>
      </w:numPr>
    </w:pPr>
  </w:style>
  <w:style w:type="numbering" w:customStyle="1" w:styleId="Importovantl69">
    <w:name w:val="Importovaný štýl 69"/>
    <w:rsid w:val="00FA7DA3"/>
    <w:pPr>
      <w:numPr>
        <w:numId w:val="191"/>
      </w:numPr>
    </w:pPr>
  </w:style>
  <w:style w:type="numbering" w:customStyle="1" w:styleId="Importovantl70">
    <w:name w:val="Importovaný štýl 70"/>
    <w:rsid w:val="00FA7DA3"/>
    <w:pPr>
      <w:numPr>
        <w:numId w:val="193"/>
      </w:numPr>
    </w:pPr>
  </w:style>
  <w:style w:type="numbering" w:customStyle="1" w:styleId="Importovantl71">
    <w:name w:val="Importovaný štýl 71"/>
    <w:rsid w:val="00FA7DA3"/>
    <w:pPr>
      <w:numPr>
        <w:numId w:val="196"/>
      </w:numPr>
    </w:pPr>
  </w:style>
  <w:style w:type="numbering" w:customStyle="1" w:styleId="Importovantl72">
    <w:name w:val="Importovaný štýl 72"/>
    <w:rsid w:val="00FA7DA3"/>
    <w:pPr>
      <w:numPr>
        <w:numId w:val="198"/>
      </w:numPr>
    </w:pPr>
  </w:style>
  <w:style w:type="numbering" w:customStyle="1" w:styleId="Importovantl73">
    <w:name w:val="Importovaný štýl 73"/>
    <w:rsid w:val="00FA7DA3"/>
    <w:pPr>
      <w:numPr>
        <w:numId w:val="200"/>
      </w:numPr>
    </w:pPr>
  </w:style>
  <w:style w:type="numbering" w:customStyle="1" w:styleId="Importovantl74">
    <w:name w:val="Importovaný štýl 74"/>
    <w:rsid w:val="00FA7DA3"/>
    <w:pPr>
      <w:numPr>
        <w:numId w:val="203"/>
      </w:numPr>
    </w:pPr>
  </w:style>
  <w:style w:type="numbering" w:customStyle="1" w:styleId="Importovantl75">
    <w:name w:val="Importovaný štýl 75"/>
    <w:rsid w:val="00FA7DA3"/>
    <w:pPr>
      <w:numPr>
        <w:numId w:val="205"/>
      </w:numPr>
    </w:pPr>
  </w:style>
  <w:style w:type="numbering" w:customStyle="1" w:styleId="Importovantl76">
    <w:name w:val="Importovaný štýl 76"/>
    <w:rsid w:val="00FA7DA3"/>
    <w:pPr>
      <w:numPr>
        <w:numId w:val="207"/>
      </w:numPr>
    </w:pPr>
  </w:style>
  <w:style w:type="numbering" w:customStyle="1" w:styleId="Importovantl77">
    <w:name w:val="Importovaný štýl 77"/>
    <w:rsid w:val="00FA7DA3"/>
    <w:pPr>
      <w:numPr>
        <w:numId w:val="211"/>
      </w:numPr>
    </w:pPr>
  </w:style>
  <w:style w:type="numbering" w:customStyle="1" w:styleId="Importovantl78">
    <w:name w:val="Importovaný štýl 78"/>
    <w:rsid w:val="00FA7DA3"/>
    <w:pPr>
      <w:numPr>
        <w:numId w:val="213"/>
      </w:numPr>
    </w:pPr>
  </w:style>
  <w:style w:type="character" w:customStyle="1" w:styleId="Hyperlink1">
    <w:name w:val="Hyperlink.1"/>
    <w:basedOn w:val="Hyperlink0"/>
    <w:rsid w:val="00FA7DA3"/>
    <w:rPr>
      <w:rFonts w:ascii="Calibri" w:eastAsia="Calibri" w:hAnsi="Calibri" w:cs="Calibri"/>
      <w:outline w:val="0"/>
      <w:color w:val="0000FF"/>
      <w:sz w:val="22"/>
      <w:szCs w:val="22"/>
      <w:u w:val="single" w:color="0000FF"/>
    </w:rPr>
  </w:style>
  <w:style w:type="numbering" w:customStyle="1" w:styleId="Importovantl79">
    <w:name w:val="Importovaný štýl 79"/>
    <w:rsid w:val="00FA7DA3"/>
    <w:pPr>
      <w:numPr>
        <w:numId w:val="216"/>
      </w:numPr>
    </w:pPr>
  </w:style>
  <w:style w:type="numbering" w:customStyle="1" w:styleId="Importovantl80">
    <w:name w:val="Importovaný štýl 80"/>
    <w:rsid w:val="00FA7DA3"/>
    <w:pPr>
      <w:numPr>
        <w:numId w:val="2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6473012">
      <w:bodyDiv w:val="1"/>
      <w:marLeft w:val="0"/>
      <w:marRight w:val="0"/>
      <w:marTop w:val="0"/>
      <w:marBottom w:val="0"/>
      <w:divBdr>
        <w:top w:val="none" w:sz="0" w:space="0" w:color="auto"/>
        <w:left w:val="none" w:sz="0" w:space="0" w:color="auto"/>
        <w:bottom w:val="none" w:sz="0" w:space="0" w:color="auto"/>
        <w:right w:val="none" w:sz="0" w:space="0" w:color="auto"/>
      </w:divBdr>
    </w:div>
    <w:div w:id="30884125">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1962560">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271671650">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56548272">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883567511">
      <w:bodyDiv w:val="1"/>
      <w:marLeft w:val="0"/>
      <w:marRight w:val="0"/>
      <w:marTop w:val="0"/>
      <w:marBottom w:val="0"/>
      <w:divBdr>
        <w:top w:val="none" w:sz="0" w:space="0" w:color="auto"/>
        <w:left w:val="none" w:sz="0" w:space="0" w:color="auto"/>
        <w:bottom w:val="none" w:sz="0" w:space="0" w:color="auto"/>
        <w:right w:val="none" w:sz="0" w:space="0" w:color="auto"/>
      </w:divBdr>
      <w:divsChild>
        <w:div w:id="1091464584">
          <w:marLeft w:val="0"/>
          <w:marRight w:val="0"/>
          <w:marTop w:val="100"/>
          <w:marBottom w:val="100"/>
          <w:divBdr>
            <w:top w:val="none" w:sz="0" w:space="0" w:color="auto"/>
            <w:left w:val="none" w:sz="0" w:space="0" w:color="auto"/>
            <w:bottom w:val="none" w:sz="0" w:space="0" w:color="auto"/>
            <w:right w:val="none" w:sz="0" w:space="0" w:color="auto"/>
          </w:divBdr>
          <w:divsChild>
            <w:div w:id="1081415526">
              <w:marLeft w:val="0"/>
              <w:marRight w:val="0"/>
              <w:marTop w:val="225"/>
              <w:marBottom w:val="750"/>
              <w:divBdr>
                <w:top w:val="none" w:sz="0" w:space="0" w:color="auto"/>
                <w:left w:val="none" w:sz="0" w:space="0" w:color="auto"/>
                <w:bottom w:val="none" w:sz="0" w:space="0" w:color="auto"/>
                <w:right w:val="none" w:sz="0" w:space="0" w:color="auto"/>
              </w:divBdr>
              <w:divsChild>
                <w:div w:id="1314063739">
                  <w:marLeft w:val="0"/>
                  <w:marRight w:val="0"/>
                  <w:marTop w:val="0"/>
                  <w:marBottom w:val="0"/>
                  <w:divBdr>
                    <w:top w:val="none" w:sz="0" w:space="0" w:color="auto"/>
                    <w:left w:val="none" w:sz="0" w:space="0" w:color="auto"/>
                    <w:bottom w:val="none" w:sz="0" w:space="0" w:color="auto"/>
                    <w:right w:val="none" w:sz="0" w:space="0" w:color="auto"/>
                  </w:divBdr>
                  <w:divsChild>
                    <w:div w:id="1665089859">
                      <w:marLeft w:val="0"/>
                      <w:marRight w:val="0"/>
                      <w:marTop w:val="0"/>
                      <w:marBottom w:val="0"/>
                      <w:divBdr>
                        <w:top w:val="none" w:sz="0" w:space="0" w:color="auto"/>
                        <w:left w:val="none" w:sz="0" w:space="0" w:color="auto"/>
                        <w:bottom w:val="none" w:sz="0" w:space="0" w:color="auto"/>
                        <w:right w:val="none" w:sz="0" w:space="0" w:color="auto"/>
                      </w:divBdr>
                      <w:divsChild>
                        <w:div w:id="840588073">
                          <w:marLeft w:val="0"/>
                          <w:marRight w:val="0"/>
                          <w:marTop w:val="0"/>
                          <w:marBottom w:val="0"/>
                          <w:divBdr>
                            <w:top w:val="none" w:sz="0" w:space="0" w:color="auto"/>
                            <w:left w:val="none" w:sz="0" w:space="0" w:color="auto"/>
                            <w:bottom w:val="none" w:sz="0" w:space="0" w:color="auto"/>
                            <w:right w:val="none" w:sz="0" w:space="0" w:color="auto"/>
                          </w:divBdr>
                          <w:divsChild>
                            <w:div w:id="1702047301">
                              <w:marLeft w:val="0"/>
                              <w:marRight w:val="0"/>
                              <w:marTop w:val="0"/>
                              <w:marBottom w:val="0"/>
                              <w:divBdr>
                                <w:top w:val="none" w:sz="0" w:space="0" w:color="auto"/>
                                <w:left w:val="none" w:sz="0" w:space="0" w:color="auto"/>
                                <w:bottom w:val="none" w:sz="0" w:space="0" w:color="auto"/>
                                <w:right w:val="none" w:sz="0" w:space="0" w:color="auto"/>
                              </w:divBdr>
                              <w:divsChild>
                                <w:div w:id="1792161732">
                                  <w:marLeft w:val="0"/>
                                  <w:marRight w:val="0"/>
                                  <w:marTop w:val="0"/>
                                  <w:marBottom w:val="0"/>
                                  <w:divBdr>
                                    <w:top w:val="none" w:sz="0" w:space="0" w:color="auto"/>
                                    <w:left w:val="none" w:sz="0" w:space="0" w:color="auto"/>
                                    <w:bottom w:val="none" w:sz="0" w:space="0" w:color="auto"/>
                                    <w:right w:val="none" w:sz="0" w:space="0" w:color="auto"/>
                                  </w:divBdr>
                                  <w:divsChild>
                                    <w:div w:id="191111383">
                                      <w:marLeft w:val="0"/>
                                      <w:marRight w:val="0"/>
                                      <w:marTop w:val="0"/>
                                      <w:marBottom w:val="0"/>
                                      <w:divBdr>
                                        <w:top w:val="none" w:sz="0" w:space="0" w:color="auto"/>
                                        <w:left w:val="none" w:sz="0" w:space="0" w:color="auto"/>
                                        <w:bottom w:val="none" w:sz="0" w:space="0" w:color="auto"/>
                                        <w:right w:val="none" w:sz="0" w:space="0" w:color="auto"/>
                                      </w:divBdr>
                                      <w:divsChild>
                                        <w:div w:id="1061099528">
                                          <w:marLeft w:val="0"/>
                                          <w:marRight w:val="0"/>
                                          <w:marTop w:val="0"/>
                                          <w:marBottom w:val="0"/>
                                          <w:divBdr>
                                            <w:top w:val="none" w:sz="0" w:space="0" w:color="auto"/>
                                            <w:left w:val="none" w:sz="0" w:space="0" w:color="auto"/>
                                            <w:bottom w:val="none" w:sz="0" w:space="0" w:color="auto"/>
                                            <w:right w:val="none" w:sz="0" w:space="0" w:color="auto"/>
                                          </w:divBdr>
                                          <w:divsChild>
                                            <w:div w:id="1071851047">
                                              <w:marLeft w:val="0"/>
                                              <w:marRight w:val="0"/>
                                              <w:marTop w:val="0"/>
                                              <w:marBottom w:val="0"/>
                                              <w:divBdr>
                                                <w:top w:val="none" w:sz="0" w:space="0" w:color="auto"/>
                                                <w:left w:val="none" w:sz="0" w:space="0" w:color="auto"/>
                                                <w:bottom w:val="none" w:sz="0" w:space="0" w:color="auto"/>
                                                <w:right w:val="none" w:sz="0" w:space="0" w:color="auto"/>
                                              </w:divBdr>
                                              <w:divsChild>
                                                <w:div w:id="559440281">
                                                  <w:marLeft w:val="0"/>
                                                  <w:marRight w:val="0"/>
                                                  <w:marTop w:val="0"/>
                                                  <w:marBottom w:val="0"/>
                                                  <w:divBdr>
                                                    <w:top w:val="none" w:sz="0" w:space="0" w:color="auto"/>
                                                    <w:left w:val="none" w:sz="0" w:space="0" w:color="auto"/>
                                                    <w:bottom w:val="none" w:sz="0" w:space="0" w:color="auto"/>
                                                    <w:right w:val="none" w:sz="0" w:space="0" w:color="auto"/>
                                                  </w:divBdr>
                                                  <w:divsChild>
                                                    <w:div w:id="2084134115">
                                                      <w:marLeft w:val="0"/>
                                                      <w:marRight w:val="0"/>
                                                      <w:marTop w:val="0"/>
                                                      <w:marBottom w:val="0"/>
                                                      <w:divBdr>
                                                        <w:top w:val="none" w:sz="0" w:space="0" w:color="auto"/>
                                                        <w:left w:val="none" w:sz="0" w:space="0" w:color="auto"/>
                                                        <w:bottom w:val="none" w:sz="0" w:space="0" w:color="auto"/>
                                                        <w:right w:val="none" w:sz="0" w:space="0" w:color="auto"/>
                                                      </w:divBdr>
                                                      <w:divsChild>
                                                        <w:div w:id="504134785">
                                                          <w:marLeft w:val="0"/>
                                                          <w:marRight w:val="0"/>
                                                          <w:marTop w:val="0"/>
                                                          <w:marBottom w:val="0"/>
                                                          <w:divBdr>
                                                            <w:top w:val="none" w:sz="0" w:space="0" w:color="auto"/>
                                                            <w:left w:val="none" w:sz="0" w:space="0" w:color="auto"/>
                                                            <w:bottom w:val="none" w:sz="0" w:space="0" w:color="auto"/>
                                                            <w:right w:val="none" w:sz="0" w:space="0" w:color="auto"/>
                                                          </w:divBdr>
                                                          <w:divsChild>
                                                            <w:div w:id="1573471598">
                                                              <w:marLeft w:val="0"/>
                                                              <w:marRight w:val="0"/>
                                                              <w:marTop w:val="0"/>
                                                              <w:marBottom w:val="0"/>
                                                              <w:divBdr>
                                                                <w:top w:val="none" w:sz="0" w:space="0" w:color="auto"/>
                                                                <w:left w:val="none" w:sz="0" w:space="0" w:color="auto"/>
                                                                <w:bottom w:val="none" w:sz="0" w:space="0" w:color="auto"/>
                                                                <w:right w:val="none" w:sz="0" w:space="0" w:color="auto"/>
                                                              </w:divBdr>
                                                              <w:divsChild>
                                                                <w:div w:id="843785224">
                                                                  <w:marLeft w:val="0"/>
                                                                  <w:marRight w:val="0"/>
                                                                  <w:marTop w:val="0"/>
                                                                  <w:marBottom w:val="0"/>
                                                                  <w:divBdr>
                                                                    <w:top w:val="none" w:sz="0" w:space="0" w:color="auto"/>
                                                                    <w:left w:val="none" w:sz="0" w:space="0" w:color="auto"/>
                                                                    <w:bottom w:val="none" w:sz="0" w:space="0" w:color="auto"/>
                                                                    <w:right w:val="none" w:sz="0" w:space="0" w:color="auto"/>
                                                                  </w:divBdr>
                                                                  <w:divsChild>
                                                                    <w:div w:id="1100300434">
                                                                      <w:marLeft w:val="0"/>
                                                                      <w:marRight w:val="0"/>
                                                                      <w:marTop w:val="0"/>
                                                                      <w:marBottom w:val="0"/>
                                                                      <w:divBdr>
                                                                        <w:top w:val="none" w:sz="0" w:space="0" w:color="auto"/>
                                                                        <w:left w:val="none" w:sz="0" w:space="0" w:color="auto"/>
                                                                        <w:bottom w:val="none" w:sz="0" w:space="0" w:color="auto"/>
                                                                        <w:right w:val="none" w:sz="0" w:space="0" w:color="auto"/>
                                                                      </w:divBdr>
                                                                      <w:divsChild>
                                                                        <w:div w:id="688260301">
                                                                          <w:marLeft w:val="0"/>
                                                                          <w:marRight w:val="0"/>
                                                                          <w:marTop w:val="0"/>
                                                                          <w:marBottom w:val="0"/>
                                                                          <w:divBdr>
                                                                            <w:top w:val="none" w:sz="0" w:space="0" w:color="auto"/>
                                                                            <w:left w:val="none" w:sz="0" w:space="0" w:color="auto"/>
                                                                            <w:bottom w:val="none" w:sz="0" w:space="0" w:color="auto"/>
                                                                            <w:right w:val="none" w:sz="0" w:space="0" w:color="auto"/>
                                                                          </w:divBdr>
                                                                          <w:divsChild>
                                                                            <w:div w:id="2068726980">
                                                                              <w:marLeft w:val="0"/>
                                                                              <w:marRight w:val="0"/>
                                                                              <w:marTop w:val="0"/>
                                                                              <w:marBottom w:val="0"/>
                                                                              <w:divBdr>
                                                                                <w:top w:val="none" w:sz="0" w:space="0" w:color="auto"/>
                                                                                <w:left w:val="none" w:sz="0" w:space="0" w:color="auto"/>
                                                                                <w:bottom w:val="none" w:sz="0" w:space="0" w:color="auto"/>
                                                                                <w:right w:val="none" w:sz="0" w:space="0" w:color="auto"/>
                                                                              </w:divBdr>
                                                                              <w:divsChild>
                                                                                <w:div w:id="211571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188450842">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18987279">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33877770">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916921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1718434">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881362073">
      <w:bodyDiv w:val="1"/>
      <w:marLeft w:val="0"/>
      <w:marRight w:val="0"/>
      <w:marTop w:val="0"/>
      <w:marBottom w:val="0"/>
      <w:divBdr>
        <w:top w:val="none" w:sz="0" w:space="0" w:color="auto"/>
        <w:left w:val="none" w:sz="0" w:space="0" w:color="auto"/>
        <w:bottom w:val="none" w:sz="0" w:space="0" w:color="auto"/>
        <w:right w:val="none" w:sz="0" w:space="0" w:color="auto"/>
      </w:divBdr>
    </w:div>
    <w:div w:id="1950970129">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1994065501">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 w:id="211439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uvo.gov.sk/vyhladavanie-profilov/zakazky/673" TargetMode="External"/><Relationship Id="rId26" Type="http://schemas.openxmlformats.org/officeDocument/2006/relationships/image" Target="media/image5.emf"/><Relationship Id="rId39" Type="http://schemas.openxmlformats.org/officeDocument/2006/relationships/hyperlink" Target="mailto:servicedesk.mssr@justice.sk" TargetMode="External"/><Relationship Id="rId21" Type="http://schemas.openxmlformats.org/officeDocument/2006/relationships/hyperlink" Target="http://www.registeruz.sk" TargetMode="External"/><Relationship Id="rId34" Type="http://schemas.openxmlformats.org/officeDocument/2006/relationships/hyperlink" Target="https://www.csirt.gov.sk/doc/MetodikaZabezpeceniaIKT_v2.0.pdf"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senarikova@aksenarikova.sk" TargetMode="External"/><Relationship Id="rId20" Type="http://schemas.openxmlformats.org/officeDocument/2006/relationships/hyperlink" Target="https://josephine.proebiz.com" TargetMode="External"/><Relationship Id="rId29" Type="http://schemas.openxmlformats.org/officeDocument/2006/relationships/image" Target="media/image7.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png"/><Relationship Id="rId32" Type="http://schemas.openxmlformats.org/officeDocument/2006/relationships/header" Target="header3.xml"/><Relationship Id="rId37" Type="http://schemas.openxmlformats.org/officeDocument/2006/relationships/image" Target="media/image10.png"/><Relationship Id="rId40"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package" Target="embeddings/Microsoft_Visio_Drawing.vsdx"/><Relationship Id="rId28" Type="http://schemas.openxmlformats.org/officeDocument/2006/relationships/image" Target="media/image6.png"/><Relationship Id="rId36" Type="http://schemas.openxmlformats.org/officeDocument/2006/relationships/image" Target="media/image9.png"/><Relationship Id="rId10" Type="http://schemas.openxmlformats.org/officeDocument/2006/relationships/footnotes" Target="footnotes.xml"/><Relationship Id="rId19" Type="http://schemas.openxmlformats.org/officeDocument/2006/relationships/hyperlink" Target="https://www.uvo.gov.sk/zaujemcauchadzac/jednotny-europsky-dokument-604.html" TargetMode="External"/><Relationship Id="rId31" Type="http://schemas.openxmlformats.org/officeDocument/2006/relationships/hyperlink" Target="https://www.uvo.gov.sk/legislativametodika-dohlad/jednotny-europsky-dokument-605.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2.emf"/><Relationship Id="rId27" Type="http://schemas.openxmlformats.org/officeDocument/2006/relationships/package" Target="embeddings/Microsoft_Visio_Drawing2.vsdx"/><Relationship Id="rId30" Type="http://schemas.openxmlformats.org/officeDocument/2006/relationships/package" Target="embeddings/Microsoft_Visio_Drawing3.vsdx"/><Relationship Id="rId35" Type="http://schemas.openxmlformats.org/officeDocument/2006/relationships/image" Target="media/image8.png"/><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josephine.proebiz.com" TargetMode="External"/><Relationship Id="rId25" Type="http://schemas.openxmlformats.org/officeDocument/2006/relationships/image" Target="media/image4.png"/><Relationship Id="rId33" Type="http://schemas.openxmlformats.org/officeDocument/2006/relationships/hyperlink" Target="https://www.vicepremier.gov.sk/sekcie/informatizacia/governance-a-standardy/standardy-isvs/jednotny-dizajn-manual-elektornickych-sluzieb-verejnej-spravy/index.html" TargetMode="External"/><Relationship Id="rId38"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Súťažné_podklady_a_návrh_zmluvy_-Služby_podpory_prevádzky_a_rozvoja_sieťove" edit="true"/>
    <f:field ref="objsubject" par="" text="" edit="true"/>
    <f:field ref="objcreatedby" par="" text="Novák, Matúš"/>
    <f:field ref="objcreatedat" par="" date="2020-06-12T11:17:14" text="12.6.2020 11:17:14"/>
    <f:field ref="objchangedby" par="" text="Novák, Matúš"/>
    <f:field ref="objmodifiedat" par="" date="2020-06-12T11:18:49" text="12.6.2020 11:18:49"/>
    <f:field ref="doc_FSCFOLIO_1_1001_FieldDocumentNumber" par="" text=""/>
    <f:field ref="doc_FSCFOLIO_1_1001_FieldSubject" par="" text=""/>
    <f:field ref="FSCFOLIO_1_1001_FieldCurrentUser" par="" text="Ing. Miroslav Gáborčík"/>
    <f:field ref="CCAPRECONFIG_15_1001_Objektname" par="" text="Súťažné_podklady_a_návrh_zmluvy_-Služby_podpory_prevádzky_a_rozvoja_sieťov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ct:contentTypeSchema xmlns:ct="http://schemas.microsoft.com/office/2006/metadata/contentType" xmlns:ma="http://schemas.microsoft.com/office/2006/metadata/properties/metaAttributes" ct:_="" ma:_="" ma:contentTypeName="Document" ma:contentTypeID="0x01010001FA06E0CD39554B8FD5F197CE1FB952" ma:contentTypeVersion="10" ma:contentTypeDescription="Create a new document." ma:contentTypeScope="" ma:versionID="ad4df0357fe3237ce4801d7e8b276a57">
  <xsd:schema xmlns:xsd="http://www.w3.org/2001/XMLSchema" xmlns:xs="http://www.w3.org/2001/XMLSchema" xmlns:p="http://schemas.microsoft.com/office/2006/metadata/properties" xmlns:ns3="89e416d8-de52-4be9-9df3-cbfc920afbc0" targetNamespace="http://schemas.microsoft.com/office/2006/metadata/properties" ma:root="true" ma:fieldsID="caba4d353a6201098cf6875ebd26d33d" ns3:_="">
    <xsd:import namespace="89e416d8-de52-4be9-9df3-cbfc920afb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416d8-de52-4be9-9df3-cbfc920af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24380DE-7B71-4FFD-A3CF-EB67DABB8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416d8-de52-4be9-9df3-cbfc920af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B9E3BE-2498-4760-993B-BA5B59883F2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11DBC9-C524-4DF6-BB2E-5D17341904BC}">
  <ds:schemaRefs>
    <ds:schemaRef ds:uri="http://schemas.microsoft.com/sharepoint/v3/contenttype/forms"/>
  </ds:schemaRefs>
</ds:datastoreItem>
</file>

<file path=customXml/itemProps5.xml><?xml version="1.0" encoding="utf-8"?>
<ds:datastoreItem xmlns:ds="http://schemas.openxmlformats.org/officeDocument/2006/customXml" ds:itemID="{7C55C4D7-F119-4D4E-83A3-ED673AE5F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139</Pages>
  <Words>45105</Words>
  <Characters>257101</Characters>
  <Application>Microsoft Office Word</Application>
  <DocSecurity>0</DocSecurity>
  <Lines>2142</Lines>
  <Paragraphs>603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301603</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JURČÍKOVA Simona</dc:creator>
  <cp:lastModifiedBy>Eva Senarikova</cp:lastModifiedBy>
  <cp:revision>8</cp:revision>
  <dcterms:created xsi:type="dcterms:W3CDTF">2020-06-22T13:00:00Z</dcterms:created>
  <dcterms:modified xsi:type="dcterms:W3CDTF">2020-06-25T06:22:00Z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0x01010001FA06E0CD39554B8FD5F197CE1FB952</vt:lpwstr>
  </property>
  <property fmtid="{D5CDD505-2E9C-101B-9397-08002B2CF9AE}" pid="3" name="FSC#SKMSPRECONFIG@10.5055:ms_cislo_spisu">
    <vt:lpwstr/>
  </property>
  <property fmtid="{D5CDD505-2E9C-101B-9397-08002B2CF9AE}" pid="4" name="FSC#SKMSPRECONFIG@10.5055:ms_cislo_zaznamu">
    <vt:lpwstr/>
  </property>
  <property fmtid="{D5CDD505-2E9C-101B-9397-08002B2CF9AE}" pid="5" name="FSC#SKMSPRECONFIG@10.5055:ms_email_spracovatela">
    <vt:lpwstr/>
  </property>
  <property fmtid="{D5CDD505-2E9C-101B-9397-08002B2CF9AE}" pid="6" name="FSC#SKMSPRECONFIG@10.5055:ms_fax_spracovatela">
    <vt:lpwstr/>
  </property>
  <property fmtid="{D5CDD505-2E9C-101B-9397-08002B2CF9AE}" pid="7" name="FSC#SKMSPRECONFIG@10.5055:ms_fileresponsiblefnc">
    <vt:lpwstr/>
  </property>
  <property fmtid="{D5CDD505-2E9C-101B-9397-08002B2CF9AE}" pid="8" name="FSC#SKMSPRECONFIG@10.5055:ms_fileresporg_head_pos">
    <vt:lpwstr/>
  </property>
  <property fmtid="{D5CDD505-2E9C-101B-9397-08002B2CF9AE}" pid="9" name="FSC#SKMSPRECONFIG@10.5055:ms_fileresporg_nad">
    <vt:lpwstr/>
  </property>
  <property fmtid="{D5CDD505-2E9C-101B-9397-08002B2CF9AE}" pid="10" name="FSC#SKMSPRECONFIG@10.5055:ms_fileresporg_popis">
    <vt:lpwstr/>
  </property>
  <property fmtid="{D5CDD505-2E9C-101B-9397-08002B2CF9AE}" pid="11" name="FSC#SKMSPRECONFIG@10.5055:ms_orgutvar_spracovatela">
    <vt:lpwstr/>
  </property>
  <property fmtid="{D5CDD505-2E9C-101B-9397-08002B2CF9AE}" pid="12" name="FSC#SKMSPRECONFIG@10.5055:ms_orgutvarspracovatelalong">
    <vt:lpwstr/>
  </property>
  <property fmtid="{D5CDD505-2E9C-101B-9397-08002B2CF9AE}" pid="13" name="FSC#SKMSPRECONFIG@10.5055:ms_spoluvybavene">
    <vt:lpwstr/>
  </property>
  <property fmtid="{D5CDD505-2E9C-101B-9397-08002B2CF9AE}" pid="14" name="FSC#SKMSPRECONFIG@10.5055:ms_spoluvybavene_cislo">
    <vt:lpwstr>_x000d_
</vt:lpwstr>
  </property>
  <property fmtid="{D5CDD505-2E9C-101B-9397-08002B2CF9AE}" pid="15" name="FSC#SKMSPRECONFIG@10.5055:ms_text">
    <vt:lpwstr/>
  </property>
  <property fmtid="{D5CDD505-2E9C-101B-9397-08002B2CF9AE}" pid="16" name="FSC#SKMSPRECONFIG@10.5055:ms_vnutorniadresati">
    <vt:lpwstr/>
  </property>
  <property fmtid="{D5CDD505-2E9C-101B-9397-08002B2CF9AE}" pid="17" name="FSC#SKMSPRECONFIG@10.5055:ms_vyjodporucatel">
    <vt:lpwstr/>
  </property>
  <property fmtid="{D5CDD505-2E9C-101B-9397-08002B2CF9AE}" pid="18" name="FSC#SKMSPRECONFIG@10.5055:ms_vyjschvalovatelvideat">
    <vt:lpwstr/>
  </property>
  <property fmtid="{D5CDD505-2E9C-101B-9397-08002B2CF9AE}" pid="19" name="FSC#SKMSPRECONFIG@10.5055:ms_vyjschvalovatelvideatZCP">
    <vt:lpwstr/>
  </property>
  <property fmtid="{D5CDD505-2E9C-101B-9397-08002B2CF9AE}" pid="20" name="FSC#SKMSPRECONFIG@10.5055:ms_vyjodporucatelvideat">
    <vt:lpwstr/>
  </property>
  <property fmtid="{D5CDD505-2E9C-101B-9397-08002B2CF9AE}" pid="21" name="FSC#SKMSPRECONFIG@10.5055:ms_vyjodporucatelvideatZCP">
    <vt:lpwstr/>
  </property>
  <property fmtid="{D5CDD505-2E9C-101B-9397-08002B2CF9AE}" pid="22" name="FSC#SKMSPRECONFIG@10.5055:ms_vyjschvalovatel">
    <vt:lpwstr/>
  </property>
  <property fmtid="{D5CDD505-2E9C-101B-9397-08002B2CF9AE}" pid="23" name="FSC#SKMSPRECONFIG@10.5055:ms_vyjspracovatel">
    <vt:lpwstr>odporúčam  -  neodporúčam</vt:lpwstr>
  </property>
  <property fmtid="{D5CDD505-2E9C-101B-9397-08002B2CF9AE}" pid="24" name="FSC#SKMSPRECONFIG@10.5055:ms_zoznam_schvalovanych_dok">
    <vt:lpwstr>_x000d_
</vt:lpwstr>
  </property>
  <property fmtid="{D5CDD505-2E9C-101B-9397-08002B2CF9AE}" pid="25" name="FSC#SKMSPRECONFIG@10.5055:ms_zoznam_priloh">
    <vt:lpwstr/>
  </property>
  <property fmtid="{D5CDD505-2E9C-101B-9397-08002B2CF9AE}" pid="26" name="FSC#SKMSPRECONFIG@10.5055:ms_spoluvybavene_kombo">
    <vt:lpwstr/>
  </property>
  <property fmtid="{D5CDD505-2E9C-101B-9397-08002B2CF9AE}" pid="27" name="FSC#SKMSPRECONFIG@10.5055:ms_vyjschvalovatel_meno">
    <vt:lpwstr/>
  </property>
  <property fmtid="{D5CDD505-2E9C-101B-9397-08002B2CF9AE}" pid="28" name="FSC#SKMSPRECONFIG@10.5055:ms_vyjschvalovatel_rola">
    <vt:lpwstr/>
  </property>
  <property fmtid="{D5CDD505-2E9C-101B-9397-08002B2CF9AE}" pid="29" name="FSC#SKMSPRECONFIG@10.5055:ms_vyjschvalovatel_parafa1">
    <vt:lpwstr/>
  </property>
  <property fmtid="{D5CDD505-2E9C-101B-9397-08002B2CF9AE}" pid="30" name="FSC#SKMSPRECONFIG@10.5055:ms_vyjschvalovatel_parafa2">
    <vt:lpwstr/>
  </property>
  <property fmtid="{D5CDD505-2E9C-101B-9397-08002B2CF9AE}" pid="31" name="FSC#SKMSPRECONFIG@10.5055:ms_vyjodporucatel_01_meno">
    <vt:lpwstr>Michal Luciak_x000d_
_x000d_
_x000d_
_x000d_
_x000d_
_x000d_
_x000d_
_x000d_
_x000d_
Matúš Sopata_x000d_
_x000d_
_x000d_
_x000d_
_x000d_
_x000d_
_x000d_
_x000d_
_x000d_
_x000d_
Silvia Böhmerová v.z. Katarína Krempaská_x000d_
_x000d_
_x000d_
_x000d_
_x000d_
_x000d_
_x000d_
_x000d_
_x000d_
_x000d_
_x000d_
_x000d_
Katarína Krempaská_x000d_
_x000d_
_x000d_
_x000d_
_x000d_
_x000d_
_x000d_
_x000d_
_x000d_
_x000d_
_x000d_
_x000d_
_x000d_
Juraj Hušek_x000d_
_x000d_
_x000d_
_x000d_
_x000d_
_x000d_
_x000d_
_x000d_
_x000d_
_x000d_
_x000d_
_x000d_
_x000d_
_x000d_
Miroslav Gáborčík</vt:lpwstr>
  </property>
  <property fmtid="{D5CDD505-2E9C-101B-9397-08002B2CF9AE}" pid="32" name="FSC#SKMSPRECONFIG@10.5055:ms_vyjodporucatel_02_rola">
    <vt:lpwstr>_x000d_
štátny tajomník_x000d_
kancelária štátneho tajomníka i._x000d_
_x000d_
_x000d_
_x000d_
_x000d_
_x000d_
_x000d_
_x000d_
generálny riaditeľ právnej sekcie_x000d_
právna sekcia_x000d_
_x000d_
_x000d_
_x000d_
_x000d_
_x000d_
_x000d_
_x000d_
_x000d_
_x000d_
riaditeľka odboru_x000d_
odbor financovania úradu_x000d_
_x000d_
_x000d_
_x000d_
_x000d_
_x000d_
_x000d_
_x000d_
_x000d_
_x000d_
_x000d_
referent_x000d_
odbor financovania úradu_x000d_
_x000d_
_x000d_
_x000d_
_x000d_
_x000d_
_x000d_
_x000d_
_x000d_
_x000d_
_x000d_</vt:lpwstr>
  </property>
  <property fmtid="{D5CDD505-2E9C-101B-9397-08002B2CF9AE}" pid="33" name="FSC#SKMSPRECONFIG@10.5055:ms_vyjodporucatel_03_parafa1">
    <vt:lpwstr>_x000d_
_x000d_
_x000d_
_x000d_
</vt:lpwstr>
  </property>
  <property fmtid="{D5CDD505-2E9C-101B-9397-08002B2CF9AE}" pid="34" name="FSC#SKMSPRECONFIG@10.5055:ms_vyjodporucatel_04_parafa2">
    <vt:lpwstr>_x000d_
_x000d_
_x000d_
_x000d_
_x000d_
</vt:lpwstr>
  </property>
  <property fmtid="{D5CDD505-2E9C-101B-9397-08002B2CF9AE}" pid="35" name="FSC#SKMSPRECONFIG@10.5055:ms_vyjodporucatel_meno_01">
    <vt:lpwstr/>
  </property>
  <property fmtid="{D5CDD505-2E9C-101B-9397-08002B2CF9AE}" pid="36" name="FSC#SKMSPRECONFIG@10.5055:ms_vyjodporucatel_rolaparafa1_01">
    <vt:lpwstr/>
  </property>
  <property fmtid="{D5CDD505-2E9C-101B-9397-08002B2CF9AE}" pid="37" name="FSC#SKMSPRECONFIG@10.5055:ms_vyjodporucatel_parafa2_01">
    <vt:lpwstr/>
  </property>
  <property fmtid="{D5CDD505-2E9C-101B-9397-08002B2CF9AE}" pid="38" name="FSC#SKMSPRECONFIG@10.5055:ms_vyjodporucatel_meno_02">
    <vt:lpwstr/>
  </property>
  <property fmtid="{D5CDD505-2E9C-101B-9397-08002B2CF9AE}" pid="39" name="FSC#SKMSPRECONFIG@10.5055:ms_vyjodporucatel_rolaparafa1_02">
    <vt:lpwstr/>
  </property>
  <property fmtid="{D5CDD505-2E9C-101B-9397-08002B2CF9AE}" pid="40" name="FSC#SKMSPRECONFIG@10.5055:ms_vyjodporucatel_parafa2_02">
    <vt:lpwstr/>
  </property>
  <property fmtid="{D5CDD505-2E9C-101B-9397-08002B2CF9AE}" pid="41" name="FSC#SKMSPRECONFIG@10.5055:ms_vyjodporucatel_meno_03">
    <vt:lpwstr/>
  </property>
  <property fmtid="{D5CDD505-2E9C-101B-9397-08002B2CF9AE}" pid="42" name="FSC#SKMSPRECONFIG@10.5055:ms_vyjodporucatel_rolaparafa1_03">
    <vt:lpwstr/>
  </property>
  <property fmtid="{D5CDD505-2E9C-101B-9397-08002B2CF9AE}" pid="43" name="FSC#SKMSPRECONFIG@10.5055:ms_vyjodporucatel_parafa2_03">
    <vt:lpwstr/>
  </property>
  <property fmtid="{D5CDD505-2E9C-101B-9397-08002B2CF9AE}" pid="44" name="FSC#SKMSPRECONFIG@10.5055:ms_vyjodporucatel_meno_04">
    <vt:lpwstr/>
  </property>
  <property fmtid="{D5CDD505-2E9C-101B-9397-08002B2CF9AE}" pid="45" name="FSC#SKMSPRECONFIG@10.5055:ms_vyjodporucatel_rolaparafa1_04">
    <vt:lpwstr/>
  </property>
  <property fmtid="{D5CDD505-2E9C-101B-9397-08002B2CF9AE}" pid="46" name="FSC#SKMSPRECONFIG@10.5055:ms_vyjodporucatel_parafa2_04">
    <vt:lpwstr/>
  </property>
  <property fmtid="{D5CDD505-2E9C-101B-9397-08002B2CF9AE}" pid="47" name="FSC#SKMSPRECONFIG@10.5055:ms_vyjodporucatel_meno_05">
    <vt:lpwstr/>
  </property>
  <property fmtid="{D5CDD505-2E9C-101B-9397-08002B2CF9AE}" pid="48" name="FSC#SKMSPRECONFIG@10.5055:ms_vyjodporucatel_rolaparafa1_05">
    <vt:lpwstr/>
  </property>
  <property fmtid="{D5CDD505-2E9C-101B-9397-08002B2CF9AE}" pid="49" name="FSC#SKMSPRECONFIG@10.5055:ms_vyjodporucatel_parafa2_05">
    <vt:lpwstr/>
  </property>
  <property fmtid="{D5CDD505-2E9C-101B-9397-08002B2CF9AE}" pid="50" name="FSC#SKMSPRECONFIG@10.5055:ms_vyjodporucatel_meno_06">
    <vt:lpwstr/>
  </property>
  <property fmtid="{D5CDD505-2E9C-101B-9397-08002B2CF9AE}" pid="51" name="FSC#SKMSPRECONFIG@10.5055:ms_vyjodporucatel_rolaparafa1_06">
    <vt:lpwstr/>
  </property>
  <property fmtid="{D5CDD505-2E9C-101B-9397-08002B2CF9AE}" pid="52" name="FSC#SKMSPRECONFIG@10.5055:ms_vyjodporucatel_parafa2_06">
    <vt:lpwstr/>
  </property>
  <property fmtid="{D5CDD505-2E9C-101B-9397-08002B2CF9AE}" pid="53" name="FSC#SKMSPRECONFIG@10.5055:ms_vyjodporucatel_meno_07">
    <vt:lpwstr/>
  </property>
  <property fmtid="{D5CDD505-2E9C-101B-9397-08002B2CF9AE}" pid="54" name="FSC#SKMSPRECONFIG@10.5055:ms_vyjodporucatel_rolaparafa1_07">
    <vt:lpwstr/>
  </property>
  <property fmtid="{D5CDD505-2E9C-101B-9397-08002B2CF9AE}" pid="55" name="FSC#SKMSPRECONFIG@10.5055:ms_vyjodporucatel_parafa2_07">
    <vt:lpwstr/>
  </property>
  <property fmtid="{D5CDD505-2E9C-101B-9397-08002B2CF9AE}" pid="56" name="FSC#SKMSPRECONFIG@10.5055:ms_vyjodporucatel_meno_08">
    <vt:lpwstr/>
  </property>
  <property fmtid="{D5CDD505-2E9C-101B-9397-08002B2CF9AE}" pid="57" name="FSC#SKMSPRECONFIG@10.5055:ms_vyjodporucatel_rolaparafa1_08">
    <vt:lpwstr/>
  </property>
  <property fmtid="{D5CDD505-2E9C-101B-9397-08002B2CF9AE}" pid="58" name="FSC#SKMSPRECONFIG@10.5055:ms_vyjodporucatel_parafa2_08">
    <vt:lpwstr/>
  </property>
  <property fmtid="{D5CDD505-2E9C-101B-9397-08002B2CF9AE}" pid="59" name="FSC#SKMSPRECONFIG@10.5055:ms_vyjodporucatel_meno_09">
    <vt:lpwstr/>
  </property>
  <property fmtid="{D5CDD505-2E9C-101B-9397-08002B2CF9AE}" pid="60" name="FSC#SKMSPRECONFIG@10.5055:ms_vyjodporucatel_rolaparafa1_09">
    <vt:lpwstr/>
  </property>
  <property fmtid="{D5CDD505-2E9C-101B-9397-08002B2CF9AE}" pid="61" name="FSC#SKMSPRECONFIG@10.5055:ms_vyjodporucatel_parafa2_09">
    <vt:lpwstr/>
  </property>
  <property fmtid="{D5CDD505-2E9C-101B-9397-08002B2CF9AE}" pid="62" name="FSC#SKMSPRECONFIG@10.5055:ms_vyjodporucatel_meno_10">
    <vt:lpwstr/>
  </property>
  <property fmtid="{D5CDD505-2E9C-101B-9397-08002B2CF9AE}" pid="63" name="FSC#SKMSPRECONFIG@10.5055:ms_vyjodporucatel_rolaparafa1_10">
    <vt:lpwstr/>
  </property>
  <property fmtid="{D5CDD505-2E9C-101B-9397-08002B2CF9AE}" pid="64" name="FSC#SKMSPRECONFIG@10.5055:ms_vyjodporucatel_parafa2_10">
    <vt:lpwstr/>
  </property>
  <property fmtid="{D5CDD505-2E9C-101B-9397-08002B2CF9AE}" pid="65" name="FSC#SKEDITIONREG@103.510:a_acceptor">
    <vt:lpwstr/>
  </property>
  <property fmtid="{D5CDD505-2E9C-101B-9397-08002B2CF9AE}" pid="66" name="FSC#SKEDITIONREG@103.510:a_clearedat">
    <vt:lpwstr/>
  </property>
  <property fmtid="{D5CDD505-2E9C-101B-9397-08002B2CF9AE}" pid="67" name="FSC#SKEDITIONREG@103.510:a_clearedby">
    <vt:lpwstr/>
  </property>
  <property fmtid="{D5CDD505-2E9C-101B-9397-08002B2CF9AE}" pid="68" name="FSC#SKEDITIONREG@103.510:a_comm">
    <vt:lpwstr/>
  </property>
  <property fmtid="{D5CDD505-2E9C-101B-9397-08002B2CF9AE}" pid="69" name="FSC#SKEDITIONREG@103.510:a_decisionattachments">
    <vt:lpwstr/>
  </property>
  <property fmtid="{D5CDD505-2E9C-101B-9397-08002B2CF9AE}" pid="70" name="FSC#SKEDITIONREG@103.510:a_deliveredat">
    <vt:lpwstr/>
  </property>
  <property fmtid="{D5CDD505-2E9C-101B-9397-08002B2CF9AE}" pid="71" name="FSC#SKEDITIONREG@103.510:a_delivery">
    <vt:lpwstr/>
  </property>
  <property fmtid="{D5CDD505-2E9C-101B-9397-08002B2CF9AE}" pid="72" name="FSC#SKEDITIONREG@103.510:a_extension">
    <vt:lpwstr/>
  </property>
  <property fmtid="{D5CDD505-2E9C-101B-9397-08002B2CF9AE}" pid="73" name="FSC#SKEDITIONREG@103.510:a_filenumber">
    <vt:lpwstr/>
  </property>
  <property fmtid="{D5CDD505-2E9C-101B-9397-08002B2CF9AE}" pid="74" name="FSC#SKEDITIONREG@103.510:a_fileresponsible">
    <vt:lpwstr/>
  </property>
  <property fmtid="{D5CDD505-2E9C-101B-9397-08002B2CF9AE}" pid="75" name="FSC#SKEDITIONREG@103.510:a_fileresporg">
    <vt:lpwstr/>
  </property>
  <property fmtid="{D5CDD505-2E9C-101B-9397-08002B2CF9AE}" pid="76" name="FSC#SKEDITIONREG@103.510:a_fileresporg_email_OU">
    <vt:lpwstr/>
  </property>
  <property fmtid="{D5CDD505-2E9C-101B-9397-08002B2CF9AE}" pid="77" name="FSC#SKEDITIONREG@103.510:a_fileresporg_emailaddress">
    <vt:lpwstr/>
  </property>
  <property fmtid="{D5CDD505-2E9C-101B-9397-08002B2CF9AE}" pid="78" name="FSC#SKEDITIONREG@103.510:a_fileresporg_fax">
    <vt:lpwstr/>
  </property>
  <property fmtid="{D5CDD505-2E9C-101B-9397-08002B2CF9AE}" pid="79" name="FSC#SKEDITIONREG@103.510:a_fileresporg_fax_OU">
    <vt:lpwstr/>
  </property>
  <property fmtid="{D5CDD505-2E9C-101B-9397-08002B2CF9AE}" pid="80" name="FSC#SKEDITIONREG@103.510:a_fileresporg_function">
    <vt:lpwstr/>
  </property>
  <property fmtid="{D5CDD505-2E9C-101B-9397-08002B2CF9AE}" pid="81" name="FSC#SKEDITIONREG@103.510:a_fileresporg_function_OU">
    <vt:lpwstr/>
  </property>
  <property fmtid="{D5CDD505-2E9C-101B-9397-08002B2CF9AE}" pid="82" name="FSC#SKEDITIONREG@103.510:a_fileresporg_head">
    <vt:lpwstr/>
  </property>
  <property fmtid="{D5CDD505-2E9C-101B-9397-08002B2CF9AE}" pid="83" name="FSC#SKEDITIONREG@103.510:a_fileresporg_head_OU">
    <vt:lpwstr/>
  </property>
  <property fmtid="{D5CDD505-2E9C-101B-9397-08002B2CF9AE}" pid="84" name="FSC#SKEDITIONREG@103.510:a_fileresporg_OU">
    <vt:lpwstr/>
  </property>
  <property fmtid="{D5CDD505-2E9C-101B-9397-08002B2CF9AE}" pid="85" name="FSC#SKEDITIONREG@103.510:a_fileresporg_phone">
    <vt:lpwstr/>
  </property>
  <property fmtid="{D5CDD505-2E9C-101B-9397-08002B2CF9AE}" pid="86" name="FSC#SKEDITIONREG@103.510:a_fileresporg_phone_OU">
    <vt:lpwstr/>
  </property>
  <property fmtid="{D5CDD505-2E9C-101B-9397-08002B2CF9AE}" pid="87" name="FSC#SKEDITIONREG@103.510:a_incattachments">
    <vt:lpwstr/>
  </property>
  <property fmtid="{D5CDD505-2E9C-101B-9397-08002B2CF9AE}" pid="88" name="FSC#SKEDITIONREG@103.510:a_incnr">
    <vt:lpwstr/>
  </property>
  <property fmtid="{D5CDD505-2E9C-101B-9397-08002B2CF9AE}" pid="89" name="FSC#SKEDITIONREG@103.510:a_objcreatedstr">
    <vt:lpwstr/>
  </property>
  <property fmtid="{D5CDD505-2E9C-101B-9397-08002B2CF9AE}" pid="90" name="FSC#SKEDITIONREG@103.510:a_ordernumber">
    <vt:lpwstr/>
  </property>
  <property fmtid="{D5CDD505-2E9C-101B-9397-08002B2CF9AE}" pid="91" name="FSC#SKEDITIONREG@103.510:a_oursign">
    <vt:lpwstr/>
  </property>
  <property fmtid="{D5CDD505-2E9C-101B-9397-08002B2CF9AE}" pid="92" name="FSC#SKEDITIONREG@103.510:a_sendersign">
    <vt:lpwstr/>
  </property>
  <property fmtid="{D5CDD505-2E9C-101B-9397-08002B2CF9AE}" pid="93" name="FSC#SKEDITIONREG@103.510:a_shortou">
    <vt:lpwstr/>
  </property>
  <property fmtid="{D5CDD505-2E9C-101B-9397-08002B2CF9AE}" pid="94" name="FSC#SKEDITIONREG@103.510:a_testsalutation">
    <vt:lpwstr/>
  </property>
  <property fmtid="{D5CDD505-2E9C-101B-9397-08002B2CF9AE}" pid="95" name="FSC#SKEDITIONREG@103.510:a_validfrom">
    <vt:lpwstr/>
  </property>
  <property fmtid="{D5CDD505-2E9C-101B-9397-08002B2CF9AE}" pid="96" name="FSC#SKEDITIONREG@103.510:as_activity">
    <vt:lpwstr/>
  </property>
  <property fmtid="{D5CDD505-2E9C-101B-9397-08002B2CF9AE}" pid="97" name="FSC#SKEDITIONREG@103.510:as_docdate">
    <vt:lpwstr/>
  </property>
  <property fmtid="{D5CDD505-2E9C-101B-9397-08002B2CF9AE}" pid="98" name="FSC#SKEDITIONREG@103.510:as_establishdate">
    <vt:lpwstr/>
  </property>
  <property fmtid="{D5CDD505-2E9C-101B-9397-08002B2CF9AE}" pid="99" name="FSC#SKEDITIONREG@103.510:as_fileresphead">
    <vt:lpwstr/>
  </property>
  <property fmtid="{D5CDD505-2E9C-101B-9397-08002B2CF9AE}" pid="100" name="FSC#SKEDITIONREG@103.510:as_filerespheadfnct">
    <vt:lpwstr/>
  </property>
  <property fmtid="{D5CDD505-2E9C-101B-9397-08002B2CF9AE}" pid="101" name="FSC#SKEDITIONREG@103.510:as_fileresponsible">
    <vt:lpwstr/>
  </property>
  <property fmtid="{D5CDD505-2E9C-101B-9397-08002B2CF9AE}" pid="102" name="FSC#SKEDITIONREG@103.510:as_filesubj">
    <vt:lpwstr/>
  </property>
  <property fmtid="{D5CDD505-2E9C-101B-9397-08002B2CF9AE}" pid="103" name="FSC#SKEDITIONREG@103.510:as_objname">
    <vt:lpwstr/>
  </property>
  <property fmtid="{D5CDD505-2E9C-101B-9397-08002B2CF9AE}" pid="104" name="FSC#SKEDITIONREG@103.510:as_ou">
    <vt:lpwstr/>
  </property>
  <property fmtid="{D5CDD505-2E9C-101B-9397-08002B2CF9AE}" pid="105" name="FSC#SKEDITIONREG@103.510:as_owner">
    <vt:lpwstr>Matúš Novák</vt:lpwstr>
  </property>
  <property fmtid="{D5CDD505-2E9C-101B-9397-08002B2CF9AE}" pid="106" name="FSC#SKEDITIONREG@103.510:as_phonelink">
    <vt:lpwstr/>
  </property>
  <property fmtid="{D5CDD505-2E9C-101B-9397-08002B2CF9AE}" pid="107" name="FSC#SKEDITIONREG@103.510:oz_externAdr">
    <vt:lpwstr/>
  </property>
  <property fmtid="{D5CDD505-2E9C-101B-9397-08002B2CF9AE}" pid="108" name="FSC#SKEDITIONREG@103.510:a_depositperiod">
    <vt:lpwstr/>
  </property>
  <property fmtid="{D5CDD505-2E9C-101B-9397-08002B2CF9AE}" pid="109" name="FSC#SKEDITIONREG@103.510:a_disposestate">
    <vt:lpwstr/>
  </property>
  <property fmtid="{D5CDD505-2E9C-101B-9397-08002B2CF9AE}" pid="110" name="FSC#SKEDITIONREG@103.510:a_fileresponsiblefnct">
    <vt:lpwstr/>
  </property>
  <property fmtid="{D5CDD505-2E9C-101B-9397-08002B2CF9AE}" pid="111" name="FSC#SKEDITIONREG@103.510:a_fileresporg_position">
    <vt:lpwstr/>
  </property>
  <property fmtid="{D5CDD505-2E9C-101B-9397-08002B2CF9AE}" pid="112" name="FSC#SKEDITIONREG@103.510:a_fileresporg_position_OU">
    <vt:lpwstr/>
  </property>
  <property fmtid="{D5CDD505-2E9C-101B-9397-08002B2CF9AE}" pid="113" name="FSC#SKEDITIONREG@103.510:a_osobnecislosprac">
    <vt:lpwstr/>
  </property>
  <property fmtid="{D5CDD505-2E9C-101B-9397-08002B2CF9AE}" pid="114" name="FSC#SKEDITIONREG@103.510:a_registrysign">
    <vt:lpwstr/>
  </property>
  <property fmtid="{D5CDD505-2E9C-101B-9397-08002B2CF9AE}" pid="115" name="FSC#SKEDITIONREG@103.510:a_subfileatt">
    <vt:lpwstr/>
  </property>
  <property fmtid="{D5CDD505-2E9C-101B-9397-08002B2CF9AE}" pid="116" name="FSC#SKEDITIONREG@103.510:as_filesubjall">
    <vt:lpwstr/>
  </property>
  <property fmtid="{D5CDD505-2E9C-101B-9397-08002B2CF9AE}" pid="117" name="FSC#SKEDITIONREG@103.510:CreatedAt">
    <vt:lpwstr>12. 6. 2020, 11:17</vt:lpwstr>
  </property>
  <property fmtid="{D5CDD505-2E9C-101B-9397-08002B2CF9AE}" pid="118" name="FSC#SKEDITIONREG@103.510:curruserrolegroup">
    <vt:lpwstr>Odbor prevádzky informačných systémov</vt:lpwstr>
  </property>
  <property fmtid="{D5CDD505-2E9C-101B-9397-08002B2CF9AE}" pid="119" name="FSC#SKEDITIONREG@103.510:currusersubst">
    <vt:lpwstr/>
  </property>
  <property fmtid="{D5CDD505-2E9C-101B-9397-08002B2CF9AE}" pid="120" name="FSC#SKEDITIONREG@103.510:emailsprac">
    <vt:lpwstr/>
  </property>
  <property fmtid="{D5CDD505-2E9C-101B-9397-08002B2CF9AE}" pid="121" name="FSC#SKEDITIONREG@103.510:ms_VyskladaniePoznamok">
    <vt:lpwstr/>
  </property>
  <property fmtid="{D5CDD505-2E9C-101B-9397-08002B2CF9AE}" pid="122" name="FSC#SKEDITIONREG@103.510:oumlname_fnct">
    <vt:lpwstr/>
  </property>
  <property fmtid="{D5CDD505-2E9C-101B-9397-08002B2CF9AE}" pid="123" name="FSC#SKEDITIONREG@103.510:sk_org_city">
    <vt:lpwstr>Bratislava-Staré Mesto</vt:lpwstr>
  </property>
  <property fmtid="{D5CDD505-2E9C-101B-9397-08002B2CF9AE}" pid="124" name="FSC#SKEDITIONREG@103.510:sk_org_dic">
    <vt:lpwstr/>
  </property>
  <property fmtid="{D5CDD505-2E9C-101B-9397-08002B2CF9AE}" pid="125" name="FSC#SKEDITIONREG@103.510:sk_org_email">
    <vt:lpwstr/>
  </property>
  <property fmtid="{D5CDD505-2E9C-101B-9397-08002B2CF9AE}" pid="126" name="FSC#SKEDITIONREG@103.510:sk_org_fax">
    <vt:lpwstr/>
  </property>
  <property fmtid="{D5CDD505-2E9C-101B-9397-08002B2CF9AE}" pid="127" name="FSC#SKEDITIONREG@103.510:sk_org_fullname">
    <vt:lpwstr>Ministerstvo spravodlivosti Slovenskej republiky</vt:lpwstr>
  </property>
  <property fmtid="{D5CDD505-2E9C-101B-9397-08002B2CF9AE}" pid="128" name="FSC#SKEDITIONREG@103.510:sk_org_ico">
    <vt:lpwstr>00166073</vt:lpwstr>
  </property>
  <property fmtid="{D5CDD505-2E9C-101B-9397-08002B2CF9AE}" pid="129" name="FSC#SKEDITIONREG@103.510:sk_org_phone">
    <vt:lpwstr/>
  </property>
  <property fmtid="{D5CDD505-2E9C-101B-9397-08002B2CF9AE}" pid="130" name="FSC#SKEDITIONREG@103.510:sk_org_shortname">
    <vt:lpwstr/>
  </property>
  <property fmtid="{D5CDD505-2E9C-101B-9397-08002B2CF9AE}" pid="131" name="FSC#SKEDITIONREG@103.510:sk_org_state">
    <vt:lpwstr>Bratislava I</vt:lpwstr>
  </property>
  <property fmtid="{D5CDD505-2E9C-101B-9397-08002B2CF9AE}" pid="132" name="FSC#SKEDITIONREG@103.510:sk_org_street">
    <vt:lpwstr>Župné námestie 13</vt:lpwstr>
  </property>
  <property fmtid="{D5CDD505-2E9C-101B-9397-08002B2CF9AE}" pid="133" name="FSC#SKEDITIONREG@103.510:sk_org_zip">
    <vt:lpwstr>813 11</vt:lpwstr>
  </property>
  <property fmtid="{D5CDD505-2E9C-101B-9397-08002B2CF9AE}" pid="134" name="FSC#SKEDITIONREG@103.510:viz_clearedat">
    <vt:lpwstr/>
  </property>
  <property fmtid="{D5CDD505-2E9C-101B-9397-08002B2CF9AE}" pid="135" name="FSC#SKEDITIONREG@103.510:viz_clearedby">
    <vt:lpwstr/>
  </property>
  <property fmtid="{D5CDD505-2E9C-101B-9397-08002B2CF9AE}" pid="136" name="FSC#SKEDITIONREG@103.510:viz_comm">
    <vt:lpwstr/>
  </property>
  <property fmtid="{D5CDD505-2E9C-101B-9397-08002B2CF9AE}" pid="137" name="FSC#SKEDITIONREG@103.510:viz_decisionattachments">
    <vt:lpwstr/>
  </property>
  <property fmtid="{D5CDD505-2E9C-101B-9397-08002B2CF9AE}" pid="138" name="FSC#SKEDITIONREG@103.510:viz_deliveredat">
    <vt:lpwstr/>
  </property>
  <property fmtid="{D5CDD505-2E9C-101B-9397-08002B2CF9AE}" pid="139" name="FSC#SKEDITIONREG@103.510:viz_delivery">
    <vt:lpwstr/>
  </property>
  <property fmtid="{D5CDD505-2E9C-101B-9397-08002B2CF9AE}" pid="140" name="FSC#SKEDITIONREG@103.510:viz_extension">
    <vt:lpwstr/>
  </property>
  <property fmtid="{D5CDD505-2E9C-101B-9397-08002B2CF9AE}" pid="141" name="FSC#SKEDITIONREG@103.510:viz_filenumber">
    <vt:lpwstr/>
  </property>
  <property fmtid="{D5CDD505-2E9C-101B-9397-08002B2CF9AE}" pid="142" name="FSC#SKEDITIONREG@103.510:viz_fileresponsible">
    <vt:lpwstr/>
  </property>
  <property fmtid="{D5CDD505-2E9C-101B-9397-08002B2CF9AE}" pid="143" name="FSC#SKEDITIONREG@103.510:viz_fileresporg">
    <vt:lpwstr/>
  </property>
  <property fmtid="{D5CDD505-2E9C-101B-9397-08002B2CF9AE}" pid="144" name="FSC#SKEDITIONREG@103.510:viz_fileresporg_email_OU">
    <vt:lpwstr/>
  </property>
  <property fmtid="{D5CDD505-2E9C-101B-9397-08002B2CF9AE}" pid="145" name="FSC#SKEDITIONREG@103.510:viz_fileresporg_emailaddress">
    <vt:lpwstr/>
  </property>
  <property fmtid="{D5CDD505-2E9C-101B-9397-08002B2CF9AE}" pid="146" name="FSC#SKEDITIONREG@103.510:viz_fileresporg_fax">
    <vt:lpwstr/>
  </property>
  <property fmtid="{D5CDD505-2E9C-101B-9397-08002B2CF9AE}" pid="147" name="FSC#SKEDITIONREG@103.510:viz_fileresporg_fax_OU">
    <vt:lpwstr/>
  </property>
  <property fmtid="{D5CDD505-2E9C-101B-9397-08002B2CF9AE}" pid="148" name="FSC#SKEDITIONREG@103.510:viz_fileresporg_function">
    <vt:lpwstr/>
  </property>
  <property fmtid="{D5CDD505-2E9C-101B-9397-08002B2CF9AE}" pid="149" name="FSC#SKEDITIONREG@103.510:viz_fileresporg_function_OU">
    <vt:lpwstr/>
  </property>
  <property fmtid="{D5CDD505-2E9C-101B-9397-08002B2CF9AE}" pid="150" name="FSC#SKEDITIONREG@103.510:viz_fileresporg_head">
    <vt:lpwstr/>
  </property>
  <property fmtid="{D5CDD505-2E9C-101B-9397-08002B2CF9AE}" pid="151" name="FSC#SKEDITIONREG@103.510:viz_fileresporg_head_OU">
    <vt:lpwstr/>
  </property>
  <property fmtid="{D5CDD505-2E9C-101B-9397-08002B2CF9AE}" pid="152" name="FSC#SKEDITIONREG@103.510:viz_fileresporg_longname">
    <vt:lpwstr/>
  </property>
  <property fmtid="{D5CDD505-2E9C-101B-9397-08002B2CF9AE}" pid="153" name="FSC#SKEDITIONREG@103.510:viz_fileresporg_mesto">
    <vt:lpwstr/>
  </property>
  <property fmtid="{D5CDD505-2E9C-101B-9397-08002B2CF9AE}" pid="154" name="FSC#SKEDITIONREG@103.510:viz_fileresporg_odbor">
    <vt:lpwstr/>
  </property>
  <property fmtid="{D5CDD505-2E9C-101B-9397-08002B2CF9AE}" pid="155" name="FSC#SKEDITIONREG@103.510:viz_fileresporg_odbor_function">
    <vt:lpwstr/>
  </property>
  <property fmtid="{D5CDD505-2E9C-101B-9397-08002B2CF9AE}" pid="156" name="FSC#SKEDITIONREG@103.510:viz_fileresporg_odbor_head">
    <vt:lpwstr/>
  </property>
  <property fmtid="{D5CDD505-2E9C-101B-9397-08002B2CF9AE}" pid="157" name="FSC#SKEDITIONREG@103.510:viz_fileresporg_OU">
    <vt:lpwstr/>
  </property>
  <property fmtid="{D5CDD505-2E9C-101B-9397-08002B2CF9AE}" pid="158" name="FSC#SKEDITIONREG@103.510:viz_fileresporg_phone">
    <vt:lpwstr/>
  </property>
  <property fmtid="{D5CDD505-2E9C-101B-9397-08002B2CF9AE}" pid="159" name="FSC#SKEDITIONREG@103.510:viz_fileresporg_phone_OU">
    <vt:lpwstr/>
  </property>
  <property fmtid="{D5CDD505-2E9C-101B-9397-08002B2CF9AE}" pid="160" name="FSC#SKEDITIONREG@103.510:viz_fileresporg_position">
    <vt:lpwstr/>
  </property>
  <property fmtid="{D5CDD505-2E9C-101B-9397-08002B2CF9AE}" pid="161" name="FSC#SKEDITIONREG@103.510:viz_fileresporg_position_OU">
    <vt:lpwstr/>
  </property>
  <property fmtid="{D5CDD505-2E9C-101B-9397-08002B2CF9AE}" pid="162" name="FSC#SKEDITIONREG@103.510:viz_fileresporg_psc">
    <vt:lpwstr/>
  </property>
  <property fmtid="{D5CDD505-2E9C-101B-9397-08002B2CF9AE}" pid="163" name="FSC#SKEDITIONREG@103.510:viz_fileresporg_sekcia">
    <vt:lpwstr/>
  </property>
  <property fmtid="{D5CDD505-2E9C-101B-9397-08002B2CF9AE}" pid="164" name="FSC#SKEDITIONREG@103.510:viz_fileresporg_sekcia_function">
    <vt:lpwstr/>
  </property>
  <property fmtid="{D5CDD505-2E9C-101B-9397-08002B2CF9AE}" pid="165" name="FSC#SKEDITIONREG@103.510:viz_fileresporg_sekcia_head">
    <vt:lpwstr/>
  </property>
  <property fmtid="{D5CDD505-2E9C-101B-9397-08002B2CF9AE}" pid="166" name="FSC#SKEDITIONREG@103.510:viz_fileresporg_stat">
    <vt:lpwstr/>
  </property>
  <property fmtid="{D5CDD505-2E9C-101B-9397-08002B2CF9AE}" pid="167" name="FSC#SKEDITIONREG@103.510:viz_fileresporg_ulica">
    <vt:lpwstr/>
  </property>
  <property fmtid="{D5CDD505-2E9C-101B-9397-08002B2CF9AE}" pid="168" name="FSC#SKEDITIONREG@103.510:viz_fileresporgknazov">
    <vt:lpwstr/>
  </property>
  <property fmtid="{D5CDD505-2E9C-101B-9397-08002B2CF9AE}" pid="169" name="FSC#SKEDITIONREG@103.510:viz_filesubj">
    <vt:lpwstr/>
  </property>
  <property fmtid="{D5CDD505-2E9C-101B-9397-08002B2CF9AE}" pid="170" name="FSC#SKEDITIONREG@103.510:viz_incattachments">
    <vt:lpwstr/>
  </property>
  <property fmtid="{D5CDD505-2E9C-101B-9397-08002B2CF9AE}" pid="171" name="FSC#SKEDITIONREG@103.510:viz_incnr">
    <vt:lpwstr/>
  </property>
  <property fmtid="{D5CDD505-2E9C-101B-9397-08002B2CF9AE}" pid="172" name="FSC#SKEDITIONREG@103.510:viz_intletterrecivers">
    <vt:lpwstr/>
  </property>
  <property fmtid="{D5CDD505-2E9C-101B-9397-08002B2CF9AE}" pid="173" name="FSC#SKEDITIONREG@103.510:viz_objcreatedstr">
    <vt:lpwstr/>
  </property>
  <property fmtid="{D5CDD505-2E9C-101B-9397-08002B2CF9AE}" pid="174" name="FSC#SKEDITIONREG@103.510:viz_ordernumber">
    <vt:lpwstr/>
  </property>
  <property fmtid="{D5CDD505-2E9C-101B-9397-08002B2CF9AE}" pid="175" name="FSC#SKEDITIONREG@103.510:viz_oursign">
    <vt:lpwstr/>
  </property>
  <property fmtid="{D5CDD505-2E9C-101B-9397-08002B2CF9AE}" pid="176" name="FSC#SKEDITIONREG@103.510:viz_responseto_createdby">
    <vt:lpwstr/>
  </property>
  <property fmtid="{D5CDD505-2E9C-101B-9397-08002B2CF9AE}" pid="177" name="FSC#SKEDITIONREG@103.510:viz_sendersign">
    <vt:lpwstr/>
  </property>
  <property fmtid="{D5CDD505-2E9C-101B-9397-08002B2CF9AE}" pid="178" name="FSC#SKEDITIONREG@103.510:viz_shortfileresporg">
    <vt:lpwstr/>
  </property>
  <property fmtid="{D5CDD505-2E9C-101B-9397-08002B2CF9AE}" pid="179" name="FSC#SKEDITIONREG@103.510:viz_tel_number">
    <vt:lpwstr/>
  </property>
  <property fmtid="{D5CDD505-2E9C-101B-9397-08002B2CF9AE}" pid="180" name="FSC#SKEDITIONREG@103.510:viz_testsalutation">
    <vt:lpwstr/>
  </property>
  <property fmtid="{D5CDD505-2E9C-101B-9397-08002B2CF9AE}" pid="181" name="FSC#SKEDITIONREG@103.510:viz_validfrom">
    <vt:lpwstr/>
  </property>
  <property fmtid="{D5CDD505-2E9C-101B-9397-08002B2CF9AE}" pid="182" name="FSC#SKEDITIONREG@103.510:zaznam_jeden_adresat">
    <vt:lpwstr/>
  </property>
  <property fmtid="{D5CDD505-2E9C-101B-9397-08002B2CF9AE}" pid="183" name="FSC#SKEDITIONREG@103.510:zaznam_vnut_adresati_1">
    <vt:lpwstr/>
  </property>
  <property fmtid="{D5CDD505-2E9C-101B-9397-08002B2CF9AE}" pid="184" name="FSC#SKEDITIONREG@103.510:zaznam_vnut_adresati_10">
    <vt:lpwstr/>
  </property>
  <property fmtid="{D5CDD505-2E9C-101B-9397-08002B2CF9AE}" pid="185" name="FSC#SKEDITIONREG@103.510:zaznam_vnut_adresati_11">
    <vt:lpwstr/>
  </property>
  <property fmtid="{D5CDD505-2E9C-101B-9397-08002B2CF9AE}" pid="186" name="FSC#SKEDITIONREG@103.510:zaznam_vnut_adresati_12">
    <vt:lpwstr/>
  </property>
  <property fmtid="{D5CDD505-2E9C-101B-9397-08002B2CF9AE}" pid="187" name="FSC#SKEDITIONREG@103.510:zaznam_vnut_adresati_13">
    <vt:lpwstr/>
  </property>
  <property fmtid="{D5CDD505-2E9C-101B-9397-08002B2CF9AE}" pid="188" name="FSC#SKEDITIONREG@103.510:zaznam_vnut_adresati_14">
    <vt:lpwstr/>
  </property>
  <property fmtid="{D5CDD505-2E9C-101B-9397-08002B2CF9AE}" pid="189" name="FSC#SKEDITIONREG@103.510:zaznam_vnut_adresati_15">
    <vt:lpwstr/>
  </property>
  <property fmtid="{D5CDD505-2E9C-101B-9397-08002B2CF9AE}" pid="190" name="FSC#SKEDITIONREG@103.510:zaznam_vnut_adresati_16">
    <vt:lpwstr/>
  </property>
  <property fmtid="{D5CDD505-2E9C-101B-9397-08002B2CF9AE}" pid="191" name="FSC#SKEDITIONREG@103.510:zaznam_vnut_adresati_17">
    <vt:lpwstr/>
  </property>
  <property fmtid="{D5CDD505-2E9C-101B-9397-08002B2CF9AE}" pid="192" name="FSC#SKEDITIONREG@103.510:zaznam_vnut_adresati_18">
    <vt:lpwstr/>
  </property>
  <property fmtid="{D5CDD505-2E9C-101B-9397-08002B2CF9AE}" pid="193" name="FSC#SKEDITIONREG@103.510:zaznam_vnut_adresati_19">
    <vt:lpwstr/>
  </property>
  <property fmtid="{D5CDD505-2E9C-101B-9397-08002B2CF9AE}" pid="194" name="FSC#SKEDITIONREG@103.510:zaznam_vnut_adresati_2">
    <vt:lpwstr/>
  </property>
  <property fmtid="{D5CDD505-2E9C-101B-9397-08002B2CF9AE}" pid="195" name="FSC#SKEDITIONREG@103.510:zaznam_vnut_adresati_20">
    <vt:lpwstr/>
  </property>
  <property fmtid="{D5CDD505-2E9C-101B-9397-08002B2CF9AE}" pid="196" name="FSC#SKEDITIONREG@103.510:zaznam_vnut_adresati_21">
    <vt:lpwstr/>
  </property>
  <property fmtid="{D5CDD505-2E9C-101B-9397-08002B2CF9AE}" pid="197" name="FSC#SKEDITIONREG@103.510:zaznam_vnut_adresati_22">
    <vt:lpwstr/>
  </property>
  <property fmtid="{D5CDD505-2E9C-101B-9397-08002B2CF9AE}" pid="198" name="FSC#SKEDITIONREG@103.510:zaznam_vnut_adresati_23">
    <vt:lpwstr/>
  </property>
  <property fmtid="{D5CDD505-2E9C-101B-9397-08002B2CF9AE}" pid="199" name="FSC#SKEDITIONREG@103.510:zaznam_vnut_adresati_24">
    <vt:lpwstr/>
  </property>
  <property fmtid="{D5CDD505-2E9C-101B-9397-08002B2CF9AE}" pid="200" name="FSC#SKEDITIONREG@103.510:zaznam_vnut_adresati_25">
    <vt:lpwstr/>
  </property>
  <property fmtid="{D5CDD505-2E9C-101B-9397-08002B2CF9AE}" pid="201" name="FSC#SKEDITIONREG@103.510:zaznam_vnut_adresati_26">
    <vt:lpwstr/>
  </property>
  <property fmtid="{D5CDD505-2E9C-101B-9397-08002B2CF9AE}" pid="202" name="FSC#SKEDITIONREG@103.510:zaznam_vnut_adresati_27">
    <vt:lpwstr/>
  </property>
  <property fmtid="{D5CDD505-2E9C-101B-9397-08002B2CF9AE}" pid="203" name="FSC#SKEDITIONREG@103.510:zaznam_vnut_adresati_28">
    <vt:lpwstr/>
  </property>
  <property fmtid="{D5CDD505-2E9C-101B-9397-08002B2CF9AE}" pid="204" name="FSC#SKEDITIONREG@103.510:zaznam_vnut_adresati_29">
    <vt:lpwstr/>
  </property>
  <property fmtid="{D5CDD505-2E9C-101B-9397-08002B2CF9AE}" pid="205" name="FSC#SKEDITIONREG@103.510:zaznam_vnut_adresati_3">
    <vt:lpwstr/>
  </property>
  <property fmtid="{D5CDD505-2E9C-101B-9397-08002B2CF9AE}" pid="206" name="FSC#SKEDITIONREG@103.510:zaznam_vnut_adresati_30">
    <vt:lpwstr/>
  </property>
  <property fmtid="{D5CDD505-2E9C-101B-9397-08002B2CF9AE}" pid="207" name="FSC#SKEDITIONREG@103.510:zaznam_vnut_adresati_31">
    <vt:lpwstr/>
  </property>
  <property fmtid="{D5CDD505-2E9C-101B-9397-08002B2CF9AE}" pid="208" name="FSC#SKEDITIONREG@103.510:zaznam_vnut_adresati_32">
    <vt:lpwstr/>
  </property>
  <property fmtid="{D5CDD505-2E9C-101B-9397-08002B2CF9AE}" pid="209" name="FSC#SKEDITIONREG@103.510:zaznam_vnut_adresati_33">
    <vt:lpwstr/>
  </property>
  <property fmtid="{D5CDD505-2E9C-101B-9397-08002B2CF9AE}" pid="210" name="FSC#SKEDITIONREG@103.510:zaznam_vnut_adresati_34">
    <vt:lpwstr/>
  </property>
  <property fmtid="{D5CDD505-2E9C-101B-9397-08002B2CF9AE}" pid="211" name="FSC#SKEDITIONREG@103.510:zaznam_vnut_adresati_35">
    <vt:lpwstr/>
  </property>
  <property fmtid="{D5CDD505-2E9C-101B-9397-08002B2CF9AE}" pid="212" name="FSC#SKEDITIONREG@103.510:zaznam_vnut_adresati_36">
    <vt:lpwstr/>
  </property>
  <property fmtid="{D5CDD505-2E9C-101B-9397-08002B2CF9AE}" pid="213" name="FSC#SKEDITIONREG@103.510:zaznam_vnut_adresati_37">
    <vt:lpwstr/>
  </property>
  <property fmtid="{D5CDD505-2E9C-101B-9397-08002B2CF9AE}" pid="214" name="FSC#SKEDITIONREG@103.510:zaznam_vnut_adresati_38">
    <vt:lpwstr/>
  </property>
  <property fmtid="{D5CDD505-2E9C-101B-9397-08002B2CF9AE}" pid="215" name="FSC#SKEDITIONREG@103.510:zaznam_vnut_adresati_39">
    <vt:lpwstr/>
  </property>
  <property fmtid="{D5CDD505-2E9C-101B-9397-08002B2CF9AE}" pid="216" name="FSC#SKEDITIONREG@103.510:zaznam_vnut_adresati_4">
    <vt:lpwstr/>
  </property>
  <property fmtid="{D5CDD505-2E9C-101B-9397-08002B2CF9AE}" pid="217" name="FSC#SKEDITIONREG@103.510:zaznam_vnut_adresati_40">
    <vt:lpwstr/>
  </property>
  <property fmtid="{D5CDD505-2E9C-101B-9397-08002B2CF9AE}" pid="218" name="FSC#SKEDITIONREG@103.510:zaznam_vnut_adresati_41">
    <vt:lpwstr/>
  </property>
  <property fmtid="{D5CDD505-2E9C-101B-9397-08002B2CF9AE}" pid="219" name="FSC#SKEDITIONREG@103.510:zaznam_vnut_adresati_42">
    <vt:lpwstr/>
  </property>
  <property fmtid="{D5CDD505-2E9C-101B-9397-08002B2CF9AE}" pid="220" name="FSC#SKEDITIONREG@103.510:zaznam_vnut_adresati_43">
    <vt:lpwstr/>
  </property>
  <property fmtid="{D5CDD505-2E9C-101B-9397-08002B2CF9AE}" pid="221" name="FSC#SKEDITIONREG@103.510:zaznam_vnut_adresati_44">
    <vt:lpwstr/>
  </property>
  <property fmtid="{D5CDD505-2E9C-101B-9397-08002B2CF9AE}" pid="222" name="FSC#SKEDITIONREG@103.510:zaznam_vnut_adresati_45">
    <vt:lpwstr/>
  </property>
  <property fmtid="{D5CDD505-2E9C-101B-9397-08002B2CF9AE}" pid="223" name="FSC#SKEDITIONREG@103.510:zaznam_vnut_adresati_46">
    <vt:lpwstr/>
  </property>
  <property fmtid="{D5CDD505-2E9C-101B-9397-08002B2CF9AE}" pid="224" name="FSC#SKEDITIONREG@103.510:zaznam_vnut_adresati_47">
    <vt:lpwstr/>
  </property>
  <property fmtid="{D5CDD505-2E9C-101B-9397-08002B2CF9AE}" pid="225" name="FSC#SKEDITIONREG@103.510:zaznam_vnut_adresati_48">
    <vt:lpwstr/>
  </property>
  <property fmtid="{D5CDD505-2E9C-101B-9397-08002B2CF9AE}" pid="226" name="FSC#SKEDITIONREG@103.510:zaznam_vnut_adresati_49">
    <vt:lpwstr/>
  </property>
  <property fmtid="{D5CDD505-2E9C-101B-9397-08002B2CF9AE}" pid="227" name="FSC#SKEDITIONREG@103.510:zaznam_vnut_adresati_5">
    <vt:lpwstr/>
  </property>
  <property fmtid="{D5CDD505-2E9C-101B-9397-08002B2CF9AE}" pid="228" name="FSC#SKEDITIONREG@103.510:zaznam_vnut_adresati_50">
    <vt:lpwstr/>
  </property>
  <property fmtid="{D5CDD505-2E9C-101B-9397-08002B2CF9AE}" pid="229" name="FSC#SKEDITIONREG@103.510:zaznam_vnut_adresati_51">
    <vt:lpwstr/>
  </property>
  <property fmtid="{D5CDD505-2E9C-101B-9397-08002B2CF9AE}" pid="230" name="FSC#SKEDITIONREG@103.510:zaznam_vnut_adresati_52">
    <vt:lpwstr/>
  </property>
  <property fmtid="{D5CDD505-2E9C-101B-9397-08002B2CF9AE}" pid="231" name="FSC#SKEDITIONREG@103.510:zaznam_vnut_adresati_53">
    <vt:lpwstr/>
  </property>
  <property fmtid="{D5CDD505-2E9C-101B-9397-08002B2CF9AE}" pid="232" name="FSC#SKEDITIONREG@103.510:zaznam_vnut_adresati_54">
    <vt:lpwstr/>
  </property>
  <property fmtid="{D5CDD505-2E9C-101B-9397-08002B2CF9AE}" pid="233" name="FSC#SKEDITIONREG@103.510:zaznam_vnut_adresati_55">
    <vt:lpwstr/>
  </property>
  <property fmtid="{D5CDD505-2E9C-101B-9397-08002B2CF9AE}" pid="234" name="FSC#SKEDITIONREG@103.510:zaznam_vnut_adresati_56">
    <vt:lpwstr/>
  </property>
  <property fmtid="{D5CDD505-2E9C-101B-9397-08002B2CF9AE}" pid="235" name="FSC#SKEDITIONREG@103.510:zaznam_vnut_adresati_57">
    <vt:lpwstr/>
  </property>
  <property fmtid="{D5CDD505-2E9C-101B-9397-08002B2CF9AE}" pid="236" name="FSC#SKEDITIONREG@103.510:zaznam_vnut_adresati_58">
    <vt:lpwstr/>
  </property>
  <property fmtid="{D5CDD505-2E9C-101B-9397-08002B2CF9AE}" pid="237" name="FSC#SKEDITIONREG@103.510:zaznam_vnut_adresati_59">
    <vt:lpwstr/>
  </property>
  <property fmtid="{D5CDD505-2E9C-101B-9397-08002B2CF9AE}" pid="238" name="FSC#SKEDITIONREG@103.510:zaznam_vnut_adresati_6">
    <vt:lpwstr/>
  </property>
  <property fmtid="{D5CDD505-2E9C-101B-9397-08002B2CF9AE}" pid="239" name="FSC#SKEDITIONREG@103.510:zaznam_vnut_adresati_60">
    <vt:lpwstr/>
  </property>
  <property fmtid="{D5CDD505-2E9C-101B-9397-08002B2CF9AE}" pid="240" name="FSC#SKEDITIONREG@103.510:zaznam_vnut_adresati_61">
    <vt:lpwstr/>
  </property>
  <property fmtid="{D5CDD505-2E9C-101B-9397-08002B2CF9AE}" pid="241" name="FSC#SKEDITIONREG@103.510:zaznam_vnut_adresati_62">
    <vt:lpwstr/>
  </property>
  <property fmtid="{D5CDD505-2E9C-101B-9397-08002B2CF9AE}" pid="242" name="FSC#SKEDITIONREG@103.510:zaznam_vnut_adresati_63">
    <vt:lpwstr/>
  </property>
  <property fmtid="{D5CDD505-2E9C-101B-9397-08002B2CF9AE}" pid="243" name="FSC#SKEDITIONREG@103.510:zaznam_vnut_adresati_64">
    <vt:lpwstr/>
  </property>
  <property fmtid="{D5CDD505-2E9C-101B-9397-08002B2CF9AE}" pid="244" name="FSC#SKEDITIONREG@103.510:zaznam_vnut_adresati_65">
    <vt:lpwstr/>
  </property>
  <property fmtid="{D5CDD505-2E9C-101B-9397-08002B2CF9AE}" pid="245" name="FSC#SKEDITIONREG@103.510:zaznam_vnut_adresati_66">
    <vt:lpwstr/>
  </property>
  <property fmtid="{D5CDD505-2E9C-101B-9397-08002B2CF9AE}" pid="246" name="FSC#SKEDITIONREG@103.510:zaznam_vnut_adresati_67">
    <vt:lpwstr/>
  </property>
  <property fmtid="{D5CDD505-2E9C-101B-9397-08002B2CF9AE}" pid="247" name="FSC#SKEDITIONREG@103.510:zaznam_vnut_adresati_68">
    <vt:lpwstr/>
  </property>
  <property fmtid="{D5CDD505-2E9C-101B-9397-08002B2CF9AE}" pid="248" name="FSC#SKEDITIONREG@103.510:zaznam_vnut_adresati_69">
    <vt:lpwstr/>
  </property>
  <property fmtid="{D5CDD505-2E9C-101B-9397-08002B2CF9AE}" pid="249" name="FSC#SKEDITIONREG@103.510:zaznam_vnut_adresati_7">
    <vt:lpwstr/>
  </property>
  <property fmtid="{D5CDD505-2E9C-101B-9397-08002B2CF9AE}" pid="250" name="FSC#SKEDITIONREG@103.510:zaznam_vnut_adresati_70">
    <vt:lpwstr/>
  </property>
  <property fmtid="{D5CDD505-2E9C-101B-9397-08002B2CF9AE}" pid="251" name="FSC#SKEDITIONREG@103.510:zaznam_vnut_adresati_8">
    <vt:lpwstr/>
  </property>
  <property fmtid="{D5CDD505-2E9C-101B-9397-08002B2CF9AE}" pid="252" name="FSC#SKEDITIONREG@103.510:zaznam_vnut_adresati_9">
    <vt:lpwstr/>
  </property>
  <property fmtid="{D5CDD505-2E9C-101B-9397-08002B2CF9AE}" pid="253" name="FSC#SKEDITIONREG@103.510:zaznam_vonk_adresati_1">
    <vt:lpwstr/>
  </property>
  <property fmtid="{D5CDD505-2E9C-101B-9397-08002B2CF9AE}" pid="254" name="FSC#SKEDITIONREG@103.510:zaznam_vonk_adresati_2">
    <vt:lpwstr/>
  </property>
  <property fmtid="{D5CDD505-2E9C-101B-9397-08002B2CF9AE}" pid="255" name="FSC#SKEDITIONREG@103.510:zaznam_vonk_adresati_3">
    <vt:lpwstr/>
  </property>
  <property fmtid="{D5CDD505-2E9C-101B-9397-08002B2CF9AE}" pid="256" name="FSC#SKEDITIONREG@103.510:zaznam_vonk_adresati_4">
    <vt:lpwstr/>
  </property>
  <property fmtid="{D5CDD505-2E9C-101B-9397-08002B2CF9AE}" pid="257" name="FSC#SKEDITIONREG@103.510:zaznam_vonk_adresati_5">
    <vt:lpwstr/>
  </property>
  <property fmtid="{D5CDD505-2E9C-101B-9397-08002B2CF9AE}" pid="258" name="FSC#SKEDITIONREG@103.510:zaznam_vonk_adresati_6">
    <vt:lpwstr/>
  </property>
  <property fmtid="{D5CDD505-2E9C-101B-9397-08002B2CF9AE}" pid="259" name="FSC#SKEDITIONREG@103.510:zaznam_vonk_adresati_7">
    <vt:lpwstr/>
  </property>
  <property fmtid="{D5CDD505-2E9C-101B-9397-08002B2CF9AE}" pid="260" name="FSC#SKEDITIONREG@103.510:zaznam_vonk_adresati_8">
    <vt:lpwstr/>
  </property>
  <property fmtid="{D5CDD505-2E9C-101B-9397-08002B2CF9AE}" pid="261" name="FSC#SKEDITIONREG@103.510:zaznam_vonk_adresati_9">
    <vt:lpwstr/>
  </property>
  <property fmtid="{D5CDD505-2E9C-101B-9397-08002B2CF9AE}" pid="262" name="FSC#SKEDITIONREG@103.510:zaznam_vonk_adresati_10">
    <vt:lpwstr/>
  </property>
  <property fmtid="{D5CDD505-2E9C-101B-9397-08002B2CF9AE}" pid="263" name="FSC#SKEDITIONREG@103.510:zaznam_vonk_adresati_11">
    <vt:lpwstr/>
  </property>
  <property fmtid="{D5CDD505-2E9C-101B-9397-08002B2CF9AE}" pid="264" name="FSC#SKEDITIONREG@103.510:zaznam_vonk_adresati_12">
    <vt:lpwstr/>
  </property>
  <property fmtid="{D5CDD505-2E9C-101B-9397-08002B2CF9AE}" pid="265" name="FSC#SKEDITIONREG@103.510:zaznam_vonk_adresati_13">
    <vt:lpwstr/>
  </property>
  <property fmtid="{D5CDD505-2E9C-101B-9397-08002B2CF9AE}" pid="266" name="FSC#SKEDITIONREG@103.510:zaznam_vonk_adresati_14">
    <vt:lpwstr/>
  </property>
  <property fmtid="{D5CDD505-2E9C-101B-9397-08002B2CF9AE}" pid="267" name="FSC#SKEDITIONREG@103.510:zaznam_vonk_adresati_15">
    <vt:lpwstr/>
  </property>
  <property fmtid="{D5CDD505-2E9C-101B-9397-08002B2CF9AE}" pid="268" name="FSC#SKEDITIONREG@103.510:zaznam_vonk_adresati_16">
    <vt:lpwstr/>
  </property>
  <property fmtid="{D5CDD505-2E9C-101B-9397-08002B2CF9AE}" pid="269" name="FSC#SKEDITIONREG@103.510:zaznam_vonk_adresati_17">
    <vt:lpwstr/>
  </property>
  <property fmtid="{D5CDD505-2E9C-101B-9397-08002B2CF9AE}" pid="270" name="FSC#SKEDITIONREG@103.510:zaznam_vonk_adresati_18">
    <vt:lpwstr/>
  </property>
  <property fmtid="{D5CDD505-2E9C-101B-9397-08002B2CF9AE}" pid="271" name="FSC#SKEDITIONREG@103.510:zaznam_vonk_adresati_19">
    <vt:lpwstr/>
  </property>
  <property fmtid="{D5CDD505-2E9C-101B-9397-08002B2CF9AE}" pid="272" name="FSC#SKEDITIONREG@103.510:zaznam_vonk_adresati_20">
    <vt:lpwstr/>
  </property>
  <property fmtid="{D5CDD505-2E9C-101B-9397-08002B2CF9AE}" pid="273" name="FSC#SKEDITIONREG@103.510:zaznam_vonk_adresati_21">
    <vt:lpwstr/>
  </property>
  <property fmtid="{D5CDD505-2E9C-101B-9397-08002B2CF9AE}" pid="274" name="FSC#SKEDITIONREG@103.510:zaznam_vonk_adresati_22">
    <vt:lpwstr/>
  </property>
  <property fmtid="{D5CDD505-2E9C-101B-9397-08002B2CF9AE}" pid="275" name="FSC#SKEDITIONREG@103.510:zaznam_vonk_adresati_23">
    <vt:lpwstr/>
  </property>
  <property fmtid="{D5CDD505-2E9C-101B-9397-08002B2CF9AE}" pid="276" name="FSC#SKEDITIONREG@103.510:zaznam_vonk_adresati_24">
    <vt:lpwstr/>
  </property>
  <property fmtid="{D5CDD505-2E9C-101B-9397-08002B2CF9AE}" pid="277" name="FSC#SKEDITIONREG@103.510:zaznam_vonk_adresati_25">
    <vt:lpwstr/>
  </property>
  <property fmtid="{D5CDD505-2E9C-101B-9397-08002B2CF9AE}" pid="278" name="FSC#SKEDITIONREG@103.510:zaznam_vonk_adresati_26">
    <vt:lpwstr/>
  </property>
  <property fmtid="{D5CDD505-2E9C-101B-9397-08002B2CF9AE}" pid="279" name="FSC#SKEDITIONREG@103.510:zaznam_vonk_adresati_27">
    <vt:lpwstr/>
  </property>
  <property fmtid="{D5CDD505-2E9C-101B-9397-08002B2CF9AE}" pid="280" name="FSC#SKEDITIONREG@103.510:zaznam_vonk_adresati_28">
    <vt:lpwstr/>
  </property>
  <property fmtid="{D5CDD505-2E9C-101B-9397-08002B2CF9AE}" pid="281" name="FSC#SKEDITIONREG@103.510:zaznam_vonk_adresati_29">
    <vt:lpwstr/>
  </property>
  <property fmtid="{D5CDD505-2E9C-101B-9397-08002B2CF9AE}" pid="282" name="FSC#SKEDITIONREG@103.510:zaznam_vonk_adresati_30">
    <vt:lpwstr/>
  </property>
  <property fmtid="{D5CDD505-2E9C-101B-9397-08002B2CF9AE}" pid="283" name="FSC#SKEDITIONREG@103.510:zaznam_vonk_adresati_31">
    <vt:lpwstr/>
  </property>
  <property fmtid="{D5CDD505-2E9C-101B-9397-08002B2CF9AE}" pid="284" name="FSC#SKEDITIONREG@103.510:zaznam_vonk_adresati_32">
    <vt:lpwstr/>
  </property>
  <property fmtid="{D5CDD505-2E9C-101B-9397-08002B2CF9AE}" pid="285" name="FSC#SKEDITIONREG@103.510:zaznam_vonk_adresati_33">
    <vt:lpwstr/>
  </property>
  <property fmtid="{D5CDD505-2E9C-101B-9397-08002B2CF9AE}" pid="286" name="FSC#SKEDITIONREG@103.510:zaznam_vonk_adresati_34">
    <vt:lpwstr/>
  </property>
  <property fmtid="{D5CDD505-2E9C-101B-9397-08002B2CF9AE}" pid="287" name="FSC#SKEDITIONREG@103.510:zaznam_vonk_adresati_35">
    <vt:lpwstr/>
  </property>
  <property fmtid="{D5CDD505-2E9C-101B-9397-08002B2CF9AE}" pid="288" name="FSC#SKEDITIONREG@103.510:Stazovatel">
    <vt:lpwstr/>
  </property>
  <property fmtid="{D5CDD505-2E9C-101B-9397-08002B2CF9AE}" pid="289" name="FSC#SKEDITIONREG@103.510:ProtiKomu">
    <vt:lpwstr/>
  </property>
  <property fmtid="{D5CDD505-2E9C-101B-9397-08002B2CF9AE}" pid="290" name="FSC#SKEDITIONREG@103.510:EvCisloStaz">
    <vt:lpwstr/>
  </property>
  <property fmtid="{D5CDD505-2E9C-101B-9397-08002B2CF9AE}" pid="291" name="FSC#SKEDITIONREG@103.510:jod_AttrDateSkutocnyDatumVydania">
    <vt:lpwstr/>
  </property>
  <property fmtid="{D5CDD505-2E9C-101B-9397-08002B2CF9AE}" pid="292" name="FSC#SKEDITIONREG@103.510:jod_AttrNumCisloZmeny">
    <vt:lpwstr/>
  </property>
  <property fmtid="{D5CDD505-2E9C-101B-9397-08002B2CF9AE}" pid="293" name="FSC#SKEDITIONREG@103.510:jod_AttrStrRegCisloZaznamu">
    <vt:lpwstr/>
  </property>
  <property fmtid="{D5CDD505-2E9C-101B-9397-08002B2CF9AE}" pid="294" name="FSC#SKEDITIONREG@103.510:jod_cislodoc">
    <vt:lpwstr/>
  </property>
  <property fmtid="{D5CDD505-2E9C-101B-9397-08002B2CF9AE}" pid="295" name="FSC#SKEDITIONREG@103.510:jod_druh">
    <vt:lpwstr/>
  </property>
  <property fmtid="{D5CDD505-2E9C-101B-9397-08002B2CF9AE}" pid="296" name="FSC#SKEDITIONREG@103.510:jod_lu">
    <vt:lpwstr/>
  </property>
  <property fmtid="{D5CDD505-2E9C-101B-9397-08002B2CF9AE}" pid="297" name="FSC#SKEDITIONREG@103.510:jod_nazov">
    <vt:lpwstr/>
  </property>
  <property fmtid="{D5CDD505-2E9C-101B-9397-08002B2CF9AE}" pid="298" name="FSC#SKEDITIONREG@103.510:jod_typ">
    <vt:lpwstr/>
  </property>
  <property fmtid="{D5CDD505-2E9C-101B-9397-08002B2CF9AE}" pid="299" name="FSC#SKEDITIONREG@103.510:jod_zh">
    <vt:lpwstr/>
  </property>
  <property fmtid="{D5CDD505-2E9C-101B-9397-08002B2CF9AE}" pid="300" name="FSC#SKEDITIONREG@103.510:jod_sAttrDatePlatnostDo">
    <vt:lpwstr/>
  </property>
  <property fmtid="{D5CDD505-2E9C-101B-9397-08002B2CF9AE}" pid="301" name="FSC#SKEDITIONREG@103.510:jod_sAttrDatePlatnostOd">
    <vt:lpwstr/>
  </property>
  <property fmtid="{D5CDD505-2E9C-101B-9397-08002B2CF9AE}" pid="302" name="FSC#SKEDITIONREG@103.510:jod_sAttrDateUcinnostDoc">
    <vt:lpwstr/>
  </property>
  <property fmtid="{D5CDD505-2E9C-101B-9397-08002B2CF9AE}" pid="303" name="FSC#SKEDITIONREG@103.510:a_telephone">
    <vt:lpwstr/>
  </property>
  <property fmtid="{D5CDD505-2E9C-101B-9397-08002B2CF9AE}" pid="304" name="FSC#SKEDITIONREG@103.510:a_email">
    <vt:lpwstr/>
  </property>
  <property fmtid="{D5CDD505-2E9C-101B-9397-08002B2CF9AE}" pid="305" name="FSC#SKEDITIONREG@103.510:a_nazovOU">
    <vt:lpwstr/>
  </property>
  <property fmtid="{D5CDD505-2E9C-101B-9397-08002B2CF9AE}" pid="306" name="FSC#SKEDITIONREG@103.510:a_veduciOU">
    <vt:lpwstr/>
  </property>
  <property fmtid="{D5CDD505-2E9C-101B-9397-08002B2CF9AE}" pid="307" name="FSC#SKEDITIONREG@103.510:a_nadradeneOU">
    <vt:lpwstr/>
  </property>
  <property fmtid="{D5CDD505-2E9C-101B-9397-08002B2CF9AE}" pid="308" name="FSC#SKEDITIONREG@103.510:a_veduciOd">
    <vt:lpwstr/>
  </property>
  <property fmtid="{D5CDD505-2E9C-101B-9397-08002B2CF9AE}" pid="309" name="FSC#SKEDITIONREG@103.510:a_komu">
    <vt:lpwstr/>
  </property>
  <property fmtid="{D5CDD505-2E9C-101B-9397-08002B2CF9AE}" pid="310" name="FSC#SKEDITIONREG@103.510:a_nasecislo">
    <vt:lpwstr/>
  </property>
  <property fmtid="{D5CDD505-2E9C-101B-9397-08002B2CF9AE}" pid="311" name="FSC#SKEDITIONREG@103.510:a_riaditelOdboru">
    <vt:lpwstr/>
  </property>
  <property fmtid="{D5CDD505-2E9C-101B-9397-08002B2CF9AE}" pid="312" name="FSC#SKEDITIONREG@103.510:zaz_fileresporg_addrstreet">
    <vt:lpwstr/>
  </property>
  <property fmtid="{D5CDD505-2E9C-101B-9397-08002B2CF9AE}" pid="313" name="FSC#SKEDITIONREG@103.510:zaz_fileresporg_addrzipcode">
    <vt:lpwstr/>
  </property>
  <property fmtid="{D5CDD505-2E9C-101B-9397-08002B2CF9AE}" pid="314" name="FSC#SKEDITIONREG@103.510:zaz_fileresporg_addrcity">
    <vt:lpwstr/>
  </property>
  <property fmtid="{D5CDD505-2E9C-101B-9397-08002B2CF9AE}" pid="315" name="FSC#SKMODSYS@103.500:mdnazov">
    <vt:lpwstr/>
  </property>
  <property fmtid="{D5CDD505-2E9C-101B-9397-08002B2CF9AE}" pid="316" name="FSC#SKMODSYS@103.500:mdfileresp">
    <vt:lpwstr/>
  </property>
  <property fmtid="{D5CDD505-2E9C-101B-9397-08002B2CF9AE}" pid="317" name="FSC#SKMODSYS@103.500:mdfileresporg">
    <vt:lpwstr/>
  </property>
  <property fmtid="{D5CDD505-2E9C-101B-9397-08002B2CF9AE}" pid="318" name="FSC#SKMODSYS@103.500:mdcreateat">
    <vt:lpwstr>12. 6. 2020</vt:lpwstr>
  </property>
  <property fmtid="{D5CDD505-2E9C-101B-9397-08002B2CF9AE}" pid="319" name="FSC#SKCP@103.500:cp_AttrPtrOrgUtvar">
    <vt:lpwstr/>
  </property>
  <property fmtid="{D5CDD505-2E9C-101B-9397-08002B2CF9AE}" pid="320" name="FSC#SKCP@103.500:cp_AttrStrEvCisloCP">
    <vt:lpwstr> </vt:lpwstr>
  </property>
  <property fmtid="{D5CDD505-2E9C-101B-9397-08002B2CF9AE}" pid="321" name="FSC#SKCP@103.500:cp_zamestnanec">
    <vt:lpwstr/>
  </property>
  <property fmtid="{D5CDD505-2E9C-101B-9397-08002B2CF9AE}" pid="322" name="FSC#SKCP@103.500:cpt_miestoRokovania">
    <vt:lpwstr/>
  </property>
  <property fmtid="{D5CDD505-2E9C-101B-9397-08002B2CF9AE}" pid="323" name="FSC#SKCP@103.500:cpt_datumCesty">
    <vt:lpwstr/>
  </property>
  <property fmtid="{D5CDD505-2E9C-101B-9397-08002B2CF9AE}" pid="324" name="FSC#SKCP@103.500:cpt_ucelCesty">
    <vt:lpwstr/>
  </property>
  <property fmtid="{D5CDD505-2E9C-101B-9397-08002B2CF9AE}" pid="325" name="FSC#SKCP@103.500:cpz_miestoRokovania">
    <vt:lpwstr/>
  </property>
  <property fmtid="{D5CDD505-2E9C-101B-9397-08002B2CF9AE}" pid="326" name="FSC#SKCP@103.500:cpz_datumCesty">
    <vt:lpwstr> - </vt:lpwstr>
  </property>
  <property fmtid="{D5CDD505-2E9C-101B-9397-08002B2CF9AE}" pid="327" name="FSC#SKCP@103.500:cpz_ucelCesty">
    <vt:lpwstr/>
  </property>
  <property fmtid="{D5CDD505-2E9C-101B-9397-08002B2CF9AE}" pid="328" name="FSC#SKCP@103.500:cpz_datumVypracovania">
    <vt:lpwstr/>
  </property>
  <property fmtid="{D5CDD505-2E9C-101B-9397-08002B2CF9AE}" pid="329" name="FSC#SKCP@103.500:cpz_datPodpSchv1">
    <vt:lpwstr/>
  </property>
  <property fmtid="{D5CDD505-2E9C-101B-9397-08002B2CF9AE}" pid="330" name="FSC#SKCP@103.500:cpz_datPodpSchv2">
    <vt:lpwstr/>
  </property>
  <property fmtid="{D5CDD505-2E9C-101B-9397-08002B2CF9AE}" pid="331" name="FSC#SKCP@103.500:cpz_datPodpSchv3">
    <vt:lpwstr/>
  </property>
  <property fmtid="{D5CDD505-2E9C-101B-9397-08002B2CF9AE}" pid="332" name="FSC#SKCP@103.500:cpz_PodpSchv1">
    <vt:lpwstr/>
  </property>
  <property fmtid="{D5CDD505-2E9C-101B-9397-08002B2CF9AE}" pid="333" name="FSC#SKCP@103.500:cpz_PodpSchv2">
    <vt:lpwstr/>
  </property>
  <property fmtid="{D5CDD505-2E9C-101B-9397-08002B2CF9AE}" pid="334" name="FSC#SKCP@103.500:cpz_PodpSchv3">
    <vt:lpwstr/>
  </property>
  <property fmtid="{D5CDD505-2E9C-101B-9397-08002B2CF9AE}" pid="335" name="FSC#SKCP@103.500:cpz_Funkcia">
    <vt:lpwstr/>
  </property>
  <property fmtid="{D5CDD505-2E9C-101B-9397-08002B2CF9AE}" pid="336" name="FSC#SKCP@103.500:cp_Spolucestujuci">
    <vt:lpwstr/>
  </property>
  <property fmtid="{D5CDD505-2E9C-101B-9397-08002B2CF9AE}" pid="337" name="FSC#SKNAD@103.500:nad_objname">
    <vt:lpwstr/>
  </property>
  <property fmtid="{D5CDD505-2E9C-101B-9397-08002B2CF9AE}" pid="338" name="FSC#SKNAD@103.500:nad_AttrStrNazov">
    <vt:lpwstr/>
  </property>
  <property fmtid="{D5CDD505-2E9C-101B-9397-08002B2CF9AE}" pid="339" name="FSC#SKNAD@103.500:nad_AttrPtrSpracovatel">
    <vt:lpwstr/>
  </property>
  <property fmtid="{D5CDD505-2E9C-101B-9397-08002B2CF9AE}" pid="340" name="FSC#SKNAD@103.500:nad_AttrPtrGestor1">
    <vt:lpwstr/>
  </property>
  <property fmtid="{D5CDD505-2E9C-101B-9397-08002B2CF9AE}" pid="341" name="FSC#SKNAD@103.500:nad_AttrPtrGestor1Funkcia">
    <vt:lpwstr/>
  </property>
  <property fmtid="{D5CDD505-2E9C-101B-9397-08002B2CF9AE}" pid="342" name="FSC#SKNAD@103.500:nad_AttrPtrGestor1OU">
    <vt:lpwstr/>
  </property>
  <property fmtid="{D5CDD505-2E9C-101B-9397-08002B2CF9AE}" pid="343" name="FSC#SKNAD@103.500:nad_AttrPtrGestor2">
    <vt:lpwstr/>
  </property>
  <property fmtid="{D5CDD505-2E9C-101B-9397-08002B2CF9AE}" pid="344" name="FSC#SKNAD@103.500:nad_AttrPtrGestor2Funkcia">
    <vt:lpwstr/>
  </property>
  <property fmtid="{D5CDD505-2E9C-101B-9397-08002B2CF9AE}" pid="345" name="FSC#SKNAD@103.500:nad_schvalil">
    <vt:lpwstr/>
  </property>
  <property fmtid="{D5CDD505-2E9C-101B-9397-08002B2CF9AE}" pid="346" name="FSC#SKNAD@103.500:nad_schvalilfunkcia">
    <vt:lpwstr/>
  </property>
  <property fmtid="{D5CDD505-2E9C-101B-9397-08002B2CF9AE}" pid="347" name="FSC#SKNAD@103.500:nad_vr">
    <vt:lpwstr/>
  </property>
  <property fmtid="{D5CDD505-2E9C-101B-9397-08002B2CF9AE}" pid="348" name="FSC#SKNAD@103.500:nad_AttrDateDatumPodpisania">
    <vt:lpwstr/>
  </property>
  <property fmtid="{D5CDD505-2E9C-101B-9397-08002B2CF9AE}" pid="349" name="FSC#SKNAD@103.500:nad_pripobjname">
    <vt:lpwstr/>
  </property>
  <property fmtid="{D5CDD505-2E9C-101B-9397-08002B2CF9AE}" pid="350" name="FSC#SKNAD@103.500:nad_pripVytvorilKto">
    <vt:lpwstr/>
  </property>
  <property fmtid="{D5CDD505-2E9C-101B-9397-08002B2CF9AE}" pid="351" name="FSC#SKNAD@103.500:nad_pripVytvorilKedy">
    <vt:lpwstr>12.6.2020, 11:17</vt:lpwstr>
  </property>
  <property fmtid="{D5CDD505-2E9C-101B-9397-08002B2CF9AE}" pid="352" name="FSC#SKNAD@103.500:nad_AttrStrCisloNA">
    <vt:lpwstr/>
  </property>
  <property fmtid="{D5CDD505-2E9C-101B-9397-08002B2CF9AE}" pid="353" name="FSC#SKNAD@103.500:nad_AttrDateUcinnaOd">
    <vt:lpwstr/>
  </property>
  <property fmtid="{D5CDD505-2E9C-101B-9397-08002B2CF9AE}" pid="354" name="FSC#SKNAD@103.500:nad_AttrDateUcinnaDo">
    <vt:lpwstr/>
  </property>
  <property fmtid="{D5CDD505-2E9C-101B-9397-08002B2CF9AE}" pid="355" name="FSC#SKNAD@103.500:nad_AttrPtrPredchadzajuceNA">
    <vt:lpwstr/>
  </property>
  <property fmtid="{D5CDD505-2E9C-101B-9397-08002B2CF9AE}" pid="356" name="FSC#SKNAD@103.500:nad_AttrPtrSpracovatelOU">
    <vt:lpwstr/>
  </property>
  <property fmtid="{D5CDD505-2E9C-101B-9397-08002B2CF9AE}" pid="357" name="FSC#SKNAD@103.500:nad_AttrPtrPatriKNA">
    <vt:lpwstr/>
  </property>
  <property fmtid="{D5CDD505-2E9C-101B-9397-08002B2CF9AE}" pid="358" name="FSC#SKNAD@103.500:nad_AttrIntCisloDodatku">
    <vt:lpwstr/>
  </property>
  <property fmtid="{D5CDD505-2E9C-101B-9397-08002B2CF9AE}" pid="359" name="FSC#SKNAD@103.500:nad_AttrPtrSpracVeduci">
    <vt:lpwstr/>
  </property>
  <property fmtid="{D5CDD505-2E9C-101B-9397-08002B2CF9AE}" pid="360" name="FSC#SKNAD@103.500:nad_AttrPtrSpracVeduciOU">
    <vt:lpwstr/>
  </property>
  <property fmtid="{D5CDD505-2E9C-101B-9397-08002B2CF9AE}" pid="361" name="FSC#SKNAD@103.500:nad_spis">
    <vt:lpwstr/>
  </property>
  <property fmtid="{D5CDD505-2E9C-101B-9397-08002B2CF9AE}" pid="362" name="FSC#SKPUPP@103.500:pupp_riaditelPorady">
    <vt:lpwstr/>
  </property>
  <property fmtid="{D5CDD505-2E9C-101B-9397-08002B2CF9AE}" pid="363" name="FSC#SKPUPP@103.500:pupp_cisloporady">
    <vt:lpwstr/>
  </property>
  <property fmtid="{D5CDD505-2E9C-101B-9397-08002B2CF9AE}" pid="364" name="FSC#SKPUPP@103.500:pupp_konanieOHodine">
    <vt:lpwstr/>
  </property>
  <property fmtid="{D5CDD505-2E9C-101B-9397-08002B2CF9AE}" pid="365" name="FSC#SKPUPP@103.500:pupp_datPorMesiacString">
    <vt:lpwstr/>
  </property>
  <property fmtid="{D5CDD505-2E9C-101B-9397-08002B2CF9AE}" pid="366" name="FSC#SKPUPP@103.500:pupp_datumporady">
    <vt:lpwstr/>
  </property>
  <property fmtid="{D5CDD505-2E9C-101B-9397-08002B2CF9AE}" pid="367" name="FSC#SKPUPP@103.500:pupp_konaniedo">
    <vt:lpwstr/>
  </property>
  <property fmtid="{D5CDD505-2E9C-101B-9397-08002B2CF9AE}" pid="368" name="FSC#SKPUPP@103.500:pupp_konanieod">
    <vt:lpwstr/>
  </property>
  <property fmtid="{D5CDD505-2E9C-101B-9397-08002B2CF9AE}" pid="369" name="FSC#SKPUPP@103.500:pupp_menopp">
    <vt:lpwstr/>
  </property>
  <property fmtid="{D5CDD505-2E9C-101B-9397-08002B2CF9AE}" pid="370" name="FSC#SKPUPP@103.500:pupp_miestokonania">
    <vt:lpwstr/>
  </property>
  <property fmtid="{D5CDD505-2E9C-101B-9397-08002B2CF9AE}" pid="371" name="FSC#SKPUPP@103.500:pupp_temaporady">
    <vt:lpwstr/>
  </property>
  <property fmtid="{D5CDD505-2E9C-101B-9397-08002B2CF9AE}" pid="372" name="FSC#SKPUPP@103.500:pupp_ucastnici">
    <vt:lpwstr/>
  </property>
  <property fmtid="{D5CDD505-2E9C-101B-9397-08002B2CF9AE}" pid="373" name="FSC#SKPUPP@103.500:pupp_ulohy">
    <vt:lpwstr>test</vt:lpwstr>
  </property>
  <property fmtid="{D5CDD505-2E9C-101B-9397-08002B2CF9AE}" pid="374" name="FSC#SKPUPP@103.500:pupp_ucastnici_funkcie">
    <vt:lpwstr/>
  </property>
  <property fmtid="{D5CDD505-2E9C-101B-9397-08002B2CF9AE}" pid="375" name="FSC#SKPUPP@103.500:pupp_nazov_ulohy">
    <vt:lpwstr/>
  </property>
  <property fmtid="{D5CDD505-2E9C-101B-9397-08002B2CF9AE}" pid="376" name="FSC#SKPUPP@103.500:pupp_cislo_ulohy">
    <vt:lpwstr/>
  </property>
  <property fmtid="{D5CDD505-2E9C-101B-9397-08002B2CF9AE}" pid="377" name="FSC#SKPUPP@103.500:pupp_riesitel_ulohy">
    <vt:lpwstr/>
  </property>
  <property fmtid="{D5CDD505-2E9C-101B-9397-08002B2CF9AE}" pid="378" name="FSC#SKPUPP@103.500:pupp_vybavit_ulohy">
    <vt:lpwstr/>
  </property>
  <property fmtid="{D5CDD505-2E9C-101B-9397-08002B2CF9AE}" pid="379" name="FSC#SKPUPP@103.500:pupp_orgutvar">
    <vt:lpwstr/>
  </property>
  <property fmtid="{D5CDD505-2E9C-101B-9397-08002B2CF9AE}" pid="380" name="FSC#COOELAK@1.1001:Subject">
    <vt:lpwstr/>
  </property>
  <property fmtid="{D5CDD505-2E9C-101B-9397-08002B2CF9AE}" pid="381" name="FSC#COOELAK@1.1001:FileReference">
    <vt:lpwstr/>
  </property>
  <property fmtid="{D5CDD505-2E9C-101B-9397-08002B2CF9AE}" pid="382" name="FSC#COOELAK@1.1001:FileRefYear">
    <vt:lpwstr/>
  </property>
  <property fmtid="{D5CDD505-2E9C-101B-9397-08002B2CF9AE}" pid="383" name="FSC#COOELAK@1.1001:FileRefOrdinal">
    <vt:lpwstr/>
  </property>
  <property fmtid="{D5CDD505-2E9C-101B-9397-08002B2CF9AE}" pid="384" name="FSC#COOELAK@1.1001:FileRefOU">
    <vt:lpwstr/>
  </property>
  <property fmtid="{D5CDD505-2E9C-101B-9397-08002B2CF9AE}" pid="385" name="FSC#COOELAK@1.1001:Organization">
    <vt:lpwstr/>
  </property>
  <property fmtid="{D5CDD505-2E9C-101B-9397-08002B2CF9AE}" pid="386" name="FSC#COOELAK@1.1001:Owner">
    <vt:lpwstr>Novák, Matúš</vt:lpwstr>
  </property>
  <property fmtid="{D5CDD505-2E9C-101B-9397-08002B2CF9AE}" pid="387" name="FSC#COOELAK@1.1001:OwnerExtension">
    <vt:lpwstr/>
  </property>
  <property fmtid="{D5CDD505-2E9C-101B-9397-08002B2CF9AE}" pid="388" name="FSC#COOELAK@1.1001:OwnerFaxExtension">
    <vt:lpwstr/>
  </property>
  <property fmtid="{D5CDD505-2E9C-101B-9397-08002B2CF9AE}" pid="389" name="FSC#COOELAK@1.1001:DispatchedBy">
    <vt:lpwstr/>
  </property>
  <property fmtid="{D5CDD505-2E9C-101B-9397-08002B2CF9AE}" pid="390" name="FSC#COOELAK@1.1001:DispatchedAt">
    <vt:lpwstr/>
  </property>
  <property fmtid="{D5CDD505-2E9C-101B-9397-08002B2CF9AE}" pid="391" name="FSC#COOELAK@1.1001:ApprovedBy">
    <vt:lpwstr/>
  </property>
  <property fmtid="{D5CDD505-2E9C-101B-9397-08002B2CF9AE}" pid="392" name="FSC#COOELAK@1.1001:ApprovedAt">
    <vt:lpwstr/>
  </property>
  <property fmtid="{D5CDD505-2E9C-101B-9397-08002B2CF9AE}" pid="393" name="FSC#COOELAK@1.1001:Department">
    <vt:lpwstr>45 (Referát verejného obstarávania)</vt:lpwstr>
  </property>
  <property fmtid="{D5CDD505-2E9C-101B-9397-08002B2CF9AE}" pid="394" name="FSC#COOELAK@1.1001:CreatedAt">
    <vt:lpwstr>12.06.2020</vt:lpwstr>
  </property>
  <property fmtid="{D5CDD505-2E9C-101B-9397-08002B2CF9AE}" pid="395" name="FSC#COOELAK@1.1001:OU">
    <vt:lpwstr>45 (Referát verejného obstarávania)</vt:lpwstr>
  </property>
  <property fmtid="{D5CDD505-2E9C-101B-9397-08002B2CF9AE}" pid="396" name="FSC#COOELAK@1.1001:Priority">
    <vt:lpwstr> ()</vt:lpwstr>
  </property>
  <property fmtid="{D5CDD505-2E9C-101B-9397-08002B2CF9AE}" pid="397" name="FSC#COOELAK@1.1001:ObjBarCode">
    <vt:lpwstr>*COO.2145.100.9.3323760*</vt:lpwstr>
  </property>
  <property fmtid="{D5CDD505-2E9C-101B-9397-08002B2CF9AE}" pid="398" name="FSC#COOELAK@1.1001:RefBarCode">
    <vt:lpwstr/>
  </property>
  <property fmtid="{D5CDD505-2E9C-101B-9397-08002B2CF9AE}" pid="399" name="FSC#COOELAK@1.1001:FileRefBarCode">
    <vt:lpwstr>**</vt:lpwstr>
  </property>
  <property fmtid="{D5CDD505-2E9C-101B-9397-08002B2CF9AE}" pid="400" name="FSC#COOELAK@1.1001:ExternalRef">
    <vt:lpwstr/>
  </property>
  <property fmtid="{D5CDD505-2E9C-101B-9397-08002B2CF9AE}" pid="401" name="FSC#COOELAK@1.1001:IncomingNumber">
    <vt:lpwstr/>
  </property>
  <property fmtid="{D5CDD505-2E9C-101B-9397-08002B2CF9AE}" pid="402" name="FSC#COOELAK@1.1001:IncomingSubject">
    <vt:lpwstr/>
  </property>
  <property fmtid="{D5CDD505-2E9C-101B-9397-08002B2CF9AE}" pid="403" name="FSC#COOELAK@1.1001:ProcessResponsible">
    <vt:lpwstr/>
  </property>
  <property fmtid="{D5CDD505-2E9C-101B-9397-08002B2CF9AE}" pid="404" name="FSC#COOELAK@1.1001:ProcessResponsiblePhone">
    <vt:lpwstr/>
  </property>
  <property fmtid="{D5CDD505-2E9C-101B-9397-08002B2CF9AE}" pid="405" name="FSC#COOELAK@1.1001:ProcessResponsibleMail">
    <vt:lpwstr/>
  </property>
  <property fmtid="{D5CDD505-2E9C-101B-9397-08002B2CF9AE}" pid="406" name="FSC#COOELAK@1.1001:ProcessResponsibleFax">
    <vt:lpwstr/>
  </property>
  <property fmtid="{D5CDD505-2E9C-101B-9397-08002B2CF9AE}" pid="407" name="FSC#COOELAK@1.1001:ApproverFirstName">
    <vt:lpwstr/>
  </property>
  <property fmtid="{D5CDD505-2E9C-101B-9397-08002B2CF9AE}" pid="408" name="FSC#COOELAK@1.1001:ApproverSurName">
    <vt:lpwstr/>
  </property>
  <property fmtid="{D5CDD505-2E9C-101B-9397-08002B2CF9AE}" pid="409" name="FSC#COOELAK@1.1001:ApproverTitle">
    <vt:lpwstr/>
  </property>
  <property fmtid="{D5CDD505-2E9C-101B-9397-08002B2CF9AE}" pid="410" name="FSC#COOELAK@1.1001:ExternalDate">
    <vt:lpwstr/>
  </property>
  <property fmtid="{D5CDD505-2E9C-101B-9397-08002B2CF9AE}" pid="411" name="FSC#COOELAK@1.1001:SettlementApprovedAt">
    <vt:lpwstr/>
  </property>
  <property fmtid="{D5CDD505-2E9C-101B-9397-08002B2CF9AE}" pid="412" name="FSC#COOELAK@1.1001:BaseNumber">
    <vt:lpwstr/>
  </property>
  <property fmtid="{D5CDD505-2E9C-101B-9397-08002B2CF9AE}" pid="413" name="FSC#COOELAK@1.1001:CurrentUserRolePos">
    <vt:lpwstr>vedúci</vt:lpwstr>
  </property>
  <property fmtid="{D5CDD505-2E9C-101B-9397-08002B2CF9AE}" pid="414" name="FSC#COOELAK@1.1001:CurrentUserEmail">
    <vt:lpwstr>miroslav.gaborcik@justice.sk</vt:lpwstr>
  </property>
  <property fmtid="{D5CDD505-2E9C-101B-9397-08002B2CF9AE}" pid="415" name="FSC#ELAKGOV@1.1001:PersonalSubjGender">
    <vt:lpwstr/>
  </property>
  <property fmtid="{D5CDD505-2E9C-101B-9397-08002B2CF9AE}" pid="416" name="FSC#ELAKGOV@1.1001:PersonalSubjFirstName">
    <vt:lpwstr/>
  </property>
  <property fmtid="{D5CDD505-2E9C-101B-9397-08002B2CF9AE}" pid="417" name="FSC#ELAKGOV@1.1001:PersonalSubjSurName">
    <vt:lpwstr/>
  </property>
  <property fmtid="{D5CDD505-2E9C-101B-9397-08002B2CF9AE}" pid="418" name="FSC#ELAKGOV@1.1001:PersonalSubjSalutation">
    <vt:lpwstr/>
  </property>
  <property fmtid="{D5CDD505-2E9C-101B-9397-08002B2CF9AE}" pid="419" name="FSC#ELAKGOV@1.1001:PersonalSubjAddress">
    <vt:lpwstr/>
  </property>
  <property fmtid="{D5CDD505-2E9C-101B-9397-08002B2CF9AE}" pid="420" name="FSC#ATSTATECFG@1.1001:Office">
    <vt:lpwstr/>
  </property>
  <property fmtid="{D5CDD505-2E9C-101B-9397-08002B2CF9AE}" pid="421" name="FSC#ATSTATECFG@1.1001:Agent">
    <vt:lpwstr/>
  </property>
  <property fmtid="{D5CDD505-2E9C-101B-9397-08002B2CF9AE}" pid="422" name="FSC#ATSTATECFG@1.1001:AgentPhone">
    <vt:lpwstr/>
  </property>
  <property fmtid="{D5CDD505-2E9C-101B-9397-08002B2CF9AE}" pid="423" name="FSC#ATSTATECFG@1.1001:DepartmentFax">
    <vt:lpwstr/>
  </property>
  <property fmtid="{D5CDD505-2E9C-101B-9397-08002B2CF9AE}" pid="424" name="FSC#ATSTATECFG@1.1001:DepartmentEmail">
    <vt:lpwstr/>
  </property>
  <property fmtid="{D5CDD505-2E9C-101B-9397-08002B2CF9AE}" pid="425" name="FSC#ATSTATECFG@1.1001:SubfileDate">
    <vt:lpwstr/>
  </property>
  <property fmtid="{D5CDD505-2E9C-101B-9397-08002B2CF9AE}" pid="426" name="FSC#ATSTATECFG@1.1001:SubfileSubject">
    <vt:lpwstr/>
  </property>
  <property fmtid="{D5CDD505-2E9C-101B-9397-08002B2CF9AE}" pid="427" name="FSC#ATSTATECFG@1.1001:DepartmentZipCode">
    <vt:lpwstr/>
  </property>
  <property fmtid="{D5CDD505-2E9C-101B-9397-08002B2CF9AE}" pid="428" name="FSC#ATSTATECFG@1.1001:DepartmentCountry">
    <vt:lpwstr/>
  </property>
  <property fmtid="{D5CDD505-2E9C-101B-9397-08002B2CF9AE}" pid="429" name="FSC#ATSTATECFG@1.1001:DepartmentCity">
    <vt:lpwstr/>
  </property>
  <property fmtid="{D5CDD505-2E9C-101B-9397-08002B2CF9AE}" pid="430" name="FSC#ATSTATECFG@1.1001:DepartmentStreet">
    <vt:lpwstr/>
  </property>
  <property fmtid="{D5CDD505-2E9C-101B-9397-08002B2CF9AE}" pid="431" name="FSC#ATSTATECFG@1.1001:DepartmentDVR">
    <vt:lpwstr/>
  </property>
  <property fmtid="{D5CDD505-2E9C-101B-9397-08002B2CF9AE}" pid="432" name="FSC#ATSTATECFG@1.1001:DepartmentUID">
    <vt:lpwstr/>
  </property>
  <property fmtid="{D5CDD505-2E9C-101B-9397-08002B2CF9AE}" pid="433" name="FSC#ATSTATECFG@1.1001:SubfileReference">
    <vt:lpwstr/>
  </property>
  <property fmtid="{D5CDD505-2E9C-101B-9397-08002B2CF9AE}" pid="434" name="FSC#ATSTATECFG@1.1001:Clause">
    <vt:lpwstr/>
  </property>
  <property fmtid="{D5CDD505-2E9C-101B-9397-08002B2CF9AE}" pid="435" name="FSC#ATSTATECFG@1.1001:ApprovedSignature">
    <vt:lpwstr/>
  </property>
  <property fmtid="{D5CDD505-2E9C-101B-9397-08002B2CF9AE}" pid="436" name="FSC#ATSTATECFG@1.1001:BankAccount">
    <vt:lpwstr/>
  </property>
  <property fmtid="{D5CDD505-2E9C-101B-9397-08002B2CF9AE}" pid="437" name="FSC#ATSTATECFG@1.1001:BankAccountOwner">
    <vt:lpwstr/>
  </property>
  <property fmtid="{D5CDD505-2E9C-101B-9397-08002B2CF9AE}" pid="438" name="FSC#ATSTATECFG@1.1001:BankInstitute">
    <vt:lpwstr/>
  </property>
  <property fmtid="{D5CDD505-2E9C-101B-9397-08002B2CF9AE}" pid="439" name="FSC#ATSTATECFG@1.1001:BankAccountID">
    <vt:lpwstr/>
  </property>
  <property fmtid="{D5CDD505-2E9C-101B-9397-08002B2CF9AE}" pid="440" name="FSC#ATSTATECFG@1.1001:BankAccountIBAN">
    <vt:lpwstr/>
  </property>
  <property fmtid="{D5CDD505-2E9C-101B-9397-08002B2CF9AE}" pid="441" name="FSC#ATSTATECFG@1.1001:BankAccountBIC">
    <vt:lpwstr/>
  </property>
  <property fmtid="{D5CDD505-2E9C-101B-9397-08002B2CF9AE}" pid="442" name="FSC#ATSTATECFG@1.1001:BankName">
    <vt:lpwstr/>
  </property>
  <property fmtid="{D5CDD505-2E9C-101B-9397-08002B2CF9AE}" pid="443" name="FSC#COOELAK@1.1001:ObjectAddressees">
    <vt:lpwstr/>
  </property>
  <property fmtid="{D5CDD505-2E9C-101B-9397-08002B2CF9AE}" pid="444" name="FSC#COOSYSTEM@1.1:Container">
    <vt:lpwstr>COO.2145.100.9.3323760</vt:lpwstr>
  </property>
  <property fmtid="{D5CDD505-2E9C-101B-9397-08002B2CF9AE}" pid="445" name="FSC#SKCPMOD@10.2602:TCP_cislocestovnehoprikazu">
    <vt:lpwstr/>
  </property>
  <property fmtid="{D5CDD505-2E9C-101B-9397-08002B2CF9AE}" pid="446" name="FSC#SKCPMOD@10.2602:TCP_datumodchodu">
    <vt:lpwstr/>
  </property>
  <property fmtid="{D5CDD505-2E9C-101B-9397-08002B2CF9AE}" pid="447" name="FSC#SKCPMOD@10.2602:TCP_datumprichodu">
    <vt:lpwstr/>
  </property>
  <property fmtid="{D5CDD505-2E9C-101B-9397-08002B2CF9AE}" pid="448" name="FSC#SKCPMOD@10.2602:TCP_menoziadatela">
    <vt:lpwstr/>
  </property>
  <property fmtid="{D5CDD505-2E9C-101B-9397-08002B2CF9AE}" pid="449" name="FSC#SKCPMOD@10.2602:TCP_miestokonania">
    <vt:lpwstr/>
  </property>
  <property fmtid="{D5CDD505-2E9C-101B-9397-08002B2CF9AE}" pid="450" name="FSC#SKCPMOD@10.2602:TCP_organizacnyutvar">
    <vt:lpwstr/>
  </property>
  <property fmtid="{D5CDD505-2E9C-101B-9397-08002B2CF9AE}" pid="451" name="FSC#SKCPMOD@10.2602:TCP_ucelcesty">
    <vt:lpwstr/>
  </property>
  <property fmtid="{D5CDD505-2E9C-101B-9397-08002B2CF9AE}" pid="452" name="FSC#SKFINGPRINTS@103.500:ms_podpis_odtlackom">
    <vt:lpwstr/>
  </property>
  <property fmtid="{D5CDD505-2E9C-101B-9397-08002B2CF9AE}" pid="453" name="FSC#FSCFOLIO@1.1001:docpropproject">
    <vt:lpwstr/>
  </property>
</Properties>
</file>