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100F24">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13702298" w14:textId="365301A3" w:rsidR="00B6271F" w:rsidRDefault="00B6271F" w:rsidP="005D4DDE">
      <w:pPr>
        <w:jc w:val="center"/>
        <w:rPr>
          <w:rFonts w:ascii="Times New Roman" w:hAnsi="Times New Roman"/>
          <w:b/>
          <w:sz w:val="24"/>
          <w:szCs w:val="24"/>
        </w:rPr>
      </w:pPr>
      <w:r>
        <w:rPr>
          <w:rFonts w:ascii="Times New Roman" w:hAnsi="Times New Roman"/>
          <w:b/>
          <w:sz w:val="24"/>
          <w:szCs w:val="24"/>
        </w:rPr>
        <w:t>RÁMCOVÁ DOHODA</w:t>
      </w:r>
      <w:r w:rsidRPr="00263BC2">
        <w:rPr>
          <w:rFonts w:ascii="Times New Roman" w:hAnsi="Times New Roman"/>
          <w:b/>
          <w:sz w:val="24"/>
          <w:szCs w:val="24"/>
        </w:rPr>
        <w:t xml:space="preserve"> </w:t>
      </w:r>
      <w:r>
        <w:rPr>
          <w:rFonts w:ascii="Times New Roman" w:hAnsi="Times New Roman"/>
          <w:b/>
          <w:sz w:val="24"/>
          <w:szCs w:val="24"/>
        </w:rPr>
        <w:t>č.</w:t>
      </w:r>
      <w:r w:rsidR="00C53BB1">
        <w:rPr>
          <w:rFonts w:ascii="Times New Roman" w:hAnsi="Times New Roman"/>
          <w:b/>
          <w:sz w:val="24"/>
          <w:szCs w:val="24"/>
        </w:rPr>
        <w:t xml:space="preserve"> </w:t>
      </w:r>
      <w:r w:rsidRPr="009B4F4F">
        <w:rPr>
          <w:rFonts w:ascii="Times New Roman" w:hAnsi="Times New Roman"/>
          <w:b/>
          <w:sz w:val="24"/>
          <w:szCs w:val="24"/>
          <w:highlight w:val="yellow"/>
        </w:rPr>
        <w:t>xxx</w:t>
      </w:r>
      <w:r w:rsidR="001D40C7">
        <w:rPr>
          <w:rFonts w:ascii="Times New Roman" w:hAnsi="Times New Roman"/>
          <w:b/>
          <w:sz w:val="24"/>
          <w:szCs w:val="24"/>
        </w:rPr>
        <w:t xml:space="preserve"> </w:t>
      </w:r>
    </w:p>
    <w:p w14:paraId="00374B8D" w14:textId="1B126088"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w:t>
      </w:r>
      <w:proofErr w:type="spellStart"/>
      <w:r w:rsidR="008F5236" w:rsidRPr="00263BC2">
        <w:rPr>
          <w:rFonts w:ascii="Times New Roman" w:hAnsi="Times New Roman"/>
          <w:sz w:val="24"/>
          <w:szCs w:val="24"/>
        </w:rPr>
        <w:t>nasl</w:t>
      </w:r>
      <w:proofErr w:type="spellEnd"/>
      <w:r w:rsidR="008F5236" w:rsidRPr="00263BC2">
        <w:rPr>
          <w:rFonts w:ascii="Times New Roman" w:hAnsi="Times New Roman"/>
          <w:sz w:val="24"/>
          <w:szCs w:val="24"/>
        </w:rPr>
        <w:t>.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Default="003610F8" w:rsidP="007831EF">
      <w:pPr>
        <w:pStyle w:val="CTLhead"/>
        <w:spacing w:after="120"/>
        <w:rPr>
          <w:sz w:val="24"/>
          <w:szCs w:val="24"/>
        </w:rPr>
      </w:pPr>
      <w:r>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5B7CE7" w14:paraId="15F43A0E" w14:textId="77777777" w:rsidTr="00100F24">
        <w:trPr>
          <w:trHeight w:val="227"/>
        </w:trPr>
        <w:tc>
          <w:tcPr>
            <w:tcW w:w="3119" w:type="dxa"/>
          </w:tcPr>
          <w:p w14:paraId="1DBD43A4" w14:textId="4B31A0B5" w:rsidR="005B7CE7" w:rsidRDefault="005B7CE7" w:rsidP="00AD78FC">
            <w:pPr>
              <w:pStyle w:val="CTLhead"/>
              <w:jc w:val="left"/>
              <w:rPr>
                <w:sz w:val="24"/>
                <w:szCs w:val="24"/>
              </w:rPr>
            </w:pPr>
            <w:r>
              <w:rPr>
                <w:sz w:val="24"/>
                <w:szCs w:val="24"/>
              </w:rPr>
              <w:t>Kupujúci:</w:t>
            </w:r>
          </w:p>
        </w:tc>
        <w:tc>
          <w:tcPr>
            <w:tcW w:w="6237" w:type="dxa"/>
          </w:tcPr>
          <w:p w14:paraId="00D8BDC1" w14:textId="77777777" w:rsidR="005B7CE7" w:rsidRDefault="005B7CE7" w:rsidP="00AD78FC">
            <w:pPr>
              <w:pStyle w:val="CTLhead"/>
              <w:jc w:val="left"/>
              <w:rPr>
                <w:sz w:val="24"/>
                <w:szCs w:val="24"/>
              </w:rPr>
            </w:pPr>
          </w:p>
        </w:tc>
      </w:tr>
      <w:tr w:rsidR="005B7CE7" w14:paraId="07021367" w14:textId="77777777" w:rsidTr="00100F24">
        <w:trPr>
          <w:trHeight w:val="227"/>
        </w:trPr>
        <w:tc>
          <w:tcPr>
            <w:tcW w:w="3119" w:type="dxa"/>
          </w:tcPr>
          <w:p w14:paraId="5563F39E" w14:textId="213E0030" w:rsidR="005B7CE7" w:rsidRPr="004A1D04" w:rsidRDefault="005B7CE7" w:rsidP="00AD78FC">
            <w:pPr>
              <w:pStyle w:val="CTLhead"/>
              <w:jc w:val="left"/>
              <w:rPr>
                <w:b w:val="0"/>
                <w:bCs w:val="0"/>
                <w:sz w:val="24"/>
                <w:szCs w:val="24"/>
              </w:rPr>
            </w:pPr>
            <w:r w:rsidRPr="004A1D04">
              <w:rPr>
                <w:b w:val="0"/>
                <w:bCs w:val="0"/>
                <w:sz w:val="24"/>
                <w:szCs w:val="24"/>
              </w:rPr>
              <w:t>Názov:</w:t>
            </w:r>
          </w:p>
        </w:tc>
        <w:tc>
          <w:tcPr>
            <w:tcW w:w="6237" w:type="dxa"/>
          </w:tcPr>
          <w:p w14:paraId="7685D324" w14:textId="76C1F5E2" w:rsidR="005B7CE7" w:rsidRPr="00AD78FC" w:rsidRDefault="00AD78FC" w:rsidP="00AD78FC">
            <w:pPr>
              <w:pStyle w:val="CTLhead"/>
              <w:jc w:val="left"/>
              <w:rPr>
                <w:sz w:val="24"/>
                <w:szCs w:val="24"/>
              </w:rPr>
            </w:pPr>
            <w:r w:rsidRPr="00AD78FC">
              <w:rPr>
                <w:sz w:val="24"/>
                <w:szCs w:val="24"/>
              </w:rPr>
              <w:t>Slovenská republika v zastúpení Ministerstva vnútra Slovenskej republiky</w:t>
            </w:r>
          </w:p>
        </w:tc>
      </w:tr>
      <w:tr w:rsidR="005B7CE7" w14:paraId="28065034" w14:textId="77777777" w:rsidTr="00100F24">
        <w:trPr>
          <w:trHeight w:val="227"/>
        </w:trPr>
        <w:tc>
          <w:tcPr>
            <w:tcW w:w="3119" w:type="dxa"/>
          </w:tcPr>
          <w:p w14:paraId="75AF0BB0" w14:textId="71BED96E" w:rsidR="005B7CE7" w:rsidRPr="004A1D04" w:rsidRDefault="005B7CE7" w:rsidP="00AD78FC">
            <w:pPr>
              <w:pStyle w:val="CTLhead"/>
              <w:jc w:val="left"/>
              <w:rPr>
                <w:b w:val="0"/>
                <w:bCs w:val="0"/>
                <w:sz w:val="24"/>
                <w:szCs w:val="24"/>
              </w:rPr>
            </w:pPr>
            <w:r w:rsidRPr="004A1D04">
              <w:rPr>
                <w:b w:val="0"/>
                <w:bCs w:val="0"/>
                <w:sz w:val="24"/>
                <w:szCs w:val="24"/>
              </w:rPr>
              <w:t>Sídlo:</w:t>
            </w:r>
          </w:p>
        </w:tc>
        <w:tc>
          <w:tcPr>
            <w:tcW w:w="6237" w:type="dxa"/>
          </w:tcPr>
          <w:p w14:paraId="576064C2" w14:textId="63732B7F" w:rsidR="005B7CE7" w:rsidRPr="004A1D04" w:rsidRDefault="00AD78FC" w:rsidP="00AD78FC">
            <w:pPr>
              <w:pStyle w:val="CTLhead"/>
              <w:jc w:val="left"/>
              <w:rPr>
                <w:b w:val="0"/>
                <w:bCs w:val="0"/>
                <w:sz w:val="24"/>
                <w:szCs w:val="24"/>
              </w:rPr>
            </w:pPr>
            <w:r>
              <w:rPr>
                <w:b w:val="0"/>
                <w:bCs w:val="0"/>
                <w:sz w:val="24"/>
                <w:szCs w:val="24"/>
              </w:rPr>
              <w:t>Pribinova 2, 812 02 Bratislava, Slovenská republika</w:t>
            </w:r>
          </w:p>
        </w:tc>
      </w:tr>
      <w:tr w:rsidR="005B7CE7" w14:paraId="0A81302C" w14:textId="77777777" w:rsidTr="00100F24">
        <w:trPr>
          <w:trHeight w:val="227"/>
        </w:trPr>
        <w:tc>
          <w:tcPr>
            <w:tcW w:w="3119" w:type="dxa"/>
          </w:tcPr>
          <w:p w14:paraId="153F99AF" w14:textId="080BB70B" w:rsidR="005B7CE7" w:rsidRPr="004A1D04" w:rsidRDefault="005B7CE7" w:rsidP="00AD78FC">
            <w:pPr>
              <w:pStyle w:val="CTLhead"/>
              <w:jc w:val="left"/>
              <w:rPr>
                <w:b w:val="0"/>
                <w:bCs w:val="0"/>
                <w:sz w:val="24"/>
                <w:szCs w:val="24"/>
              </w:rPr>
            </w:pPr>
            <w:r w:rsidRPr="004A1D04">
              <w:rPr>
                <w:b w:val="0"/>
                <w:bCs w:val="0"/>
                <w:sz w:val="24"/>
                <w:szCs w:val="24"/>
              </w:rPr>
              <w:t>Zastúpený:</w:t>
            </w:r>
          </w:p>
        </w:tc>
        <w:tc>
          <w:tcPr>
            <w:tcW w:w="6237" w:type="dxa"/>
          </w:tcPr>
          <w:p w14:paraId="43F78A4B" w14:textId="0E98D8A8" w:rsidR="005B7CE7" w:rsidRPr="00AD78FC" w:rsidRDefault="00AD78FC" w:rsidP="00AD78FC">
            <w:pPr>
              <w:pStyle w:val="CTLhead"/>
              <w:jc w:val="left"/>
              <w:rPr>
                <w:b w:val="0"/>
                <w:bCs w:val="0"/>
                <w:sz w:val="24"/>
                <w:szCs w:val="24"/>
              </w:rPr>
            </w:pPr>
            <w:r w:rsidRPr="00AD78FC">
              <w:rPr>
                <w:b w:val="0"/>
                <w:bCs w:val="0"/>
                <w:sz w:val="24"/>
                <w:szCs w:val="24"/>
                <w:highlight w:val="yellow"/>
              </w:rPr>
              <w:t>[●]</w:t>
            </w:r>
          </w:p>
        </w:tc>
      </w:tr>
      <w:tr w:rsidR="005B7CE7" w14:paraId="0BF540E7" w14:textId="77777777" w:rsidTr="00100F24">
        <w:trPr>
          <w:trHeight w:val="227"/>
        </w:trPr>
        <w:tc>
          <w:tcPr>
            <w:tcW w:w="3119" w:type="dxa"/>
          </w:tcPr>
          <w:p w14:paraId="1921C20E" w14:textId="67295479" w:rsidR="005B7CE7" w:rsidRPr="004A1D04" w:rsidRDefault="005B7CE7" w:rsidP="00AD78FC">
            <w:pPr>
              <w:pStyle w:val="CTLhead"/>
              <w:jc w:val="left"/>
              <w:rPr>
                <w:b w:val="0"/>
                <w:bCs w:val="0"/>
                <w:sz w:val="24"/>
                <w:szCs w:val="24"/>
              </w:rPr>
            </w:pPr>
            <w:r w:rsidRPr="004A1D04">
              <w:rPr>
                <w:b w:val="0"/>
                <w:bCs w:val="0"/>
                <w:sz w:val="24"/>
                <w:szCs w:val="24"/>
              </w:rPr>
              <w:t>IČO:</w:t>
            </w:r>
          </w:p>
        </w:tc>
        <w:tc>
          <w:tcPr>
            <w:tcW w:w="6237" w:type="dxa"/>
          </w:tcPr>
          <w:p w14:paraId="3F1E6429" w14:textId="3B2EC2DA" w:rsidR="005B7CE7" w:rsidRPr="004A1D04" w:rsidRDefault="00AD78FC" w:rsidP="00AD78FC">
            <w:pPr>
              <w:pStyle w:val="CTLhead"/>
              <w:jc w:val="left"/>
              <w:rPr>
                <w:b w:val="0"/>
                <w:bCs w:val="0"/>
                <w:sz w:val="24"/>
                <w:szCs w:val="24"/>
              </w:rPr>
            </w:pPr>
            <w:r>
              <w:rPr>
                <w:b w:val="0"/>
                <w:bCs w:val="0"/>
                <w:sz w:val="24"/>
                <w:szCs w:val="24"/>
              </w:rPr>
              <w:t>00 151 866</w:t>
            </w:r>
          </w:p>
        </w:tc>
      </w:tr>
      <w:tr w:rsidR="005B7CE7" w14:paraId="2A9C2904" w14:textId="77777777" w:rsidTr="00100F24">
        <w:trPr>
          <w:trHeight w:val="227"/>
        </w:trPr>
        <w:tc>
          <w:tcPr>
            <w:tcW w:w="3119" w:type="dxa"/>
          </w:tcPr>
          <w:p w14:paraId="5AC7A6BF" w14:textId="3F941500" w:rsidR="005B7CE7" w:rsidRPr="004A1D04" w:rsidRDefault="005B7CE7" w:rsidP="00AD78FC">
            <w:pPr>
              <w:pStyle w:val="CTLhead"/>
              <w:jc w:val="left"/>
              <w:rPr>
                <w:b w:val="0"/>
                <w:bCs w:val="0"/>
                <w:sz w:val="24"/>
                <w:szCs w:val="24"/>
              </w:rPr>
            </w:pPr>
            <w:r w:rsidRPr="004A1D04">
              <w:rPr>
                <w:b w:val="0"/>
                <w:bCs w:val="0"/>
                <w:sz w:val="24"/>
                <w:szCs w:val="24"/>
              </w:rPr>
              <w:t>DIČ:</w:t>
            </w:r>
          </w:p>
        </w:tc>
        <w:tc>
          <w:tcPr>
            <w:tcW w:w="6237" w:type="dxa"/>
          </w:tcPr>
          <w:p w14:paraId="3854DC82" w14:textId="76BA41F7" w:rsidR="005B7CE7" w:rsidRPr="004A1D04" w:rsidRDefault="00AD78FC" w:rsidP="00AD78FC">
            <w:pPr>
              <w:pStyle w:val="CTLhead"/>
              <w:jc w:val="left"/>
              <w:rPr>
                <w:b w:val="0"/>
                <w:bCs w:val="0"/>
                <w:sz w:val="24"/>
                <w:szCs w:val="24"/>
              </w:rPr>
            </w:pPr>
            <w:r>
              <w:rPr>
                <w:b w:val="0"/>
                <w:bCs w:val="0"/>
                <w:sz w:val="24"/>
                <w:szCs w:val="24"/>
              </w:rPr>
              <w:t>2020571520</w:t>
            </w:r>
          </w:p>
        </w:tc>
      </w:tr>
      <w:tr w:rsidR="005B7CE7" w14:paraId="086237D9" w14:textId="77777777" w:rsidTr="00100F24">
        <w:trPr>
          <w:trHeight w:val="227"/>
        </w:trPr>
        <w:tc>
          <w:tcPr>
            <w:tcW w:w="3119" w:type="dxa"/>
          </w:tcPr>
          <w:p w14:paraId="43DE445C" w14:textId="02494B4E" w:rsidR="005B7CE7" w:rsidRPr="004A1D04" w:rsidRDefault="005B7CE7" w:rsidP="00AD78FC">
            <w:pPr>
              <w:pStyle w:val="CTLhead"/>
              <w:jc w:val="left"/>
              <w:rPr>
                <w:b w:val="0"/>
                <w:bCs w:val="0"/>
                <w:sz w:val="24"/>
                <w:szCs w:val="24"/>
              </w:rPr>
            </w:pPr>
            <w:r w:rsidRPr="004A1D04">
              <w:rPr>
                <w:b w:val="0"/>
                <w:bCs w:val="0"/>
                <w:sz w:val="24"/>
                <w:szCs w:val="24"/>
              </w:rPr>
              <w:t>IČ DPH:</w:t>
            </w:r>
          </w:p>
        </w:tc>
        <w:tc>
          <w:tcPr>
            <w:tcW w:w="6237" w:type="dxa"/>
          </w:tcPr>
          <w:p w14:paraId="40F16952" w14:textId="6C9540BE" w:rsidR="005B7CE7" w:rsidRPr="004A1D04" w:rsidRDefault="00AD78FC" w:rsidP="00AD78FC">
            <w:pPr>
              <w:pStyle w:val="CTLhead"/>
              <w:jc w:val="left"/>
              <w:rPr>
                <w:b w:val="0"/>
                <w:bCs w:val="0"/>
                <w:sz w:val="24"/>
                <w:szCs w:val="24"/>
              </w:rPr>
            </w:pPr>
            <w:r>
              <w:rPr>
                <w:b w:val="0"/>
                <w:bCs w:val="0"/>
                <w:sz w:val="24"/>
                <w:szCs w:val="24"/>
              </w:rPr>
              <w:t>SK2020571520 (registrácia podľa § 7 zákona č. 222/2004 Z. z. o dani z pridanej hodnoty v znení neskorších predpisov)</w:t>
            </w:r>
          </w:p>
        </w:tc>
      </w:tr>
      <w:tr w:rsidR="00AD78FC" w14:paraId="2DC9B61F" w14:textId="77777777" w:rsidTr="00100F24">
        <w:trPr>
          <w:trHeight w:val="227"/>
        </w:trPr>
        <w:tc>
          <w:tcPr>
            <w:tcW w:w="3119" w:type="dxa"/>
          </w:tcPr>
          <w:p w14:paraId="17CD4B8C" w14:textId="5CCC9D86" w:rsidR="00AD78FC" w:rsidRPr="004A1D04" w:rsidRDefault="00AD78FC" w:rsidP="00AD78FC">
            <w:pPr>
              <w:pStyle w:val="CTLhead"/>
              <w:jc w:val="left"/>
              <w:rPr>
                <w:b w:val="0"/>
                <w:bCs w:val="0"/>
                <w:sz w:val="24"/>
                <w:szCs w:val="24"/>
              </w:rPr>
            </w:pPr>
            <w:r w:rsidRPr="004A1D04">
              <w:rPr>
                <w:b w:val="0"/>
                <w:bCs w:val="0"/>
                <w:sz w:val="24"/>
                <w:szCs w:val="24"/>
              </w:rPr>
              <w:t>Bankové spojenie:</w:t>
            </w:r>
          </w:p>
        </w:tc>
        <w:tc>
          <w:tcPr>
            <w:tcW w:w="6237" w:type="dxa"/>
          </w:tcPr>
          <w:p w14:paraId="39D7FB1F" w14:textId="178DBC3C" w:rsidR="00AD78FC" w:rsidRPr="00AD78FC" w:rsidRDefault="00AD78FC" w:rsidP="00AD78FC">
            <w:pPr>
              <w:pStyle w:val="CTLhead"/>
              <w:jc w:val="left"/>
              <w:rPr>
                <w:b w:val="0"/>
                <w:bCs w:val="0"/>
                <w:sz w:val="24"/>
                <w:szCs w:val="24"/>
              </w:rPr>
            </w:pPr>
            <w:r>
              <w:rPr>
                <w:b w:val="0"/>
                <w:bCs w:val="0"/>
                <w:sz w:val="24"/>
                <w:szCs w:val="24"/>
              </w:rPr>
              <w:t>Štátna pokladnica</w:t>
            </w:r>
          </w:p>
        </w:tc>
      </w:tr>
      <w:tr w:rsidR="00AD78FC" w14:paraId="0F573211" w14:textId="77777777" w:rsidTr="00100F24">
        <w:trPr>
          <w:trHeight w:val="227"/>
        </w:trPr>
        <w:tc>
          <w:tcPr>
            <w:tcW w:w="3119" w:type="dxa"/>
          </w:tcPr>
          <w:p w14:paraId="637577CD" w14:textId="4578EE54" w:rsidR="00AD78FC" w:rsidRPr="004A1D04" w:rsidRDefault="00AD78FC" w:rsidP="00AD78FC">
            <w:pPr>
              <w:pStyle w:val="CTLhead"/>
              <w:jc w:val="left"/>
              <w:rPr>
                <w:b w:val="0"/>
                <w:bCs w:val="0"/>
                <w:sz w:val="24"/>
                <w:szCs w:val="24"/>
              </w:rPr>
            </w:pPr>
            <w:r w:rsidRPr="004A1D04">
              <w:rPr>
                <w:b w:val="0"/>
                <w:bCs w:val="0"/>
                <w:sz w:val="24"/>
                <w:szCs w:val="24"/>
              </w:rPr>
              <w:t xml:space="preserve">Číslo účtu: </w:t>
            </w:r>
          </w:p>
        </w:tc>
        <w:tc>
          <w:tcPr>
            <w:tcW w:w="6237" w:type="dxa"/>
          </w:tcPr>
          <w:p w14:paraId="2C81EC69" w14:textId="72AEFA6C" w:rsidR="00AD78FC" w:rsidRPr="004A1D04" w:rsidRDefault="00AD78FC" w:rsidP="00AD78FC">
            <w:pPr>
              <w:pStyle w:val="CTLhead"/>
              <w:jc w:val="left"/>
              <w:rPr>
                <w:b w:val="0"/>
                <w:bCs w:val="0"/>
                <w:sz w:val="24"/>
                <w:szCs w:val="24"/>
              </w:rPr>
            </w:pPr>
            <w:r w:rsidRPr="00AD78FC">
              <w:rPr>
                <w:b w:val="0"/>
                <w:bCs w:val="0"/>
                <w:sz w:val="24"/>
                <w:szCs w:val="24"/>
              </w:rPr>
              <w:t>SK78 8180 0000 0070 0018 0023</w:t>
            </w:r>
          </w:p>
        </w:tc>
      </w:tr>
      <w:tr w:rsidR="00AD78FC" w14:paraId="6C8A54E6" w14:textId="77777777" w:rsidTr="00100F24">
        <w:trPr>
          <w:trHeight w:val="227"/>
        </w:trPr>
        <w:tc>
          <w:tcPr>
            <w:tcW w:w="3119" w:type="dxa"/>
          </w:tcPr>
          <w:p w14:paraId="40A53F25" w14:textId="34619606" w:rsidR="00AD78FC" w:rsidRPr="004A1D04" w:rsidRDefault="00AD78FC" w:rsidP="00AD78FC">
            <w:pPr>
              <w:pStyle w:val="CTLhead"/>
              <w:jc w:val="left"/>
              <w:rPr>
                <w:b w:val="0"/>
                <w:bCs w:val="0"/>
                <w:sz w:val="24"/>
                <w:szCs w:val="24"/>
              </w:rPr>
            </w:pPr>
            <w:r>
              <w:rPr>
                <w:b w:val="0"/>
                <w:bCs w:val="0"/>
                <w:sz w:val="24"/>
                <w:szCs w:val="24"/>
              </w:rPr>
              <w:t>BIC/SWIFT kód:</w:t>
            </w:r>
          </w:p>
        </w:tc>
        <w:tc>
          <w:tcPr>
            <w:tcW w:w="6237" w:type="dxa"/>
          </w:tcPr>
          <w:p w14:paraId="1E743E64" w14:textId="08377F4D" w:rsidR="00AD78FC" w:rsidRPr="004A1D04" w:rsidRDefault="00AD78FC" w:rsidP="00AD78FC">
            <w:pPr>
              <w:pStyle w:val="CTLhead"/>
              <w:jc w:val="left"/>
              <w:rPr>
                <w:b w:val="0"/>
                <w:bCs w:val="0"/>
                <w:sz w:val="24"/>
                <w:szCs w:val="24"/>
              </w:rPr>
            </w:pPr>
            <w:r w:rsidRPr="00AD78FC">
              <w:rPr>
                <w:b w:val="0"/>
                <w:bCs w:val="0"/>
                <w:sz w:val="24"/>
                <w:szCs w:val="24"/>
              </w:rPr>
              <w:t>SPSRSKBA</w:t>
            </w:r>
          </w:p>
        </w:tc>
      </w:tr>
      <w:tr w:rsidR="00AD78FC" w14:paraId="19E9D318" w14:textId="77777777" w:rsidTr="00100F24">
        <w:trPr>
          <w:trHeight w:val="227"/>
        </w:trPr>
        <w:tc>
          <w:tcPr>
            <w:tcW w:w="3119" w:type="dxa"/>
          </w:tcPr>
          <w:p w14:paraId="486C1CA4" w14:textId="51B2F9A9" w:rsidR="00AD78FC" w:rsidRPr="004A1D04" w:rsidRDefault="00AD78FC" w:rsidP="00AD78FC">
            <w:pPr>
              <w:pStyle w:val="CTLhead"/>
              <w:jc w:val="left"/>
              <w:rPr>
                <w:b w:val="0"/>
                <w:bCs w:val="0"/>
                <w:sz w:val="24"/>
                <w:szCs w:val="24"/>
              </w:rPr>
            </w:pPr>
            <w:r>
              <w:rPr>
                <w:b w:val="0"/>
                <w:bCs w:val="0"/>
                <w:sz w:val="24"/>
                <w:szCs w:val="24"/>
              </w:rPr>
              <w:t>Webové sídlo (URL):</w:t>
            </w:r>
          </w:p>
        </w:tc>
        <w:tc>
          <w:tcPr>
            <w:tcW w:w="6237" w:type="dxa"/>
          </w:tcPr>
          <w:p w14:paraId="7693A9E6" w14:textId="270261A2" w:rsidR="00AD78FC" w:rsidRPr="004A1D04" w:rsidRDefault="00AD78FC" w:rsidP="00AD78FC">
            <w:pPr>
              <w:pStyle w:val="CTLhead"/>
              <w:jc w:val="left"/>
              <w:rPr>
                <w:b w:val="0"/>
                <w:bCs w:val="0"/>
                <w:sz w:val="24"/>
                <w:szCs w:val="24"/>
              </w:rPr>
            </w:pPr>
            <w:r w:rsidRPr="00AD78FC">
              <w:rPr>
                <w:b w:val="0"/>
                <w:bCs w:val="0"/>
                <w:sz w:val="24"/>
                <w:szCs w:val="24"/>
              </w:rPr>
              <w:t>http://www.minv.sk/</w:t>
            </w:r>
          </w:p>
        </w:tc>
      </w:tr>
      <w:tr w:rsidR="00AD78FC" w14:paraId="2D6E0905" w14:textId="77777777" w:rsidTr="00100F24">
        <w:trPr>
          <w:trHeight w:val="227"/>
        </w:trPr>
        <w:tc>
          <w:tcPr>
            <w:tcW w:w="3119" w:type="dxa"/>
          </w:tcPr>
          <w:p w14:paraId="7E954200" w14:textId="139DD981" w:rsidR="00AD78FC" w:rsidRPr="004A1D04" w:rsidRDefault="00AD78FC" w:rsidP="00AD78FC">
            <w:pPr>
              <w:pStyle w:val="CTLhead"/>
              <w:jc w:val="left"/>
              <w:rPr>
                <w:b w:val="0"/>
                <w:bCs w:val="0"/>
                <w:sz w:val="24"/>
                <w:szCs w:val="24"/>
              </w:rPr>
            </w:pPr>
            <w:r>
              <w:rPr>
                <w:b w:val="0"/>
                <w:bCs w:val="0"/>
                <w:sz w:val="24"/>
                <w:szCs w:val="24"/>
              </w:rPr>
              <w:t>Kontaktná/oprávnená osoba:</w:t>
            </w:r>
          </w:p>
        </w:tc>
        <w:tc>
          <w:tcPr>
            <w:tcW w:w="6237" w:type="dxa"/>
          </w:tcPr>
          <w:p w14:paraId="3F11EAEB" w14:textId="3DD408CC"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7F06449C" w14:textId="77777777" w:rsidTr="00100F24">
        <w:trPr>
          <w:trHeight w:val="227"/>
        </w:trPr>
        <w:tc>
          <w:tcPr>
            <w:tcW w:w="3119" w:type="dxa"/>
          </w:tcPr>
          <w:p w14:paraId="554D3027" w14:textId="45330073" w:rsidR="00AD78FC" w:rsidRPr="004A1D04" w:rsidRDefault="00AD78FC" w:rsidP="00AD78FC">
            <w:pPr>
              <w:pStyle w:val="CTLhead"/>
              <w:jc w:val="left"/>
              <w:rPr>
                <w:b w:val="0"/>
                <w:bCs w:val="0"/>
                <w:sz w:val="24"/>
                <w:szCs w:val="24"/>
              </w:rPr>
            </w:pPr>
            <w:r>
              <w:rPr>
                <w:b w:val="0"/>
                <w:bCs w:val="0"/>
                <w:sz w:val="24"/>
                <w:szCs w:val="24"/>
              </w:rPr>
              <w:t>Tel. kontakt:</w:t>
            </w:r>
          </w:p>
        </w:tc>
        <w:tc>
          <w:tcPr>
            <w:tcW w:w="6237" w:type="dxa"/>
          </w:tcPr>
          <w:p w14:paraId="0D3D2D79" w14:textId="0A625992"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2268A25E" w14:textId="77777777" w:rsidTr="00100F24">
        <w:trPr>
          <w:trHeight w:val="227"/>
        </w:trPr>
        <w:tc>
          <w:tcPr>
            <w:tcW w:w="3119" w:type="dxa"/>
          </w:tcPr>
          <w:p w14:paraId="5161195C" w14:textId="45D7B61E" w:rsidR="00AD78FC" w:rsidRDefault="00AD78FC" w:rsidP="00AD78FC">
            <w:pPr>
              <w:pStyle w:val="CTLhead"/>
              <w:jc w:val="left"/>
              <w:rPr>
                <w:b w:val="0"/>
                <w:bCs w:val="0"/>
                <w:sz w:val="24"/>
                <w:szCs w:val="24"/>
              </w:rPr>
            </w:pPr>
            <w:r>
              <w:rPr>
                <w:b w:val="0"/>
                <w:bCs w:val="0"/>
                <w:sz w:val="24"/>
                <w:szCs w:val="24"/>
              </w:rPr>
              <w:t>E-mail:</w:t>
            </w:r>
          </w:p>
        </w:tc>
        <w:tc>
          <w:tcPr>
            <w:tcW w:w="6237" w:type="dxa"/>
          </w:tcPr>
          <w:p w14:paraId="1516AFF2" w14:textId="7A12F93F"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719125A4" w14:textId="77777777" w:rsidTr="00100F24">
        <w:trPr>
          <w:trHeight w:val="227"/>
        </w:trPr>
        <w:tc>
          <w:tcPr>
            <w:tcW w:w="3119" w:type="dxa"/>
          </w:tcPr>
          <w:p w14:paraId="0E265071" w14:textId="4BF88050" w:rsidR="00AD78FC" w:rsidRDefault="00AD78FC" w:rsidP="00AD78FC">
            <w:pPr>
              <w:pStyle w:val="CTLhead"/>
              <w:jc w:val="left"/>
              <w:rPr>
                <w:b w:val="0"/>
                <w:bCs w:val="0"/>
                <w:sz w:val="24"/>
                <w:szCs w:val="24"/>
              </w:rPr>
            </w:pPr>
            <w:r>
              <w:rPr>
                <w:b w:val="0"/>
                <w:bCs w:val="0"/>
                <w:sz w:val="24"/>
                <w:szCs w:val="24"/>
              </w:rPr>
              <w:t>(ďalej len „</w:t>
            </w:r>
            <w:r w:rsidRPr="00AD78FC">
              <w:rPr>
                <w:sz w:val="24"/>
                <w:szCs w:val="24"/>
              </w:rPr>
              <w:t>Kupujúci</w:t>
            </w:r>
            <w:r>
              <w:rPr>
                <w:b w:val="0"/>
                <w:bCs w:val="0"/>
                <w:sz w:val="24"/>
                <w:szCs w:val="24"/>
              </w:rPr>
              <w:t>“)</w:t>
            </w:r>
          </w:p>
        </w:tc>
        <w:tc>
          <w:tcPr>
            <w:tcW w:w="6237" w:type="dxa"/>
          </w:tcPr>
          <w:p w14:paraId="6EE8BC6A" w14:textId="77777777" w:rsidR="00AD78FC" w:rsidRPr="004A1D04" w:rsidRDefault="00AD78FC" w:rsidP="00AD78FC">
            <w:pPr>
              <w:pStyle w:val="CTLhead"/>
              <w:jc w:val="left"/>
              <w:rPr>
                <w:b w:val="0"/>
                <w:bCs w:val="0"/>
                <w:sz w:val="24"/>
                <w:szCs w:val="24"/>
              </w:rPr>
            </w:pPr>
          </w:p>
        </w:tc>
      </w:tr>
    </w:tbl>
    <w:p w14:paraId="7B0CC42C" w14:textId="77777777" w:rsidR="005B7CE7" w:rsidRPr="00AD78FC" w:rsidRDefault="005B7CE7" w:rsidP="00AD78FC">
      <w:pPr>
        <w:pStyle w:val="CTLhead"/>
        <w:jc w:val="left"/>
        <w:rPr>
          <w:b w:val="0"/>
          <w:bCs w:val="0"/>
          <w:sz w:val="24"/>
          <w:szCs w:val="24"/>
        </w:rPr>
      </w:pPr>
    </w:p>
    <w:p w14:paraId="6853368D" w14:textId="02FC5825" w:rsidR="00AD78FC" w:rsidRPr="00AD78FC" w:rsidRDefault="00AD78FC" w:rsidP="00AD78FC">
      <w:pPr>
        <w:pStyle w:val="CTLhead"/>
        <w:jc w:val="left"/>
        <w:rPr>
          <w:b w:val="0"/>
          <w:bCs w:val="0"/>
          <w:sz w:val="24"/>
          <w:szCs w:val="24"/>
        </w:rPr>
      </w:pPr>
      <w:r w:rsidRPr="00AD78FC">
        <w:rPr>
          <w:b w:val="0"/>
          <w:bCs w:val="0"/>
          <w:sz w:val="24"/>
          <w:szCs w:val="24"/>
        </w:rPr>
        <w:t>a</w:t>
      </w:r>
    </w:p>
    <w:p w14:paraId="26E6F5E2" w14:textId="77777777" w:rsidR="00AD78FC" w:rsidRPr="00AD78FC" w:rsidRDefault="00AD78FC" w:rsidP="00AD78FC">
      <w:pPr>
        <w:pStyle w:val="CTLhead"/>
        <w:jc w:val="left"/>
        <w:rPr>
          <w:b w:val="0"/>
          <w:bCs w:val="0"/>
          <w:sz w:val="24"/>
          <w:szCs w:val="24"/>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AD78FC" w14:paraId="1124EE7D" w14:textId="77777777" w:rsidTr="00100F24">
        <w:trPr>
          <w:trHeight w:val="227"/>
        </w:trPr>
        <w:tc>
          <w:tcPr>
            <w:tcW w:w="3119" w:type="dxa"/>
          </w:tcPr>
          <w:p w14:paraId="72ED0843" w14:textId="6682F1DD" w:rsidR="00AD78FC" w:rsidRDefault="00AD78FC" w:rsidP="00B241F5">
            <w:pPr>
              <w:pStyle w:val="CTLhead"/>
              <w:jc w:val="left"/>
              <w:rPr>
                <w:sz w:val="24"/>
                <w:szCs w:val="24"/>
              </w:rPr>
            </w:pPr>
            <w:r>
              <w:rPr>
                <w:sz w:val="24"/>
                <w:szCs w:val="24"/>
              </w:rPr>
              <w:t>Predávajúci:</w:t>
            </w:r>
          </w:p>
        </w:tc>
        <w:tc>
          <w:tcPr>
            <w:tcW w:w="6237" w:type="dxa"/>
          </w:tcPr>
          <w:p w14:paraId="0A62F385" w14:textId="77777777" w:rsidR="00AD78FC" w:rsidRDefault="00AD78FC" w:rsidP="00B241F5">
            <w:pPr>
              <w:pStyle w:val="CTLhead"/>
              <w:jc w:val="left"/>
              <w:rPr>
                <w:sz w:val="24"/>
                <w:szCs w:val="24"/>
              </w:rPr>
            </w:pPr>
          </w:p>
        </w:tc>
      </w:tr>
      <w:tr w:rsidR="00AD78FC" w14:paraId="5FBD2EF9" w14:textId="77777777" w:rsidTr="00100F24">
        <w:trPr>
          <w:trHeight w:val="227"/>
        </w:trPr>
        <w:tc>
          <w:tcPr>
            <w:tcW w:w="3119" w:type="dxa"/>
          </w:tcPr>
          <w:p w14:paraId="50DDFB97" w14:textId="77777777" w:rsidR="00AD78FC" w:rsidRPr="004A1D04" w:rsidRDefault="00AD78FC" w:rsidP="00B241F5">
            <w:pPr>
              <w:pStyle w:val="CTLhead"/>
              <w:jc w:val="left"/>
              <w:rPr>
                <w:b w:val="0"/>
                <w:bCs w:val="0"/>
                <w:sz w:val="24"/>
                <w:szCs w:val="24"/>
              </w:rPr>
            </w:pPr>
            <w:r w:rsidRPr="004A1D04">
              <w:rPr>
                <w:b w:val="0"/>
                <w:bCs w:val="0"/>
                <w:sz w:val="24"/>
                <w:szCs w:val="24"/>
              </w:rPr>
              <w:t>Názov:</w:t>
            </w:r>
          </w:p>
        </w:tc>
        <w:tc>
          <w:tcPr>
            <w:tcW w:w="6237" w:type="dxa"/>
          </w:tcPr>
          <w:p w14:paraId="6F09A2F3" w14:textId="16309B22" w:rsidR="00AD78FC" w:rsidRPr="00AD78FC" w:rsidRDefault="00AD78FC" w:rsidP="00B241F5">
            <w:pPr>
              <w:pStyle w:val="CTLhead"/>
              <w:jc w:val="left"/>
              <w:rPr>
                <w:sz w:val="24"/>
                <w:szCs w:val="24"/>
              </w:rPr>
            </w:pPr>
            <w:r w:rsidRPr="00AD78FC">
              <w:rPr>
                <w:sz w:val="24"/>
                <w:szCs w:val="24"/>
                <w:highlight w:val="yellow"/>
              </w:rPr>
              <w:t>[●]</w:t>
            </w:r>
          </w:p>
        </w:tc>
      </w:tr>
      <w:tr w:rsidR="00AD78FC" w14:paraId="1532BFF6" w14:textId="77777777" w:rsidTr="00100F24">
        <w:trPr>
          <w:trHeight w:val="227"/>
        </w:trPr>
        <w:tc>
          <w:tcPr>
            <w:tcW w:w="3119" w:type="dxa"/>
          </w:tcPr>
          <w:p w14:paraId="77BFF978" w14:textId="77777777" w:rsidR="00AD78FC" w:rsidRPr="004A1D04" w:rsidRDefault="00AD78FC" w:rsidP="00B241F5">
            <w:pPr>
              <w:pStyle w:val="CTLhead"/>
              <w:jc w:val="left"/>
              <w:rPr>
                <w:b w:val="0"/>
                <w:bCs w:val="0"/>
                <w:sz w:val="24"/>
                <w:szCs w:val="24"/>
              </w:rPr>
            </w:pPr>
            <w:r w:rsidRPr="004A1D04">
              <w:rPr>
                <w:b w:val="0"/>
                <w:bCs w:val="0"/>
                <w:sz w:val="24"/>
                <w:szCs w:val="24"/>
              </w:rPr>
              <w:t>Sídlo:</w:t>
            </w:r>
          </w:p>
        </w:tc>
        <w:tc>
          <w:tcPr>
            <w:tcW w:w="6237" w:type="dxa"/>
          </w:tcPr>
          <w:p w14:paraId="1AD269D5" w14:textId="086F47EA"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F2EDC55" w14:textId="77777777" w:rsidTr="00100F24">
        <w:trPr>
          <w:trHeight w:val="227"/>
        </w:trPr>
        <w:tc>
          <w:tcPr>
            <w:tcW w:w="3119" w:type="dxa"/>
          </w:tcPr>
          <w:p w14:paraId="56FB00F4" w14:textId="77777777" w:rsidR="00AD78FC" w:rsidRPr="004A1D04" w:rsidRDefault="00AD78FC" w:rsidP="00B241F5">
            <w:pPr>
              <w:pStyle w:val="CTLhead"/>
              <w:jc w:val="left"/>
              <w:rPr>
                <w:b w:val="0"/>
                <w:bCs w:val="0"/>
                <w:sz w:val="24"/>
                <w:szCs w:val="24"/>
              </w:rPr>
            </w:pPr>
            <w:r w:rsidRPr="004A1D04">
              <w:rPr>
                <w:b w:val="0"/>
                <w:bCs w:val="0"/>
                <w:sz w:val="24"/>
                <w:szCs w:val="24"/>
              </w:rPr>
              <w:t>Zastúpený:</w:t>
            </w:r>
          </w:p>
        </w:tc>
        <w:tc>
          <w:tcPr>
            <w:tcW w:w="6237" w:type="dxa"/>
          </w:tcPr>
          <w:p w14:paraId="76608081" w14:textId="77777777" w:rsidR="00AD78FC" w:rsidRPr="00AD78FC" w:rsidRDefault="00AD78FC" w:rsidP="00B241F5">
            <w:pPr>
              <w:pStyle w:val="CTLhead"/>
              <w:jc w:val="left"/>
              <w:rPr>
                <w:b w:val="0"/>
                <w:bCs w:val="0"/>
                <w:sz w:val="24"/>
                <w:szCs w:val="24"/>
              </w:rPr>
            </w:pPr>
            <w:r w:rsidRPr="00AD78FC">
              <w:rPr>
                <w:b w:val="0"/>
                <w:bCs w:val="0"/>
                <w:sz w:val="24"/>
                <w:szCs w:val="24"/>
                <w:highlight w:val="yellow"/>
              </w:rPr>
              <w:t>[●]</w:t>
            </w:r>
          </w:p>
        </w:tc>
      </w:tr>
      <w:tr w:rsidR="00AD78FC" w14:paraId="417CF08C" w14:textId="77777777" w:rsidTr="00100F24">
        <w:trPr>
          <w:trHeight w:val="227"/>
        </w:trPr>
        <w:tc>
          <w:tcPr>
            <w:tcW w:w="3119" w:type="dxa"/>
          </w:tcPr>
          <w:p w14:paraId="73C7924D" w14:textId="77777777" w:rsidR="00AD78FC" w:rsidRPr="004A1D04" w:rsidRDefault="00AD78FC" w:rsidP="00B241F5">
            <w:pPr>
              <w:pStyle w:val="CTLhead"/>
              <w:jc w:val="left"/>
              <w:rPr>
                <w:b w:val="0"/>
                <w:bCs w:val="0"/>
                <w:sz w:val="24"/>
                <w:szCs w:val="24"/>
              </w:rPr>
            </w:pPr>
            <w:r w:rsidRPr="004A1D04">
              <w:rPr>
                <w:b w:val="0"/>
                <w:bCs w:val="0"/>
                <w:sz w:val="24"/>
                <w:szCs w:val="24"/>
              </w:rPr>
              <w:t>IČO:</w:t>
            </w:r>
          </w:p>
        </w:tc>
        <w:tc>
          <w:tcPr>
            <w:tcW w:w="6237" w:type="dxa"/>
          </w:tcPr>
          <w:p w14:paraId="4A4483B1" w14:textId="545542F5"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F229D88" w14:textId="77777777" w:rsidTr="00100F24">
        <w:trPr>
          <w:trHeight w:val="227"/>
        </w:trPr>
        <w:tc>
          <w:tcPr>
            <w:tcW w:w="3119" w:type="dxa"/>
          </w:tcPr>
          <w:p w14:paraId="7124FD21" w14:textId="77777777" w:rsidR="00AD78FC" w:rsidRPr="004A1D04" w:rsidRDefault="00AD78FC" w:rsidP="00B241F5">
            <w:pPr>
              <w:pStyle w:val="CTLhead"/>
              <w:jc w:val="left"/>
              <w:rPr>
                <w:b w:val="0"/>
                <w:bCs w:val="0"/>
                <w:sz w:val="24"/>
                <w:szCs w:val="24"/>
              </w:rPr>
            </w:pPr>
            <w:r w:rsidRPr="004A1D04">
              <w:rPr>
                <w:b w:val="0"/>
                <w:bCs w:val="0"/>
                <w:sz w:val="24"/>
                <w:szCs w:val="24"/>
              </w:rPr>
              <w:t>DIČ:</w:t>
            </w:r>
          </w:p>
        </w:tc>
        <w:tc>
          <w:tcPr>
            <w:tcW w:w="6237" w:type="dxa"/>
          </w:tcPr>
          <w:p w14:paraId="330FC5C3" w14:textId="3EB20CB6"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3B2AD72" w14:textId="77777777" w:rsidTr="00100F24">
        <w:trPr>
          <w:trHeight w:val="227"/>
        </w:trPr>
        <w:tc>
          <w:tcPr>
            <w:tcW w:w="3119" w:type="dxa"/>
          </w:tcPr>
          <w:p w14:paraId="6E02667C" w14:textId="1A53D448" w:rsidR="00AD78FC" w:rsidRPr="004A1D04" w:rsidRDefault="00AD78FC" w:rsidP="00B241F5">
            <w:pPr>
              <w:pStyle w:val="CTLhead"/>
              <w:jc w:val="left"/>
              <w:rPr>
                <w:b w:val="0"/>
                <w:bCs w:val="0"/>
                <w:sz w:val="24"/>
                <w:szCs w:val="24"/>
              </w:rPr>
            </w:pPr>
            <w:r w:rsidRPr="004A1D04">
              <w:rPr>
                <w:b w:val="0"/>
                <w:bCs w:val="0"/>
                <w:sz w:val="24"/>
                <w:szCs w:val="24"/>
              </w:rPr>
              <w:t>IČ DPH</w:t>
            </w:r>
            <w:r>
              <w:rPr>
                <w:b w:val="0"/>
                <w:bCs w:val="0"/>
                <w:sz w:val="24"/>
                <w:szCs w:val="24"/>
              </w:rPr>
              <w:t xml:space="preserve"> (ak je pridelené)</w:t>
            </w:r>
            <w:r w:rsidRPr="004A1D04">
              <w:rPr>
                <w:b w:val="0"/>
                <w:bCs w:val="0"/>
                <w:sz w:val="24"/>
                <w:szCs w:val="24"/>
              </w:rPr>
              <w:t>:</w:t>
            </w:r>
          </w:p>
        </w:tc>
        <w:tc>
          <w:tcPr>
            <w:tcW w:w="6237" w:type="dxa"/>
          </w:tcPr>
          <w:p w14:paraId="6D229B74" w14:textId="2B34CE2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18591AA" w14:textId="77777777" w:rsidTr="00100F24">
        <w:trPr>
          <w:trHeight w:val="227"/>
        </w:trPr>
        <w:tc>
          <w:tcPr>
            <w:tcW w:w="3119" w:type="dxa"/>
          </w:tcPr>
          <w:p w14:paraId="58B4D570" w14:textId="77777777" w:rsidR="00AD78FC" w:rsidRPr="004A1D04" w:rsidRDefault="00AD78FC" w:rsidP="00B241F5">
            <w:pPr>
              <w:pStyle w:val="CTLhead"/>
              <w:jc w:val="left"/>
              <w:rPr>
                <w:b w:val="0"/>
                <w:bCs w:val="0"/>
                <w:sz w:val="24"/>
                <w:szCs w:val="24"/>
              </w:rPr>
            </w:pPr>
            <w:r w:rsidRPr="004A1D04">
              <w:rPr>
                <w:b w:val="0"/>
                <w:bCs w:val="0"/>
                <w:sz w:val="24"/>
                <w:szCs w:val="24"/>
              </w:rPr>
              <w:t>Bankové spojenie:</w:t>
            </w:r>
          </w:p>
        </w:tc>
        <w:tc>
          <w:tcPr>
            <w:tcW w:w="6237" w:type="dxa"/>
          </w:tcPr>
          <w:p w14:paraId="2C6D2086" w14:textId="51092F52" w:rsidR="00AD78FC" w:rsidRPr="00AD78FC" w:rsidRDefault="00AD78FC" w:rsidP="00B241F5">
            <w:pPr>
              <w:pStyle w:val="CTLhead"/>
              <w:jc w:val="left"/>
              <w:rPr>
                <w:b w:val="0"/>
                <w:bCs w:val="0"/>
                <w:sz w:val="24"/>
                <w:szCs w:val="24"/>
              </w:rPr>
            </w:pPr>
            <w:r w:rsidRPr="00AD78FC">
              <w:rPr>
                <w:b w:val="0"/>
                <w:bCs w:val="0"/>
                <w:sz w:val="24"/>
                <w:szCs w:val="24"/>
                <w:highlight w:val="yellow"/>
              </w:rPr>
              <w:t>[●]</w:t>
            </w:r>
          </w:p>
        </w:tc>
      </w:tr>
      <w:tr w:rsidR="00AD78FC" w14:paraId="234514B7" w14:textId="77777777" w:rsidTr="00100F24">
        <w:trPr>
          <w:trHeight w:val="227"/>
        </w:trPr>
        <w:tc>
          <w:tcPr>
            <w:tcW w:w="3119" w:type="dxa"/>
          </w:tcPr>
          <w:p w14:paraId="2C32108F" w14:textId="77777777" w:rsidR="00AD78FC" w:rsidRPr="004A1D04" w:rsidRDefault="00AD78FC" w:rsidP="00B241F5">
            <w:pPr>
              <w:pStyle w:val="CTLhead"/>
              <w:jc w:val="left"/>
              <w:rPr>
                <w:b w:val="0"/>
                <w:bCs w:val="0"/>
                <w:sz w:val="24"/>
                <w:szCs w:val="24"/>
              </w:rPr>
            </w:pPr>
            <w:r w:rsidRPr="004A1D04">
              <w:rPr>
                <w:b w:val="0"/>
                <w:bCs w:val="0"/>
                <w:sz w:val="24"/>
                <w:szCs w:val="24"/>
              </w:rPr>
              <w:t xml:space="preserve">Číslo účtu: </w:t>
            </w:r>
          </w:p>
        </w:tc>
        <w:tc>
          <w:tcPr>
            <w:tcW w:w="6237" w:type="dxa"/>
          </w:tcPr>
          <w:p w14:paraId="17B203B6" w14:textId="29AED5A6"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E2A89B8" w14:textId="77777777" w:rsidTr="00100F24">
        <w:trPr>
          <w:trHeight w:val="227"/>
        </w:trPr>
        <w:tc>
          <w:tcPr>
            <w:tcW w:w="3119" w:type="dxa"/>
          </w:tcPr>
          <w:p w14:paraId="2C3881C7" w14:textId="77777777" w:rsidR="00AD78FC" w:rsidRPr="004A1D04" w:rsidRDefault="00AD78FC" w:rsidP="00B241F5">
            <w:pPr>
              <w:pStyle w:val="CTLhead"/>
              <w:jc w:val="left"/>
              <w:rPr>
                <w:b w:val="0"/>
                <w:bCs w:val="0"/>
                <w:sz w:val="24"/>
                <w:szCs w:val="24"/>
              </w:rPr>
            </w:pPr>
            <w:r>
              <w:rPr>
                <w:b w:val="0"/>
                <w:bCs w:val="0"/>
                <w:sz w:val="24"/>
                <w:szCs w:val="24"/>
              </w:rPr>
              <w:t>BIC/SWIFT kód:</w:t>
            </w:r>
          </w:p>
        </w:tc>
        <w:tc>
          <w:tcPr>
            <w:tcW w:w="6237" w:type="dxa"/>
          </w:tcPr>
          <w:p w14:paraId="0ED78C35" w14:textId="49B84E50"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B802F53" w14:textId="77777777" w:rsidTr="00100F24">
        <w:trPr>
          <w:trHeight w:val="227"/>
        </w:trPr>
        <w:tc>
          <w:tcPr>
            <w:tcW w:w="3119" w:type="dxa"/>
          </w:tcPr>
          <w:p w14:paraId="40F24816" w14:textId="197CD39E" w:rsidR="00AD78FC" w:rsidRPr="004A1D04" w:rsidRDefault="00AD78FC" w:rsidP="00B241F5">
            <w:pPr>
              <w:pStyle w:val="CTLhead"/>
              <w:jc w:val="left"/>
              <w:rPr>
                <w:b w:val="0"/>
                <w:bCs w:val="0"/>
                <w:sz w:val="24"/>
                <w:szCs w:val="24"/>
              </w:rPr>
            </w:pPr>
            <w:r>
              <w:rPr>
                <w:b w:val="0"/>
                <w:bCs w:val="0"/>
                <w:sz w:val="24"/>
                <w:szCs w:val="24"/>
              </w:rPr>
              <w:t>Webové sídlo (URL):</w:t>
            </w:r>
          </w:p>
        </w:tc>
        <w:tc>
          <w:tcPr>
            <w:tcW w:w="6237" w:type="dxa"/>
          </w:tcPr>
          <w:p w14:paraId="29C451BB" w14:textId="473357E0"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469E4685" w14:textId="77777777" w:rsidTr="00100F24">
        <w:trPr>
          <w:trHeight w:val="227"/>
        </w:trPr>
        <w:tc>
          <w:tcPr>
            <w:tcW w:w="3119" w:type="dxa"/>
          </w:tcPr>
          <w:p w14:paraId="51BEEF84" w14:textId="2483E711" w:rsidR="00AD78FC" w:rsidRDefault="00AD78FC" w:rsidP="00B241F5">
            <w:pPr>
              <w:pStyle w:val="CTLhead"/>
              <w:jc w:val="left"/>
              <w:rPr>
                <w:b w:val="0"/>
                <w:bCs w:val="0"/>
                <w:sz w:val="24"/>
                <w:szCs w:val="24"/>
              </w:rPr>
            </w:pPr>
            <w:r>
              <w:rPr>
                <w:b w:val="0"/>
                <w:bCs w:val="0"/>
                <w:sz w:val="24"/>
                <w:szCs w:val="24"/>
              </w:rPr>
              <w:t>Zápis:</w:t>
            </w:r>
          </w:p>
        </w:tc>
        <w:tc>
          <w:tcPr>
            <w:tcW w:w="6237" w:type="dxa"/>
          </w:tcPr>
          <w:p w14:paraId="7344360A" w14:textId="77777777" w:rsidR="00AD78FC" w:rsidRPr="00263BC2" w:rsidRDefault="00AD78FC" w:rsidP="00AD78FC">
            <w:pPr>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p>
          <w:p w14:paraId="24F78461" w14:textId="080945FA" w:rsidR="00AD78FC" w:rsidRPr="00AD78FC" w:rsidRDefault="00AD78FC" w:rsidP="00AD78FC">
            <w:pPr>
              <w:pStyle w:val="CTLhead"/>
              <w:jc w:val="left"/>
              <w:rPr>
                <w:b w:val="0"/>
                <w:bCs w:val="0"/>
                <w:sz w:val="24"/>
                <w:szCs w:val="24"/>
                <w:highlight w:val="yellow"/>
              </w:rPr>
            </w:pPr>
            <w:r>
              <w:rPr>
                <w:b w:val="0"/>
                <w:bCs w:val="0"/>
                <w:i/>
                <w:iCs/>
                <w:sz w:val="24"/>
                <w:szCs w:val="24"/>
                <w:highlight w:val="yellow"/>
              </w:rPr>
              <w:t>a</w:t>
            </w:r>
            <w:r w:rsidRPr="00AD78FC">
              <w:rPr>
                <w:b w:val="0"/>
                <w:bCs w:val="0"/>
                <w:i/>
                <w:iCs/>
                <w:sz w:val="24"/>
                <w:szCs w:val="24"/>
                <w:highlight w:val="yellow"/>
              </w:rPr>
              <w:t>lternatívne</w:t>
            </w:r>
            <w:r w:rsidRPr="00AD78FC">
              <w:rPr>
                <w:b w:val="0"/>
                <w:bCs w:val="0"/>
                <w:sz w:val="24"/>
                <w:szCs w:val="24"/>
              </w:rPr>
              <w:t xml:space="preserve"> v Živnostenskom registri Okresného úradu </w:t>
            </w:r>
            <w:r w:rsidRPr="00AD78FC">
              <w:rPr>
                <w:b w:val="0"/>
                <w:bCs w:val="0"/>
                <w:sz w:val="24"/>
                <w:szCs w:val="24"/>
                <w:highlight w:val="yellow"/>
              </w:rPr>
              <w:t>[●]</w:t>
            </w:r>
            <w:r w:rsidRPr="00AD78FC">
              <w:rPr>
                <w:b w:val="0"/>
                <w:bCs w:val="0"/>
                <w:sz w:val="24"/>
                <w:szCs w:val="24"/>
              </w:rPr>
              <w:t xml:space="preserve">, číslo živ. registra: </w:t>
            </w:r>
            <w:r w:rsidRPr="00AD78FC">
              <w:rPr>
                <w:b w:val="0"/>
                <w:bCs w:val="0"/>
                <w:sz w:val="24"/>
                <w:szCs w:val="24"/>
                <w:highlight w:val="yellow"/>
              </w:rPr>
              <w:t>[●]</w:t>
            </w:r>
          </w:p>
        </w:tc>
      </w:tr>
      <w:tr w:rsidR="00AD78FC" w14:paraId="2AB72BA7" w14:textId="77777777" w:rsidTr="00100F24">
        <w:trPr>
          <w:trHeight w:val="227"/>
        </w:trPr>
        <w:tc>
          <w:tcPr>
            <w:tcW w:w="3119" w:type="dxa"/>
          </w:tcPr>
          <w:p w14:paraId="2FA46C6E" w14:textId="77777777" w:rsidR="00AD78FC" w:rsidRPr="004A1D04" w:rsidRDefault="00AD78FC" w:rsidP="00B241F5">
            <w:pPr>
              <w:pStyle w:val="CTLhead"/>
              <w:jc w:val="left"/>
              <w:rPr>
                <w:b w:val="0"/>
                <w:bCs w:val="0"/>
                <w:sz w:val="24"/>
                <w:szCs w:val="24"/>
              </w:rPr>
            </w:pPr>
            <w:r>
              <w:rPr>
                <w:b w:val="0"/>
                <w:bCs w:val="0"/>
                <w:sz w:val="24"/>
                <w:szCs w:val="24"/>
              </w:rPr>
              <w:t>Kontaktná/oprávnená osoba:</w:t>
            </w:r>
          </w:p>
        </w:tc>
        <w:tc>
          <w:tcPr>
            <w:tcW w:w="6237" w:type="dxa"/>
          </w:tcPr>
          <w:p w14:paraId="51E07361"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285F4240" w14:textId="77777777" w:rsidTr="00100F24">
        <w:trPr>
          <w:trHeight w:val="227"/>
        </w:trPr>
        <w:tc>
          <w:tcPr>
            <w:tcW w:w="3119" w:type="dxa"/>
          </w:tcPr>
          <w:p w14:paraId="50127039" w14:textId="77777777" w:rsidR="00AD78FC" w:rsidRPr="004A1D04" w:rsidRDefault="00AD78FC" w:rsidP="00B241F5">
            <w:pPr>
              <w:pStyle w:val="CTLhead"/>
              <w:jc w:val="left"/>
              <w:rPr>
                <w:b w:val="0"/>
                <w:bCs w:val="0"/>
                <w:sz w:val="24"/>
                <w:szCs w:val="24"/>
              </w:rPr>
            </w:pPr>
            <w:r>
              <w:rPr>
                <w:b w:val="0"/>
                <w:bCs w:val="0"/>
                <w:sz w:val="24"/>
                <w:szCs w:val="24"/>
              </w:rPr>
              <w:t>Tel. kontakt:</w:t>
            </w:r>
          </w:p>
        </w:tc>
        <w:tc>
          <w:tcPr>
            <w:tcW w:w="6237" w:type="dxa"/>
          </w:tcPr>
          <w:p w14:paraId="6E680A47"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D449154" w14:textId="77777777" w:rsidTr="00100F24">
        <w:trPr>
          <w:trHeight w:val="227"/>
        </w:trPr>
        <w:tc>
          <w:tcPr>
            <w:tcW w:w="3119" w:type="dxa"/>
          </w:tcPr>
          <w:p w14:paraId="697D5FD9" w14:textId="77777777" w:rsidR="00AD78FC" w:rsidRDefault="00AD78FC" w:rsidP="00B241F5">
            <w:pPr>
              <w:pStyle w:val="CTLhead"/>
              <w:jc w:val="left"/>
              <w:rPr>
                <w:b w:val="0"/>
                <w:bCs w:val="0"/>
                <w:sz w:val="24"/>
                <w:szCs w:val="24"/>
              </w:rPr>
            </w:pPr>
            <w:r>
              <w:rPr>
                <w:b w:val="0"/>
                <w:bCs w:val="0"/>
                <w:sz w:val="24"/>
                <w:szCs w:val="24"/>
              </w:rPr>
              <w:t>E-mail:</w:t>
            </w:r>
          </w:p>
        </w:tc>
        <w:tc>
          <w:tcPr>
            <w:tcW w:w="6237" w:type="dxa"/>
          </w:tcPr>
          <w:p w14:paraId="09D2F66E"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55D98912" w14:textId="77777777" w:rsidTr="00100F24">
        <w:trPr>
          <w:trHeight w:val="227"/>
        </w:trPr>
        <w:tc>
          <w:tcPr>
            <w:tcW w:w="3119" w:type="dxa"/>
          </w:tcPr>
          <w:p w14:paraId="4A884CA2" w14:textId="0B92C6AD" w:rsidR="00AD78FC" w:rsidRDefault="00AD78FC" w:rsidP="00B241F5">
            <w:pPr>
              <w:pStyle w:val="CTLhead"/>
              <w:jc w:val="left"/>
              <w:rPr>
                <w:b w:val="0"/>
                <w:bCs w:val="0"/>
                <w:sz w:val="24"/>
                <w:szCs w:val="24"/>
              </w:rPr>
            </w:pPr>
            <w:r>
              <w:rPr>
                <w:b w:val="0"/>
                <w:bCs w:val="0"/>
                <w:sz w:val="24"/>
                <w:szCs w:val="24"/>
              </w:rPr>
              <w:t>(ďalej len „</w:t>
            </w:r>
            <w:r>
              <w:rPr>
                <w:sz w:val="24"/>
                <w:szCs w:val="24"/>
              </w:rPr>
              <w:t>Predávajúci</w:t>
            </w:r>
            <w:r>
              <w:rPr>
                <w:b w:val="0"/>
                <w:bCs w:val="0"/>
                <w:sz w:val="24"/>
                <w:szCs w:val="24"/>
              </w:rPr>
              <w:t>“)</w:t>
            </w:r>
          </w:p>
        </w:tc>
        <w:tc>
          <w:tcPr>
            <w:tcW w:w="6237" w:type="dxa"/>
          </w:tcPr>
          <w:p w14:paraId="69F0CC46" w14:textId="77777777" w:rsidR="00AD78FC" w:rsidRPr="004A1D04" w:rsidRDefault="00AD78FC" w:rsidP="00B241F5">
            <w:pPr>
              <w:pStyle w:val="CTLhead"/>
              <w:jc w:val="left"/>
              <w:rPr>
                <w:b w:val="0"/>
                <w:bCs w:val="0"/>
                <w:sz w:val="24"/>
                <w:szCs w:val="24"/>
              </w:rPr>
            </w:pPr>
          </w:p>
        </w:tc>
      </w:tr>
      <w:tr w:rsidR="0063547E" w14:paraId="7AE44AA8" w14:textId="77777777" w:rsidTr="00100F24">
        <w:trPr>
          <w:trHeight w:val="227"/>
        </w:trPr>
        <w:tc>
          <w:tcPr>
            <w:tcW w:w="9356" w:type="dxa"/>
            <w:gridSpan w:val="2"/>
          </w:tcPr>
          <w:p w14:paraId="3A084102" w14:textId="77777777" w:rsidR="0063547E" w:rsidRDefault="0063547E" w:rsidP="0063547E">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 xml:space="preserve">Účastníci </w:t>
            </w:r>
            <w:r>
              <w:rPr>
                <w:sz w:val="24"/>
                <w:szCs w:val="24"/>
              </w:rPr>
              <w:t>d</w:t>
            </w:r>
            <w:r w:rsidRPr="004F5E06">
              <w:rPr>
                <w:sz w:val="24"/>
                <w:szCs w:val="24"/>
              </w:rPr>
              <w:t>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r w:rsidR="00C53BB1">
              <w:rPr>
                <w:b w:val="0"/>
                <w:bCs w:val="0"/>
                <w:sz w:val="24"/>
                <w:szCs w:val="24"/>
              </w:rPr>
              <w:t>.</w:t>
            </w:r>
          </w:p>
          <w:p w14:paraId="085BF67E" w14:textId="77777777" w:rsidR="00C53BB1" w:rsidRDefault="00C53BB1" w:rsidP="0063547E">
            <w:pPr>
              <w:pStyle w:val="CTLhead"/>
              <w:jc w:val="both"/>
              <w:rPr>
                <w:b w:val="0"/>
                <w:bCs w:val="0"/>
                <w:sz w:val="24"/>
                <w:szCs w:val="24"/>
              </w:rPr>
            </w:pPr>
          </w:p>
          <w:p w14:paraId="23D8F76D" w14:textId="77777777" w:rsidR="00C53BB1" w:rsidRDefault="00C53BB1" w:rsidP="0063547E">
            <w:pPr>
              <w:pStyle w:val="CTLhead"/>
              <w:jc w:val="both"/>
              <w:rPr>
                <w:b w:val="0"/>
                <w:bCs w:val="0"/>
                <w:sz w:val="24"/>
                <w:szCs w:val="24"/>
              </w:rPr>
            </w:pPr>
          </w:p>
          <w:p w14:paraId="34C81542" w14:textId="6AAC5A4D" w:rsidR="00C53BB1" w:rsidRPr="004A1D04" w:rsidRDefault="00C53BB1" w:rsidP="0063547E">
            <w:pPr>
              <w:pStyle w:val="CTLhead"/>
              <w:jc w:val="both"/>
              <w:rPr>
                <w:b w:val="0"/>
                <w:bCs w:val="0"/>
                <w:sz w:val="24"/>
                <w:szCs w:val="24"/>
              </w:rPr>
            </w:pPr>
          </w:p>
        </w:tc>
      </w:tr>
    </w:tbl>
    <w:p w14:paraId="1117810C" w14:textId="4548828E" w:rsidR="00FC2417" w:rsidRPr="0063547E" w:rsidRDefault="00FC2417" w:rsidP="0063547E">
      <w:pPr>
        <w:tabs>
          <w:tab w:val="clear" w:pos="2160"/>
          <w:tab w:val="clear" w:pos="2880"/>
          <w:tab w:val="clear" w:pos="4500"/>
        </w:tabs>
        <w:jc w:val="center"/>
        <w:rPr>
          <w:rFonts w:ascii="Times New Roman" w:hAnsi="Times New Roman"/>
          <w:b/>
          <w:bCs/>
          <w:sz w:val="24"/>
          <w:szCs w:val="24"/>
        </w:rPr>
      </w:pPr>
      <w:r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235AF492" w14:textId="1769A9A5" w:rsidR="00C53BB1" w:rsidRPr="001D40C7" w:rsidRDefault="00C53BB1" w:rsidP="001D40C7">
      <w:pPr>
        <w:pStyle w:val="CTL"/>
        <w:numPr>
          <w:ilvl w:val="1"/>
          <w:numId w:val="16"/>
        </w:numPr>
        <w:ind w:left="567" w:hanging="567"/>
        <w:rPr>
          <w:b/>
          <w:bCs/>
          <w:szCs w:val="24"/>
        </w:rPr>
      </w:pPr>
      <w:r w:rsidRPr="004F5E06">
        <w:rPr>
          <w:szCs w:val="24"/>
        </w:rPr>
        <w:t>Kupujúci</w:t>
      </w:r>
      <w:r w:rsidRPr="00263BC2">
        <w:rPr>
          <w:szCs w:val="24"/>
        </w:rPr>
        <w:t xml:space="preserve"> </w:t>
      </w:r>
      <w:r>
        <w:rPr>
          <w:szCs w:val="24"/>
        </w:rPr>
        <w:t xml:space="preserve">uskutočnil verejnú súťaž uverejnenú vo Vestníku verejného obstarávania č. </w:t>
      </w:r>
      <w:r w:rsidRPr="00263BC2">
        <w:rPr>
          <w:szCs w:val="24"/>
          <w:highlight w:val="yellow"/>
        </w:rPr>
        <w:t>[●]</w:t>
      </w:r>
      <w:r>
        <w:rPr>
          <w:szCs w:val="24"/>
        </w:rPr>
        <w:t xml:space="preserve"> zo dňa </w:t>
      </w:r>
      <w:r w:rsidRPr="00263BC2">
        <w:rPr>
          <w:szCs w:val="24"/>
          <w:highlight w:val="yellow"/>
        </w:rPr>
        <w:t>[●]</w:t>
      </w:r>
      <w:r>
        <w:rPr>
          <w:szCs w:val="24"/>
        </w:rPr>
        <w:t xml:space="preserve"> pod značkou </w:t>
      </w:r>
      <w:r w:rsidRPr="00263BC2">
        <w:rPr>
          <w:szCs w:val="24"/>
          <w:highlight w:val="yellow"/>
        </w:rPr>
        <w:t>[●]</w:t>
      </w:r>
      <w:r>
        <w:rPr>
          <w:szCs w:val="24"/>
        </w:rPr>
        <w:t xml:space="preserve"> na predmet zákazky </w:t>
      </w:r>
      <w:r w:rsidRPr="00960DD8">
        <w:rPr>
          <w:b/>
          <w:bCs/>
          <w:szCs w:val="24"/>
        </w:rPr>
        <w:t>„</w:t>
      </w:r>
      <w:r w:rsidR="001D40C7" w:rsidRPr="001D40C7">
        <w:rPr>
          <w:b/>
          <w:bCs/>
          <w:szCs w:val="24"/>
        </w:rPr>
        <w:t>Ťažký zásahový ochranný odev s membránou pre príslušníkov HaZZ + záchranná slučka + polohovací prostriedok</w:t>
      </w:r>
      <w:r w:rsidR="001D40C7">
        <w:rPr>
          <w:b/>
          <w:bCs/>
          <w:szCs w:val="24"/>
        </w:rPr>
        <w:t xml:space="preserve"> </w:t>
      </w:r>
      <w:r w:rsidR="001D40C7" w:rsidRPr="001D40C7">
        <w:rPr>
          <w:b/>
          <w:bCs/>
          <w:szCs w:val="24"/>
        </w:rPr>
        <w:t>a ochranná bielizeň</w:t>
      </w:r>
      <w:r w:rsidRPr="001D40C7">
        <w:rPr>
          <w:b/>
          <w:bCs/>
          <w:szCs w:val="24"/>
        </w:rPr>
        <w:t>“</w:t>
      </w:r>
      <w:r w:rsidRPr="001D40C7">
        <w:rPr>
          <w:szCs w:val="24"/>
        </w:rPr>
        <w:t xml:space="preserve"> (ďalej len „</w:t>
      </w:r>
      <w:r w:rsidRPr="001D40C7">
        <w:rPr>
          <w:b/>
          <w:bCs/>
          <w:szCs w:val="24"/>
        </w:rPr>
        <w:t>Verejné obstarávanie</w:t>
      </w:r>
      <w:r w:rsidRPr="001D40C7">
        <w:rPr>
          <w:szCs w:val="24"/>
        </w:rPr>
        <w:t xml:space="preserve">“). </w:t>
      </w:r>
    </w:p>
    <w:p w14:paraId="106EB41E" w14:textId="72B6C753" w:rsidR="00C53BB1" w:rsidRPr="00C53BB1" w:rsidRDefault="005541D3" w:rsidP="00C53BB1">
      <w:pPr>
        <w:pStyle w:val="CTL"/>
        <w:numPr>
          <w:ilvl w:val="1"/>
          <w:numId w:val="16"/>
        </w:numPr>
        <w:ind w:left="567" w:hanging="567"/>
        <w:rPr>
          <w:szCs w:val="24"/>
        </w:rPr>
      </w:pPr>
      <w:r>
        <w:rPr>
          <w:szCs w:val="24"/>
        </w:rPr>
        <w:t>Výsledkom verejnej súťaže</w:t>
      </w:r>
      <w:r w:rsidR="00100F24">
        <w:rPr>
          <w:szCs w:val="24"/>
        </w:rPr>
        <w:t xml:space="preserve"> </w:t>
      </w:r>
      <w:r>
        <w:rPr>
          <w:szCs w:val="24"/>
        </w:rPr>
        <w:t>je výber úspešného uchádzača – Predávajúceho, s ktorým je uzatvorená táto Dohoda.</w:t>
      </w:r>
      <w:r w:rsidR="00FB54AF"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19731EDB" w14:textId="77777777" w:rsidR="000D296B" w:rsidRPr="00C135D1" w:rsidRDefault="000D296B" w:rsidP="000D296B">
      <w:pPr>
        <w:pStyle w:val="CTL"/>
        <w:numPr>
          <w:ilvl w:val="1"/>
          <w:numId w:val="2"/>
        </w:numPr>
        <w:tabs>
          <w:tab w:val="left" w:pos="567"/>
        </w:tabs>
        <w:ind w:left="567" w:hanging="567"/>
        <w:rPr>
          <w:szCs w:val="24"/>
        </w:rPr>
      </w:pPr>
      <w:r>
        <w:rPr>
          <w:szCs w:val="24"/>
        </w:rPr>
        <w:t>Účelom tejto Dohody je stanoviť práva a povinnosti Účastníkov dohody a štandardné podmienky obchodného vzťahu medzi Účastníkmi dohody, ktoré sa budú aplikovať na kúpne zmluvy, predmetom ktorých bude tovar alebo tovary špecifikované v bode 2.3 tohto článku Dohody (ďalej aj „</w:t>
      </w:r>
      <w:r w:rsidRPr="00FF4538">
        <w:rPr>
          <w:b/>
          <w:bCs/>
          <w:szCs w:val="24"/>
        </w:rPr>
        <w:t>Predmet prevodu</w:t>
      </w:r>
      <w:r>
        <w:rPr>
          <w:szCs w:val="24"/>
        </w:rPr>
        <w:t xml:space="preserve">“), ktoré budú Účastníci dohody uzatvárať výhradne na žiadosť Kupujúceho vo forme písomných Objednávok </w:t>
      </w:r>
      <w:r w:rsidRPr="00C135D1">
        <w:rPr>
          <w:szCs w:val="24"/>
        </w:rPr>
        <w:t>vystavených Kupujúcim (ďalej len „</w:t>
      </w:r>
      <w:r w:rsidRPr="00C135D1">
        <w:rPr>
          <w:b/>
          <w:bCs/>
          <w:szCs w:val="24"/>
        </w:rPr>
        <w:t>Objednávka</w:t>
      </w:r>
      <w:r w:rsidRPr="00C135D1">
        <w:rPr>
          <w:szCs w:val="24"/>
        </w:rPr>
        <w:t>“) a potvrdených Predávajúcim (každá takáto vystavená a potvrdená Objednávka ďalej len ako „</w:t>
      </w:r>
      <w:r w:rsidRPr="00C135D1">
        <w:rPr>
          <w:b/>
          <w:bCs/>
          <w:szCs w:val="24"/>
        </w:rPr>
        <w:t>Jednotlivá kúpna zmluva</w:t>
      </w:r>
      <w:r w:rsidRPr="00C135D1">
        <w:rPr>
          <w:szCs w:val="24"/>
        </w:rPr>
        <w:t xml:space="preserve">“). </w:t>
      </w:r>
    </w:p>
    <w:p w14:paraId="3A7BFFAE" w14:textId="77777777" w:rsidR="000D296B" w:rsidRPr="00C135D1" w:rsidRDefault="000D296B" w:rsidP="000D296B">
      <w:pPr>
        <w:pStyle w:val="CTL"/>
        <w:numPr>
          <w:ilvl w:val="1"/>
          <w:numId w:val="2"/>
        </w:numPr>
        <w:tabs>
          <w:tab w:val="left" w:pos="567"/>
        </w:tabs>
        <w:ind w:left="567" w:hanging="567"/>
        <w:rPr>
          <w:szCs w:val="24"/>
        </w:rPr>
      </w:pPr>
      <w:r w:rsidRPr="00C135D1">
        <w:rPr>
          <w:szCs w:val="24"/>
        </w:rPr>
        <w:t>Na základe Jednotlivých kúpnych zmlúv sa Predávajúci zaväzuje odovzdať Kupujúcemu a previesť do výlučného vlastníctva Kupujúceho Predmet prevodu, ktorého rozsah bude bližšie špecifikovaný v Jednotlivých kúpnych zmluvách a povinnosť Kupujúceho zaplatiť Predávajúcemu Cenu podľa čl. II, bodu 2.3 a čl. V tejto Dohody a Predmet prevodu podľa Jednotlivých kúpnych zmlúv prevziať, a to všetko za podmienok ustanovených v tejto Dohode a Jednotlivých kúpnych zmluvách. Cena musí byť v súlade s jej štruktúrovaným rozpočtom uvedených v Prílohe č. 2 Dohody.</w:t>
      </w:r>
    </w:p>
    <w:p w14:paraId="56980650" w14:textId="73B450F6" w:rsidR="00A815E7" w:rsidRPr="00A815E7" w:rsidRDefault="000D296B" w:rsidP="007831EF">
      <w:pPr>
        <w:pStyle w:val="CTL"/>
        <w:numPr>
          <w:ilvl w:val="1"/>
          <w:numId w:val="2"/>
        </w:numPr>
        <w:tabs>
          <w:tab w:val="left" w:pos="567"/>
        </w:tabs>
        <w:spacing w:after="0"/>
        <w:ind w:left="567" w:hanging="567"/>
        <w:rPr>
          <w:szCs w:val="24"/>
        </w:rPr>
      </w:pPr>
      <w:r w:rsidRPr="00C135D1">
        <w:t>Predmetom tejto Dohody je dodanie Predmetu prevodu na základe Jednotlivých kúpnych zmlúv podľa špecifikácie a podmienok uvedených nižšie</w:t>
      </w:r>
      <w:r w:rsidR="00A815E7" w:rsidRPr="0055524D">
        <w:t>:</w:t>
      </w:r>
    </w:p>
    <w:p w14:paraId="56D242F1" w14:textId="5B5F02B2" w:rsidR="00A815E7" w:rsidRPr="00CB5B4F" w:rsidRDefault="00A815E7" w:rsidP="007831EF">
      <w:pPr>
        <w:pStyle w:val="CTL"/>
        <w:numPr>
          <w:ilvl w:val="0"/>
          <w:numId w:val="0"/>
        </w:numPr>
        <w:tabs>
          <w:tab w:val="left" w:pos="567"/>
        </w:tabs>
        <w:spacing w:after="0"/>
        <w:ind w:left="720" w:hanging="360"/>
        <w:rPr>
          <w:sz w:val="6"/>
          <w:szCs w:val="2"/>
        </w:rPr>
      </w:pPr>
    </w:p>
    <w:tbl>
      <w:tblPr>
        <w:tblStyle w:val="Mriekatabuky"/>
        <w:tblW w:w="4694" w:type="pct"/>
        <w:tblInd w:w="562" w:type="dxa"/>
        <w:tblLayout w:type="fixed"/>
        <w:tblLook w:val="04A0" w:firstRow="1" w:lastRow="0" w:firstColumn="1" w:lastColumn="0" w:noHBand="0" w:noVBand="1"/>
      </w:tblPr>
      <w:tblGrid>
        <w:gridCol w:w="2411"/>
        <w:gridCol w:w="6095"/>
      </w:tblGrid>
      <w:tr w:rsidR="00A815E7" w:rsidRPr="00263BC2" w14:paraId="4290C1AE" w14:textId="77777777" w:rsidTr="00931F11">
        <w:tc>
          <w:tcPr>
            <w:tcW w:w="5000" w:type="pct"/>
            <w:gridSpan w:val="2"/>
            <w:shd w:val="pct20" w:color="auto" w:fill="auto"/>
          </w:tcPr>
          <w:p w14:paraId="3FABF2DC" w14:textId="77777777" w:rsidR="00A815E7" w:rsidRPr="00263BC2" w:rsidRDefault="00A815E7" w:rsidP="00792B61">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931F11">
        <w:tc>
          <w:tcPr>
            <w:tcW w:w="5000" w:type="pct"/>
            <w:gridSpan w:val="2"/>
          </w:tcPr>
          <w:p w14:paraId="46630F4B" w14:textId="6F696D3C" w:rsidR="00A815E7" w:rsidRPr="001D40C7" w:rsidRDefault="001D40C7" w:rsidP="00792B61">
            <w:pPr>
              <w:tabs>
                <w:tab w:val="left" w:pos="2835"/>
              </w:tabs>
              <w:spacing w:before="60" w:after="40"/>
              <w:jc w:val="both"/>
              <w:rPr>
                <w:rFonts w:ascii="Times New Roman" w:hAnsi="Times New Roman"/>
                <w:sz w:val="24"/>
                <w:szCs w:val="24"/>
              </w:rPr>
            </w:pPr>
            <w:r w:rsidRPr="001D40C7">
              <w:rPr>
                <w:rFonts w:ascii="Times New Roman" w:hAnsi="Times New Roman"/>
                <w:sz w:val="24"/>
                <w:szCs w:val="24"/>
              </w:rPr>
              <w:t>Dodanie ťažkých zásahových ochranných odevov s membránou, záchranných slučiek, polohovacích prostriedkov a ochrann</w:t>
            </w:r>
            <w:r>
              <w:rPr>
                <w:rFonts w:ascii="Times New Roman" w:hAnsi="Times New Roman"/>
                <w:sz w:val="24"/>
                <w:szCs w:val="24"/>
              </w:rPr>
              <w:t>ej</w:t>
            </w:r>
            <w:r w:rsidRPr="001D40C7">
              <w:rPr>
                <w:rFonts w:ascii="Times New Roman" w:hAnsi="Times New Roman"/>
                <w:sz w:val="24"/>
                <w:szCs w:val="24"/>
              </w:rPr>
              <w:t xml:space="preserve"> bieliz</w:t>
            </w:r>
            <w:r>
              <w:rPr>
                <w:rFonts w:ascii="Times New Roman" w:hAnsi="Times New Roman"/>
                <w:sz w:val="24"/>
                <w:szCs w:val="24"/>
              </w:rPr>
              <w:t>ne</w:t>
            </w:r>
            <w:r w:rsidRPr="001D40C7">
              <w:rPr>
                <w:rFonts w:ascii="Times New Roman" w:hAnsi="Times New Roman"/>
                <w:sz w:val="24"/>
                <w:szCs w:val="24"/>
              </w:rPr>
              <w:t xml:space="preserve"> pre príslušníkov HaZZ, </w:t>
            </w:r>
            <w:r w:rsidR="00E24DD5" w:rsidRPr="001D40C7">
              <w:rPr>
                <w:rFonts w:ascii="Times New Roman" w:hAnsi="Times New Roman"/>
                <w:sz w:val="24"/>
                <w:szCs w:val="24"/>
              </w:rPr>
              <w:t>tak, ako je  Predmet prevodu špecifikovaný v Prílohe č. 1 Dohody – Opis predmetu zákazky.</w:t>
            </w:r>
          </w:p>
        </w:tc>
      </w:tr>
      <w:tr w:rsidR="00A815E7" w:rsidRPr="00263BC2" w14:paraId="51F34C17" w14:textId="77777777" w:rsidTr="00931F11">
        <w:tc>
          <w:tcPr>
            <w:tcW w:w="1417" w:type="pct"/>
          </w:tcPr>
          <w:p w14:paraId="1FF6FE6E" w14:textId="77777777" w:rsidR="00A815E7" w:rsidRDefault="00A815E7" w:rsidP="00792B61">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583" w:type="pct"/>
          </w:tcPr>
          <w:p w14:paraId="027B0BDC" w14:textId="17EBA359" w:rsidR="00724403" w:rsidRDefault="00724403" w:rsidP="00792B61">
            <w:pPr>
              <w:tabs>
                <w:tab w:val="left" w:pos="2835"/>
              </w:tabs>
              <w:jc w:val="both"/>
              <w:rPr>
                <w:rFonts w:ascii="Times New Roman" w:hAnsi="Times New Roman"/>
                <w:sz w:val="24"/>
                <w:szCs w:val="24"/>
              </w:rPr>
            </w:pPr>
            <w:r w:rsidRPr="00724403">
              <w:rPr>
                <w:rFonts w:ascii="Times New Roman" w:hAnsi="Times New Roman"/>
                <w:sz w:val="24"/>
                <w:szCs w:val="24"/>
              </w:rPr>
              <w:t xml:space="preserve">Predávajúci je povinný počas doby trvania tejto Dohody udržiavať v platnosti a na žiadosť Kupujúceho predložiť </w:t>
            </w:r>
            <w:r>
              <w:rPr>
                <w:rFonts w:ascii="Times New Roman" w:hAnsi="Times New Roman"/>
                <w:sz w:val="24"/>
                <w:szCs w:val="24"/>
              </w:rPr>
              <w:t>nasledujúce certifikáty/protokoly/vyhlásenia,</w:t>
            </w:r>
            <w:r w:rsidR="000851DA">
              <w:rPr>
                <w:rFonts w:ascii="Times New Roman" w:hAnsi="Times New Roman"/>
                <w:sz w:val="24"/>
                <w:szCs w:val="24"/>
              </w:rPr>
              <w:t xml:space="preserve"> ktoré spĺňajú nižšie uvedené normy či ich ekvivalenty, a</w:t>
            </w:r>
            <w:r>
              <w:rPr>
                <w:rFonts w:ascii="Times New Roman" w:hAnsi="Times New Roman"/>
                <w:sz w:val="24"/>
                <w:szCs w:val="24"/>
              </w:rPr>
              <w:t xml:space="preserve"> </w:t>
            </w:r>
            <w:r w:rsidRPr="00724403">
              <w:rPr>
                <w:rFonts w:ascii="Times New Roman" w:hAnsi="Times New Roman"/>
                <w:sz w:val="24"/>
                <w:szCs w:val="24"/>
              </w:rPr>
              <w:t>z ktor</w:t>
            </w:r>
            <w:r>
              <w:rPr>
                <w:rFonts w:ascii="Times New Roman" w:hAnsi="Times New Roman"/>
                <w:sz w:val="24"/>
                <w:szCs w:val="24"/>
              </w:rPr>
              <w:t>ých</w:t>
            </w:r>
            <w:r w:rsidRPr="00724403">
              <w:rPr>
                <w:rFonts w:ascii="Times New Roman" w:hAnsi="Times New Roman"/>
                <w:sz w:val="24"/>
                <w:szCs w:val="24"/>
              </w:rPr>
              <w:t xml:space="preserve"> jednoznačne vyplýva splnenie požadovaných parametrov Predmetu prevodu, ktor</w:t>
            </w:r>
            <w:r>
              <w:rPr>
                <w:rFonts w:ascii="Times New Roman" w:hAnsi="Times New Roman"/>
                <w:sz w:val="24"/>
                <w:szCs w:val="24"/>
              </w:rPr>
              <w:t>é</w:t>
            </w:r>
            <w:r w:rsidRPr="00724403">
              <w:rPr>
                <w:rFonts w:ascii="Times New Roman" w:hAnsi="Times New Roman"/>
                <w:sz w:val="24"/>
                <w:szCs w:val="24"/>
              </w:rPr>
              <w:t xml:space="preserve"> predložil Kupujúcemu v rámci svojej ponuky vo Verejnom obstarávaní v súlade s Prílohou č. 1 Dohody</w:t>
            </w:r>
            <w:r>
              <w:rPr>
                <w:rFonts w:ascii="Times New Roman" w:hAnsi="Times New Roman"/>
                <w:sz w:val="24"/>
                <w:szCs w:val="24"/>
              </w:rPr>
              <w:t>:</w:t>
            </w:r>
          </w:p>
          <w:p w14:paraId="4A43D471" w14:textId="12583FD7" w:rsidR="00724403" w:rsidRPr="00724403" w:rsidRDefault="00724403" w:rsidP="00792B61">
            <w:pPr>
              <w:pStyle w:val="Odsekzoznamu"/>
              <w:numPr>
                <w:ilvl w:val="0"/>
                <w:numId w:val="51"/>
              </w:numPr>
              <w:jc w:val="both"/>
              <w:rPr>
                <w:rFonts w:ascii="Times New Roman" w:hAnsi="Times New Roman"/>
                <w:sz w:val="24"/>
                <w:szCs w:val="24"/>
              </w:rPr>
            </w:pPr>
            <w:r w:rsidRPr="00724403">
              <w:rPr>
                <w:rFonts w:ascii="Times New Roman" w:hAnsi="Times New Roman"/>
                <w:sz w:val="24"/>
                <w:szCs w:val="24"/>
              </w:rPr>
              <w:t>STN EN ISO 13688:2013 /A1:2022 Ochranné odevy</w:t>
            </w:r>
            <w:r>
              <w:rPr>
                <w:rFonts w:ascii="Times New Roman" w:hAnsi="Times New Roman"/>
                <w:sz w:val="24"/>
                <w:szCs w:val="24"/>
              </w:rPr>
              <w:t>,</w:t>
            </w:r>
            <w:r w:rsidRPr="00724403">
              <w:rPr>
                <w:rFonts w:ascii="Times New Roman" w:hAnsi="Times New Roman"/>
                <w:sz w:val="24"/>
                <w:szCs w:val="24"/>
              </w:rPr>
              <w:t xml:space="preserve"> Všeobecné požiadavky</w:t>
            </w:r>
            <w:r>
              <w:rPr>
                <w:rFonts w:ascii="Times New Roman" w:hAnsi="Times New Roman"/>
                <w:sz w:val="24"/>
                <w:szCs w:val="24"/>
              </w:rPr>
              <w:t>,</w:t>
            </w:r>
          </w:p>
          <w:p w14:paraId="6156A9E3" w14:textId="5E95CD61" w:rsidR="00724403" w:rsidRPr="00724403" w:rsidRDefault="00724403" w:rsidP="00792B61">
            <w:pPr>
              <w:pStyle w:val="Odsekzoznamu"/>
              <w:numPr>
                <w:ilvl w:val="0"/>
                <w:numId w:val="51"/>
              </w:numPr>
              <w:jc w:val="both"/>
              <w:rPr>
                <w:rFonts w:ascii="Times New Roman" w:hAnsi="Times New Roman"/>
                <w:sz w:val="24"/>
                <w:szCs w:val="24"/>
              </w:rPr>
            </w:pPr>
            <w:r w:rsidRPr="00724403">
              <w:rPr>
                <w:rFonts w:ascii="Times New Roman" w:hAnsi="Times New Roman"/>
                <w:sz w:val="24"/>
                <w:szCs w:val="24"/>
              </w:rPr>
              <w:t>STN EN 469:2021 Ochranný odev pre hasičov</w:t>
            </w:r>
            <w:r>
              <w:rPr>
                <w:rFonts w:ascii="Times New Roman" w:hAnsi="Times New Roman"/>
                <w:sz w:val="24"/>
                <w:szCs w:val="24"/>
              </w:rPr>
              <w:t>,</w:t>
            </w:r>
            <w:r w:rsidRPr="00724403">
              <w:rPr>
                <w:rFonts w:ascii="Times New Roman" w:hAnsi="Times New Roman"/>
                <w:sz w:val="24"/>
                <w:szCs w:val="24"/>
              </w:rPr>
              <w:t xml:space="preserve"> Požiadavky na vlastnosti ochranného odevu pre činnosti hasičov</w:t>
            </w:r>
            <w:r>
              <w:rPr>
                <w:rFonts w:ascii="Times New Roman" w:hAnsi="Times New Roman"/>
                <w:sz w:val="24"/>
                <w:szCs w:val="24"/>
              </w:rPr>
              <w:t>,</w:t>
            </w:r>
          </w:p>
          <w:p w14:paraId="6D444312" w14:textId="5A9146DC" w:rsidR="00724403" w:rsidRDefault="00724403" w:rsidP="00792B61">
            <w:pPr>
              <w:pStyle w:val="Odsekzoznamu"/>
              <w:numPr>
                <w:ilvl w:val="0"/>
                <w:numId w:val="51"/>
              </w:numPr>
              <w:tabs>
                <w:tab w:val="left" w:pos="2835"/>
              </w:tabs>
              <w:ind w:left="714" w:hanging="357"/>
              <w:jc w:val="both"/>
              <w:rPr>
                <w:rFonts w:ascii="Times New Roman" w:hAnsi="Times New Roman"/>
                <w:sz w:val="24"/>
                <w:szCs w:val="24"/>
              </w:rPr>
            </w:pPr>
            <w:r w:rsidRPr="00724403">
              <w:rPr>
                <w:rFonts w:ascii="Times New Roman" w:hAnsi="Times New Roman"/>
                <w:sz w:val="24"/>
                <w:szCs w:val="24"/>
              </w:rPr>
              <w:t>EN 1149-5:2019 Ochranné odevy – Elektrostatické vlastnosti – časť 5: Funkčné požiadavky na materiál a na konštrukciu</w:t>
            </w:r>
            <w:r>
              <w:rPr>
                <w:rFonts w:ascii="Times New Roman" w:hAnsi="Times New Roman"/>
                <w:sz w:val="24"/>
                <w:szCs w:val="24"/>
              </w:rPr>
              <w:t>,</w:t>
            </w:r>
          </w:p>
          <w:p w14:paraId="3536B0F3" w14:textId="62E0EB90" w:rsidR="00724403" w:rsidRPr="00724403" w:rsidRDefault="00724403" w:rsidP="00792B61">
            <w:pPr>
              <w:pStyle w:val="Odsekzoznamu"/>
              <w:numPr>
                <w:ilvl w:val="0"/>
                <w:numId w:val="51"/>
              </w:numPr>
              <w:jc w:val="both"/>
              <w:rPr>
                <w:rFonts w:ascii="Times New Roman" w:hAnsi="Times New Roman"/>
                <w:sz w:val="24"/>
                <w:szCs w:val="24"/>
              </w:rPr>
            </w:pPr>
            <w:r w:rsidRPr="00724403">
              <w:rPr>
                <w:rFonts w:ascii="Times New Roman" w:hAnsi="Times New Roman"/>
                <w:sz w:val="24"/>
                <w:szCs w:val="24"/>
              </w:rPr>
              <w:t>EN 343:2020 Ochranné odevy – Ochrana proti dažďu</w:t>
            </w:r>
            <w:r w:rsidR="00792B61">
              <w:rPr>
                <w:rFonts w:ascii="Times New Roman" w:hAnsi="Times New Roman"/>
                <w:sz w:val="24"/>
                <w:szCs w:val="24"/>
              </w:rPr>
              <w:t>.</w:t>
            </w:r>
          </w:p>
          <w:p w14:paraId="2C31CF92" w14:textId="4DE6A0FD" w:rsidR="00724403" w:rsidRPr="00724403" w:rsidRDefault="00724403" w:rsidP="00792B61">
            <w:pPr>
              <w:pStyle w:val="Odsekzoznamu"/>
              <w:numPr>
                <w:ilvl w:val="0"/>
                <w:numId w:val="51"/>
              </w:numPr>
              <w:jc w:val="both"/>
              <w:rPr>
                <w:rFonts w:ascii="Times New Roman" w:hAnsi="Times New Roman"/>
                <w:sz w:val="24"/>
                <w:szCs w:val="24"/>
              </w:rPr>
            </w:pPr>
            <w:r w:rsidRPr="00724403">
              <w:rPr>
                <w:rFonts w:ascii="Times New Roman" w:hAnsi="Times New Roman"/>
                <w:sz w:val="24"/>
                <w:szCs w:val="24"/>
              </w:rPr>
              <w:lastRenderedPageBreak/>
              <w:t>ISO 16604:2004 – Ochranné odevy pre ochranu pred kontaktom s krvou a telesnými tekutinami – test membrány</w:t>
            </w:r>
            <w:r>
              <w:rPr>
                <w:rFonts w:ascii="Times New Roman" w:hAnsi="Times New Roman"/>
                <w:sz w:val="24"/>
                <w:szCs w:val="24"/>
              </w:rPr>
              <w:t>,</w:t>
            </w:r>
          </w:p>
          <w:p w14:paraId="5CEA6C28" w14:textId="5B0E3106" w:rsidR="00724403" w:rsidRDefault="00724403" w:rsidP="00792B61">
            <w:pPr>
              <w:pStyle w:val="Odsekzoznamu"/>
              <w:numPr>
                <w:ilvl w:val="0"/>
                <w:numId w:val="51"/>
              </w:numPr>
              <w:tabs>
                <w:tab w:val="left" w:pos="2835"/>
              </w:tabs>
              <w:jc w:val="both"/>
              <w:rPr>
                <w:rFonts w:ascii="Times New Roman" w:hAnsi="Times New Roman"/>
                <w:sz w:val="24"/>
                <w:szCs w:val="24"/>
              </w:rPr>
            </w:pPr>
            <w:r w:rsidRPr="00724403">
              <w:rPr>
                <w:rFonts w:ascii="Times New Roman" w:hAnsi="Times New Roman"/>
                <w:sz w:val="24"/>
                <w:szCs w:val="24"/>
              </w:rPr>
              <w:t>EN 61482-2:2020 – Ochranné odevy na ochranu pred tepelným ohrozením elektrickým oblúkom – požiadavky</w:t>
            </w:r>
            <w:r>
              <w:rPr>
                <w:rFonts w:ascii="Times New Roman" w:hAnsi="Times New Roman"/>
                <w:sz w:val="24"/>
                <w:szCs w:val="24"/>
              </w:rPr>
              <w:t>,</w:t>
            </w:r>
          </w:p>
          <w:p w14:paraId="56DC76B0" w14:textId="0CA58014" w:rsidR="00724403" w:rsidRDefault="00724403" w:rsidP="00792B61">
            <w:pPr>
              <w:pStyle w:val="Odsekzoznamu"/>
              <w:numPr>
                <w:ilvl w:val="0"/>
                <w:numId w:val="51"/>
              </w:numPr>
              <w:jc w:val="both"/>
              <w:rPr>
                <w:rFonts w:ascii="Times New Roman" w:hAnsi="Times New Roman"/>
                <w:sz w:val="24"/>
                <w:szCs w:val="24"/>
              </w:rPr>
            </w:pPr>
            <w:r w:rsidRPr="00724403">
              <w:rPr>
                <w:rFonts w:ascii="Times New Roman" w:hAnsi="Times New Roman"/>
                <w:sz w:val="24"/>
                <w:szCs w:val="24"/>
              </w:rPr>
              <w:t>ISO 17493:2016 Skúšobná metóda na stanovenie odolnosti ochranných odevov a prostriedkov proti konvenčnému teplu</w:t>
            </w:r>
            <w:r>
              <w:rPr>
                <w:rFonts w:ascii="Times New Roman" w:hAnsi="Times New Roman"/>
                <w:sz w:val="24"/>
                <w:szCs w:val="24"/>
              </w:rPr>
              <w:t>,</w:t>
            </w:r>
            <w:r w:rsidRPr="00724403">
              <w:rPr>
                <w:rFonts w:ascii="Times New Roman" w:hAnsi="Times New Roman"/>
                <w:sz w:val="24"/>
                <w:szCs w:val="24"/>
              </w:rPr>
              <w:t xml:space="preserve">  </w:t>
            </w:r>
          </w:p>
          <w:p w14:paraId="3015BF98" w14:textId="0006E533" w:rsidR="00792B61" w:rsidRPr="00792B61" w:rsidRDefault="00792B61" w:rsidP="00792B61">
            <w:pPr>
              <w:pStyle w:val="Odsekzoznamu"/>
              <w:numPr>
                <w:ilvl w:val="0"/>
                <w:numId w:val="51"/>
              </w:numPr>
              <w:jc w:val="both"/>
              <w:rPr>
                <w:rFonts w:ascii="Times New Roman" w:hAnsi="Times New Roman"/>
                <w:sz w:val="24"/>
                <w:szCs w:val="24"/>
              </w:rPr>
            </w:pPr>
            <w:r w:rsidRPr="00792B61">
              <w:rPr>
                <w:rFonts w:ascii="Times New Roman" w:hAnsi="Times New Roman"/>
                <w:sz w:val="24"/>
                <w:szCs w:val="24"/>
              </w:rPr>
              <w:t>STN EN ISO 11612:2016 Ochranné odevy – Odevy na ochranu proti teplu a plameni – Minimálne technické požiadavky</w:t>
            </w:r>
            <w:r>
              <w:rPr>
                <w:rFonts w:ascii="Times New Roman" w:hAnsi="Times New Roman"/>
                <w:sz w:val="24"/>
                <w:szCs w:val="24"/>
              </w:rPr>
              <w:t>,</w:t>
            </w:r>
          </w:p>
          <w:p w14:paraId="01BAFFD2" w14:textId="6F436E4A" w:rsidR="00792B61" w:rsidRPr="00792B61" w:rsidRDefault="00792B61" w:rsidP="00792B61">
            <w:pPr>
              <w:pStyle w:val="Odsekzoznamu"/>
              <w:numPr>
                <w:ilvl w:val="0"/>
                <w:numId w:val="51"/>
              </w:numPr>
              <w:jc w:val="both"/>
              <w:rPr>
                <w:rFonts w:ascii="Times New Roman" w:hAnsi="Times New Roman"/>
                <w:sz w:val="24"/>
                <w:szCs w:val="24"/>
              </w:rPr>
            </w:pPr>
            <w:r w:rsidRPr="00792B61">
              <w:rPr>
                <w:rFonts w:ascii="Times New Roman" w:hAnsi="Times New Roman"/>
                <w:sz w:val="24"/>
                <w:szCs w:val="24"/>
              </w:rPr>
              <w:t>STN EN 13911:2018 Ochranné odevy pre hasičov</w:t>
            </w:r>
            <w:r>
              <w:rPr>
                <w:rFonts w:ascii="Times New Roman" w:hAnsi="Times New Roman"/>
                <w:sz w:val="24"/>
                <w:szCs w:val="24"/>
              </w:rPr>
              <w:t xml:space="preserve"> – </w:t>
            </w:r>
            <w:r w:rsidRPr="00792B61">
              <w:rPr>
                <w:rFonts w:ascii="Times New Roman" w:hAnsi="Times New Roman"/>
                <w:sz w:val="24"/>
                <w:szCs w:val="24"/>
              </w:rPr>
              <w:t xml:space="preserve"> Požiadavky a skúšobné metódy na protipožiarne kukly pre hasičov</w:t>
            </w:r>
            <w:r>
              <w:rPr>
                <w:rFonts w:ascii="Times New Roman" w:hAnsi="Times New Roman"/>
                <w:sz w:val="24"/>
                <w:szCs w:val="24"/>
              </w:rPr>
              <w:t>,</w:t>
            </w:r>
          </w:p>
          <w:p w14:paraId="2550A75C" w14:textId="67882DD0" w:rsidR="00792B61" w:rsidRPr="00792B61" w:rsidRDefault="00792B61" w:rsidP="00792B61">
            <w:pPr>
              <w:pStyle w:val="Odsekzoznamu"/>
              <w:numPr>
                <w:ilvl w:val="0"/>
                <w:numId w:val="51"/>
              </w:numPr>
              <w:jc w:val="both"/>
              <w:rPr>
                <w:rFonts w:ascii="Times New Roman" w:hAnsi="Times New Roman"/>
                <w:sz w:val="24"/>
                <w:szCs w:val="24"/>
              </w:rPr>
            </w:pPr>
            <w:r w:rsidRPr="00792B61">
              <w:rPr>
                <w:rFonts w:ascii="Times New Roman" w:hAnsi="Times New Roman"/>
                <w:sz w:val="24"/>
                <w:szCs w:val="24"/>
              </w:rPr>
              <w:t>STN EN ISO 14116:2016 Ochranné odevy. Ochrana proti plameňu. Materiály, kombinácie materiálov a odevy s ohraničeným šírením plameňa</w:t>
            </w:r>
            <w:r>
              <w:rPr>
                <w:rFonts w:ascii="Times New Roman" w:hAnsi="Times New Roman"/>
                <w:sz w:val="24"/>
                <w:szCs w:val="24"/>
              </w:rPr>
              <w:t>,</w:t>
            </w:r>
          </w:p>
          <w:p w14:paraId="00AFCC90" w14:textId="6DB5C8E4" w:rsidR="00724403" w:rsidRDefault="00724403" w:rsidP="00792B61">
            <w:pPr>
              <w:pStyle w:val="Odsekzoznamu"/>
              <w:numPr>
                <w:ilvl w:val="0"/>
                <w:numId w:val="51"/>
              </w:numPr>
              <w:tabs>
                <w:tab w:val="left" w:pos="2835"/>
              </w:tabs>
              <w:jc w:val="both"/>
              <w:rPr>
                <w:rFonts w:ascii="Times New Roman" w:hAnsi="Times New Roman"/>
                <w:sz w:val="24"/>
                <w:szCs w:val="24"/>
              </w:rPr>
            </w:pPr>
            <w:r>
              <w:rPr>
                <w:rFonts w:ascii="Times New Roman" w:hAnsi="Times New Roman"/>
                <w:sz w:val="24"/>
                <w:szCs w:val="24"/>
              </w:rPr>
              <w:t xml:space="preserve">Vyhlásenie </w:t>
            </w:r>
            <w:r w:rsidRPr="00724403">
              <w:rPr>
                <w:rFonts w:ascii="Times New Roman" w:hAnsi="Times New Roman"/>
                <w:sz w:val="24"/>
                <w:szCs w:val="24"/>
              </w:rPr>
              <w:t>o zhode</w:t>
            </w:r>
            <w:r w:rsidR="001748C1">
              <w:rPr>
                <w:rFonts w:ascii="Times New Roman" w:hAnsi="Times New Roman"/>
                <w:sz w:val="24"/>
                <w:szCs w:val="24"/>
              </w:rPr>
              <w:t xml:space="preserve"> Predmetu prevodu</w:t>
            </w:r>
            <w:r w:rsidRPr="00724403">
              <w:rPr>
                <w:rFonts w:ascii="Times New Roman" w:hAnsi="Times New Roman"/>
                <w:sz w:val="24"/>
                <w:szCs w:val="24"/>
              </w:rPr>
              <w:t xml:space="preserve"> podľa </w:t>
            </w:r>
            <w:r w:rsidR="001748C1">
              <w:rPr>
                <w:rFonts w:ascii="Times New Roman" w:hAnsi="Times New Roman"/>
                <w:sz w:val="24"/>
                <w:szCs w:val="24"/>
              </w:rPr>
              <w:t>n</w:t>
            </w:r>
            <w:r w:rsidRPr="00724403">
              <w:rPr>
                <w:rFonts w:ascii="Times New Roman" w:hAnsi="Times New Roman"/>
                <w:sz w:val="24"/>
                <w:szCs w:val="24"/>
              </w:rPr>
              <w:t>ariadenia E</w:t>
            </w:r>
            <w:r w:rsidR="001748C1">
              <w:rPr>
                <w:rFonts w:ascii="Times New Roman" w:hAnsi="Times New Roman"/>
                <w:sz w:val="24"/>
                <w:szCs w:val="24"/>
              </w:rPr>
              <w:t>urópskeho parlamentu a Rady (EÚ)</w:t>
            </w:r>
            <w:r w:rsidRPr="00724403">
              <w:rPr>
                <w:rFonts w:ascii="Times New Roman" w:hAnsi="Times New Roman"/>
                <w:sz w:val="24"/>
                <w:szCs w:val="24"/>
              </w:rPr>
              <w:t xml:space="preserve"> </w:t>
            </w:r>
            <w:r w:rsidR="001748C1" w:rsidRPr="001748C1">
              <w:rPr>
                <w:rFonts w:ascii="Times New Roman" w:hAnsi="Times New Roman"/>
                <w:sz w:val="24"/>
                <w:szCs w:val="24"/>
              </w:rPr>
              <w:t>2016/425 z 9. marca 2016 o osobných ochranných prostriedkoch a o zrušení smernice Rady 89/686/EHS</w:t>
            </w:r>
            <w:r w:rsidR="001748C1">
              <w:rPr>
                <w:rFonts w:ascii="Times New Roman" w:hAnsi="Times New Roman"/>
                <w:sz w:val="24"/>
                <w:szCs w:val="24"/>
              </w:rPr>
              <w:t xml:space="preserve"> </w:t>
            </w:r>
            <w:r w:rsidRPr="00724403">
              <w:rPr>
                <w:rFonts w:ascii="Times New Roman" w:hAnsi="Times New Roman"/>
                <w:sz w:val="24"/>
                <w:szCs w:val="24"/>
              </w:rPr>
              <w:t>alebo webovú adresu, na ktorej je EÚ vyhlásenie o zhode zverejnené výrobcom</w:t>
            </w:r>
            <w:r w:rsidR="00A03DEF">
              <w:rPr>
                <w:rFonts w:ascii="Times New Roman" w:hAnsi="Times New Roman"/>
                <w:sz w:val="24"/>
                <w:szCs w:val="24"/>
              </w:rPr>
              <w:t>,</w:t>
            </w:r>
          </w:p>
          <w:p w14:paraId="4C29C116" w14:textId="03762302" w:rsidR="00A03DEF" w:rsidRDefault="00A03DEF" w:rsidP="00792B61">
            <w:pPr>
              <w:pStyle w:val="Odsekzoznamu"/>
              <w:numPr>
                <w:ilvl w:val="0"/>
                <w:numId w:val="51"/>
              </w:numPr>
              <w:tabs>
                <w:tab w:val="left" w:pos="2835"/>
              </w:tabs>
              <w:jc w:val="both"/>
              <w:rPr>
                <w:rFonts w:ascii="Times New Roman" w:hAnsi="Times New Roman"/>
                <w:sz w:val="24"/>
                <w:szCs w:val="24"/>
              </w:rPr>
            </w:pPr>
            <w:r w:rsidRPr="00A03DEF">
              <w:rPr>
                <w:rFonts w:ascii="Times New Roman" w:hAnsi="Times New Roman"/>
                <w:sz w:val="24"/>
                <w:szCs w:val="24"/>
              </w:rPr>
              <w:t>Hodnotiaca správa o posúdení typu výrobku k Certifikátu EÚ vydaný akreditovaným skúšobným laboratóriom, alebo doplňujúce skúšobné protokoly</w:t>
            </w:r>
            <w:r>
              <w:rPr>
                <w:rFonts w:ascii="Times New Roman" w:hAnsi="Times New Roman"/>
                <w:sz w:val="24"/>
                <w:szCs w:val="24"/>
              </w:rPr>
              <w:t>,</w:t>
            </w:r>
          </w:p>
          <w:p w14:paraId="40171E54" w14:textId="074F0B4E" w:rsidR="00524315" w:rsidRPr="00A03DEF" w:rsidRDefault="00A03DEF" w:rsidP="00792B61">
            <w:pPr>
              <w:pStyle w:val="Odsekzoznamu"/>
              <w:numPr>
                <w:ilvl w:val="0"/>
                <w:numId w:val="51"/>
              </w:numPr>
              <w:tabs>
                <w:tab w:val="left" w:pos="2835"/>
              </w:tabs>
              <w:jc w:val="both"/>
              <w:rPr>
                <w:rFonts w:ascii="Times New Roman" w:hAnsi="Times New Roman"/>
                <w:sz w:val="24"/>
                <w:szCs w:val="24"/>
              </w:rPr>
            </w:pPr>
            <w:r w:rsidRPr="00A03DEF">
              <w:rPr>
                <w:rFonts w:ascii="Times New Roman" w:hAnsi="Times New Roman"/>
                <w:sz w:val="24"/>
                <w:szCs w:val="24"/>
              </w:rPr>
              <w:t xml:space="preserve">Pokyny a informácie výrobcu v zmysle príslušných noriem a podľa bodu 1.4 prílohy II </w:t>
            </w:r>
            <w:r w:rsidR="001748C1">
              <w:rPr>
                <w:rFonts w:ascii="Times New Roman" w:hAnsi="Times New Roman"/>
                <w:sz w:val="24"/>
                <w:szCs w:val="24"/>
              </w:rPr>
              <w:t>n</w:t>
            </w:r>
            <w:r w:rsidR="001748C1" w:rsidRPr="00724403">
              <w:rPr>
                <w:rFonts w:ascii="Times New Roman" w:hAnsi="Times New Roman"/>
                <w:sz w:val="24"/>
                <w:szCs w:val="24"/>
              </w:rPr>
              <w:t>ariadenia E</w:t>
            </w:r>
            <w:r w:rsidR="001748C1">
              <w:rPr>
                <w:rFonts w:ascii="Times New Roman" w:hAnsi="Times New Roman"/>
                <w:sz w:val="24"/>
                <w:szCs w:val="24"/>
              </w:rPr>
              <w:t>urópskeho parlamentu a Rady (EÚ)</w:t>
            </w:r>
            <w:r w:rsidR="001748C1" w:rsidRPr="00724403">
              <w:rPr>
                <w:rFonts w:ascii="Times New Roman" w:hAnsi="Times New Roman"/>
                <w:sz w:val="24"/>
                <w:szCs w:val="24"/>
              </w:rPr>
              <w:t xml:space="preserve"> </w:t>
            </w:r>
            <w:r w:rsidR="001748C1" w:rsidRPr="001748C1">
              <w:rPr>
                <w:rFonts w:ascii="Times New Roman" w:hAnsi="Times New Roman"/>
                <w:sz w:val="24"/>
                <w:szCs w:val="24"/>
              </w:rPr>
              <w:t>2016/425 z 9. marca 2016 o osobných ochranných prostriedkoch a o zrušení smernice Rady 89/686/EHS</w:t>
            </w:r>
          </w:p>
        </w:tc>
      </w:tr>
      <w:tr w:rsidR="00A815E7" w:rsidRPr="003C4B7A" w14:paraId="388F1799" w14:textId="77777777" w:rsidTr="00931F11">
        <w:tc>
          <w:tcPr>
            <w:tcW w:w="1417" w:type="pct"/>
          </w:tcPr>
          <w:p w14:paraId="7DBAE472" w14:textId="2463D620" w:rsidR="00A815E7" w:rsidRPr="00263BC2" w:rsidRDefault="00A815E7" w:rsidP="00792B61">
            <w:pPr>
              <w:tabs>
                <w:tab w:val="left" w:pos="2835"/>
              </w:tabs>
              <w:spacing w:before="120" w:after="120"/>
              <w:jc w:val="both"/>
              <w:rPr>
                <w:rFonts w:ascii="Times New Roman" w:hAnsi="Times New Roman"/>
                <w:sz w:val="24"/>
                <w:szCs w:val="24"/>
              </w:rPr>
            </w:pPr>
            <w:r>
              <w:rPr>
                <w:rFonts w:ascii="Times New Roman" w:hAnsi="Times New Roman"/>
                <w:b/>
                <w:sz w:val="24"/>
                <w:szCs w:val="24"/>
              </w:rPr>
              <w:lastRenderedPageBreak/>
              <w:t>Lehota</w:t>
            </w:r>
            <w:r w:rsidR="008B3F46">
              <w:rPr>
                <w:rFonts w:ascii="Times New Roman" w:hAnsi="Times New Roman"/>
                <w:b/>
                <w:sz w:val="24"/>
                <w:szCs w:val="24"/>
              </w:rPr>
              <w:t xml:space="preserve"> na </w:t>
            </w:r>
            <w:r w:rsidR="00B06932">
              <w:rPr>
                <w:rFonts w:ascii="Times New Roman" w:hAnsi="Times New Roman"/>
                <w:b/>
                <w:sz w:val="24"/>
                <w:szCs w:val="24"/>
              </w:rPr>
              <w:t xml:space="preserve">potvrdenie Objednávky : </w:t>
            </w:r>
          </w:p>
        </w:tc>
        <w:tc>
          <w:tcPr>
            <w:tcW w:w="3583" w:type="pct"/>
          </w:tcPr>
          <w:p w14:paraId="05DADE4E" w14:textId="7CCC19B0" w:rsidR="00A815E7" w:rsidRPr="003C4B7A" w:rsidRDefault="00B06932" w:rsidP="00792B61">
            <w:pPr>
              <w:tabs>
                <w:tab w:val="left" w:pos="2835"/>
              </w:tabs>
              <w:spacing w:before="40" w:after="40"/>
              <w:jc w:val="both"/>
              <w:rPr>
                <w:rFonts w:ascii="Times New Roman" w:hAnsi="Times New Roman"/>
                <w:sz w:val="24"/>
                <w:szCs w:val="24"/>
              </w:rPr>
            </w:pPr>
            <w:r w:rsidRPr="003C4B7A">
              <w:rPr>
                <w:rFonts w:ascii="Times New Roman" w:hAnsi="Times New Roman"/>
                <w:sz w:val="24"/>
                <w:szCs w:val="24"/>
              </w:rPr>
              <w:t>Predávajúci  je povinný v lehote päť (5) pracovných dní písomne potvrdiť prijatie Objednávky v súlade s čl. IV Dohody.</w:t>
            </w:r>
          </w:p>
        </w:tc>
      </w:tr>
      <w:tr w:rsidR="00B16F5C" w:rsidRPr="00263BC2" w14:paraId="70BB90CB" w14:textId="77777777" w:rsidTr="00931F11">
        <w:tc>
          <w:tcPr>
            <w:tcW w:w="1417" w:type="pct"/>
          </w:tcPr>
          <w:p w14:paraId="20FF5D50" w14:textId="3E23A9E5" w:rsidR="00B16F5C" w:rsidRDefault="00B16F5C" w:rsidP="00792B61">
            <w:pPr>
              <w:tabs>
                <w:tab w:val="left" w:pos="2835"/>
              </w:tabs>
              <w:spacing w:before="120" w:after="12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8B3F46">
              <w:rPr>
                <w:rFonts w:ascii="Times New Roman" w:hAnsi="Times New Roman"/>
                <w:b/>
                <w:sz w:val="24"/>
                <w:szCs w:val="24"/>
              </w:rPr>
              <w:t>dodania:</w:t>
            </w:r>
          </w:p>
        </w:tc>
        <w:tc>
          <w:tcPr>
            <w:tcW w:w="3583" w:type="pct"/>
          </w:tcPr>
          <w:p w14:paraId="1AF2AB5C" w14:textId="77777777" w:rsidR="00B16F5C" w:rsidRDefault="008B3F46" w:rsidP="00792B61">
            <w:pPr>
              <w:tabs>
                <w:tab w:val="clear" w:pos="2160"/>
                <w:tab w:val="clear" w:pos="2880"/>
                <w:tab w:val="clear" w:pos="4500"/>
              </w:tabs>
              <w:spacing w:line="300" w:lineRule="atLeast"/>
              <w:jc w:val="both"/>
              <w:rPr>
                <w:rFonts w:ascii="Times New Roman" w:hAnsi="Times New Roman"/>
                <w:sz w:val="24"/>
                <w:szCs w:val="24"/>
              </w:rPr>
            </w:pPr>
            <w:r w:rsidRPr="00034180">
              <w:rPr>
                <w:rFonts w:ascii="Times New Roman" w:hAnsi="Times New Roman"/>
                <w:sz w:val="24"/>
                <w:szCs w:val="24"/>
              </w:rPr>
              <w:t xml:space="preserve">Predávajúci </w:t>
            </w:r>
            <w:r w:rsidR="00E613F8">
              <w:rPr>
                <w:rFonts w:ascii="Times New Roman" w:hAnsi="Times New Roman"/>
                <w:sz w:val="24"/>
                <w:szCs w:val="24"/>
              </w:rPr>
              <w:t xml:space="preserve">sa zaväzuje </w:t>
            </w:r>
            <w:r w:rsidRPr="00034180">
              <w:rPr>
                <w:rFonts w:ascii="Times New Roman" w:hAnsi="Times New Roman"/>
                <w:sz w:val="24"/>
                <w:szCs w:val="24"/>
              </w:rPr>
              <w:t xml:space="preserve">odovzdať Predmet prevodu </w:t>
            </w:r>
            <w:r w:rsidRPr="008C7BC0">
              <w:rPr>
                <w:rFonts w:ascii="Times New Roman" w:hAnsi="Times New Roman"/>
                <w:sz w:val="24"/>
                <w:szCs w:val="24"/>
              </w:rPr>
              <w:t>Kupujúcemu</w:t>
            </w:r>
            <w:r w:rsidR="00E613F8" w:rsidRPr="008C7BC0">
              <w:rPr>
                <w:rFonts w:ascii="Times New Roman" w:hAnsi="Times New Roman"/>
                <w:sz w:val="24"/>
                <w:szCs w:val="24"/>
              </w:rPr>
              <w:t xml:space="preserve"> </w:t>
            </w:r>
            <w:r w:rsidR="00B06932" w:rsidRPr="00263BC2">
              <w:rPr>
                <w:rFonts w:ascii="Times New Roman" w:hAnsi="Times New Roman"/>
                <w:sz w:val="24"/>
                <w:szCs w:val="24"/>
              </w:rPr>
              <w:t>(a v prípade požiadavky Kupujúceho</w:t>
            </w:r>
            <w:r w:rsidR="00B06932">
              <w:rPr>
                <w:rFonts w:ascii="Times New Roman" w:hAnsi="Times New Roman"/>
                <w:sz w:val="24"/>
                <w:szCs w:val="24"/>
              </w:rPr>
              <w:t xml:space="preserve"> ho v danej lehote</w:t>
            </w:r>
            <w:r w:rsidR="00B06932" w:rsidRPr="00263BC2">
              <w:rPr>
                <w:rFonts w:ascii="Times New Roman" w:hAnsi="Times New Roman"/>
                <w:sz w:val="24"/>
                <w:szCs w:val="24"/>
              </w:rPr>
              <w:t xml:space="preserve"> aj nainštalovať)</w:t>
            </w:r>
            <w:r w:rsidR="00A03DEF">
              <w:rPr>
                <w:rFonts w:ascii="Times New Roman" w:hAnsi="Times New Roman"/>
                <w:sz w:val="24"/>
                <w:szCs w:val="24"/>
              </w:rPr>
              <w:t xml:space="preserve"> </w:t>
            </w:r>
            <w:r w:rsidR="00A03DEF" w:rsidRPr="00A03DEF">
              <w:rPr>
                <w:rFonts w:ascii="Times New Roman" w:hAnsi="Times New Roman"/>
                <w:sz w:val="24"/>
                <w:szCs w:val="24"/>
              </w:rPr>
              <w:t>v lehote určenej v závislosti od rozsahu Objednávky nasledovne:</w:t>
            </w:r>
          </w:p>
          <w:p w14:paraId="2D14318C" w14:textId="4654A760" w:rsidR="00A03DEF" w:rsidRPr="00A03DEF" w:rsidRDefault="00A03DEF" w:rsidP="00792B61">
            <w:pPr>
              <w:pStyle w:val="Odsekzoznamu"/>
              <w:numPr>
                <w:ilvl w:val="0"/>
                <w:numId w:val="53"/>
              </w:numPr>
              <w:tabs>
                <w:tab w:val="clear" w:pos="2160"/>
                <w:tab w:val="clear" w:pos="2880"/>
                <w:tab w:val="clear" w:pos="4500"/>
              </w:tabs>
              <w:spacing w:line="300" w:lineRule="atLeast"/>
              <w:jc w:val="both"/>
              <w:rPr>
                <w:rFonts w:ascii="Times New Roman" w:hAnsi="Times New Roman"/>
                <w:sz w:val="24"/>
                <w:szCs w:val="24"/>
              </w:rPr>
            </w:pPr>
            <w:r w:rsidRPr="00A03DEF">
              <w:rPr>
                <w:rFonts w:ascii="Times New Roman" w:hAnsi="Times New Roman"/>
                <w:sz w:val="24"/>
                <w:szCs w:val="24"/>
              </w:rPr>
              <w:t xml:space="preserve">pri </w:t>
            </w:r>
            <w:r w:rsidR="000851DA">
              <w:rPr>
                <w:rFonts w:ascii="Times New Roman" w:hAnsi="Times New Roman"/>
                <w:sz w:val="24"/>
                <w:szCs w:val="24"/>
              </w:rPr>
              <w:t>O</w:t>
            </w:r>
            <w:r w:rsidRPr="00A03DEF">
              <w:rPr>
                <w:rFonts w:ascii="Times New Roman" w:hAnsi="Times New Roman"/>
                <w:sz w:val="24"/>
                <w:szCs w:val="24"/>
              </w:rPr>
              <w:t>bjednávke do 2 000 ks</w:t>
            </w:r>
            <w:r>
              <w:rPr>
                <w:rFonts w:ascii="Times New Roman" w:hAnsi="Times New Roman"/>
                <w:sz w:val="24"/>
                <w:szCs w:val="24"/>
              </w:rPr>
              <w:t xml:space="preserve"> - </w:t>
            </w:r>
            <w:r w:rsidRPr="00A03DEF">
              <w:rPr>
                <w:rFonts w:ascii="Times New Roman" w:hAnsi="Times New Roman"/>
                <w:sz w:val="24"/>
                <w:szCs w:val="24"/>
                <w:lang w:val="sk-SK"/>
              </w:rPr>
              <w:t xml:space="preserve">najneskôr do </w:t>
            </w:r>
            <w:r>
              <w:rPr>
                <w:rFonts w:ascii="Times New Roman" w:hAnsi="Times New Roman"/>
                <w:sz w:val="24"/>
                <w:szCs w:val="24"/>
                <w:lang w:val="sk-SK"/>
              </w:rPr>
              <w:t>siedmych (</w:t>
            </w:r>
            <w:r w:rsidRPr="00A03DEF">
              <w:rPr>
                <w:rFonts w:ascii="Times New Roman" w:hAnsi="Times New Roman"/>
                <w:sz w:val="24"/>
                <w:szCs w:val="24"/>
                <w:lang w:val="sk-SK"/>
              </w:rPr>
              <w:t>7</w:t>
            </w:r>
            <w:r>
              <w:rPr>
                <w:rFonts w:ascii="Times New Roman" w:hAnsi="Times New Roman"/>
                <w:sz w:val="24"/>
                <w:szCs w:val="24"/>
                <w:lang w:val="sk-SK"/>
              </w:rPr>
              <w:t>)</w:t>
            </w:r>
            <w:r w:rsidRPr="00A03DEF">
              <w:rPr>
                <w:rFonts w:ascii="Times New Roman" w:hAnsi="Times New Roman"/>
                <w:sz w:val="24"/>
                <w:szCs w:val="24"/>
                <w:lang w:val="sk-SK"/>
              </w:rPr>
              <w:t xml:space="preserve"> mesiacov </w:t>
            </w:r>
            <w:r>
              <w:rPr>
                <w:rFonts w:ascii="Times New Roman" w:hAnsi="Times New Roman"/>
                <w:sz w:val="24"/>
                <w:szCs w:val="24"/>
                <w:lang w:val="sk-SK"/>
              </w:rPr>
              <w:t xml:space="preserve"> </w:t>
            </w:r>
            <w:r w:rsidRPr="00A03DEF">
              <w:rPr>
                <w:rFonts w:ascii="Times New Roman" w:hAnsi="Times New Roman"/>
                <w:sz w:val="24"/>
                <w:szCs w:val="24"/>
                <w:lang w:val="sk-SK"/>
              </w:rPr>
              <w:t>odo dňa doručenia Objednávky</w:t>
            </w:r>
            <w:r>
              <w:rPr>
                <w:rFonts w:ascii="Times New Roman" w:hAnsi="Times New Roman"/>
                <w:sz w:val="24"/>
                <w:szCs w:val="24"/>
                <w:lang w:val="sk-SK"/>
              </w:rPr>
              <w:t>,</w:t>
            </w:r>
          </w:p>
          <w:p w14:paraId="15A2C80A" w14:textId="51B771B0" w:rsidR="00A03DEF" w:rsidRPr="00A03DEF" w:rsidRDefault="00A03DEF" w:rsidP="00792B61">
            <w:pPr>
              <w:pStyle w:val="Odsekzoznamu"/>
              <w:numPr>
                <w:ilvl w:val="0"/>
                <w:numId w:val="53"/>
              </w:numPr>
              <w:tabs>
                <w:tab w:val="clear" w:pos="2160"/>
                <w:tab w:val="clear" w:pos="2880"/>
                <w:tab w:val="clear" w:pos="4500"/>
              </w:tabs>
              <w:spacing w:line="300" w:lineRule="atLeast"/>
              <w:jc w:val="both"/>
              <w:rPr>
                <w:rFonts w:ascii="Times New Roman" w:hAnsi="Times New Roman"/>
                <w:sz w:val="24"/>
                <w:szCs w:val="24"/>
              </w:rPr>
            </w:pPr>
            <w:r w:rsidRPr="00A03DEF">
              <w:rPr>
                <w:rFonts w:ascii="Times New Roman" w:hAnsi="Times New Roman"/>
                <w:sz w:val="24"/>
                <w:szCs w:val="24"/>
              </w:rPr>
              <w:t xml:space="preserve">pri </w:t>
            </w:r>
            <w:r w:rsidR="000851DA">
              <w:rPr>
                <w:rFonts w:ascii="Times New Roman" w:hAnsi="Times New Roman"/>
                <w:sz w:val="24"/>
                <w:szCs w:val="24"/>
              </w:rPr>
              <w:t>O</w:t>
            </w:r>
            <w:r w:rsidRPr="00A03DEF">
              <w:rPr>
                <w:rFonts w:ascii="Times New Roman" w:hAnsi="Times New Roman"/>
                <w:sz w:val="24"/>
                <w:szCs w:val="24"/>
              </w:rPr>
              <w:t xml:space="preserve">bjednávke </w:t>
            </w:r>
            <w:r w:rsidR="0001412E">
              <w:rPr>
                <w:rFonts w:ascii="Times New Roman" w:hAnsi="Times New Roman"/>
                <w:sz w:val="24"/>
                <w:szCs w:val="24"/>
              </w:rPr>
              <w:t xml:space="preserve">od 2001 </w:t>
            </w:r>
            <w:r w:rsidRPr="00A03DEF">
              <w:rPr>
                <w:rFonts w:ascii="Times New Roman" w:hAnsi="Times New Roman"/>
                <w:sz w:val="24"/>
                <w:szCs w:val="24"/>
              </w:rPr>
              <w:t>do 4 000 ks</w:t>
            </w:r>
            <w:r>
              <w:rPr>
                <w:rFonts w:ascii="Times New Roman" w:hAnsi="Times New Roman"/>
                <w:sz w:val="24"/>
                <w:szCs w:val="24"/>
              </w:rPr>
              <w:t xml:space="preserve"> - </w:t>
            </w:r>
            <w:r w:rsidRPr="00A03DEF">
              <w:rPr>
                <w:rFonts w:ascii="Times New Roman" w:hAnsi="Times New Roman"/>
                <w:sz w:val="24"/>
                <w:szCs w:val="24"/>
                <w:lang w:val="sk-SK"/>
              </w:rPr>
              <w:t xml:space="preserve">najneskôr do </w:t>
            </w:r>
            <w:r>
              <w:rPr>
                <w:rFonts w:ascii="Times New Roman" w:hAnsi="Times New Roman"/>
                <w:sz w:val="24"/>
                <w:szCs w:val="24"/>
                <w:lang w:val="sk-SK"/>
              </w:rPr>
              <w:t>dvanástich (12)</w:t>
            </w:r>
            <w:r w:rsidRPr="00A03DEF">
              <w:rPr>
                <w:rFonts w:ascii="Times New Roman" w:hAnsi="Times New Roman"/>
                <w:sz w:val="24"/>
                <w:szCs w:val="24"/>
                <w:lang w:val="sk-SK"/>
              </w:rPr>
              <w:t xml:space="preserve"> mesiacov odo dňa doručenia Objednávky</w:t>
            </w:r>
            <w:r>
              <w:rPr>
                <w:rFonts w:ascii="Times New Roman" w:hAnsi="Times New Roman"/>
                <w:sz w:val="24"/>
                <w:szCs w:val="24"/>
                <w:lang w:val="sk-SK"/>
              </w:rPr>
              <w:t>,</w:t>
            </w:r>
          </w:p>
          <w:p w14:paraId="01EC6791" w14:textId="5C6E7520" w:rsidR="00A03DEF" w:rsidRPr="00A03DEF" w:rsidRDefault="00A03DEF" w:rsidP="00792B61">
            <w:pPr>
              <w:pStyle w:val="Odsekzoznamu"/>
              <w:numPr>
                <w:ilvl w:val="0"/>
                <w:numId w:val="53"/>
              </w:numPr>
              <w:tabs>
                <w:tab w:val="clear" w:pos="2160"/>
                <w:tab w:val="clear" w:pos="2880"/>
                <w:tab w:val="clear" w:pos="4500"/>
              </w:tabs>
              <w:spacing w:line="300" w:lineRule="atLeast"/>
              <w:jc w:val="both"/>
              <w:rPr>
                <w:rFonts w:ascii="Times New Roman" w:hAnsi="Times New Roman"/>
                <w:sz w:val="24"/>
                <w:szCs w:val="24"/>
              </w:rPr>
            </w:pPr>
            <w:r w:rsidRPr="00A03DEF">
              <w:rPr>
                <w:rFonts w:ascii="Times New Roman" w:hAnsi="Times New Roman"/>
                <w:sz w:val="24"/>
                <w:szCs w:val="24"/>
              </w:rPr>
              <w:t xml:space="preserve">pri </w:t>
            </w:r>
            <w:r w:rsidR="000851DA">
              <w:rPr>
                <w:rFonts w:ascii="Times New Roman" w:hAnsi="Times New Roman"/>
                <w:sz w:val="24"/>
                <w:szCs w:val="24"/>
              </w:rPr>
              <w:t>O</w:t>
            </w:r>
            <w:r w:rsidRPr="00A03DEF">
              <w:rPr>
                <w:rFonts w:ascii="Times New Roman" w:hAnsi="Times New Roman"/>
                <w:sz w:val="24"/>
                <w:szCs w:val="24"/>
              </w:rPr>
              <w:t xml:space="preserve">bjednávke </w:t>
            </w:r>
            <w:r w:rsidR="0001412E">
              <w:rPr>
                <w:rFonts w:ascii="Times New Roman" w:hAnsi="Times New Roman"/>
                <w:sz w:val="24"/>
                <w:szCs w:val="24"/>
              </w:rPr>
              <w:t xml:space="preserve">od 4001 </w:t>
            </w:r>
            <w:r w:rsidRPr="00A03DEF">
              <w:rPr>
                <w:rFonts w:ascii="Times New Roman" w:hAnsi="Times New Roman"/>
                <w:sz w:val="24"/>
                <w:szCs w:val="24"/>
              </w:rPr>
              <w:t xml:space="preserve">do </w:t>
            </w:r>
            <w:r>
              <w:rPr>
                <w:rFonts w:ascii="Times New Roman" w:hAnsi="Times New Roman"/>
                <w:sz w:val="24"/>
                <w:szCs w:val="24"/>
              </w:rPr>
              <w:t>6</w:t>
            </w:r>
            <w:r w:rsidRPr="00A03DEF">
              <w:rPr>
                <w:rFonts w:ascii="Times New Roman" w:hAnsi="Times New Roman"/>
                <w:sz w:val="24"/>
                <w:szCs w:val="24"/>
              </w:rPr>
              <w:t xml:space="preserve"> 000 ks</w:t>
            </w:r>
            <w:r>
              <w:rPr>
                <w:rFonts w:ascii="Times New Roman" w:hAnsi="Times New Roman"/>
                <w:sz w:val="24"/>
                <w:szCs w:val="24"/>
              </w:rPr>
              <w:t xml:space="preserve"> - </w:t>
            </w:r>
            <w:r w:rsidRPr="00A03DEF">
              <w:rPr>
                <w:rFonts w:ascii="Times New Roman" w:hAnsi="Times New Roman"/>
                <w:sz w:val="24"/>
                <w:szCs w:val="24"/>
                <w:lang w:val="sk-SK"/>
              </w:rPr>
              <w:t xml:space="preserve">najneskôr do </w:t>
            </w:r>
            <w:r>
              <w:rPr>
                <w:rFonts w:ascii="Times New Roman" w:hAnsi="Times New Roman"/>
                <w:sz w:val="24"/>
                <w:szCs w:val="24"/>
                <w:lang w:val="sk-SK"/>
              </w:rPr>
              <w:t>sedemnástich (17)</w:t>
            </w:r>
            <w:r w:rsidRPr="00A03DEF">
              <w:rPr>
                <w:rFonts w:ascii="Times New Roman" w:hAnsi="Times New Roman"/>
                <w:sz w:val="24"/>
                <w:szCs w:val="24"/>
                <w:lang w:val="sk-SK"/>
              </w:rPr>
              <w:t xml:space="preserve"> mesiacov odo dňa doručenia Objednávky</w:t>
            </w:r>
            <w:r>
              <w:rPr>
                <w:rFonts w:ascii="Times New Roman" w:hAnsi="Times New Roman"/>
                <w:sz w:val="24"/>
                <w:szCs w:val="24"/>
                <w:lang w:val="sk-SK"/>
              </w:rPr>
              <w:t>,</w:t>
            </w:r>
          </w:p>
          <w:p w14:paraId="166C85DB" w14:textId="23C8CD46" w:rsidR="00A03DEF" w:rsidRPr="0001412E" w:rsidRDefault="00A03DEF" w:rsidP="00792B61">
            <w:pPr>
              <w:pStyle w:val="Odsekzoznamu"/>
              <w:numPr>
                <w:ilvl w:val="0"/>
                <w:numId w:val="53"/>
              </w:numPr>
              <w:tabs>
                <w:tab w:val="clear" w:pos="2160"/>
                <w:tab w:val="clear" w:pos="2880"/>
                <w:tab w:val="clear" w:pos="4500"/>
              </w:tabs>
              <w:spacing w:line="300" w:lineRule="atLeast"/>
              <w:jc w:val="both"/>
              <w:rPr>
                <w:rFonts w:ascii="Times New Roman" w:hAnsi="Times New Roman"/>
                <w:sz w:val="24"/>
                <w:szCs w:val="24"/>
              </w:rPr>
            </w:pPr>
            <w:r w:rsidRPr="00A03DEF">
              <w:rPr>
                <w:rFonts w:ascii="Times New Roman" w:hAnsi="Times New Roman"/>
                <w:sz w:val="24"/>
                <w:szCs w:val="24"/>
              </w:rPr>
              <w:t xml:space="preserve">pri </w:t>
            </w:r>
            <w:r w:rsidR="000851DA">
              <w:rPr>
                <w:rFonts w:ascii="Times New Roman" w:hAnsi="Times New Roman"/>
                <w:sz w:val="24"/>
                <w:szCs w:val="24"/>
              </w:rPr>
              <w:t>O</w:t>
            </w:r>
            <w:r w:rsidRPr="00A03DEF">
              <w:rPr>
                <w:rFonts w:ascii="Times New Roman" w:hAnsi="Times New Roman"/>
                <w:sz w:val="24"/>
                <w:szCs w:val="24"/>
              </w:rPr>
              <w:t xml:space="preserve">bjednávke </w:t>
            </w:r>
            <w:r w:rsidR="0001412E">
              <w:rPr>
                <w:rFonts w:ascii="Times New Roman" w:hAnsi="Times New Roman"/>
                <w:sz w:val="24"/>
                <w:szCs w:val="24"/>
              </w:rPr>
              <w:t xml:space="preserve">od  6001 </w:t>
            </w:r>
            <w:r w:rsidRPr="00A03DEF">
              <w:rPr>
                <w:rFonts w:ascii="Times New Roman" w:hAnsi="Times New Roman"/>
                <w:sz w:val="24"/>
                <w:szCs w:val="24"/>
              </w:rPr>
              <w:t xml:space="preserve">do </w:t>
            </w:r>
            <w:r>
              <w:rPr>
                <w:rFonts w:ascii="Times New Roman" w:hAnsi="Times New Roman"/>
                <w:sz w:val="24"/>
                <w:szCs w:val="24"/>
              </w:rPr>
              <w:t>8</w:t>
            </w:r>
            <w:r w:rsidRPr="00A03DEF">
              <w:rPr>
                <w:rFonts w:ascii="Times New Roman" w:hAnsi="Times New Roman"/>
                <w:sz w:val="24"/>
                <w:szCs w:val="24"/>
              </w:rPr>
              <w:t xml:space="preserve"> 000 ks</w:t>
            </w:r>
            <w:r>
              <w:rPr>
                <w:rFonts w:ascii="Times New Roman" w:hAnsi="Times New Roman"/>
                <w:sz w:val="24"/>
                <w:szCs w:val="24"/>
              </w:rPr>
              <w:t xml:space="preserve"> - </w:t>
            </w:r>
            <w:r w:rsidRPr="00A03DEF">
              <w:rPr>
                <w:rFonts w:ascii="Times New Roman" w:hAnsi="Times New Roman"/>
                <w:sz w:val="24"/>
                <w:szCs w:val="24"/>
                <w:lang w:val="sk-SK"/>
              </w:rPr>
              <w:t xml:space="preserve">najneskôr </w:t>
            </w:r>
            <w:r w:rsidR="0001412E">
              <w:rPr>
                <w:rFonts w:ascii="Times New Roman" w:hAnsi="Times New Roman"/>
                <w:sz w:val="24"/>
                <w:szCs w:val="24"/>
                <w:lang w:val="sk-SK"/>
              </w:rPr>
              <w:t xml:space="preserve">do </w:t>
            </w:r>
            <w:r w:rsidR="0001412E" w:rsidRPr="0001412E">
              <w:rPr>
                <w:rFonts w:ascii="Times New Roman" w:hAnsi="Times New Roman"/>
                <w:sz w:val="24"/>
                <w:szCs w:val="24"/>
                <w:lang w:val="sk-SK"/>
              </w:rPr>
              <w:t>dvadsiatich troch</w:t>
            </w:r>
            <w:r>
              <w:rPr>
                <w:rFonts w:ascii="Times New Roman" w:hAnsi="Times New Roman"/>
                <w:sz w:val="24"/>
                <w:szCs w:val="24"/>
                <w:lang w:val="sk-SK"/>
              </w:rPr>
              <w:t xml:space="preserve"> (23)</w:t>
            </w:r>
            <w:r w:rsidRPr="00A03DEF">
              <w:rPr>
                <w:rFonts w:ascii="Times New Roman" w:hAnsi="Times New Roman"/>
                <w:sz w:val="24"/>
                <w:szCs w:val="24"/>
                <w:lang w:val="sk-SK"/>
              </w:rPr>
              <w:t xml:space="preserve"> mesiacov odo dňa doručenia Objednávky</w:t>
            </w:r>
            <w:r>
              <w:rPr>
                <w:rFonts w:ascii="Times New Roman" w:hAnsi="Times New Roman"/>
                <w:sz w:val="24"/>
                <w:szCs w:val="24"/>
                <w:lang w:val="sk-SK"/>
              </w:rPr>
              <w:t>,</w:t>
            </w:r>
          </w:p>
          <w:p w14:paraId="7FAB7BDC" w14:textId="58885C8A" w:rsidR="0001412E" w:rsidRPr="00A03DEF" w:rsidRDefault="0001412E" w:rsidP="00792B61">
            <w:pPr>
              <w:pStyle w:val="Odsekzoznamu"/>
              <w:numPr>
                <w:ilvl w:val="0"/>
                <w:numId w:val="53"/>
              </w:numPr>
              <w:tabs>
                <w:tab w:val="clear" w:pos="2160"/>
                <w:tab w:val="clear" w:pos="2880"/>
                <w:tab w:val="clear" w:pos="4500"/>
              </w:tabs>
              <w:spacing w:line="300" w:lineRule="atLeast"/>
              <w:jc w:val="both"/>
              <w:rPr>
                <w:rFonts w:ascii="Times New Roman" w:hAnsi="Times New Roman"/>
                <w:sz w:val="24"/>
                <w:szCs w:val="24"/>
              </w:rPr>
            </w:pPr>
            <w:r w:rsidRPr="00A03DEF">
              <w:rPr>
                <w:rFonts w:ascii="Times New Roman" w:hAnsi="Times New Roman"/>
                <w:sz w:val="24"/>
                <w:szCs w:val="24"/>
              </w:rPr>
              <w:lastRenderedPageBreak/>
              <w:t xml:space="preserve">pri </w:t>
            </w:r>
            <w:r w:rsidR="000851DA">
              <w:rPr>
                <w:rFonts w:ascii="Times New Roman" w:hAnsi="Times New Roman"/>
                <w:sz w:val="24"/>
                <w:szCs w:val="24"/>
              </w:rPr>
              <w:t>O</w:t>
            </w:r>
            <w:r w:rsidRPr="00A03DEF">
              <w:rPr>
                <w:rFonts w:ascii="Times New Roman" w:hAnsi="Times New Roman"/>
                <w:sz w:val="24"/>
                <w:szCs w:val="24"/>
              </w:rPr>
              <w:t xml:space="preserve">bjednávke </w:t>
            </w:r>
            <w:r w:rsidR="002B7CBB">
              <w:rPr>
                <w:rFonts w:ascii="Times New Roman" w:hAnsi="Times New Roman"/>
                <w:sz w:val="24"/>
                <w:szCs w:val="24"/>
              </w:rPr>
              <w:t xml:space="preserve"> od </w:t>
            </w:r>
            <w:r w:rsidR="00C60AFC">
              <w:rPr>
                <w:rFonts w:ascii="Times New Roman" w:hAnsi="Times New Roman"/>
                <w:sz w:val="24"/>
                <w:szCs w:val="24"/>
              </w:rPr>
              <w:t xml:space="preserve"> 8001 ks do </w:t>
            </w:r>
            <w:r>
              <w:rPr>
                <w:rFonts w:ascii="Times New Roman" w:hAnsi="Times New Roman"/>
                <w:sz w:val="24"/>
                <w:szCs w:val="24"/>
              </w:rPr>
              <w:t>10</w:t>
            </w:r>
            <w:r w:rsidRPr="00A03DEF">
              <w:rPr>
                <w:rFonts w:ascii="Times New Roman" w:hAnsi="Times New Roman"/>
                <w:sz w:val="24"/>
                <w:szCs w:val="24"/>
              </w:rPr>
              <w:t xml:space="preserve"> 000 ks</w:t>
            </w:r>
            <w:r>
              <w:rPr>
                <w:rFonts w:ascii="Times New Roman" w:hAnsi="Times New Roman"/>
                <w:sz w:val="24"/>
                <w:szCs w:val="24"/>
              </w:rPr>
              <w:t xml:space="preserve"> - </w:t>
            </w:r>
            <w:r w:rsidRPr="00A03DEF">
              <w:rPr>
                <w:rFonts w:ascii="Times New Roman" w:hAnsi="Times New Roman"/>
                <w:sz w:val="24"/>
                <w:szCs w:val="24"/>
                <w:lang w:val="sk-SK"/>
              </w:rPr>
              <w:t xml:space="preserve">najneskôr </w:t>
            </w:r>
            <w:r>
              <w:rPr>
                <w:rFonts w:ascii="Times New Roman" w:hAnsi="Times New Roman"/>
                <w:sz w:val="24"/>
                <w:szCs w:val="24"/>
                <w:lang w:val="sk-SK"/>
              </w:rPr>
              <w:t xml:space="preserve">do </w:t>
            </w:r>
            <w:r w:rsidRPr="0001412E">
              <w:rPr>
                <w:rFonts w:ascii="Times New Roman" w:hAnsi="Times New Roman"/>
                <w:sz w:val="24"/>
                <w:szCs w:val="24"/>
                <w:lang w:val="sk-SK"/>
              </w:rPr>
              <w:t xml:space="preserve">dvadsiatich </w:t>
            </w:r>
            <w:r>
              <w:rPr>
                <w:rFonts w:ascii="Times New Roman" w:hAnsi="Times New Roman"/>
                <w:sz w:val="24"/>
                <w:szCs w:val="24"/>
                <w:lang w:val="sk-SK"/>
              </w:rPr>
              <w:t>ôsmych (28)</w:t>
            </w:r>
            <w:r w:rsidRPr="00A03DEF">
              <w:rPr>
                <w:rFonts w:ascii="Times New Roman" w:hAnsi="Times New Roman"/>
                <w:sz w:val="24"/>
                <w:szCs w:val="24"/>
                <w:lang w:val="sk-SK"/>
              </w:rPr>
              <w:t xml:space="preserve"> mesiacov odo dňa doručenia Objednávky</w:t>
            </w:r>
            <w:r>
              <w:rPr>
                <w:rFonts w:ascii="Times New Roman" w:hAnsi="Times New Roman"/>
                <w:sz w:val="24"/>
                <w:szCs w:val="24"/>
                <w:lang w:val="sk-SK"/>
              </w:rPr>
              <w:t xml:space="preserve">, </w:t>
            </w:r>
            <w:r w:rsidRPr="0001412E">
              <w:rPr>
                <w:rFonts w:ascii="Times New Roman" w:hAnsi="Times New Roman"/>
                <w:sz w:val="24"/>
                <w:szCs w:val="24"/>
                <w:lang w:val="sk-SK"/>
              </w:rPr>
              <w:t>ak sa Účastníci</w:t>
            </w:r>
            <w:r>
              <w:rPr>
                <w:rFonts w:ascii="Times New Roman" w:hAnsi="Times New Roman"/>
                <w:sz w:val="24"/>
                <w:szCs w:val="24"/>
                <w:lang w:val="sk-SK"/>
              </w:rPr>
              <w:t xml:space="preserve"> </w:t>
            </w:r>
            <w:r w:rsidRPr="0001412E">
              <w:rPr>
                <w:rFonts w:ascii="Times New Roman" w:hAnsi="Times New Roman"/>
                <w:sz w:val="24"/>
                <w:szCs w:val="24"/>
                <w:lang w:val="sk-SK"/>
              </w:rPr>
              <w:t>dohody písomne nedohodnú inak.</w:t>
            </w:r>
          </w:p>
        </w:tc>
      </w:tr>
      <w:tr w:rsidR="00A815E7" w:rsidRPr="00263BC2" w14:paraId="65EC91F8" w14:textId="77777777" w:rsidTr="00931F11">
        <w:tc>
          <w:tcPr>
            <w:tcW w:w="1417" w:type="pct"/>
          </w:tcPr>
          <w:p w14:paraId="64892A70" w14:textId="77777777" w:rsidR="00A815E7" w:rsidRPr="00263BC2" w:rsidRDefault="00A815E7" w:rsidP="00792B61">
            <w:pPr>
              <w:tabs>
                <w:tab w:val="left" w:pos="2835"/>
              </w:tabs>
              <w:spacing w:before="120" w:after="120"/>
              <w:jc w:val="both"/>
              <w:rPr>
                <w:rFonts w:ascii="Times New Roman" w:hAnsi="Times New Roman"/>
                <w:sz w:val="24"/>
                <w:szCs w:val="24"/>
              </w:rPr>
            </w:pPr>
            <w:r>
              <w:rPr>
                <w:rFonts w:ascii="Times New Roman" w:hAnsi="Times New Roman"/>
                <w:b/>
                <w:sz w:val="24"/>
                <w:szCs w:val="24"/>
              </w:rPr>
              <w:lastRenderedPageBreak/>
              <w:t xml:space="preserve">Miesto dodania:  </w:t>
            </w:r>
          </w:p>
        </w:tc>
        <w:tc>
          <w:tcPr>
            <w:tcW w:w="3583" w:type="pct"/>
          </w:tcPr>
          <w:p w14:paraId="7D2DED11" w14:textId="5BCABB0D" w:rsidR="00524315" w:rsidRPr="005B10EF" w:rsidRDefault="00E24DD5" w:rsidP="00792B61">
            <w:pPr>
              <w:tabs>
                <w:tab w:val="left" w:pos="2835"/>
              </w:tabs>
              <w:spacing w:before="60" w:after="60"/>
              <w:jc w:val="both"/>
              <w:rPr>
                <w:rFonts w:ascii="Times New Roman" w:hAnsi="Times New Roman"/>
                <w:sz w:val="24"/>
                <w:szCs w:val="24"/>
                <w:highlight w:val="yellow"/>
              </w:rPr>
            </w:pPr>
            <w:r>
              <w:rPr>
                <w:rFonts w:ascii="Times New Roman" w:hAnsi="Times New Roman"/>
                <w:sz w:val="24"/>
                <w:szCs w:val="24"/>
              </w:rPr>
              <w:t xml:space="preserve">Miestom dodania Predmetu prevodu je </w:t>
            </w:r>
            <w:r w:rsidR="0001412E" w:rsidRPr="0001412E">
              <w:rPr>
                <w:rFonts w:ascii="Times New Roman" w:hAnsi="Times New Roman"/>
                <w:sz w:val="24"/>
                <w:szCs w:val="24"/>
              </w:rPr>
              <w:t>Záchranná brigáda HaZZ v Žiline, Bánovská cesta 8111, 010 01 Žilina</w:t>
            </w:r>
            <w:r w:rsidRPr="001519A1">
              <w:rPr>
                <w:rFonts w:ascii="Times New Roman" w:hAnsi="Times New Roman"/>
                <w:sz w:val="24"/>
                <w:szCs w:val="24"/>
              </w:rPr>
              <w:t>.</w:t>
            </w:r>
          </w:p>
        </w:tc>
      </w:tr>
      <w:tr w:rsidR="00A815E7" w:rsidRPr="00263BC2" w14:paraId="4CF77552" w14:textId="77777777" w:rsidTr="00931F11">
        <w:tc>
          <w:tcPr>
            <w:tcW w:w="1417" w:type="pct"/>
          </w:tcPr>
          <w:p w14:paraId="3FA8CD68" w14:textId="77777777" w:rsidR="00A815E7" w:rsidRPr="00263BC2" w:rsidRDefault="00A815E7" w:rsidP="00792B61">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83" w:type="pct"/>
          </w:tcPr>
          <w:p w14:paraId="39BE19FB" w14:textId="025686F5" w:rsidR="00A815E7" w:rsidRPr="005B10EF" w:rsidRDefault="00E24DD5" w:rsidP="00792B61">
            <w:pPr>
              <w:tabs>
                <w:tab w:val="left" w:pos="2835"/>
              </w:tabs>
              <w:spacing w:before="60" w:after="60"/>
              <w:jc w:val="both"/>
              <w:rPr>
                <w:rFonts w:ascii="Times New Roman" w:hAnsi="Times New Roman"/>
                <w:sz w:val="24"/>
                <w:szCs w:val="24"/>
              </w:rPr>
            </w:pPr>
            <w:r w:rsidRPr="0001412E">
              <w:rPr>
                <w:rFonts w:ascii="Times New Roman" w:hAnsi="Times New Roman"/>
                <w:sz w:val="24"/>
                <w:szCs w:val="24"/>
              </w:rPr>
              <w:t>Neaplikuje sa</w:t>
            </w:r>
            <w:r w:rsidR="0001412E" w:rsidRPr="0001412E">
              <w:rPr>
                <w:rFonts w:ascii="Times New Roman" w:hAnsi="Times New Roman"/>
                <w:sz w:val="24"/>
                <w:szCs w:val="24"/>
              </w:rPr>
              <w:t>.</w:t>
            </w:r>
          </w:p>
        </w:tc>
      </w:tr>
      <w:tr w:rsidR="00A815E7" w:rsidRPr="00263BC2" w14:paraId="2FE6D833" w14:textId="77777777" w:rsidTr="00931F11">
        <w:tc>
          <w:tcPr>
            <w:tcW w:w="1417" w:type="pct"/>
          </w:tcPr>
          <w:p w14:paraId="4C5C9B09" w14:textId="21BED227" w:rsidR="00A815E7" w:rsidRPr="00263BC2" w:rsidRDefault="00CF3869" w:rsidP="00792B61">
            <w:pPr>
              <w:tabs>
                <w:tab w:val="left" w:pos="2835"/>
              </w:tabs>
              <w:spacing w:before="120" w:after="120"/>
              <w:jc w:val="both"/>
              <w:rPr>
                <w:rFonts w:ascii="Times New Roman" w:hAnsi="Times New Roman"/>
                <w:b/>
                <w:sz w:val="24"/>
                <w:szCs w:val="24"/>
              </w:rPr>
            </w:pPr>
            <w:r>
              <w:rPr>
                <w:rFonts w:ascii="Times New Roman" w:hAnsi="Times New Roman"/>
                <w:b/>
                <w:sz w:val="24"/>
                <w:szCs w:val="24"/>
              </w:rPr>
              <w:t>C</w:t>
            </w:r>
            <w:r w:rsidR="00A815E7" w:rsidRPr="00263BC2">
              <w:rPr>
                <w:rFonts w:ascii="Times New Roman" w:hAnsi="Times New Roman"/>
                <w:b/>
                <w:sz w:val="24"/>
                <w:szCs w:val="24"/>
              </w:rPr>
              <w:t>ena</w:t>
            </w:r>
            <w:r>
              <w:rPr>
                <w:rFonts w:ascii="Times New Roman" w:hAnsi="Times New Roman"/>
                <w:b/>
                <w:sz w:val="24"/>
                <w:szCs w:val="24"/>
              </w:rPr>
              <w:t>:</w:t>
            </w:r>
          </w:p>
        </w:tc>
        <w:tc>
          <w:tcPr>
            <w:tcW w:w="3583" w:type="pct"/>
          </w:tcPr>
          <w:p w14:paraId="2B532608" w14:textId="385AC95A" w:rsidR="00A815E7" w:rsidRPr="00263BC2" w:rsidRDefault="00CF3869" w:rsidP="00792B61">
            <w:pPr>
              <w:pStyle w:val="Textkomentra"/>
              <w:spacing w:before="40" w:after="40"/>
              <w:jc w:val="both"/>
              <w:rPr>
                <w:rFonts w:ascii="Times New Roman" w:hAnsi="Times New Roman"/>
                <w:sz w:val="24"/>
                <w:szCs w:val="24"/>
              </w:rPr>
            </w:pPr>
            <w:r w:rsidRPr="00034180">
              <w:rPr>
                <w:rFonts w:ascii="Times New Roman" w:hAnsi="Times New Roman"/>
                <w:sz w:val="24"/>
                <w:szCs w:val="24"/>
              </w:rPr>
              <w:t xml:space="preserve">Cena je výsledkom </w:t>
            </w:r>
            <w:r w:rsidR="008B3F46">
              <w:rPr>
                <w:rFonts w:ascii="Times New Roman" w:hAnsi="Times New Roman"/>
                <w:sz w:val="24"/>
                <w:szCs w:val="24"/>
              </w:rPr>
              <w:t xml:space="preserve">postupu </w:t>
            </w:r>
            <w:r w:rsidRPr="00034180">
              <w:rPr>
                <w:rFonts w:ascii="Times New Roman" w:hAnsi="Times New Roman"/>
                <w:sz w:val="24"/>
                <w:szCs w:val="24"/>
              </w:rPr>
              <w:t>Verejného obstarávania. Cena za dodanie jednotky Predmetu prevodu podľa tejto Dohody bez</w:t>
            </w:r>
            <w:r w:rsidR="008B3F46">
              <w:rPr>
                <w:rFonts w:ascii="Times New Roman" w:hAnsi="Times New Roman"/>
                <w:sz w:val="24"/>
                <w:szCs w:val="24"/>
              </w:rPr>
              <w:t xml:space="preserve"> dane z pridanej hodnoty (ďalej len</w:t>
            </w:r>
            <w:r w:rsidRPr="00034180">
              <w:rPr>
                <w:rFonts w:ascii="Times New Roman" w:hAnsi="Times New Roman"/>
                <w:sz w:val="24"/>
                <w:szCs w:val="24"/>
              </w:rPr>
              <w:t xml:space="preserve"> </w:t>
            </w:r>
            <w:r w:rsidR="008B3F46">
              <w:rPr>
                <w:rFonts w:ascii="Times New Roman" w:hAnsi="Times New Roman"/>
                <w:sz w:val="24"/>
                <w:szCs w:val="24"/>
              </w:rPr>
              <w:t>„</w:t>
            </w:r>
            <w:r w:rsidRPr="008B3F46">
              <w:rPr>
                <w:rFonts w:ascii="Times New Roman" w:hAnsi="Times New Roman"/>
                <w:b/>
                <w:bCs/>
                <w:sz w:val="24"/>
                <w:szCs w:val="24"/>
              </w:rPr>
              <w:t>DPH</w:t>
            </w:r>
            <w:r w:rsidR="008B3F46">
              <w:rPr>
                <w:rFonts w:ascii="Times New Roman" w:hAnsi="Times New Roman"/>
                <w:sz w:val="24"/>
                <w:szCs w:val="24"/>
              </w:rPr>
              <w:t>“)</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815E7" w:rsidRPr="00263BC2" w14:paraId="4DF5D916" w14:textId="77777777" w:rsidTr="00931F11">
        <w:tc>
          <w:tcPr>
            <w:tcW w:w="1417" w:type="pct"/>
          </w:tcPr>
          <w:p w14:paraId="4600E775" w14:textId="51FCD753" w:rsidR="00A815E7" w:rsidRPr="00263BC2" w:rsidRDefault="00B06932" w:rsidP="00792B61">
            <w:pPr>
              <w:tabs>
                <w:tab w:val="left" w:pos="2835"/>
              </w:tabs>
              <w:spacing w:before="120" w:after="120"/>
              <w:jc w:val="both"/>
              <w:rPr>
                <w:rFonts w:ascii="Times New Roman" w:hAnsi="Times New Roman"/>
                <w:b/>
                <w:sz w:val="24"/>
                <w:szCs w:val="24"/>
              </w:rPr>
            </w:pPr>
            <w:r>
              <w:rPr>
                <w:rFonts w:ascii="Times New Roman" w:hAnsi="Times New Roman"/>
                <w:b/>
                <w:sz w:val="24"/>
                <w:szCs w:val="24"/>
              </w:rPr>
              <w:t>Cena objednaného Predmetu prevodu</w:t>
            </w:r>
            <w:r w:rsidR="00CF3869">
              <w:rPr>
                <w:rFonts w:ascii="Times New Roman" w:hAnsi="Times New Roman"/>
                <w:b/>
                <w:sz w:val="24"/>
                <w:szCs w:val="24"/>
              </w:rPr>
              <w:t>:</w:t>
            </w:r>
            <w:r w:rsidR="00A815E7" w:rsidRPr="00263BC2">
              <w:rPr>
                <w:rFonts w:ascii="Times New Roman" w:hAnsi="Times New Roman"/>
                <w:sz w:val="24"/>
                <w:szCs w:val="24"/>
              </w:rPr>
              <w:t xml:space="preserve"> </w:t>
            </w:r>
          </w:p>
        </w:tc>
        <w:tc>
          <w:tcPr>
            <w:tcW w:w="3583" w:type="pct"/>
          </w:tcPr>
          <w:p w14:paraId="5BD32316" w14:textId="2272B078" w:rsidR="00A815E7" w:rsidRPr="00263BC2" w:rsidRDefault="00B06932" w:rsidP="00792B61">
            <w:pPr>
              <w:tabs>
                <w:tab w:val="left" w:pos="2835"/>
              </w:tabs>
              <w:spacing w:before="40" w:after="40"/>
              <w:jc w:val="both"/>
              <w:rPr>
                <w:rFonts w:ascii="Times New Roman" w:hAnsi="Times New Roman"/>
                <w:sz w:val="24"/>
                <w:szCs w:val="24"/>
              </w:rPr>
            </w:pPr>
            <w:r>
              <w:rPr>
                <w:rFonts w:ascii="Times New Roman" w:hAnsi="Times New Roman"/>
                <w:sz w:val="24"/>
                <w:szCs w:val="24"/>
              </w:rPr>
              <w:t>C</w:t>
            </w:r>
            <w:r w:rsidRPr="00535B51">
              <w:rPr>
                <w:rFonts w:ascii="Times New Roman" w:hAnsi="Times New Roman"/>
                <w:sz w:val="24"/>
                <w:szCs w:val="24"/>
              </w:rPr>
              <w:t xml:space="preserve">elková kúpna </w:t>
            </w:r>
            <w:r>
              <w:rPr>
                <w:rFonts w:ascii="Times New Roman" w:hAnsi="Times New Roman"/>
                <w:sz w:val="24"/>
                <w:szCs w:val="24"/>
              </w:rPr>
              <w:t>C</w:t>
            </w:r>
            <w:r w:rsidRPr="00535B51">
              <w:rPr>
                <w:rFonts w:ascii="Times New Roman" w:hAnsi="Times New Roman"/>
                <w:sz w:val="24"/>
                <w:szCs w:val="24"/>
              </w:rPr>
              <w:t>ena za Predmet prevodu objednaný na základe jednej Objednávky bez DPH; táto cena je rozhodujúca pre výpočet zmluvných pokút podľa tejto Dohody</w:t>
            </w:r>
            <w:r>
              <w:rPr>
                <w:rFonts w:ascii="Times New Roman" w:hAnsi="Times New Roman"/>
                <w:sz w:val="24"/>
                <w:szCs w:val="24"/>
              </w:rPr>
              <w:t>.</w:t>
            </w:r>
          </w:p>
        </w:tc>
      </w:tr>
      <w:tr w:rsidR="00A815E7" w:rsidRPr="00263BC2" w14:paraId="63A01B16" w14:textId="77777777" w:rsidTr="00931F11">
        <w:tc>
          <w:tcPr>
            <w:tcW w:w="1417" w:type="pct"/>
          </w:tcPr>
          <w:p w14:paraId="6B95EF84" w14:textId="77777777" w:rsidR="00A815E7" w:rsidRPr="00263BC2" w:rsidRDefault="00A815E7" w:rsidP="00792B61">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vAlign w:val="center"/>
          </w:tcPr>
          <w:p w14:paraId="4B2849B2" w14:textId="01AC23DF" w:rsidR="00A815E7" w:rsidRPr="006169E9" w:rsidRDefault="003175EA" w:rsidP="00792B61">
            <w:pPr>
              <w:tabs>
                <w:tab w:val="left" w:pos="2835"/>
              </w:tabs>
              <w:spacing w:before="40" w:after="40"/>
              <w:jc w:val="both"/>
              <w:rPr>
                <w:rFonts w:ascii="Times New Roman" w:hAnsi="Times New Roman"/>
                <w:sz w:val="24"/>
                <w:szCs w:val="24"/>
              </w:rPr>
            </w:pPr>
            <w:r w:rsidRPr="003175EA">
              <w:rPr>
                <w:rFonts w:ascii="Times New Roman" w:hAnsi="Times New Roman"/>
                <w:sz w:val="24"/>
                <w:szCs w:val="24"/>
              </w:rPr>
              <w:t xml:space="preserve">Bezodkladne, najneskôr však </w:t>
            </w:r>
            <w:r w:rsidRPr="0001412E">
              <w:rPr>
                <w:rFonts w:ascii="Times New Roman" w:hAnsi="Times New Roman"/>
                <w:sz w:val="24"/>
                <w:szCs w:val="24"/>
              </w:rPr>
              <w:t xml:space="preserve">do </w:t>
            </w:r>
            <w:r w:rsidR="0001412E" w:rsidRPr="0001412E">
              <w:rPr>
                <w:rFonts w:ascii="Times New Roman" w:hAnsi="Times New Roman"/>
                <w:sz w:val="24"/>
                <w:szCs w:val="24"/>
              </w:rPr>
              <w:t>t</w:t>
            </w:r>
            <w:r w:rsidR="008B3F46" w:rsidRPr="0001412E">
              <w:rPr>
                <w:rFonts w:ascii="Times New Roman" w:hAnsi="Times New Roman"/>
                <w:sz w:val="24"/>
                <w:szCs w:val="24"/>
              </w:rPr>
              <w:t>ridsať (</w:t>
            </w:r>
            <w:r w:rsidR="001B1075" w:rsidRPr="0001412E">
              <w:rPr>
                <w:rFonts w:ascii="Times New Roman" w:hAnsi="Times New Roman"/>
                <w:sz w:val="24"/>
                <w:szCs w:val="24"/>
              </w:rPr>
              <w:t>30</w:t>
            </w:r>
            <w:r w:rsidR="008B3F46" w:rsidRPr="0001412E">
              <w:rPr>
                <w:rFonts w:ascii="Times New Roman" w:hAnsi="Times New Roman"/>
                <w:sz w:val="24"/>
                <w:szCs w:val="24"/>
              </w:rPr>
              <w:t>)</w:t>
            </w:r>
            <w:r w:rsidR="001B1075" w:rsidRPr="006169E9">
              <w:rPr>
                <w:rFonts w:ascii="Times New Roman" w:hAnsi="Times New Roman"/>
                <w:sz w:val="24"/>
                <w:szCs w:val="24"/>
              </w:rPr>
              <w:t xml:space="preserve"> dní</w:t>
            </w:r>
            <w:r w:rsidR="001B1075" w:rsidRPr="00034180">
              <w:rPr>
                <w:rFonts w:ascii="Times New Roman" w:hAnsi="Times New Roman"/>
                <w:sz w:val="24"/>
                <w:szCs w:val="24"/>
              </w:rPr>
              <w:t xml:space="preserve"> odo dňa doručenia faktúry Kupujúcemu.</w:t>
            </w:r>
          </w:p>
        </w:tc>
      </w:tr>
      <w:tr w:rsidR="00A815E7" w:rsidRPr="00263BC2" w14:paraId="05ED96C5" w14:textId="77777777" w:rsidTr="00931F11">
        <w:tc>
          <w:tcPr>
            <w:tcW w:w="1417" w:type="pct"/>
          </w:tcPr>
          <w:p w14:paraId="103C0AA3" w14:textId="5023AD12" w:rsidR="00A815E7" w:rsidRPr="00263BC2" w:rsidRDefault="00A815E7" w:rsidP="00792B61">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Záručná doba</w:t>
            </w:r>
            <w:r w:rsidR="00BB39E4">
              <w:rPr>
                <w:rFonts w:ascii="Times New Roman" w:hAnsi="Times New Roman"/>
                <w:b/>
                <w:sz w:val="24"/>
                <w:szCs w:val="24"/>
              </w:rPr>
              <w:t xml:space="preserve"> </w:t>
            </w:r>
            <w:r w:rsidR="00BB39E4" w:rsidRPr="00BB39E4">
              <w:rPr>
                <w:rFonts w:ascii="Times New Roman" w:hAnsi="Times New Roman"/>
                <w:b/>
                <w:sz w:val="24"/>
                <w:szCs w:val="24"/>
              </w:rPr>
              <w:t>:</w:t>
            </w:r>
            <w:r w:rsidRPr="00263BC2">
              <w:rPr>
                <w:rFonts w:ascii="Times New Roman" w:hAnsi="Times New Roman"/>
                <w:b/>
                <w:sz w:val="24"/>
                <w:szCs w:val="24"/>
              </w:rPr>
              <w:t xml:space="preserve"> </w:t>
            </w:r>
          </w:p>
        </w:tc>
        <w:tc>
          <w:tcPr>
            <w:tcW w:w="3583" w:type="pct"/>
            <w:vAlign w:val="center"/>
          </w:tcPr>
          <w:p w14:paraId="069E674D" w14:textId="6846D829" w:rsidR="00E24DD5" w:rsidRPr="00263BC2" w:rsidRDefault="008B3F46" w:rsidP="00792B61">
            <w:pPr>
              <w:tabs>
                <w:tab w:val="left" w:pos="2835"/>
              </w:tabs>
              <w:spacing w:before="40" w:after="40"/>
              <w:jc w:val="both"/>
              <w:rPr>
                <w:rFonts w:ascii="Times New Roman" w:hAnsi="Times New Roman"/>
                <w:sz w:val="24"/>
                <w:szCs w:val="24"/>
              </w:rPr>
            </w:pPr>
            <w:r w:rsidRPr="0001412E">
              <w:rPr>
                <w:rFonts w:ascii="Times New Roman" w:hAnsi="Times New Roman"/>
                <w:sz w:val="24"/>
                <w:szCs w:val="24"/>
              </w:rPr>
              <w:t>Dvadsaťštyri (</w:t>
            </w:r>
            <w:r w:rsidR="00A815E7" w:rsidRPr="0001412E">
              <w:rPr>
                <w:rFonts w:ascii="Times New Roman" w:hAnsi="Times New Roman"/>
                <w:sz w:val="24"/>
                <w:szCs w:val="24"/>
              </w:rPr>
              <w:t>24</w:t>
            </w:r>
            <w:r w:rsidRPr="0001412E">
              <w:rPr>
                <w:rFonts w:ascii="Times New Roman" w:hAnsi="Times New Roman"/>
                <w:sz w:val="24"/>
                <w:szCs w:val="24"/>
              </w:rPr>
              <w:t>)</w:t>
            </w:r>
            <w:r w:rsidR="00A815E7" w:rsidRPr="0001412E">
              <w:rPr>
                <w:rFonts w:ascii="Times New Roman" w:hAnsi="Times New Roman"/>
                <w:sz w:val="24"/>
                <w:szCs w:val="24"/>
              </w:rPr>
              <w:t xml:space="preserve"> mesiacov</w:t>
            </w:r>
            <w:r w:rsidR="00E70D3A">
              <w:rPr>
                <w:rFonts w:ascii="Times New Roman" w:hAnsi="Times New Roman"/>
                <w:sz w:val="24"/>
                <w:szCs w:val="24"/>
              </w:rPr>
              <w:t>, pokiaľ na záručnom liste</w:t>
            </w:r>
            <w:r w:rsidR="00580F90">
              <w:rPr>
                <w:rFonts w:ascii="Times New Roman" w:hAnsi="Times New Roman"/>
                <w:sz w:val="24"/>
                <w:szCs w:val="24"/>
              </w:rPr>
              <w:t xml:space="preserve"> ku konkrétnemu Predmetu prevodu</w:t>
            </w:r>
            <w:r w:rsidR="00E70D3A">
              <w:rPr>
                <w:rFonts w:ascii="Times New Roman" w:hAnsi="Times New Roman"/>
                <w:sz w:val="24"/>
                <w:szCs w:val="24"/>
              </w:rPr>
              <w:t xml:space="preserve"> nie je vyznačená dlhšia doba podľa záručných podmienok výrobcu</w:t>
            </w:r>
            <w:r w:rsidR="00E24DD5" w:rsidRPr="0001412E">
              <w:rPr>
                <w:rFonts w:ascii="Times New Roman" w:hAnsi="Times New Roman"/>
                <w:sz w:val="24"/>
                <w:szCs w:val="24"/>
              </w:rPr>
              <w:t>.</w:t>
            </w:r>
          </w:p>
        </w:tc>
      </w:tr>
      <w:tr w:rsidR="00A815E7" w:rsidRPr="00263BC2" w14:paraId="4FDA6DFE" w14:textId="77777777" w:rsidTr="00931F11">
        <w:tc>
          <w:tcPr>
            <w:tcW w:w="1417" w:type="pct"/>
          </w:tcPr>
          <w:p w14:paraId="06BDB3F9" w14:textId="74B64E5F" w:rsidR="00A815E7" w:rsidRPr="00263BC2" w:rsidRDefault="00A815E7" w:rsidP="00792B61">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Lehota na odstránenie vady</w:t>
            </w:r>
            <w:r w:rsidR="001B1075">
              <w:rPr>
                <w:rFonts w:ascii="Times New Roman" w:hAnsi="Times New Roman"/>
                <w:b/>
                <w:sz w:val="24"/>
                <w:szCs w:val="24"/>
              </w:rPr>
              <w:t xml:space="preserve"> </w:t>
            </w:r>
            <w:r w:rsidR="00CE1F3C">
              <w:rPr>
                <w:rFonts w:ascii="Times New Roman" w:hAnsi="Times New Roman"/>
                <w:b/>
                <w:sz w:val="24"/>
                <w:szCs w:val="24"/>
              </w:rPr>
              <w:t>podliehajúcej</w:t>
            </w:r>
            <w:r w:rsidR="001B1075">
              <w:rPr>
                <w:rFonts w:ascii="Times New Roman" w:hAnsi="Times New Roman"/>
                <w:b/>
                <w:sz w:val="24"/>
                <w:szCs w:val="24"/>
              </w:rPr>
              <w:t xml:space="preserve"> záruk</w:t>
            </w:r>
            <w:r w:rsidR="00CE1F3C">
              <w:rPr>
                <w:rFonts w:ascii="Times New Roman" w:hAnsi="Times New Roman"/>
                <w:b/>
                <w:sz w:val="24"/>
                <w:szCs w:val="24"/>
              </w:rPr>
              <w:t>e</w:t>
            </w:r>
            <w:r>
              <w:rPr>
                <w:rFonts w:ascii="Times New Roman" w:hAnsi="Times New Roman"/>
                <w:b/>
                <w:sz w:val="24"/>
                <w:szCs w:val="24"/>
              </w:rPr>
              <w:t>:</w:t>
            </w:r>
          </w:p>
        </w:tc>
        <w:tc>
          <w:tcPr>
            <w:tcW w:w="3583" w:type="pct"/>
          </w:tcPr>
          <w:p w14:paraId="36AE17F9" w14:textId="225E1868" w:rsidR="00A815E7" w:rsidRPr="008B3F46" w:rsidRDefault="008B3F46" w:rsidP="00792B61">
            <w:pPr>
              <w:tabs>
                <w:tab w:val="left" w:pos="2835"/>
              </w:tabs>
              <w:spacing w:before="40" w:after="40"/>
              <w:jc w:val="both"/>
              <w:rPr>
                <w:rFonts w:ascii="Times New Roman" w:hAnsi="Times New Roman"/>
                <w:sz w:val="24"/>
                <w:szCs w:val="24"/>
                <w:highlight w:val="yellow"/>
              </w:rPr>
            </w:pPr>
            <w:r w:rsidRPr="0001412E">
              <w:rPr>
                <w:rFonts w:ascii="Times New Roman" w:hAnsi="Times New Roman"/>
                <w:sz w:val="24"/>
                <w:szCs w:val="24"/>
              </w:rPr>
              <w:t>Tridsať (</w:t>
            </w:r>
            <w:r w:rsidR="00A815E7" w:rsidRPr="0001412E">
              <w:rPr>
                <w:rFonts w:ascii="Times New Roman" w:hAnsi="Times New Roman"/>
                <w:sz w:val="24"/>
                <w:szCs w:val="24"/>
              </w:rPr>
              <w:t>30</w:t>
            </w:r>
            <w:r w:rsidRPr="0001412E">
              <w:rPr>
                <w:rFonts w:ascii="Times New Roman" w:hAnsi="Times New Roman"/>
                <w:sz w:val="24"/>
                <w:szCs w:val="24"/>
              </w:rPr>
              <w:t>)</w:t>
            </w:r>
            <w:r w:rsidR="00A815E7" w:rsidRPr="006169E9">
              <w:rPr>
                <w:rFonts w:ascii="Times New Roman" w:hAnsi="Times New Roman"/>
                <w:sz w:val="24"/>
                <w:szCs w:val="24"/>
              </w:rPr>
              <w:t xml:space="preserve"> dní</w:t>
            </w:r>
            <w:r w:rsidR="00A815E7" w:rsidRPr="008B3F46">
              <w:rPr>
                <w:rFonts w:ascii="Times New Roman" w:hAnsi="Times New Roman"/>
                <w:sz w:val="24"/>
                <w:szCs w:val="24"/>
              </w:rPr>
              <w:t xml:space="preserve"> odo dňa uplatnenia reklamácie</w:t>
            </w:r>
            <w:r w:rsidR="00CE1F3C">
              <w:rPr>
                <w:rFonts w:ascii="Times New Roman" w:hAnsi="Times New Roman"/>
                <w:sz w:val="24"/>
                <w:szCs w:val="24"/>
              </w:rPr>
              <w:t xml:space="preserve"> Kupujúcim</w:t>
            </w:r>
            <w:r w:rsidR="00524315">
              <w:rPr>
                <w:rFonts w:ascii="Times New Roman" w:hAnsi="Times New Roman"/>
                <w:sz w:val="24"/>
                <w:szCs w:val="24"/>
              </w:rPr>
              <w:t>.</w:t>
            </w:r>
          </w:p>
        </w:tc>
      </w:tr>
      <w:tr w:rsidR="00945C5C" w:rsidRPr="00263BC2" w14:paraId="648BC7A3" w14:textId="77777777" w:rsidTr="00931F11">
        <w:tc>
          <w:tcPr>
            <w:tcW w:w="1417" w:type="pct"/>
          </w:tcPr>
          <w:p w14:paraId="0DE30EAD" w14:textId="2F6601A8" w:rsidR="00945C5C" w:rsidRPr="00CE1F3C" w:rsidRDefault="00945C5C" w:rsidP="00792B61">
            <w:pPr>
              <w:widowControl w:val="0"/>
              <w:tabs>
                <w:tab w:val="clear" w:pos="2160"/>
                <w:tab w:val="clear" w:pos="2880"/>
                <w:tab w:val="clear" w:pos="4500"/>
              </w:tabs>
              <w:autoSpaceDE w:val="0"/>
              <w:autoSpaceDN w:val="0"/>
              <w:adjustRightInd w:val="0"/>
              <w:spacing w:after="240"/>
              <w:jc w:val="both"/>
              <w:rPr>
                <w:rFonts w:ascii="Times New Roman" w:hAnsi="Times New Roman"/>
                <w:b/>
                <w:bCs/>
                <w:sz w:val="24"/>
                <w:szCs w:val="24"/>
                <w:lang w:eastAsia="en-US"/>
              </w:rPr>
            </w:pPr>
            <w:r w:rsidRPr="00CE1F3C">
              <w:rPr>
                <w:rFonts w:ascii="Times New Roman" w:hAnsi="Times New Roman"/>
                <w:b/>
                <w:bCs/>
                <w:sz w:val="24"/>
                <w:szCs w:val="24"/>
                <w:lang w:eastAsia="en-US"/>
              </w:rPr>
              <w:t>Doba trvania Dohody</w:t>
            </w:r>
            <w:r w:rsidR="001B1075" w:rsidRPr="00CE1F3C">
              <w:rPr>
                <w:rFonts w:ascii="Times New Roman" w:hAnsi="Times New Roman"/>
                <w:b/>
                <w:bCs/>
                <w:sz w:val="24"/>
                <w:szCs w:val="24"/>
                <w:lang w:eastAsia="en-US"/>
              </w:rPr>
              <w:t>:</w:t>
            </w:r>
          </w:p>
          <w:p w14:paraId="706950C1" w14:textId="77777777" w:rsidR="00945C5C" w:rsidRPr="00CE1F3C" w:rsidRDefault="00945C5C" w:rsidP="00792B61">
            <w:pPr>
              <w:tabs>
                <w:tab w:val="left" w:pos="2835"/>
              </w:tabs>
              <w:spacing w:before="120" w:after="120"/>
              <w:jc w:val="both"/>
              <w:rPr>
                <w:rFonts w:ascii="Times New Roman" w:hAnsi="Times New Roman"/>
                <w:b/>
                <w:sz w:val="24"/>
                <w:szCs w:val="24"/>
              </w:rPr>
            </w:pPr>
          </w:p>
        </w:tc>
        <w:tc>
          <w:tcPr>
            <w:tcW w:w="3583" w:type="pct"/>
          </w:tcPr>
          <w:p w14:paraId="134BF892" w14:textId="7CB4CE51" w:rsidR="00E24DD5" w:rsidRPr="0001412E" w:rsidRDefault="0001412E" w:rsidP="00792B61">
            <w:pPr>
              <w:pStyle w:val="Textkomentra"/>
              <w:spacing w:before="40" w:after="40"/>
              <w:jc w:val="both"/>
              <w:rPr>
                <w:rFonts w:ascii="Times New Roman" w:hAnsi="Times New Roman"/>
                <w:sz w:val="24"/>
                <w:szCs w:val="24"/>
                <w:lang w:eastAsia="en-US"/>
              </w:rPr>
            </w:pPr>
            <w:r w:rsidRPr="0001412E">
              <w:rPr>
                <w:rFonts w:ascii="Times New Roman" w:hAnsi="Times New Roman"/>
                <w:sz w:val="24"/>
                <w:szCs w:val="24"/>
              </w:rPr>
              <w:t xml:space="preserve">Štyridsaťosem </w:t>
            </w:r>
            <w:r w:rsidR="00CE1F3C" w:rsidRPr="0001412E">
              <w:rPr>
                <w:rFonts w:ascii="Times New Roman" w:hAnsi="Times New Roman"/>
                <w:sz w:val="24"/>
                <w:szCs w:val="24"/>
              </w:rPr>
              <w:t>(</w:t>
            </w:r>
            <w:r w:rsidRPr="0001412E">
              <w:rPr>
                <w:rFonts w:ascii="Times New Roman" w:hAnsi="Times New Roman"/>
                <w:sz w:val="24"/>
                <w:szCs w:val="24"/>
              </w:rPr>
              <w:t>48</w:t>
            </w:r>
            <w:r w:rsidR="00CE1F3C" w:rsidRPr="0001412E">
              <w:rPr>
                <w:rFonts w:ascii="Times New Roman" w:hAnsi="Times New Roman"/>
                <w:sz w:val="24"/>
                <w:szCs w:val="24"/>
              </w:rPr>
              <w:t>)</w:t>
            </w:r>
            <w:r w:rsidR="004C43C9" w:rsidRPr="0001412E">
              <w:rPr>
                <w:rFonts w:ascii="Times New Roman" w:hAnsi="Times New Roman"/>
                <w:sz w:val="24"/>
                <w:szCs w:val="24"/>
              </w:rPr>
              <w:t xml:space="preserve"> </w:t>
            </w:r>
            <w:r w:rsidR="00945C5C" w:rsidRPr="0001412E">
              <w:rPr>
                <w:rFonts w:ascii="Times New Roman" w:hAnsi="Times New Roman"/>
                <w:sz w:val="24"/>
                <w:szCs w:val="24"/>
                <w:lang w:eastAsia="en-US"/>
              </w:rPr>
              <w:t>mesiacov</w:t>
            </w:r>
            <w:r w:rsidR="00945C5C" w:rsidRPr="00CE1F3C">
              <w:rPr>
                <w:rFonts w:ascii="Times New Roman" w:hAnsi="Times New Roman"/>
                <w:sz w:val="24"/>
                <w:szCs w:val="24"/>
                <w:lang w:eastAsia="en-US"/>
              </w:rPr>
              <w:t xml:space="preserve"> odo dňa nadobudnutia jej účinnosti alebo do</w:t>
            </w:r>
            <w:r w:rsidR="004C43C9"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vyčerpania finančného limitu</w:t>
            </w:r>
            <w:r w:rsidR="001B1075" w:rsidRPr="00CE1F3C">
              <w:rPr>
                <w:rFonts w:ascii="Times New Roman" w:hAnsi="Times New Roman"/>
                <w:sz w:val="24"/>
                <w:szCs w:val="24"/>
                <w:lang w:eastAsia="en-US"/>
              </w:rPr>
              <w:t>, t. j. Maximálnej ceny Dohody</w:t>
            </w:r>
            <w:r w:rsidR="00CE1F3C">
              <w:rPr>
                <w:rFonts w:ascii="Times New Roman" w:hAnsi="Times New Roman"/>
                <w:sz w:val="24"/>
                <w:szCs w:val="24"/>
                <w:lang w:eastAsia="en-US"/>
              </w:rPr>
              <w:t>,</w:t>
            </w:r>
            <w:r w:rsidR="001B1075"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podľa toho, ktorá skutočnosť nastane skôr.</w:t>
            </w:r>
          </w:p>
        </w:tc>
      </w:tr>
      <w:tr w:rsidR="001B1075" w:rsidRPr="00263BC2" w14:paraId="673528B4" w14:textId="77777777" w:rsidTr="00931F11">
        <w:tc>
          <w:tcPr>
            <w:tcW w:w="1417" w:type="pct"/>
          </w:tcPr>
          <w:p w14:paraId="38E5E25C" w14:textId="736CA2C4" w:rsidR="001B1075" w:rsidRPr="00F15788" w:rsidRDefault="001B1075" w:rsidP="00792B61">
            <w:pPr>
              <w:widowControl w:val="0"/>
              <w:tabs>
                <w:tab w:val="clear" w:pos="2160"/>
                <w:tab w:val="clear" w:pos="2880"/>
                <w:tab w:val="clear" w:pos="4500"/>
              </w:tabs>
              <w:autoSpaceDE w:val="0"/>
              <w:autoSpaceDN w:val="0"/>
              <w:adjustRightInd w:val="0"/>
              <w:spacing w:after="240"/>
              <w:jc w:val="both"/>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583" w:type="pct"/>
          </w:tcPr>
          <w:p w14:paraId="6629A894" w14:textId="18581AC4" w:rsidR="001B1075" w:rsidRPr="005801FD" w:rsidRDefault="00D54C3D" w:rsidP="00792B61">
            <w:pPr>
              <w:pStyle w:val="Textkomentra"/>
              <w:spacing w:before="40" w:after="40"/>
              <w:jc w:val="both"/>
              <w:rPr>
                <w:rFonts w:ascii="Times New Roman" w:hAnsi="Times New Roman"/>
                <w:sz w:val="24"/>
                <w:szCs w:val="24"/>
              </w:rPr>
            </w:pPr>
            <w:r w:rsidRPr="00D54C3D">
              <w:rPr>
                <w:rFonts w:ascii="Times New Roman" w:hAnsi="Times New Roman"/>
                <w:sz w:val="24"/>
                <w:szCs w:val="24"/>
              </w:rPr>
              <w:t xml:space="preserve">Maximálna </w:t>
            </w:r>
            <w:r w:rsidR="00B06932" w:rsidRPr="00BF4FCE">
              <w:rPr>
                <w:rFonts w:ascii="Times New Roman" w:hAnsi="Times New Roman"/>
                <w:sz w:val="24"/>
                <w:szCs w:val="24"/>
              </w:rPr>
              <w:t>cena Dohody</w:t>
            </w:r>
            <w:r w:rsidR="00B06932">
              <w:rPr>
                <w:rFonts w:ascii="Times New Roman" w:hAnsi="Times New Roman"/>
                <w:sz w:val="24"/>
                <w:szCs w:val="24"/>
              </w:rPr>
              <w:t>,</w:t>
            </w:r>
            <w:r w:rsidR="00B06932" w:rsidRPr="00BF4FCE">
              <w:rPr>
                <w:rFonts w:ascii="Times New Roman" w:hAnsi="Times New Roman"/>
                <w:sz w:val="24"/>
                <w:szCs w:val="24"/>
              </w:rPr>
              <w:t xml:space="preserve"> t.</w:t>
            </w:r>
            <w:r w:rsidR="00B06932">
              <w:rPr>
                <w:rFonts w:ascii="Times New Roman" w:hAnsi="Times New Roman"/>
                <w:sz w:val="24"/>
                <w:szCs w:val="24"/>
              </w:rPr>
              <w:t xml:space="preserve"> </w:t>
            </w:r>
            <w:r w:rsidR="00B06932" w:rsidRPr="00BF4FCE">
              <w:rPr>
                <w:rFonts w:ascii="Times New Roman" w:hAnsi="Times New Roman"/>
                <w:sz w:val="24"/>
                <w:szCs w:val="24"/>
              </w:rPr>
              <w:t>j. hodnota finančného limitu, ktorá môže byť uhradená Kupujúcim na základe tejto Dohody/Objednávok/Jednotlivých kúpnych zmlúv v súlade s výsledkom Verejného obstarávania a s touto Dohodou</w:t>
            </w:r>
            <w:r w:rsidR="00B06932">
              <w:rPr>
                <w:rFonts w:ascii="Times New Roman" w:hAnsi="Times New Roman"/>
                <w:sz w:val="24"/>
                <w:szCs w:val="24"/>
              </w:rPr>
              <w:t>,</w:t>
            </w:r>
            <w:r w:rsidR="00B06932" w:rsidRPr="00BF4FCE">
              <w:rPr>
                <w:rFonts w:ascii="Times New Roman" w:hAnsi="Times New Roman"/>
                <w:sz w:val="24"/>
                <w:szCs w:val="24"/>
              </w:rPr>
              <w:t xml:space="preserve"> je cena rovnajúca sa predpokladanej hodnote zákazky alebo Cene uvedenej v Prílohe č. 2 tejto Dohody, ak je táto vyššia ako predpokladaná hodnota zákazky</w:t>
            </w:r>
            <w:r w:rsidRPr="00D54C3D">
              <w:rPr>
                <w:rFonts w:ascii="Times New Roman" w:hAnsi="Times New Roman"/>
                <w:sz w:val="24"/>
                <w:szCs w:val="24"/>
              </w:rPr>
              <w:t>.</w:t>
            </w:r>
          </w:p>
        </w:tc>
      </w:tr>
      <w:tr w:rsidR="00931F11" w:rsidRPr="00263BC2" w14:paraId="04BBF09D" w14:textId="77777777" w:rsidTr="00931F11">
        <w:tc>
          <w:tcPr>
            <w:tcW w:w="1417" w:type="pct"/>
          </w:tcPr>
          <w:p w14:paraId="19E956C8" w14:textId="77777777" w:rsidR="00931F11" w:rsidRDefault="00931F11" w:rsidP="00792B61">
            <w:pPr>
              <w:widowControl w:val="0"/>
              <w:tabs>
                <w:tab w:val="clear" w:pos="2160"/>
                <w:tab w:val="clear" w:pos="2880"/>
                <w:tab w:val="clear" w:pos="4500"/>
              </w:tabs>
              <w:autoSpaceDE w:val="0"/>
              <w:autoSpaceDN w:val="0"/>
              <w:adjustRightInd w:val="0"/>
              <w:jc w:val="both"/>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w:t>
            </w:r>
            <w:r>
              <w:rPr>
                <w:rFonts w:ascii="Times New Roman" w:hAnsi="Times New Roman"/>
                <w:b/>
                <w:bCs/>
                <w:sz w:val="24"/>
                <w:szCs w:val="24"/>
                <w:lang w:eastAsia="en-US"/>
              </w:rPr>
              <w:t xml:space="preserve"> alebo</w:t>
            </w:r>
          </w:p>
          <w:p w14:paraId="17D870B7" w14:textId="27B2F9CB" w:rsidR="00931F11" w:rsidRPr="00034180" w:rsidRDefault="00931F11" w:rsidP="00792B61">
            <w:pPr>
              <w:widowControl w:val="0"/>
              <w:tabs>
                <w:tab w:val="clear" w:pos="2160"/>
                <w:tab w:val="clear" w:pos="2880"/>
                <w:tab w:val="clear" w:pos="4500"/>
              </w:tabs>
              <w:autoSpaceDE w:val="0"/>
              <w:autoSpaceDN w:val="0"/>
              <w:adjustRightInd w:val="0"/>
              <w:spacing w:after="240"/>
              <w:jc w:val="both"/>
              <w:rPr>
                <w:rFonts w:ascii="Times New Roman" w:hAnsi="Times New Roman"/>
                <w:b/>
                <w:sz w:val="24"/>
                <w:szCs w:val="24"/>
              </w:rPr>
            </w:pPr>
            <w:r>
              <w:rPr>
                <w:rFonts w:ascii="Times New Roman" w:hAnsi="Times New Roman"/>
                <w:b/>
                <w:bCs/>
                <w:sz w:val="24"/>
                <w:szCs w:val="24"/>
                <w:lang w:eastAsia="en-US"/>
              </w:rPr>
              <w:t>spolufinancovaný</w:t>
            </w:r>
            <w:r w:rsidRPr="00034180">
              <w:rPr>
                <w:rFonts w:ascii="Times New Roman" w:hAnsi="Times New Roman"/>
                <w:b/>
                <w:bCs/>
                <w:sz w:val="24"/>
                <w:szCs w:val="24"/>
                <w:lang w:eastAsia="en-US"/>
              </w:rPr>
              <w:t xml:space="preserve"> z fondov Európskej únie:</w:t>
            </w:r>
          </w:p>
        </w:tc>
        <w:tc>
          <w:tcPr>
            <w:tcW w:w="3583" w:type="pct"/>
          </w:tcPr>
          <w:p w14:paraId="7903EEB7" w14:textId="77777777" w:rsidR="00931F11" w:rsidRPr="00034180" w:rsidRDefault="00931F11" w:rsidP="00792B61">
            <w:pPr>
              <w:pStyle w:val="Textkomentra"/>
              <w:numPr>
                <w:ilvl w:val="0"/>
                <w:numId w:val="37"/>
              </w:numPr>
              <w:spacing w:before="40" w:after="40"/>
              <w:ind w:left="321" w:hanging="321"/>
              <w:jc w:val="both"/>
              <w:rPr>
                <w:rFonts w:ascii="Times New Roman" w:hAnsi="Times New Roman"/>
                <w:sz w:val="24"/>
                <w:szCs w:val="24"/>
              </w:rPr>
            </w:pPr>
            <w:r>
              <w:rPr>
                <w:rFonts w:ascii="Times New Roman" w:hAnsi="Times New Roman"/>
                <w:sz w:val="24"/>
                <w:szCs w:val="24"/>
              </w:rPr>
              <w:t>n</w:t>
            </w:r>
            <w:r w:rsidRPr="00034180">
              <w:rPr>
                <w:rFonts w:ascii="Times New Roman" w:hAnsi="Times New Roman"/>
                <w:sz w:val="24"/>
                <w:szCs w:val="24"/>
              </w:rPr>
              <w:t xml:space="preserve">ie </w:t>
            </w:r>
          </w:p>
          <w:p w14:paraId="6568E8E8" w14:textId="1F00CB24" w:rsidR="00931F11" w:rsidRPr="00D54C3D" w:rsidRDefault="00931F11" w:rsidP="00792B61">
            <w:pPr>
              <w:pStyle w:val="Textkomentra"/>
              <w:spacing w:before="40" w:after="40"/>
              <w:jc w:val="both"/>
              <w:rPr>
                <w:rFonts w:ascii="Times New Roman" w:hAnsi="Times New Roman"/>
                <w:sz w:val="24"/>
                <w:szCs w:val="24"/>
              </w:rPr>
            </w:pPr>
            <w:r w:rsidRPr="00931F11">
              <w:rPr>
                <w:rFonts w:ascii="Times New Roman" w:hAnsi="Times New Roman"/>
                <w:strike/>
                <w:sz w:val="24"/>
                <w:szCs w:val="24"/>
              </w:rPr>
              <w:t>b)</w:t>
            </w:r>
            <w:r>
              <w:rPr>
                <w:rFonts w:ascii="Times New Roman" w:hAnsi="Times New Roman"/>
                <w:strike/>
                <w:sz w:val="24"/>
                <w:szCs w:val="24"/>
              </w:rPr>
              <w:t xml:space="preserve"> </w:t>
            </w:r>
            <w:r w:rsidRPr="00676337">
              <w:rPr>
                <w:rFonts w:ascii="Times New Roman" w:hAnsi="Times New Roman"/>
                <w:strike/>
                <w:sz w:val="24"/>
                <w:szCs w:val="24"/>
              </w:rPr>
              <w:t xml:space="preserve">áno </w:t>
            </w:r>
          </w:p>
        </w:tc>
      </w:tr>
    </w:tbl>
    <w:p w14:paraId="0D08081B" w14:textId="77777777" w:rsidR="00CE1F3C" w:rsidRDefault="00CE1F3C" w:rsidP="00CE1F3C">
      <w:pPr>
        <w:pStyle w:val="Odsekzoznamu"/>
        <w:tabs>
          <w:tab w:val="clear" w:pos="2160"/>
          <w:tab w:val="clear" w:pos="2880"/>
          <w:tab w:val="clear" w:pos="4500"/>
        </w:tabs>
        <w:ind w:left="567"/>
        <w:jc w:val="both"/>
        <w:rPr>
          <w:rFonts w:ascii="Times New Roman" w:hAnsi="Times New Roman"/>
          <w:sz w:val="24"/>
          <w:szCs w:val="24"/>
          <w:lang w:val="sk-SK" w:eastAsia="en-US"/>
        </w:rPr>
      </w:pPr>
    </w:p>
    <w:p w14:paraId="1AF7A8C8" w14:textId="7679A0BE" w:rsidR="00375972"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904FDF">
        <w:rPr>
          <w:rFonts w:ascii="Times New Roman" w:hAnsi="Times New Roman"/>
          <w:sz w:val="24"/>
          <w:szCs w:val="24"/>
          <w:lang w:val="sk-SK" w:eastAsia="en-US"/>
        </w:rPr>
        <w:t xml:space="preserve"> v celom rozsahu</w:t>
      </w:r>
      <w:r w:rsidR="00375972" w:rsidRPr="007831EF">
        <w:rPr>
          <w:rFonts w:ascii="Times New Roman" w:hAnsi="Times New Roman"/>
          <w:sz w:val="24"/>
          <w:szCs w:val="24"/>
          <w:lang w:val="sk-SK" w:eastAsia="en-US"/>
        </w:rPr>
        <w:t xml:space="preserve">. </w:t>
      </w:r>
      <w:bookmarkStart w:id="0" w:name="_Hlk212039964"/>
      <w:r w:rsidR="00904FDF" w:rsidRPr="00233705">
        <w:rPr>
          <w:rFonts w:ascii="Times New Roman" w:hAnsi="Times New Roman"/>
          <w:sz w:val="24"/>
          <w:szCs w:val="24"/>
          <w:lang w:val="sk-SK" w:eastAsia="en-US"/>
        </w:rPr>
        <w:t xml:space="preserve">Predpokladané množstvo Predmetu prevodu uvedené v tejto Dohode nie je pre Kupujúceho záväzné. </w:t>
      </w:r>
      <w:r w:rsidR="00904FDF">
        <w:rPr>
          <w:rFonts w:ascii="Times New Roman" w:hAnsi="Times New Roman"/>
          <w:sz w:val="24"/>
          <w:szCs w:val="24"/>
          <w:lang w:val="sk-SK" w:eastAsia="en-US"/>
        </w:rPr>
        <w:t>S</w:t>
      </w:r>
      <w:r w:rsidR="00904FDF" w:rsidRPr="00233705">
        <w:rPr>
          <w:rFonts w:ascii="Times New Roman" w:hAnsi="Times New Roman"/>
          <w:sz w:val="24"/>
          <w:szCs w:val="24"/>
          <w:lang w:val="sk-SK" w:eastAsia="en-US"/>
        </w:rPr>
        <w:t>kutočne objednané množstv</w:t>
      </w:r>
      <w:r w:rsidR="00904FDF">
        <w:rPr>
          <w:rFonts w:ascii="Times New Roman" w:hAnsi="Times New Roman"/>
          <w:sz w:val="24"/>
          <w:szCs w:val="24"/>
          <w:lang w:val="sk-SK" w:eastAsia="en-US"/>
        </w:rPr>
        <w:t>o</w:t>
      </w:r>
      <w:r w:rsidR="00904FDF" w:rsidRPr="00233705">
        <w:rPr>
          <w:rFonts w:ascii="Times New Roman" w:hAnsi="Times New Roman"/>
          <w:sz w:val="24"/>
          <w:szCs w:val="24"/>
          <w:lang w:val="sk-SK" w:eastAsia="en-US"/>
        </w:rPr>
        <w:t xml:space="preserve"> Predmetu prevodu počas trvania tejto Dohody môže byť nižši</w:t>
      </w:r>
      <w:r w:rsidR="00904FDF">
        <w:rPr>
          <w:rFonts w:ascii="Times New Roman" w:hAnsi="Times New Roman"/>
          <w:sz w:val="24"/>
          <w:szCs w:val="24"/>
          <w:lang w:val="sk-SK" w:eastAsia="en-US"/>
        </w:rPr>
        <w:t>e</w:t>
      </w:r>
      <w:r w:rsidR="00904FDF" w:rsidRPr="00233705">
        <w:rPr>
          <w:rFonts w:ascii="Times New Roman" w:hAnsi="Times New Roman"/>
          <w:sz w:val="24"/>
          <w:szCs w:val="24"/>
          <w:lang w:val="sk-SK" w:eastAsia="en-US"/>
        </w:rPr>
        <w:t xml:space="preserve"> alebo </w:t>
      </w:r>
      <w:r w:rsidR="00904FDF" w:rsidRPr="00233705">
        <w:rPr>
          <w:rFonts w:ascii="Times New Roman" w:hAnsi="Times New Roman"/>
          <w:sz w:val="24"/>
          <w:szCs w:val="24"/>
          <w:lang w:val="sk-SK" w:eastAsia="en-US"/>
        </w:rPr>
        <w:lastRenderedPageBreak/>
        <w:t>vyšši</w:t>
      </w:r>
      <w:r w:rsidR="00904FDF">
        <w:rPr>
          <w:rFonts w:ascii="Times New Roman" w:hAnsi="Times New Roman"/>
          <w:sz w:val="24"/>
          <w:szCs w:val="24"/>
          <w:lang w:val="sk-SK" w:eastAsia="en-US"/>
        </w:rPr>
        <w:t xml:space="preserve">e </w:t>
      </w:r>
      <w:r w:rsidR="00904FDF" w:rsidRPr="00233705">
        <w:rPr>
          <w:rFonts w:ascii="Times New Roman" w:hAnsi="Times New Roman"/>
          <w:sz w:val="24"/>
          <w:szCs w:val="24"/>
          <w:lang w:val="sk-SK" w:eastAsia="en-US"/>
        </w:rPr>
        <w:t xml:space="preserve">ako </w:t>
      </w:r>
      <w:r w:rsidR="00904FDF">
        <w:rPr>
          <w:rFonts w:ascii="Times New Roman" w:hAnsi="Times New Roman"/>
          <w:sz w:val="24"/>
          <w:szCs w:val="24"/>
          <w:lang w:val="sk-SK" w:eastAsia="en-US"/>
        </w:rPr>
        <w:t xml:space="preserve">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w:t>
      </w:r>
      <w:r w:rsidR="00904FDF" w:rsidRPr="00233705">
        <w:rPr>
          <w:rFonts w:ascii="Times New Roman" w:hAnsi="Times New Roman"/>
          <w:sz w:val="24"/>
          <w:szCs w:val="24"/>
          <w:lang w:val="sk-SK" w:eastAsia="en-US"/>
        </w:rPr>
        <w:t>bol zachovaný maximálny finančný limit</w:t>
      </w:r>
      <w:r w:rsidR="00904FDF">
        <w:rPr>
          <w:rFonts w:ascii="Times New Roman" w:hAnsi="Times New Roman"/>
          <w:sz w:val="24"/>
          <w:szCs w:val="24"/>
          <w:lang w:val="sk-SK" w:eastAsia="en-US"/>
        </w:rPr>
        <w:t xml:space="preserve">, t. j. Maximálna cena Dohody </w:t>
      </w:r>
      <w:r w:rsidR="00904FDF" w:rsidRPr="00233705">
        <w:rPr>
          <w:rFonts w:ascii="Times New Roman" w:hAnsi="Times New Roman"/>
          <w:sz w:val="24"/>
          <w:szCs w:val="24"/>
          <w:lang w:val="sk-SK" w:eastAsia="en-US"/>
        </w:rPr>
        <w:t xml:space="preserve">podľa čl. </w:t>
      </w:r>
      <w:r w:rsidR="00904FDF">
        <w:rPr>
          <w:rFonts w:ascii="Times New Roman" w:hAnsi="Times New Roman"/>
          <w:sz w:val="24"/>
          <w:szCs w:val="24"/>
          <w:lang w:val="sk-SK" w:eastAsia="en-US"/>
        </w:rPr>
        <w:t>II</w:t>
      </w:r>
      <w:r w:rsidR="00904FDF" w:rsidRPr="00233705">
        <w:rPr>
          <w:rFonts w:ascii="Times New Roman" w:hAnsi="Times New Roman"/>
          <w:sz w:val="24"/>
          <w:szCs w:val="24"/>
          <w:lang w:val="sk-SK" w:eastAsia="en-US"/>
        </w:rPr>
        <w:t>, bod</w:t>
      </w:r>
      <w:r w:rsidR="00DC6FFB">
        <w:rPr>
          <w:rFonts w:ascii="Times New Roman" w:hAnsi="Times New Roman"/>
          <w:sz w:val="24"/>
          <w:szCs w:val="24"/>
          <w:lang w:val="sk-SK" w:eastAsia="en-US"/>
        </w:rPr>
        <w:t>u</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2.3</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D</w:t>
      </w:r>
      <w:r w:rsidR="00904FDF" w:rsidRPr="00233705">
        <w:rPr>
          <w:rFonts w:ascii="Times New Roman" w:hAnsi="Times New Roman"/>
          <w:sz w:val="24"/>
          <w:szCs w:val="24"/>
          <w:lang w:val="sk-SK" w:eastAsia="en-US"/>
        </w:rPr>
        <w:t>ohody</w:t>
      </w:r>
      <w:r w:rsidR="00904FDF">
        <w:rPr>
          <w:rFonts w:ascii="Times New Roman" w:hAnsi="Times New Roman"/>
          <w:sz w:val="24"/>
          <w:szCs w:val="24"/>
          <w:lang w:val="sk-SK" w:eastAsia="en-US"/>
        </w:rPr>
        <w:t xml:space="preserve">. </w:t>
      </w:r>
      <w:r w:rsidR="000074DB">
        <w:rPr>
          <w:rFonts w:ascii="Times New Roman" w:hAnsi="Times New Roman"/>
          <w:sz w:val="24"/>
          <w:szCs w:val="24"/>
          <w:lang w:val="sk-SK" w:eastAsia="en-US"/>
        </w:rPr>
        <w:t>Predávajúci</w:t>
      </w:r>
      <w:r w:rsidR="00904FDF">
        <w:rPr>
          <w:rFonts w:ascii="Times New Roman" w:hAnsi="Times New Roman"/>
          <w:sz w:val="24"/>
          <w:szCs w:val="24"/>
          <w:lang w:val="sk-SK" w:eastAsia="en-US"/>
        </w:rPr>
        <w:t xml:space="preserve"> má nárok na odplatu, resp. Cenu len za skutočne poskytnuté množstvo Predmetu prevodu</w:t>
      </w:r>
      <w:bookmarkEnd w:id="0"/>
      <w:r w:rsidR="00904FDF">
        <w:rPr>
          <w:rFonts w:ascii="Times New Roman" w:hAnsi="Times New Roman"/>
          <w:sz w:val="24"/>
          <w:szCs w:val="24"/>
          <w:lang w:val="sk-SK" w:eastAsia="en-US"/>
        </w:rPr>
        <w:t xml:space="preserve">. </w:t>
      </w:r>
      <w:r w:rsidR="00904FDF" w:rsidRPr="00233705">
        <w:rPr>
          <w:rFonts w:ascii="Times New Roman" w:hAnsi="Times New Roman"/>
          <w:sz w:val="24"/>
          <w:szCs w:val="24"/>
          <w:lang w:val="sk-SK" w:eastAsia="en-US"/>
        </w:rPr>
        <w:t xml:space="preserve"> </w:t>
      </w:r>
    </w:p>
    <w:p w14:paraId="7C9B6681" w14:textId="579BCF01" w:rsidR="001B1075" w:rsidRPr="00073B7A" w:rsidRDefault="00904FDF" w:rsidP="00073B7A">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073B7A">
        <w:rPr>
          <w:rFonts w:ascii="Times New Roman" w:hAnsi="Times New Roman"/>
          <w:sz w:val="24"/>
          <w:szCs w:val="24"/>
          <w:lang w:eastAsia="en-US"/>
        </w:rPr>
        <w:t xml:space="preserve">V prípade, ak sa počas doby trvania Dohody vyskytne situácia, kedy by musel Predávajúci dodať Kupujúcemu Predmet prevodu, ktorý by nebol v súlade s technickou špecifikáciou podľa tejto Dohody, ktorá je výsledkom Verejného obstarávania, t. j. jednalo by sa o náhradu Predmetu prevodu, a to z dôvodu generačnej výmeny Predmetu prevodu, zmeny výrobnej technológie a podobne, Predávajúci je povinný Kupujúcemu predložiť novú špecifikáciu a popis ku každej položke samostatne, ako aj všetky  doklady a dokumenty, ktoré boli Kupujúcim požadované vo Verejnom obstarávaní. Dodávaná náhrada za Predmet prevodu musí </w:t>
      </w:r>
      <w:r w:rsidR="00B74868" w:rsidRPr="00073B7A">
        <w:rPr>
          <w:rFonts w:ascii="Times New Roman" w:hAnsi="Times New Roman"/>
          <w:sz w:val="24"/>
          <w:szCs w:val="24"/>
          <w:lang w:eastAsia="en-US"/>
        </w:rPr>
        <w:t>spĺňať</w:t>
      </w:r>
      <w:r w:rsidR="00455646" w:rsidRPr="00073B7A">
        <w:rPr>
          <w:rFonts w:ascii="Times New Roman" w:hAnsi="Times New Roman"/>
          <w:sz w:val="24"/>
          <w:szCs w:val="24"/>
          <w:lang w:eastAsia="en-US"/>
        </w:rPr>
        <w:t xml:space="preserve"> minimálne </w:t>
      </w:r>
      <w:r w:rsidR="0023793E" w:rsidRPr="00073B7A">
        <w:rPr>
          <w:rFonts w:ascii="Times New Roman" w:hAnsi="Times New Roman"/>
          <w:sz w:val="24"/>
          <w:szCs w:val="24"/>
          <w:lang w:eastAsia="en-US"/>
        </w:rPr>
        <w:t xml:space="preserve"> rovnaké </w:t>
      </w:r>
      <w:r w:rsidR="00B74868" w:rsidRPr="00073B7A">
        <w:rPr>
          <w:rFonts w:ascii="Times New Roman" w:hAnsi="Times New Roman"/>
          <w:sz w:val="24"/>
          <w:szCs w:val="24"/>
          <w:lang w:eastAsia="en-US"/>
        </w:rPr>
        <w:t xml:space="preserve"> </w:t>
      </w:r>
      <w:r w:rsidR="0023793E" w:rsidRPr="00073B7A">
        <w:rPr>
          <w:rFonts w:ascii="Times New Roman" w:hAnsi="Times New Roman"/>
          <w:sz w:val="24"/>
          <w:szCs w:val="24"/>
          <w:lang w:eastAsia="en-US"/>
        </w:rPr>
        <w:t>funkčné, technické, úžitkové a kvalitatívne požiadavky</w:t>
      </w:r>
      <w:r w:rsidR="00455646" w:rsidRPr="00073B7A">
        <w:rPr>
          <w:rFonts w:ascii="Times New Roman" w:hAnsi="Times New Roman"/>
          <w:sz w:val="24"/>
          <w:szCs w:val="24"/>
          <w:lang w:eastAsia="en-US"/>
        </w:rPr>
        <w:t xml:space="preserve"> a </w:t>
      </w:r>
      <w:r w:rsidRPr="00073B7A">
        <w:rPr>
          <w:rFonts w:ascii="Times New Roman" w:hAnsi="Times New Roman"/>
          <w:sz w:val="24"/>
          <w:szCs w:val="24"/>
          <w:lang w:eastAsia="en-US"/>
        </w:rPr>
        <w:t>vlastnosti ako Predmet prevodu, ktorý bol výsledkom Verejného obstarávania, pričom Cena musí zostať nezmenená</w:t>
      </w:r>
      <w:r w:rsidR="001B1075" w:rsidRPr="00073B7A">
        <w:rPr>
          <w:rFonts w:ascii="Times New Roman" w:hAnsi="Times New Roman"/>
          <w:sz w:val="24"/>
          <w:szCs w:val="24"/>
          <w:lang w:eastAsia="en-US"/>
        </w:rPr>
        <w:t>.</w:t>
      </w:r>
      <w:r w:rsidR="007750DE">
        <w:rPr>
          <w:rFonts w:ascii="Times New Roman" w:hAnsi="Times New Roman"/>
          <w:sz w:val="24"/>
          <w:szCs w:val="24"/>
          <w:lang w:eastAsia="en-US"/>
        </w:rPr>
        <w:t xml:space="preserve"> </w:t>
      </w:r>
      <w:r w:rsidR="007750DE" w:rsidRPr="007750DE">
        <w:rPr>
          <w:rFonts w:ascii="Times New Roman" w:hAnsi="Times New Roman"/>
          <w:sz w:val="24"/>
          <w:szCs w:val="24"/>
          <w:lang w:eastAsia="en-US"/>
        </w:rPr>
        <w:t>Zmenu podľa predchádzajúcej vety vykonajú Účastníci dohody vo forme písomného dodatku o zmene Dohody v súlade s ustanoveniami § 18 ods. 1 písm. a)  Zákona o verejnom obstarávaní.</w:t>
      </w:r>
    </w:p>
    <w:p w14:paraId="074A6FE1" w14:textId="33CB9794" w:rsidR="00944463" w:rsidRPr="00F5334F" w:rsidRDefault="00904FDF" w:rsidP="00F5334F">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1" w:name="_Hlk194064644"/>
      <w:r>
        <w:rPr>
          <w:rFonts w:ascii="Times New Roman" w:hAnsi="Times New Roman"/>
          <w:sz w:val="24"/>
          <w:szCs w:val="24"/>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v jednotnom alebo množnom čísle majú rovnaký význam</w:t>
      </w:r>
      <w:bookmarkEnd w:id="1"/>
      <w:r w:rsidR="001B1075">
        <w:rPr>
          <w:rFonts w:ascii="Times New Roman" w:hAnsi="Times New Roman"/>
          <w:sz w:val="24"/>
          <w:szCs w:val="24"/>
          <w:lang w:val="sk-SK" w:eastAsia="en-US"/>
        </w:rPr>
        <w:t>.</w:t>
      </w: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rsidP="00E613F8">
      <w:pPr>
        <w:pStyle w:val="Odsekzoznamu"/>
        <w:numPr>
          <w:ilvl w:val="0"/>
          <w:numId w:val="29"/>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1DFE89E7" w:rsidR="00462A0C" w:rsidRDefault="009203EE" w:rsidP="00E613F8">
      <w:pPr>
        <w:pStyle w:val="Odsekzoznamu"/>
        <w:numPr>
          <w:ilvl w:val="0"/>
          <w:numId w:val="29"/>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00F03BA0" w:rsidRPr="002A34C2">
        <w:rPr>
          <w:rFonts w:ascii="Times New Roman" w:hAnsi="Times New Roman"/>
          <w:sz w:val="24"/>
          <w:szCs w:val="24"/>
          <w:lang w:eastAsia="en-US"/>
        </w:rPr>
        <w:t xml:space="preserve">Kupujúcemu dodávaný priebežne, počas doby trvania tejto </w:t>
      </w:r>
      <w:r w:rsidR="00F03BA0">
        <w:rPr>
          <w:rFonts w:ascii="Times New Roman" w:hAnsi="Times New Roman"/>
          <w:sz w:val="24"/>
          <w:szCs w:val="24"/>
          <w:lang w:eastAsia="en-US"/>
        </w:rPr>
        <w:t>Dohody</w:t>
      </w:r>
      <w:r w:rsidR="00F03BA0" w:rsidRPr="002A34C2">
        <w:rPr>
          <w:rFonts w:ascii="Times New Roman" w:hAnsi="Times New Roman"/>
          <w:sz w:val="24"/>
          <w:szCs w:val="24"/>
          <w:lang w:eastAsia="en-US"/>
        </w:rPr>
        <w:t>, a to na základe písomných Objednávok Kupujúce</w:t>
      </w:r>
      <w:r w:rsidR="00F03BA0">
        <w:rPr>
          <w:rFonts w:ascii="Times New Roman" w:hAnsi="Times New Roman"/>
          <w:sz w:val="24"/>
          <w:szCs w:val="24"/>
          <w:lang w:eastAsia="en-US"/>
        </w:rPr>
        <w:t>ho.</w:t>
      </w:r>
    </w:p>
    <w:p w14:paraId="65D49679" w14:textId="72CDECA0" w:rsidR="003D344E" w:rsidRPr="00DB7B85" w:rsidRDefault="003D344E" w:rsidP="003150EF">
      <w:pPr>
        <w:pStyle w:val="Odsekzoznamu"/>
        <w:spacing w:after="120"/>
        <w:ind w:left="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1380053C" w:rsidR="00BF6FAF" w:rsidRPr="00BF6FAF" w:rsidRDefault="00CC27E5"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Pr>
          <w:rFonts w:ascii="Times New Roman" w:hAnsi="Times New Roman"/>
          <w:b/>
          <w:bCs/>
          <w:sz w:val="24"/>
          <w:szCs w:val="24"/>
          <w:lang w:eastAsia="en-US"/>
        </w:rPr>
        <w:t>Do</w:t>
      </w:r>
      <w:r w:rsidR="00FC2417" w:rsidRPr="002A34C2">
        <w:rPr>
          <w:rFonts w:ascii="Times New Roman" w:hAnsi="Times New Roman"/>
          <w:b/>
          <w:bCs/>
          <w:sz w:val="24"/>
          <w:szCs w:val="24"/>
          <w:lang w:eastAsia="en-US"/>
        </w:rPr>
        <w:t xml:space="preserve">dacie </w:t>
      </w:r>
      <w:r w:rsidR="00FC2417" w:rsidRPr="002A34C2">
        <w:rPr>
          <w:rFonts w:ascii="Times New Roman" w:hAnsi="Times New Roman"/>
          <w:b/>
          <w:sz w:val="24"/>
          <w:szCs w:val="24"/>
        </w:rPr>
        <w:t>podmienky</w:t>
      </w:r>
    </w:p>
    <w:p w14:paraId="14B136BC" w14:textId="0E442216" w:rsidR="001B5A49" w:rsidRPr="003175EA" w:rsidRDefault="003175EA" w:rsidP="003175EA">
      <w:pPr>
        <w:numPr>
          <w:ilvl w:val="1"/>
          <w:numId w:val="23"/>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písomne</w:t>
      </w:r>
      <w:r>
        <w:rPr>
          <w:rFonts w:ascii="Times New Roman" w:eastAsia="MS Mincho" w:hAnsi="Times New Roman"/>
          <w:sz w:val="24"/>
          <w:szCs w:val="24"/>
          <w:lang w:eastAsia="ja-JP"/>
        </w:rPr>
        <w:t xml:space="preserve"> </w:t>
      </w:r>
      <w:r w:rsidRPr="002A34C2">
        <w:rPr>
          <w:rFonts w:ascii="Times New Roman" w:eastAsia="MS Mincho" w:hAnsi="Times New Roman"/>
          <w:sz w:val="24"/>
          <w:szCs w:val="24"/>
          <w:lang w:eastAsia="ja-JP"/>
        </w:rPr>
        <w:t>vyzve Predávajúceho na dodanie Predmetu prevodu</w:t>
      </w:r>
      <w:r>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w:t>
      </w:r>
      <w:r>
        <w:rPr>
          <w:rFonts w:ascii="Times New Roman" w:eastAsia="MS Mincho" w:hAnsi="Times New Roman"/>
          <w:sz w:val="24"/>
          <w:szCs w:val="24"/>
          <w:lang w:eastAsia="ja-JP"/>
        </w:rPr>
        <w:t>, formou Objednávky, ktorá je pre Predávajúceho záväzná</w:t>
      </w:r>
      <w:r w:rsidRPr="002A34C2">
        <w:rPr>
          <w:rFonts w:ascii="Times New Roman" w:eastAsia="MS Mincho" w:hAnsi="Times New Roman"/>
          <w:sz w:val="24"/>
          <w:szCs w:val="24"/>
          <w:lang w:eastAsia="ja-JP"/>
        </w:rPr>
        <w:t xml:space="preserve">. </w:t>
      </w:r>
      <w:r w:rsidRPr="00C135D1">
        <w:rPr>
          <w:rFonts w:ascii="Times New Roman" w:eastAsia="MS Mincho" w:hAnsi="Times New Roman"/>
          <w:sz w:val="24"/>
          <w:szCs w:val="24"/>
          <w:lang w:eastAsia="ja-JP"/>
        </w:rPr>
        <w:t>Písomná Objednávka musí obsahovať najmä identifikačné údaje Účastníkov dohody, IBAN Predávajúceho, druh a množstvo jednotlivých Predmetov prevodu, jednotkovú cenu Predmetu prevodu bez DPH, celkovú cenu Predmetu prevodu v eurách bez DPH, miesto dodania a termín dodania (vrátane časového rozpätia počas dňa dodania) Predmetu prevodu, dátum vyhotovenia Objednávky Kupujúcim a podpis oprávnenej osoby Kupujúceho.</w:t>
      </w:r>
    </w:p>
    <w:p w14:paraId="7D887091" w14:textId="77777777" w:rsidR="00CC27E5" w:rsidRPr="00AC6AE9" w:rsidRDefault="00CC27E5" w:rsidP="00CC27E5">
      <w:pPr>
        <w:numPr>
          <w:ilvl w:val="1"/>
          <w:numId w:val="23"/>
        </w:numPr>
        <w:autoSpaceDN w:val="0"/>
        <w:spacing w:after="120"/>
        <w:ind w:left="567" w:hanging="567"/>
        <w:jc w:val="both"/>
        <w:rPr>
          <w:rFonts w:ascii="Times New Roman" w:eastAsia="MS Mincho" w:hAnsi="Times New Roman"/>
          <w:sz w:val="24"/>
          <w:szCs w:val="24"/>
          <w:lang w:eastAsia="ja-JP"/>
        </w:rPr>
      </w:pPr>
      <w:r w:rsidRPr="00AC6AE9">
        <w:rPr>
          <w:rFonts w:ascii="Times New Roman" w:hAnsi="Times New Roman"/>
          <w:bCs/>
          <w:sz w:val="24"/>
          <w:szCs w:val="24"/>
        </w:rPr>
        <w:t>Účastníci dohody sa dohodli na elektronickom prijímaní</w:t>
      </w:r>
      <w:r w:rsidRPr="00AC6AE9">
        <w:rPr>
          <w:rFonts w:ascii="Times New Roman" w:hAnsi="Times New Roman"/>
          <w:bCs/>
          <w:sz w:val="24"/>
          <w:szCs w:val="24"/>
          <w:lang w:eastAsia="en-US"/>
        </w:rPr>
        <w:t xml:space="preserve"> a</w:t>
      </w:r>
      <w:r w:rsidRPr="00AC6AE9">
        <w:rPr>
          <w:rFonts w:ascii="Times New Roman" w:hAnsi="Times New Roman"/>
          <w:sz w:val="24"/>
          <w:szCs w:val="24"/>
          <w:lang w:eastAsia="en-US"/>
        </w:rPr>
        <w:t xml:space="preserve"> doručovaní Objednávok</w:t>
      </w:r>
      <w:r>
        <w:rPr>
          <w:rFonts w:ascii="Times New Roman" w:hAnsi="Times New Roman"/>
          <w:sz w:val="24"/>
          <w:szCs w:val="24"/>
          <w:lang w:eastAsia="en-US"/>
        </w:rPr>
        <w:t xml:space="preserve"> podľa tohto článku Dohody formou bežného e-mailu</w:t>
      </w:r>
      <w:r w:rsidRPr="002A34C2">
        <w:rPr>
          <w:rFonts w:ascii="Times New Roman" w:hAnsi="Times New Roman"/>
          <w:sz w:val="24"/>
          <w:szCs w:val="24"/>
          <w:lang w:eastAsia="en-US"/>
        </w:rPr>
        <w:t>,</w:t>
      </w:r>
      <w:r>
        <w:rPr>
          <w:rFonts w:ascii="Times New Roman" w:hAnsi="Times New Roman"/>
          <w:sz w:val="24"/>
          <w:szCs w:val="24"/>
          <w:lang w:eastAsia="en-US"/>
        </w:rPr>
        <w:t xml:space="preserve"> vrátane jeho príloh a </w:t>
      </w:r>
      <w:proofErr w:type="spellStart"/>
      <w:r>
        <w:rPr>
          <w:rFonts w:ascii="Times New Roman" w:hAnsi="Times New Roman"/>
          <w:sz w:val="24"/>
          <w:szCs w:val="24"/>
          <w:lang w:eastAsia="en-US"/>
        </w:rPr>
        <w:t>scanov</w:t>
      </w:r>
      <w:proofErr w:type="spellEnd"/>
      <w:r>
        <w:rPr>
          <w:rFonts w:ascii="Times New Roman" w:hAnsi="Times New Roman"/>
          <w:sz w:val="24"/>
          <w:szCs w:val="24"/>
          <w:lang w:eastAsia="en-US"/>
        </w:rPr>
        <w:t xml:space="preserve"> v súlade s čl. X, bodom 10.1 Dohody. Osobami </w:t>
      </w:r>
      <w:r w:rsidRPr="002A34C2">
        <w:rPr>
          <w:rFonts w:ascii="Times New Roman" w:hAnsi="Times New Roman"/>
          <w:sz w:val="24"/>
          <w:szCs w:val="24"/>
          <w:lang w:eastAsia="en-US"/>
        </w:rPr>
        <w:t xml:space="preserve">zodpovednými za doručovanie a prijímanie </w:t>
      </w:r>
      <w:r>
        <w:rPr>
          <w:rFonts w:ascii="Times New Roman" w:hAnsi="Times New Roman"/>
          <w:sz w:val="24"/>
          <w:szCs w:val="24"/>
          <w:lang w:eastAsia="en-US"/>
        </w:rPr>
        <w:t>písomností podľa tohto článku Dohody</w:t>
      </w:r>
      <w:r w:rsidRPr="002A34C2">
        <w:rPr>
          <w:rFonts w:ascii="Times New Roman" w:hAnsi="Times New Roman"/>
          <w:sz w:val="24"/>
          <w:szCs w:val="24"/>
          <w:lang w:eastAsia="en-US"/>
        </w:rPr>
        <w:t xml:space="preserve"> sú kontaktné osoby </w:t>
      </w:r>
      <w:r>
        <w:rPr>
          <w:rFonts w:ascii="Times New Roman" w:hAnsi="Times New Roman"/>
          <w:sz w:val="24"/>
          <w:szCs w:val="24"/>
          <w:lang w:eastAsia="en-US"/>
        </w:rPr>
        <w:t xml:space="preserve">uvedené v záhlaví </w:t>
      </w:r>
      <w:r w:rsidRPr="002A34C2">
        <w:rPr>
          <w:rFonts w:ascii="Times New Roman" w:hAnsi="Times New Roman"/>
          <w:sz w:val="24"/>
          <w:szCs w:val="24"/>
          <w:lang w:eastAsia="en-US"/>
        </w:rPr>
        <w:t xml:space="preserve">tejto </w:t>
      </w:r>
      <w:r>
        <w:rPr>
          <w:rFonts w:ascii="Times New Roman" w:hAnsi="Times New Roman"/>
          <w:sz w:val="24"/>
          <w:szCs w:val="24"/>
          <w:lang w:eastAsia="en-US"/>
        </w:rPr>
        <w:t>Dohody alebo nimi poverené osoby, ktoré boli druhému Účastníkovi dohody vopred písomne oznámené</w:t>
      </w:r>
      <w:r w:rsidRPr="00AC6AE9">
        <w:rPr>
          <w:rFonts w:ascii="Times New Roman" w:hAnsi="Times New Roman"/>
          <w:sz w:val="24"/>
          <w:szCs w:val="24"/>
          <w:lang w:eastAsia="en-US"/>
        </w:rPr>
        <w:t>.</w:t>
      </w:r>
      <w:r>
        <w:rPr>
          <w:rFonts w:ascii="Times New Roman" w:hAnsi="Times New Roman"/>
          <w:sz w:val="24"/>
          <w:szCs w:val="24"/>
          <w:lang w:eastAsia="en-US"/>
        </w:rPr>
        <w:t xml:space="preserve"> </w:t>
      </w:r>
    </w:p>
    <w:p w14:paraId="76535E83" w14:textId="0B1A6319" w:rsidR="00CC27E5" w:rsidRPr="002A34C2" w:rsidRDefault="00CC27E5" w:rsidP="00CC27E5">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lastRenderedPageBreak/>
        <w:t xml:space="preserve">Kupujúci zašle </w:t>
      </w:r>
      <w:r>
        <w:rPr>
          <w:rFonts w:ascii="Times New Roman" w:hAnsi="Times New Roman"/>
          <w:sz w:val="24"/>
          <w:szCs w:val="24"/>
          <w:lang w:val="sk-SK" w:eastAsia="en-US"/>
        </w:rPr>
        <w:t xml:space="preserve">Predávajúcemu </w:t>
      </w:r>
      <w:r w:rsidRPr="002A34C2">
        <w:rPr>
          <w:rFonts w:ascii="Times New Roman" w:hAnsi="Times New Roman"/>
          <w:sz w:val="24"/>
          <w:szCs w:val="24"/>
          <w:lang w:val="sk-SK" w:eastAsia="en-US"/>
        </w:rPr>
        <w:t xml:space="preserve">Objednávku s určením Predmetu prevodu, </w:t>
      </w:r>
      <w:r>
        <w:rPr>
          <w:rFonts w:ascii="Times New Roman" w:hAnsi="Times New Roman"/>
          <w:sz w:val="24"/>
          <w:szCs w:val="24"/>
          <w:lang w:val="sk-SK" w:eastAsia="en-US"/>
        </w:rPr>
        <w:t>L</w:t>
      </w:r>
      <w:r w:rsidRPr="002A34C2">
        <w:rPr>
          <w:rFonts w:ascii="Times New Roman" w:hAnsi="Times New Roman"/>
          <w:sz w:val="24"/>
          <w:szCs w:val="24"/>
          <w:lang w:val="sk-SK" w:eastAsia="en-US"/>
        </w:rPr>
        <w:t>ehoty dodania a </w:t>
      </w:r>
      <w:r>
        <w:rPr>
          <w:rFonts w:ascii="Times New Roman" w:hAnsi="Times New Roman"/>
          <w:sz w:val="24"/>
          <w:szCs w:val="24"/>
          <w:lang w:val="sk-SK" w:eastAsia="en-US"/>
        </w:rPr>
        <w:t>M</w:t>
      </w:r>
      <w:r w:rsidRPr="002A34C2">
        <w:rPr>
          <w:rFonts w:ascii="Times New Roman" w:hAnsi="Times New Roman"/>
          <w:sz w:val="24"/>
          <w:szCs w:val="24"/>
          <w:lang w:val="sk-SK" w:eastAsia="en-US"/>
        </w:rPr>
        <w:t>iest</w:t>
      </w:r>
      <w:r>
        <w:rPr>
          <w:rFonts w:ascii="Times New Roman" w:hAnsi="Times New Roman"/>
          <w:sz w:val="24"/>
          <w:szCs w:val="24"/>
          <w:lang w:val="sk-SK" w:eastAsia="en-US"/>
        </w:rPr>
        <w:t>o</w:t>
      </w:r>
      <w:r w:rsidRPr="002A34C2">
        <w:rPr>
          <w:rFonts w:ascii="Times New Roman" w:hAnsi="Times New Roman"/>
          <w:sz w:val="24"/>
          <w:szCs w:val="24"/>
          <w:lang w:val="sk-SK" w:eastAsia="en-US"/>
        </w:rPr>
        <w:t xml:space="preserve"> dodania</w:t>
      </w:r>
      <w:r>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podľa </w:t>
      </w:r>
      <w:r>
        <w:rPr>
          <w:rFonts w:ascii="Times New Roman" w:hAnsi="Times New Roman"/>
          <w:sz w:val="24"/>
          <w:szCs w:val="24"/>
          <w:lang w:val="sk-SK" w:eastAsia="en-US"/>
        </w:rPr>
        <w:t xml:space="preserve">čl. II, </w:t>
      </w:r>
      <w:r w:rsidRPr="00105A16">
        <w:rPr>
          <w:rFonts w:ascii="Times New Roman" w:hAnsi="Times New Roman"/>
          <w:sz w:val="24"/>
          <w:szCs w:val="24"/>
          <w:lang w:eastAsia="en-US"/>
        </w:rPr>
        <w:t>bod</w:t>
      </w:r>
      <w:r>
        <w:rPr>
          <w:rFonts w:ascii="Times New Roman" w:hAnsi="Times New Roman"/>
          <w:sz w:val="24"/>
          <w:szCs w:val="24"/>
          <w:lang w:val="sk-SK" w:eastAsia="en-US"/>
        </w:rPr>
        <w:t>u</w:t>
      </w:r>
      <w:r w:rsidRPr="00105A16">
        <w:rPr>
          <w:rFonts w:ascii="Times New Roman" w:hAnsi="Times New Roman"/>
          <w:sz w:val="24"/>
          <w:szCs w:val="24"/>
          <w:lang w:eastAsia="en-US"/>
        </w:rPr>
        <w:t xml:space="preserve"> </w:t>
      </w:r>
      <w:r>
        <w:rPr>
          <w:rFonts w:ascii="Times New Roman" w:hAnsi="Times New Roman"/>
          <w:sz w:val="24"/>
          <w:szCs w:val="24"/>
          <w:lang w:eastAsia="en-US"/>
        </w:rPr>
        <w:t>2</w:t>
      </w:r>
      <w:r w:rsidRPr="00105A16">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 osobe alebo osobe, ktorá bude neskôr</w:t>
      </w:r>
      <w:r>
        <w:rPr>
          <w:rFonts w:ascii="Times New Roman" w:hAnsi="Times New Roman"/>
          <w:sz w:val="24"/>
          <w:szCs w:val="24"/>
          <w:lang w:val="sk-SK" w:eastAsia="en-US"/>
        </w:rPr>
        <w:t>,</w:t>
      </w:r>
      <w:r w:rsidRPr="002A34C2">
        <w:rPr>
          <w:rFonts w:ascii="Times New Roman" w:hAnsi="Times New Roman"/>
          <w:sz w:val="24"/>
          <w:szCs w:val="24"/>
          <w:lang w:val="sk-SK" w:eastAsia="en-US"/>
        </w:rPr>
        <w:t xml:space="preserve"> v súlade s touto </w:t>
      </w:r>
      <w:r>
        <w:rPr>
          <w:rFonts w:ascii="Times New Roman" w:hAnsi="Times New Roman"/>
          <w:sz w:val="24"/>
          <w:szCs w:val="24"/>
          <w:lang w:val="sk-SK" w:eastAsia="en-US"/>
        </w:rPr>
        <w:t>Dohodou,</w:t>
      </w:r>
      <w:r w:rsidRPr="002A34C2">
        <w:rPr>
          <w:rFonts w:ascii="Times New Roman" w:hAnsi="Times New Roman"/>
          <w:sz w:val="24"/>
          <w:szCs w:val="24"/>
          <w:lang w:val="sk-SK" w:eastAsia="en-US"/>
        </w:rPr>
        <w:t xml:space="preserve"> </w:t>
      </w:r>
      <w:r w:rsidRPr="002A34C2">
        <w:rPr>
          <w:rFonts w:ascii="Times New Roman" w:hAnsi="Times New Roman"/>
          <w:sz w:val="24"/>
          <w:szCs w:val="24"/>
          <w:lang w:eastAsia="en-US"/>
        </w:rPr>
        <w:t>preukázateľne oznámená ako nová kontaktná osoba</w:t>
      </w:r>
      <w:r>
        <w:rPr>
          <w:rFonts w:ascii="Times New Roman" w:hAnsi="Times New Roman"/>
          <w:sz w:val="24"/>
          <w:szCs w:val="24"/>
          <w:lang w:eastAsia="en-US"/>
        </w:rPr>
        <w:t>.</w:t>
      </w:r>
    </w:p>
    <w:p w14:paraId="775DC0E5" w14:textId="77777777" w:rsidR="00CC27E5" w:rsidRPr="002A34C2" w:rsidRDefault="00CC27E5" w:rsidP="00CC27E5">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 je povinný v lehote uvedenej v </w:t>
      </w:r>
      <w:r>
        <w:rPr>
          <w:rFonts w:ascii="Times New Roman" w:hAnsi="Times New Roman"/>
          <w:sz w:val="24"/>
          <w:szCs w:val="24"/>
          <w:lang w:eastAsia="en-US"/>
        </w:rPr>
        <w:t xml:space="preserve">čl. II, </w:t>
      </w:r>
      <w:r w:rsidRPr="007831EF">
        <w:rPr>
          <w:rFonts w:ascii="Times New Roman" w:hAnsi="Times New Roman"/>
          <w:sz w:val="24"/>
          <w:szCs w:val="24"/>
          <w:lang w:eastAsia="en-US"/>
        </w:rPr>
        <w:t xml:space="preserve">bode </w:t>
      </w:r>
      <w:r>
        <w:rPr>
          <w:rFonts w:ascii="Times New Roman" w:hAnsi="Times New Roman"/>
          <w:sz w:val="24"/>
          <w:szCs w:val="24"/>
          <w:lang w:eastAsia="en-US"/>
        </w:rPr>
        <w:t>2</w:t>
      </w:r>
      <w:r w:rsidRPr="007831EF">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eastAsia="en-US"/>
        </w:rPr>
        <w:t xml:space="preserve">písomne potvrdiť prijatie Objednávky a to tak, že Predávajúcim podpísanú Objednávku vytlačí a označí dátumom prijatia, odtlačkom </w:t>
      </w:r>
      <w:r>
        <w:rPr>
          <w:rFonts w:ascii="Times New Roman" w:hAnsi="Times New Roman"/>
          <w:sz w:val="24"/>
          <w:szCs w:val="24"/>
          <w:lang w:eastAsia="en-US"/>
        </w:rPr>
        <w:t xml:space="preserve">svojej </w:t>
      </w:r>
      <w:r w:rsidRPr="002A34C2">
        <w:rPr>
          <w:rFonts w:ascii="Times New Roman" w:hAnsi="Times New Roman"/>
          <w:sz w:val="24"/>
          <w:szCs w:val="24"/>
          <w:lang w:eastAsia="en-US"/>
        </w:rPr>
        <w:t>pečiatky a podpisom</w:t>
      </w:r>
      <w:r>
        <w:rPr>
          <w:rFonts w:ascii="Times New Roman" w:hAnsi="Times New Roman"/>
          <w:sz w:val="24"/>
          <w:szCs w:val="24"/>
          <w:lang w:eastAsia="en-US"/>
        </w:rPr>
        <w:t xml:space="preserve">, </w:t>
      </w:r>
      <w:r w:rsidRPr="002A34C2">
        <w:rPr>
          <w:rFonts w:ascii="Times New Roman" w:hAnsi="Times New Roman"/>
          <w:sz w:val="24"/>
          <w:szCs w:val="24"/>
          <w:lang w:eastAsia="en-US"/>
        </w:rPr>
        <w:t xml:space="preserve">následne zašle takto potvrdenú Objednávku elektronicky vo forme naskenovaného dokumentu na e-mailovú adresu kontaktnej osoby Kupujúceho podľa tohto článku. Doručením potvrdenej Objednávky je uzatvorená Jednotlivá kúpna zmluva. </w:t>
      </w:r>
    </w:p>
    <w:p w14:paraId="62BE1464" w14:textId="77777777" w:rsidR="00CC27E5" w:rsidRPr="002A34C2" w:rsidRDefault="00CC27E5" w:rsidP="00CC27E5">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Pr>
          <w:rFonts w:ascii="Times New Roman" w:hAnsi="Times New Roman"/>
          <w:sz w:val="24"/>
          <w:szCs w:val="24"/>
          <w:lang w:eastAsia="en-US"/>
        </w:rPr>
        <w:t>súlade s touto</w:t>
      </w:r>
      <w:r w:rsidRPr="002A34C2">
        <w:rPr>
          <w:rFonts w:ascii="Times New Roman" w:hAnsi="Times New Roman"/>
          <w:sz w:val="24"/>
          <w:szCs w:val="24"/>
          <w:lang w:eastAsia="en-US"/>
        </w:rPr>
        <w:t xml:space="preserve"> </w:t>
      </w:r>
      <w:r>
        <w:rPr>
          <w:rFonts w:ascii="Times New Roman" w:hAnsi="Times New Roman"/>
          <w:sz w:val="24"/>
          <w:szCs w:val="24"/>
          <w:lang w:eastAsia="en-US"/>
        </w:rPr>
        <w:t>Dohodou</w:t>
      </w:r>
      <w:r w:rsidRPr="002A34C2">
        <w:rPr>
          <w:rFonts w:ascii="Times New Roman" w:hAnsi="Times New Roman"/>
          <w:sz w:val="24"/>
          <w:szCs w:val="24"/>
          <w:lang w:eastAsia="en-US"/>
        </w:rPr>
        <w:t>.</w:t>
      </w:r>
    </w:p>
    <w:p w14:paraId="31211C44" w14:textId="0D53292A" w:rsidR="00CC27E5" w:rsidRPr="002A34C2" w:rsidRDefault="00CC27E5" w:rsidP="00CC27E5">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w:t>
      </w:r>
      <w:r w:rsidRPr="002A34C2">
        <w:rPr>
          <w:rFonts w:ascii="Times New Roman" w:hAnsi="Times New Roman"/>
          <w:sz w:val="24"/>
          <w:szCs w:val="24"/>
          <w:lang w:eastAsia="en-US"/>
        </w:rPr>
        <w:t xml:space="preserve"> sa dohodli, že v prípade, ak Predávajúci nepotvrdí Objednávku v lehote uvedenej v </w:t>
      </w:r>
      <w:r>
        <w:rPr>
          <w:rFonts w:ascii="Times New Roman" w:hAnsi="Times New Roman"/>
          <w:sz w:val="24"/>
          <w:szCs w:val="24"/>
          <w:lang w:eastAsia="en-US"/>
        </w:rPr>
        <w:t xml:space="preserve">čl. II,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 xml:space="preserve">, ani v tejto lehote Objednávku neodmietne, </w:t>
      </w:r>
      <w:r w:rsidR="00BB39E4" w:rsidRPr="00BB39E4">
        <w:rPr>
          <w:rFonts w:ascii="Times New Roman" w:hAnsi="Times New Roman"/>
          <w:sz w:val="24"/>
          <w:szCs w:val="24"/>
          <w:lang w:eastAsia="en-US"/>
        </w:rPr>
        <w:t>z dôvodu, ktorý nie je v rozpore s touto Dohodou</w:t>
      </w:r>
      <w:r w:rsidR="00BB39E4">
        <w:rPr>
          <w:rFonts w:ascii="Times New Roman" w:hAnsi="Times New Roman"/>
          <w:sz w:val="24"/>
          <w:szCs w:val="24"/>
          <w:lang w:eastAsia="en-US"/>
        </w:rPr>
        <w:t xml:space="preserve">, </w:t>
      </w:r>
      <w:r w:rsidRPr="002A34C2">
        <w:rPr>
          <w:rFonts w:ascii="Times New Roman" w:hAnsi="Times New Roman"/>
          <w:sz w:val="24"/>
          <w:szCs w:val="24"/>
          <w:lang w:eastAsia="en-US"/>
        </w:rPr>
        <w:t>bude sa táto považovať za  Predávajúcim potvrdenú (</w:t>
      </w:r>
      <w:r w:rsidRPr="00BB39E4">
        <w:rPr>
          <w:rFonts w:ascii="Times New Roman" w:hAnsi="Times New Roman"/>
          <w:sz w:val="24"/>
          <w:szCs w:val="24"/>
          <w:lang w:eastAsia="en-US"/>
        </w:rPr>
        <w:t>akceptovanú)</w:t>
      </w:r>
      <w:r w:rsidR="00893603" w:rsidRPr="00BB39E4">
        <w:rPr>
          <w:rFonts w:ascii="Times New Roman" w:hAnsi="Times New Roman"/>
          <w:sz w:val="24"/>
          <w:szCs w:val="24"/>
          <w:lang w:eastAsia="en-US"/>
        </w:rPr>
        <w:t xml:space="preserve"> dňom uplynutia lehoty na potvrdenie Objednávky.</w:t>
      </w:r>
    </w:p>
    <w:p w14:paraId="241F3084" w14:textId="1D2B29DE" w:rsidR="00CC27E5" w:rsidRPr="00A05BDB" w:rsidRDefault="00CC27E5" w:rsidP="00A05BDB">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Predmet prevodu v termíne a v rozsahu </w:t>
      </w:r>
      <w:r>
        <w:rPr>
          <w:rFonts w:ascii="Times New Roman" w:hAnsi="Times New Roman"/>
          <w:sz w:val="24"/>
          <w:szCs w:val="24"/>
          <w:lang w:eastAsia="en-US"/>
        </w:rPr>
        <w:t>stanovenom</w:t>
      </w:r>
      <w:r w:rsidRPr="002A34C2">
        <w:rPr>
          <w:rFonts w:ascii="Times New Roman" w:hAnsi="Times New Roman"/>
          <w:sz w:val="24"/>
          <w:szCs w:val="24"/>
          <w:lang w:eastAsia="en-US"/>
        </w:rPr>
        <w:t xml:space="preserve"> Objednávkou, za podmienok dojednaných v tejto </w:t>
      </w:r>
      <w:r>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1AE79DFE" w:rsidR="00363E6B" w:rsidRPr="002A34C2" w:rsidRDefault="00904FDF" w:rsidP="00E613F8">
      <w:pPr>
        <w:pStyle w:val="Odsekzoznamu"/>
        <w:numPr>
          <w:ilvl w:val="1"/>
          <w:numId w:val="23"/>
        </w:numPr>
        <w:spacing w:after="120"/>
        <w:ind w:left="567" w:hanging="567"/>
        <w:jc w:val="both"/>
        <w:rPr>
          <w:rFonts w:ascii="Times New Roman" w:hAnsi="Times New Roman"/>
          <w:sz w:val="24"/>
          <w:szCs w:val="24"/>
          <w:lang w:eastAsia="en-US"/>
        </w:rPr>
      </w:pPr>
      <w:bookmarkStart w:id="2" w:name="_Ref531292290"/>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sa zaväzuje dodať Predmet prevodu</w:t>
      </w:r>
      <w:r>
        <w:rPr>
          <w:rFonts w:ascii="Times New Roman" w:hAnsi="Times New Roman"/>
          <w:sz w:val="24"/>
          <w:szCs w:val="24"/>
          <w:lang w:eastAsia="en-US"/>
        </w:rPr>
        <w:t xml:space="preserve"> riadne a včas,</w:t>
      </w:r>
      <w:r w:rsidRPr="002A34C2">
        <w:rPr>
          <w:rFonts w:ascii="Times New Roman" w:hAnsi="Times New Roman"/>
          <w:sz w:val="24"/>
          <w:szCs w:val="24"/>
          <w:lang w:eastAsia="en-US"/>
        </w:rPr>
        <w:t xml:space="preserve"> v kvalite</w:t>
      </w:r>
      <w:r>
        <w:rPr>
          <w:rFonts w:ascii="Times New Roman" w:hAnsi="Times New Roman"/>
          <w:sz w:val="24"/>
          <w:szCs w:val="24"/>
          <w:lang w:eastAsia="en-US"/>
        </w:rPr>
        <w:t xml:space="preserve"> a spôsobom</w:t>
      </w:r>
      <w:r w:rsidRPr="002A34C2">
        <w:rPr>
          <w:rFonts w:ascii="Times New Roman" w:hAnsi="Times New Roman"/>
          <w:sz w:val="24"/>
          <w:szCs w:val="24"/>
          <w:lang w:eastAsia="en-US"/>
        </w:rPr>
        <w:t xml:space="preserve"> </w:t>
      </w:r>
      <w:r>
        <w:rPr>
          <w:rFonts w:ascii="Times New Roman" w:hAnsi="Times New Roman"/>
          <w:sz w:val="24"/>
          <w:szCs w:val="24"/>
          <w:lang w:eastAsia="en-US"/>
        </w:rPr>
        <w:t>podľa Prílohy č. 1 Dohody</w:t>
      </w:r>
      <w:r w:rsidR="00676337">
        <w:rPr>
          <w:rFonts w:ascii="Times New Roman" w:hAnsi="Times New Roman"/>
          <w:sz w:val="24"/>
          <w:szCs w:val="24"/>
          <w:lang w:eastAsia="en-US"/>
        </w:rPr>
        <w:t>, v súlade s Dohodou a všetkými jej prílohami</w:t>
      </w:r>
      <w:r>
        <w:rPr>
          <w:rFonts w:ascii="Times New Roman" w:hAnsi="Times New Roman"/>
          <w:sz w:val="24"/>
          <w:szCs w:val="24"/>
          <w:lang w:eastAsia="en-US"/>
        </w:rPr>
        <w:t xml:space="preserve">. Predmet prevodu musí byť poskytnutý bez akýchkoľvek vád, predovšetkým </w:t>
      </w:r>
      <w:r w:rsidRPr="002A34C2">
        <w:rPr>
          <w:rFonts w:ascii="Times New Roman" w:hAnsi="Times New Roman"/>
          <w:sz w:val="24"/>
          <w:szCs w:val="24"/>
          <w:lang w:eastAsia="en-US"/>
        </w:rPr>
        <w:t>v súlade s dohodnutými technickými a funkčnými charakteristikami</w:t>
      </w:r>
      <w:r w:rsidR="00676337">
        <w:rPr>
          <w:rFonts w:ascii="Times New Roman" w:hAnsi="Times New Roman"/>
          <w:sz w:val="24"/>
          <w:szCs w:val="24"/>
          <w:lang w:eastAsia="en-US"/>
        </w:rPr>
        <w:t xml:space="preserve"> </w:t>
      </w:r>
      <w:r>
        <w:rPr>
          <w:rFonts w:ascii="Times New Roman" w:hAnsi="Times New Roman"/>
          <w:sz w:val="24"/>
          <w:szCs w:val="24"/>
          <w:lang w:val="sk-SK" w:eastAsia="en-US"/>
        </w:rPr>
        <w:t>podľa Prílohy č. 1 Dohody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w:t>
      </w:r>
      <w:r w:rsidR="00CA147E">
        <w:rPr>
          <w:rFonts w:ascii="Times New Roman" w:hAnsi="Times New Roman"/>
          <w:sz w:val="24"/>
          <w:szCs w:val="24"/>
          <w:lang w:eastAsia="en-US"/>
        </w:rPr>
        <w:t>y</w:t>
      </w:r>
      <w:r w:rsidRPr="002A34C2">
        <w:rPr>
          <w:rFonts w:ascii="Times New Roman" w:hAnsi="Times New Roman"/>
          <w:sz w:val="24"/>
          <w:szCs w:val="24"/>
          <w:lang w:eastAsia="en-US"/>
        </w:rPr>
        <w:t xml:space="preserve">. </w:t>
      </w:r>
      <w:bookmarkStart w:id="3" w:name="_Ref531292261"/>
      <w:r w:rsidRPr="002A34C2">
        <w:rPr>
          <w:rFonts w:ascii="Times New Roman" w:hAnsi="Times New Roman"/>
          <w:sz w:val="24"/>
          <w:szCs w:val="24"/>
          <w:lang w:eastAsia="en-US"/>
        </w:rPr>
        <w:t>Predávajúci je povinný spolu s odovzdaním Predmetu prevodu</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w:t>
      </w:r>
      <w:r>
        <w:rPr>
          <w:rFonts w:ascii="Times New Roman" w:hAnsi="Times New Roman"/>
          <w:sz w:val="24"/>
          <w:szCs w:val="24"/>
          <w:lang w:eastAsia="en-US"/>
        </w:rPr>
        <w:t xml:space="preserve"> alebo českom jazyku,</w:t>
      </w:r>
      <w:r w:rsidRPr="002A34C2">
        <w:rPr>
          <w:rFonts w:ascii="Times New Roman" w:hAnsi="Times New Roman"/>
          <w:sz w:val="24"/>
          <w:szCs w:val="24"/>
          <w:lang w:eastAsia="en-US"/>
        </w:rPr>
        <w:t xml:space="preserve"> </w:t>
      </w:r>
      <w:r>
        <w:rPr>
          <w:rFonts w:ascii="Times New Roman" w:hAnsi="Times New Roman"/>
          <w:sz w:val="24"/>
          <w:szCs w:val="24"/>
          <w:lang w:eastAsia="en-US"/>
        </w:rPr>
        <w:t>prípadne</w:t>
      </w:r>
      <w:r w:rsidRPr="002A34C2">
        <w:rPr>
          <w:rFonts w:ascii="Times New Roman" w:hAnsi="Times New Roman"/>
          <w:sz w:val="24"/>
          <w:szCs w:val="24"/>
          <w:lang w:eastAsia="en-US"/>
        </w:rPr>
        <w:t xml:space="preserve"> spolu s</w:t>
      </w:r>
      <w:r w:rsidR="007D7EA6">
        <w:rPr>
          <w:rFonts w:ascii="Times New Roman" w:hAnsi="Times New Roman"/>
          <w:sz w:val="24"/>
          <w:szCs w:val="24"/>
          <w:lang w:eastAsia="en-US"/>
        </w:rPr>
        <w:t xml:space="preserve"> úradným</w:t>
      </w:r>
      <w:r w:rsidRPr="002A34C2">
        <w:rPr>
          <w:rFonts w:ascii="Times New Roman" w:hAnsi="Times New Roman"/>
          <w:sz w:val="24"/>
          <w:szCs w:val="24"/>
          <w:lang w:eastAsia="en-US"/>
        </w:rPr>
        <w:t xml:space="preserve"> prekladom do slovenského jazyka.</w:t>
      </w:r>
      <w:bookmarkEnd w:id="3"/>
      <w:r w:rsidRPr="002A34C2">
        <w:rPr>
          <w:rFonts w:ascii="Times New Roman" w:hAnsi="Times New Roman"/>
          <w:sz w:val="24"/>
          <w:szCs w:val="24"/>
          <w:lang w:eastAsia="en-US"/>
        </w:rPr>
        <w:t xml:space="preserve"> Predávajúci je povinný pri odovzdaní Predmetu prevodu uskutočniť zaškolenie personálu 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2"/>
    </w:p>
    <w:p w14:paraId="215CF88E" w14:textId="6B0AE66D" w:rsidR="00287E51"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uvedené v čl. II, bode 2.3 a v Prílohe č. 1 Dohody</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7345C5E5" w:rsidR="00292592" w:rsidRPr="002A34C2" w:rsidRDefault="0084379F"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w:t>
      </w:r>
      <w:r w:rsidRPr="00743BE6">
        <w:rPr>
          <w:rFonts w:ascii="Times New Roman" w:hAnsi="Times New Roman"/>
          <w:sz w:val="24"/>
          <w:szCs w:val="24"/>
          <w:lang w:eastAsia="en-US"/>
        </w:rPr>
        <w:t>najneskôr dva (2) pracovné dni vopred.</w:t>
      </w:r>
      <w:r>
        <w:rPr>
          <w:rFonts w:ascii="Times New Roman" w:hAnsi="Times New Roman"/>
          <w:sz w:val="24"/>
          <w:szCs w:val="24"/>
          <w:lang w:eastAsia="en-US"/>
        </w:rPr>
        <w:t xml:space="preserve"> </w:t>
      </w:r>
      <w:bookmarkStart w:id="4"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Kupujúci 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4"/>
      <w:r w:rsidR="00292592" w:rsidRPr="002A34C2">
        <w:rPr>
          <w:rFonts w:ascii="Times New Roman" w:hAnsi="Times New Roman"/>
          <w:sz w:val="24"/>
          <w:szCs w:val="24"/>
          <w:lang w:eastAsia="en-US"/>
        </w:rPr>
        <w:t xml:space="preserve">. </w:t>
      </w:r>
    </w:p>
    <w:p w14:paraId="229DEB14" w14:textId="5447BAA5"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r w:rsidR="0084379F">
        <w:rPr>
          <w:rFonts w:ascii="Times New Roman" w:hAnsi="Times New Roman"/>
          <w:sz w:val="24"/>
          <w:szCs w:val="24"/>
          <w:lang w:eastAsia="en-US"/>
        </w:rPr>
        <w:t xml:space="preserve"> Kupujúci </w:t>
      </w:r>
      <w:r w:rsidR="0084379F" w:rsidRPr="00F659FE">
        <w:rPr>
          <w:rFonts w:ascii="Times New Roman" w:hAnsi="Times New Roman"/>
          <w:sz w:val="24"/>
          <w:szCs w:val="24"/>
          <w:lang w:val="sk-SK" w:eastAsia="en-US"/>
        </w:rPr>
        <w:t xml:space="preserve">vykoná kontrolu požadovanej kvality dodávaného sortimentu pri jeho preberaní na mieste </w:t>
      </w:r>
      <w:r w:rsidR="00EE40E9">
        <w:rPr>
          <w:rFonts w:ascii="Times New Roman" w:hAnsi="Times New Roman"/>
          <w:sz w:val="24"/>
          <w:szCs w:val="24"/>
          <w:lang w:val="sk-SK" w:eastAsia="en-US"/>
        </w:rPr>
        <w:t>dodania</w:t>
      </w:r>
      <w:r w:rsidR="0084379F" w:rsidRPr="00F659FE">
        <w:rPr>
          <w:rFonts w:ascii="Times New Roman" w:hAnsi="Times New Roman"/>
          <w:sz w:val="24"/>
          <w:szCs w:val="24"/>
          <w:lang w:val="sk-SK" w:eastAsia="en-US"/>
        </w:rPr>
        <w:t>. Kontrola sa uskutoční pri každej jednotlivej dodávke</w:t>
      </w:r>
      <w:r w:rsidR="00985272">
        <w:rPr>
          <w:rFonts w:ascii="Times New Roman" w:hAnsi="Times New Roman"/>
          <w:sz w:val="24"/>
          <w:szCs w:val="24"/>
          <w:lang w:val="sk-SK" w:eastAsia="en-US"/>
        </w:rPr>
        <w:t xml:space="preserve"> Predmetu prevodu</w:t>
      </w:r>
      <w:r w:rsidR="0084379F">
        <w:rPr>
          <w:rFonts w:ascii="Times New Roman" w:hAnsi="Times New Roman"/>
          <w:sz w:val="24"/>
          <w:szCs w:val="24"/>
          <w:lang w:val="sk-SK" w:eastAsia="en-US"/>
        </w:rPr>
        <w:t>.</w:t>
      </w:r>
    </w:p>
    <w:p w14:paraId="61C1E9C8" w14:textId="670FC111"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w:t>
      </w:r>
      <w:r w:rsidR="00C20B93">
        <w:rPr>
          <w:rFonts w:ascii="Times New Roman" w:hAnsi="Times New Roman"/>
          <w:sz w:val="24"/>
          <w:szCs w:val="24"/>
          <w:lang w:eastAsia="en-US"/>
        </w:rPr>
        <w:t>Objednávky</w:t>
      </w:r>
      <w:r w:rsidRPr="002A34C2">
        <w:rPr>
          <w:rFonts w:ascii="Times New Roman" w:hAnsi="Times New Roman"/>
          <w:sz w:val="24"/>
          <w:szCs w:val="24"/>
          <w:lang w:eastAsia="en-US"/>
        </w:rPr>
        <w:t xml:space="preserve"> Predávajúci vyhotoví dodací list/preberací protokol. </w:t>
      </w:r>
      <w:r w:rsidR="0084379F" w:rsidRPr="002A34C2">
        <w:rPr>
          <w:rFonts w:ascii="Times New Roman" w:hAnsi="Times New Roman"/>
          <w:sz w:val="24"/>
          <w:szCs w:val="24"/>
          <w:lang w:eastAsia="en-US"/>
        </w:rPr>
        <w:t xml:space="preserve">Kupujúci po prevzatí Predmetu prevodu dodací list/preberací protokol písomne potvrdí. Kupujúci môže po prevzatí Predmetu prevodu riadne Predmet prevodu užívať a Predávajúci sa mu zaväzuje toto </w:t>
      </w:r>
      <w:r w:rsidR="0084379F" w:rsidRPr="002A34C2">
        <w:rPr>
          <w:rFonts w:ascii="Times New Roman" w:hAnsi="Times New Roman"/>
          <w:sz w:val="24"/>
          <w:szCs w:val="24"/>
          <w:lang w:eastAsia="en-US"/>
        </w:rPr>
        <w:lastRenderedPageBreak/>
        <w:t>užívanie dňom prevzatia umožniť. Kupujúci si vyhradzuje právo prevziať iba Predmet prevodu funkčný, bez zjavných vád, dodaný v kompletnom stave a v požadovanom množstve</w:t>
      </w:r>
      <w:r w:rsidR="0084379F">
        <w:rPr>
          <w:rFonts w:ascii="Times New Roman" w:hAnsi="Times New Roman"/>
          <w:sz w:val="24"/>
          <w:szCs w:val="24"/>
          <w:lang w:eastAsia="en-US"/>
        </w:rPr>
        <w:t xml:space="preserve"> podľa príslušnej </w:t>
      </w:r>
      <w:r w:rsidR="00C20B93">
        <w:rPr>
          <w:rFonts w:ascii="Times New Roman" w:hAnsi="Times New Roman"/>
          <w:sz w:val="24"/>
          <w:szCs w:val="24"/>
          <w:lang w:eastAsia="en-US"/>
        </w:rPr>
        <w:t xml:space="preserve">Objednávky </w:t>
      </w:r>
      <w:r w:rsidR="0084379F">
        <w:rPr>
          <w:rFonts w:ascii="Times New Roman" w:hAnsi="Times New Roman"/>
          <w:sz w:val="24"/>
          <w:szCs w:val="24"/>
          <w:lang w:eastAsia="en-US"/>
        </w:rPr>
        <w:t>a v súlade s touto Dohodou a Prílohou č.</w:t>
      </w:r>
      <w:r w:rsidR="00AC29B6">
        <w:rPr>
          <w:rFonts w:ascii="Times New Roman" w:hAnsi="Times New Roman"/>
          <w:sz w:val="24"/>
          <w:szCs w:val="24"/>
          <w:lang w:eastAsia="en-US"/>
        </w:rPr>
        <w:t xml:space="preserve"> </w:t>
      </w:r>
      <w:r w:rsidR="0084379F">
        <w:rPr>
          <w:rFonts w:ascii="Times New Roman" w:hAnsi="Times New Roman"/>
          <w:sz w:val="24"/>
          <w:szCs w:val="24"/>
          <w:lang w:eastAsia="en-US"/>
        </w:rPr>
        <w:t>1</w:t>
      </w:r>
      <w:r w:rsidR="00AC29B6">
        <w:rPr>
          <w:rFonts w:ascii="Times New Roman" w:hAnsi="Times New Roman"/>
          <w:sz w:val="24"/>
          <w:szCs w:val="24"/>
          <w:lang w:eastAsia="en-US"/>
        </w:rPr>
        <w:t xml:space="preserve"> Dohody</w:t>
      </w:r>
      <w:r w:rsidR="0084379F" w:rsidRPr="002A34C2">
        <w:rPr>
          <w:rFonts w:ascii="Times New Roman" w:hAnsi="Times New Roman"/>
          <w:sz w:val="24"/>
          <w:szCs w:val="24"/>
          <w:lang w:eastAsia="en-US"/>
        </w:rPr>
        <w:t xml:space="preserve">. V opačnom prípade si </w:t>
      </w:r>
      <w:r w:rsidR="00AC29B6">
        <w:rPr>
          <w:rFonts w:ascii="Times New Roman" w:hAnsi="Times New Roman"/>
          <w:sz w:val="24"/>
          <w:szCs w:val="24"/>
          <w:lang w:eastAsia="en-US"/>
        </w:rPr>
        <w:t xml:space="preserve">Kupujúci </w:t>
      </w:r>
      <w:r w:rsidR="0084379F" w:rsidRPr="002A34C2">
        <w:rPr>
          <w:rFonts w:ascii="Times New Roman" w:hAnsi="Times New Roman"/>
          <w:sz w:val="24"/>
          <w:szCs w:val="24"/>
          <w:lang w:eastAsia="en-US"/>
        </w:rPr>
        <w:t xml:space="preserve">vyhradzuje právo nepodpísať dodací list/preberací protokol, neprebrať dodaný Predmet prevodu a nezaplatiť </w:t>
      </w:r>
      <w:r w:rsidR="00AC29B6">
        <w:rPr>
          <w:rFonts w:ascii="Times New Roman" w:hAnsi="Times New Roman"/>
          <w:sz w:val="24"/>
          <w:szCs w:val="24"/>
          <w:lang w:eastAsia="en-US"/>
        </w:rPr>
        <w:t>C</w:t>
      </w:r>
      <w:r w:rsidR="0084379F" w:rsidRPr="002A34C2">
        <w:rPr>
          <w:rFonts w:ascii="Times New Roman" w:hAnsi="Times New Roman"/>
          <w:sz w:val="24"/>
          <w:szCs w:val="24"/>
          <w:lang w:eastAsia="en-US"/>
        </w:rPr>
        <w:t xml:space="preserve">enu za </w:t>
      </w:r>
      <w:r w:rsidR="0084379F">
        <w:rPr>
          <w:rFonts w:ascii="Times New Roman" w:hAnsi="Times New Roman"/>
          <w:sz w:val="24"/>
          <w:szCs w:val="24"/>
          <w:lang w:eastAsia="en-US"/>
        </w:rPr>
        <w:t>neprevzatý</w:t>
      </w:r>
      <w:r w:rsidR="0084379F"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r w:rsidR="00CE1DA2">
        <w:rPr>
          <w:rFonts w:ascii="Times New Roman" w:hAnsi="Times New Roman"/>
          <w:sz w:val="24"/>
          <w:szCs w:val="24"/>
          <w:lang w:eastAsia="en-US"/>
        </w:rPr>
        <w:t xml:space="preserve"> </w:t>
      </w:r>
    </w:p>
    <w:p w14:paraId="35B12A7D" w14:textId="31AFB097" w:rsidR="008F128A" w:rsidRPr="002A34C2" w:rsidRDefault="008F128A"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270ACBB" w:rsidR="00BA2865" w:rsidRPr="002A34C2" w:rsidRDefault="00BA2865"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CC68B4">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w:t>
      </w:r>
      <w:r w:rsidR="00203F35" w:rsidRPr="00203F35">
        <w:rPr>
          <w:rFonts w:ascii="Times New Roman" w:hAnsi="Times New Roman"/>
          <w:sz w:val="24"/>
          <w:szCs w:val="24"/>
          <w:lang w:val="sk-SK" w:eastAsia="en-US"/>
        </w:rPr>
        <w:t xml:space="preserve">o predmete a rozsahu subdodávky </w:t>
      </w:r>
      <w:r w:rsidRPr="002A34C2">
        <w:rPr>
          <w:rFonts w:ascii="Times New Roman" w:hAnsi="Times New Roman"/>
          <w:sz w:val="24"/>
          <w:szCs w:val="24"/>
          <w:lang w:eastAsia="en-US"/>
        </w:rPr>
        <w:t>a údaje o osobe oprávnenej konať za subdodávateľa v rozsahu meno a priezvisko, adresa pobytu, dátum narodenia.</w:t>
      </w:r>
    </w:p>
    <w:p w14:paraId="1005645A" w14:textId="48E32C3E" w:rsidR="00BA2865" w:rsidRPr="002A34C2" w:rsidRDefault="00D5473D"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CC68B4">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29A167CE" w:rsidR="00BA2865" w:rsidRDefault="0084379F"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Predávajúci povinný najneskôr do </w:t>
      </w:r>
      <w:r w:rsidR="00D553B1">
        <w:rPr>
          <w:rFonts w:ascii="Times New Roman" w:hAnsi="Times New Roman"/>
          <w:sz w:val="24"/>
          <w:szCs w:val="24"/>
          <w:lang w:eastAsia="en-US"/>
        </w:rPr>
        <w:t>pätnástich</w:t>
      </w:r>
      <w:r w:rsidRPr="002A34C2">
        <w:rPr>
          <w:rFonts w:ascii="Times New Roman" w:hAnsi="Times New Roman"/>
          <w:sz w:val="24"/>
          <w:szCs w:val="24"/>
          <w:lang w:eastAsia="en-US"/>
        </w:rPr>
        <w:t xml:space="preserve"> (</w:t>
      </w:r>
      <w:r w:rsidR="00D553B1">
        <w:rPr>
          <w:rFonts w:ascii="Times New Roman" w:hAnsi="Times New Roman"/>
          <w:sz w:val="24"/>
          <w:szCs w:val="24"/>
          <w:lang w:eastAsia="en-US"/>
        </w:rPr>
        <w:t>1</w:t>
      </w:r>
      <w:r w:rsidRPr="002A34C2">
        <w:rPr>
          <w:rFonts w:ascii="Times New Roman" w:hAnsi="Times New Roman"/>
          <w:sz w:val="24"/>
          <w:szCs w:val="24"/>
          <w:lang w:eastAsia="en-US"/>
        </w:rPr>
        <w:t xml:space="preserve">5) pracovných dní </w:t>
      </w:r>
      <w:r>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w:t>
      </w:r>
      <w:r>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w:t>
      </w:r>
      <w:r w:rsidR="00C20B93">
        <w:rPr>
          <w:rFonts w:ascii="Times New Roman" w:hAnsi="Times New Roman"/>
          <w:sz w:val="24"/>
          <w:szCs w:val="24"/>
          <w:lang w:eastAsia="en-US"/>
        </w:rPr>
        <w:t>14</w:t>
      </w:r>
      <w:r w:rsidRPr="00F122B9">
        <w:rPr>
          <w:rFonts w:ascii="Times New Roman" w:hAnsi="Times New Roman"/>
          <w:sz w:val="24"/>
          <w:szCs w:val="24"/>
          <w:lang w:val="sk-SK"/>
        </w:rPr>
        <w:t xml:space="preserve"> </w:t>
      </w:r>
      <w:r w:rsidRPr="002A34C2">
        <w:rPr>
          <w:rFonts w:ascii="Times New Roman" w:hAnsi="Times New Roman"/>
          <w:sz w:val="24"/>
          <w:szCs w:val="24"/>
          <w:lang w:eastAsia="en-US"/>
        </w:rPr>
        <w:t xml:space="preserve">tohto článku </w:t>
      </w:r>
      <w:r>
        <w:rPr>
          <w:rFonts w:ascii="Times New Roman" w:hAnsi="Times New Roman"/>
          <w:sz w:val="24"/>
          <w:szCs w:val="24"/>
          <w:lang w:eastAsia="en-US"/>
        </w:rPr>
        <w:t>Dohody</w:t>
      </w:r>
      <w:r w:rsidRPr="002A34C2">
        <w:rPr>
          <w:rFonts w:ascii="Times New Roman" w:hAnsi="Times New Roman"/>
          <w:sz w:val="24"/>
          <w:szCs w:val="24"/>
          <w:lang w:eastAsia="en-US"/>
        </w:rPr>
        <w:t xml:space="preserve"> a predmety </w:t>
      </w:r>
      <w:r>
        <w:rPr>
          <w:rFonts w:ascii="Times New Roman" w:hAnsi="Times New Roman"/>
          <w:sz w:val="24"/>
          <w:szCs w:val="24"/>
          <w:lang w:eastAsia="en-US"/>
        </w:rPr>
        <w:t xml:space="preserve">príslušných </w:t>
      </w:r>
      <w:r w:rsidRPr="002A34C2">
        <w:rPr>
          <w:rFonts w:ascii="Times New Roman" w:hAnsi="Times New Roman"/>
          <w:sz w:val="24"/>
          <w:szCs w:val="24"/>
          <w:lang w:eastAsia="en-US"/>
        </w:rPr>
        <w:t xml:space="preserve">subdodávok. Pri výbere subdodávateľa musí Predávajúci postupovať tak, aby vynaložené náklady na zabezpečenie plnenia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w:t>
      </w:r>
      <w:r w:rsidR="00BA2865" w:rsidRPr="002A34C2">
        <w:rPr>
          <w:rFonts w:ascii="Times New Roman" w:hAnsi="Times New Roman"/>
          <w:sz w:val="24"/>
          <w:szCs w:val="24"/>
          <w:lang w:eastAsia="en-US"/>
        </w:rPr>
        <w:t xml:space="preserve">. </w:t>
      </w:r>
    </w:p>
    <w:p w14:paraId="4FD58F59" w14:textId="3C482647" w:rsidR="002E088D" w:rsidRDefault="0084379F" w:rsidP="00E613F8">
      <w:pPr>
        <w:pStyle w:val="CTL"/>
        <w:numPr>
          <w:ilvl w:val="1"/>
          <w:numId w:val="23"/>
        </w:numPr>
        <w:tabs>
          <w:tab w:val="left" w:pos="567"/>
        </w:tabs>
        <w:ind w:left="567" w:hanging="567"/>
        <w:rPr>
          <w:szCs w:val="24"/>
        </w:rPr>
      </w:pPr>
      <w:r w:rsidRPr="008D34CB">
        <w:rPr>
          <w:szCs w:val="24"/>
        </w:rPr>
        <w:t>Predávajúci je zároveň povinný zabezpečiť, aby každý existujúci, ako aj nový subdodávateľ</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sidR="001D6967" w:rsidRPr="00C915BE">
        <w:rPr>
          <w:szCs w:val="24"/>
        </w:rPr>
        <w:t xml:space="preserve">V prípade, ak </w:t>
      </w:r>
      <w:r w:rsidR="001D6967">
        <w:rPr>
          <w:szCs w:val="24"/>
        </w:rPr>
        <w:t xml:space="preserve">Kupujúci </w:t>
      </w:r>
      <w:r w:rsidR="001D6967" w:rsidRPr="00C915BE">
        <w:rPr>
          <w:szCs w:val="24"/>
        </w:rPr>
        <w:t xml:space="preserve">písomne odsúhlasí zmenu subdodávateľa, </w:t>
      </w:r>
      <w:r w:rsidR="001D6967">
        <w:rPr>
          <w:szCs w:val="24"/>
        </w:rPr>
        <w:t xml:space="preserve">Predávajúci  </w:t>
      </w:r>
      <w:r w:rsidR="001D6967" w:rsidRPr="00C915BE">
        <w:rPr>
          <w:szCs w:val="24"/>
        </w:rPr>
        <w:t xml:space="preserve">vypracuje aktualizovanú Prílohu č. 3 tejto Dohody, ktorá  v celom rozsahu  nahradí  pôvodnú Prílohu č. 3 Dohody.  </w:t>
      </w:r>
      <w:r w:rsidR="001D6967">
        <w:rPr>
          <w:szCs w:val="24"/>
        </w:rPr>
        <w:t>Zmenu podľa predchádzajúcej vety vykonajú Účastníci dohody vo forme písomného dodatku o zmene Dohody v súlade s ustanovením § 18 ods. 1 písm. a) Zákona o verejnom obstarávaní.</w:t>
      </w:r>
    </w:p>
    <w:p w14:paraId="02C35248" w14:textId="628275C5" w:rsidR="000A644D"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w:t>
      </w:r>
      <w:r w:rsidR="004F03D2" w:rsidRPr="004F03D2">
        <w:rPr>
          <w:rFonts w:ascii="Times New Roman" w:hAnsi="Times New Roman"/>
          <w:sz w:val="24"/>
          <w:szCs w:val="24"/>
          <w:lang w:val="sk-SK" w:eastAsia="en-US"/>
        </w:rPr>
        <w:t>P</w:t>
      </w:r>
      <w:r w:rsidR="004F03D2">
        <w:rPr>
          <w:rFonts w:ascii="Times New Roman" w:hAnsi="Times New Roman"/>
          <w:sz w:val="24"/>
          <w:szCs w:val="24"/>
          <w:lang w:val="sk-SK" w:eastAsia="en-US"/>
        </w:rPr>
        <w:t>redávajúci</w:t>
      </w:r>
      <w:r w:rsidR="004F03D2" w:rsidRPr="004F03D2">
        <w:rPr>
          <w:rFonts w:ascii="Times New Roman" w:hAnsi="Times New Roman"/>
          <w:sz w:val="24"/>
          <w:szCs w:val="24"/>
          <w:lang w:val="sk-SK" w:eastAsia="en-US"/>
        </w:rPr>
        <w:t xml:space="preserve"> zároveň vyhlasuje, že údaje zapísané v Registri partnerov verejného sektora sú pravdivé, úplné a aktuálne</w:t>
      </w:r>
      <w:r w:rsidR="004F03D2">
        <w:rPr>
          <w:rFonts w:ascii="Times New Roman" w:hAnsi="Times New Roman"/>
          <w:sz w:val="24"/>
          <w:szCs w:val="24"/>
          <w:lang w:val="sk-SK" w:eastAsia="en-US"/>
        </w:rPr>
        <w:t xml:space="preserve">. </w:t>
      </w:r>
      <w:r w:rsidRPr="002A34C2">
        <w:rPr>
          <w:rFonts w:ascii="Times New Roman" w:hAnsi="Times New Roman"/>
          <w:sz w:val="24"/>
          <w:szCs w:val="24"/>
          <w:lang w:eastAsia="en-US"/>
        </w:rPr>
        <w:t xml:space="preserve">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1601C0C7" w:rsidR="000A644D" w:rsidRPr="003A1414" w:rsidRDefault="00052BBB"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67D1A164"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w:t>
      </w:r>
      <w:r w:rsidRPr="002A34C2">
        <w:rPr>
          <w:rFonts w:ascii="Times New Roman" w:hAnsi="Times New Roman"/>
          <w:sz w:val="24"/>
          <w:szCs w:val="24"/>
          <w:lang w:eastAsia="en-US"/>
        </w:rPr>
        <w:lastRenderedPageBreak/>
        <w:t>odbornú starostlivosť pri výbere subdodávateľa</w:t>
      </w:r>
      <w:r w:rsidR="00137540">
        <w:rPr>
          <w:rFonts w:ascii="Times New Roman" w:hAnsi="Times New Roman"/>
          <w:sz w:val="24"/>
          <w:szCs w:val="24"/>
          <w:lang w:eastAsia="en-US"/>
        </w:rPr>
        <w:t>,</w:t>
      </w:r>
      <w:r w:rsidRPr="002A34C2">
        <w:rPr>
          <w:rFonts w:ascii="Times New Roman" w:hAnsi="Times New Roman"/>
          <w:sz w:val="24"/>
          <w:szCs w:val="24"/>
          <w:lang w:eastAsia="en-US"/>
        </w:rPr>
        <w:t xml:space="preserve"> ako aj za výsledok plnenia </w:t>
      </w:r>
      <w:r w:rsidR="00816ABB">
        <w:rPr>
          <w:rFonts w:ascii="Times New Roman" w:hAnsi="Times New Roman"/>
          <w:sz w:val="24"/>
          <w:szCs w:val="24"/>
          <w:lang w:eastAsia="en-US"/>
        </w:rPr>
        <w:t>poskytnutého/</w:t>
      </w:r>
      <w:r w:rsidRPr="002A34C2">
        <w:rPr>
          <w:rFonts w:ascii="Times New Roman" w:hAnsi="Times New Roman"/>
          <w:sz w:val="24"/>
          <w:szCs w:val="24"/>
          <w:lang w:eastAsia="en-US"/>
        </w:rPr>
        <w:t xml:space="preserve">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rsidP="00E613F8">
      <w:pPr>
        <w:pStyle w:val="CTL"/>
        <w:numPr>
          <w:ilvl w:val="1"/>
          <w:numId w:val="23"/>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11A1281D" w14:textId="0C54F049" w:rsidR="0084379F" w:rsidRDefault="0084379F" w:rsidP="00E613F8">
      <w:pPr>
        <w:pStyle w:val="CTL"/>
        <w:numPr>
          <w:ilvl w:val="1"/>
          <w:numId w:val="23"/>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„Dôverné informácie</w:t>
      </w:r>
      <w:r w:rsidRPr="002D5DEA">
        <w:rPr>
          <w:szCs w:val="24"/>
        </w:rPr>
        <w:t xml:space="preserv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w:t>
      </w:r>
      <w:r w:rsidRPr="00BB39E4">
        <w:rPr>
          <w:szCs w:val="24"/>
        </w:rPr>
        <w:t>aný v Prílohe č. 1 Dohody.</w:t>
      </w:r>
      <w:r w:rsidR="00BB39E4" w:rsidRPr="00BB39E4">
        <w:rPr>
          <w:rFonts w:eastAsia="MS Mincho"/>
          <w:bCs/>
          <w:szCs w:val="24"/>
          <w:lang w:eastAsia="ja-JP"/>
        </w:rPr>
        <w:t xml:space="preserve"> Poskytovateľ je povinný zabezpečiť, aby každý subdodávateľ bol zaviazaný k rovnakému zachovávaniu mlčanlivosti v zmluve o subdodávke.</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03B5F4A1" w:rsidR="00FC2417" w:rsidRDefault="0084379F" w:rsidP="00E613F8">
      <w:pPr>
        <w:pStyle w:val="CTL"/>
        <w:numPr>
          <w:ilvl w:val="1"/>
          <w:numId w:val="24"/>
        </w:numPr>
        <w:tabs>
          <w:tab w:val="left" w:pos="567"/>
        </w:tabs>
        <w:ind w:left="567" w:hanging="567"/>
        <w:rPr>
          <w:szCs w:val="24"/>
        </w:rPr>
      </w:pPr>
      <w:bookmarkStart w:id="5" w:name="_Hlk215654822"/>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bookmarkStart w:id="6" w:name="_Hlk215654794"/>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w:t>
      </w:r>
      <w:r w:rsidR="00242AF2">
        <w:rPr>
          <w:szCs w:val="24"/>
        </w:rPr>
        <w:t xml:space="preserve"> č. 18/1996 Z. z.</w:t>
      </w:r>
      <w:r>
        <w:rPr>
          <w:szCs w:val="24"/>
        </w:rPr>
        <w:t xml:space="preserve"> o</w:t>
      </w:r>
      <w:r w:rsidR="00242AF2">
        <w:rPr>
          <w:szCs w:val="24"/>
        </w:rPr>
        <w:t> </w:t>
      </w:r>
      <w:r>
        <w:rPr>
          <w:szCs w:val="24"/>
        </w:rPr>
        <w:t>cenách</w:t>
      </w:r>
      <w:r w:rsidR="00242AF2">
        <w:rPr>
          <w:szCs w:val="24"/>
        </w:rPr>
        <w:t xml:space="preserve"> v znení neskorších predpisov</w:t>
      </w:r>
      <w:r w:rsidRPr="0024104D">
        <w:rPr>
          <w:szCs w:val="24"/>
        </w:rPr>
        <w:t>, ako cena konečná</w:t>
      </w:r>
      <w:bookmarkEnd w:id="6"/>
      <w:r>
        <w:rPr>
          <w:szCs w:val="24"/>
        </w:rPr>
        <w:t>. Cena</w:t>
      </w:r>
      <w:r w:rsidRPr="0024104D">
        <w:rPr>
          <w:szCs w:val="24"/>
        </w:rPr>
        <w:t> je</w:t>
      </w:r>
      <w:r>
        <w:rPr>
          <w:szCs w:val="24"/>
        </w:rPr>
        <w:t xml:space="preserve"> výsledkom Verejného obstarávania  a je </w:t>
      </w:r>
      <w:r w:rsidRPr="0024104D">
        <w:rPr>
          <w:szCs w:val="24"/>
        </w:rPr>
        <w:t>uvedená v</w:t>
      </w:r>
      <w:r>
        <w:rPr>
          <w:szCs w:val="24"/>
        </w:rPr>
        <w:t xml:space="preserve"> čl. II, bode 2.3 Dohody </w:t>
      </w:r>
      <w:r w:rsidRPr="0024104D">
        <w:rPr>
          <w:szCs w:val="24"/>
        </w:rPr>
        <w:t xml:space="preserve">a 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bookmarkEnd w:id="5"/>
      <w:r w:rsidR="00FC2417" w:rsidRPr="0024104D">
        <w:rPr>
          <w:szCs w:val="24"/>
        </w:rPr>
        <w:t>.</w:t>
      </w:r>
    </w:p>
    <w:p w14:paraId="271138F7" w14:textId="70E0757A" w:rsidR="00BE2F23" w:rsidRPr="007831EF" w:rsidRDefault="0084379F" w:rsidP="00E613F8">
      <w:pPr>
        <w:pStyle w:val="CTL"/>
        <w:numPr>
          <w:ilvl w:val="1"/>
          <w:numId w:val="24"/>
        </w:numPr>
        <w:tabs>
          <w:tab w:val="left" w:pos="567"/>
        </w:tabs>
        <w:ind w:left="567" w:hanging="567"/>
        <w:rPr>
          <w:szCs w:val="24"/>
        </w:rPr>
      </w:pPr>
      <w:r w:rsidRPr="00263BC2">
        <w:rPr>
          <w:szCs w:val="24"/>
        </w:rPr>
        <w:t xml:space="preserve">Ak je </w:t>
      </w:r>
      <w:r>
        <w:rPr>
          <w:szCs w:val="24"/>
        </w:rPr>
        <w:t>P</w:t>
      </w:r>
      <w:r w:rsidRPr="00263BC2">
        <w:rPr>
          <w:szCs w:val="24"/>
        </w:rPr>
        <w:t xml:space="preserve">redávajúci </w:t>
      </w:r>
      <w:r>
        <w:rPr>
          <w:szCs w:val="24"/>
        </w:rPr>
        <w:t>platiteľom</w:t>
      </w:r>
      <w:r w:rsidRPr="00263BC2">
        <w:rPr>
          <w:szCs w:val="24"/>
        </w:rPr>
        <w:t xml:space="preserve"> DPH, k fakturovanej </w:t>
      </w:r>
      <w:r>
        <w:rPr>
          <w:szCs w:val="24"/>
        </w:rPr>
        <w:t>C</w:t>
      </w:r>
      <w:r w:rsidRPr="00263BC2">
        <w:rPr>
          <w:szCs w:val="24"/>
        </w:rPr>
        <w:t xml:space="preserve">ene bude pripočítaná </w:t>
      </w:r>
      <w:r w:rsidR="009040E4">
        <w:rPr>
          <w:szCs w:val="24"/>
        </w:rPr>
        <w:t>DPH</w:t>
      </w:r>
      <w:r w:rsidRPr="00263BC2">
        <w:rPr>
          <w:szCs w:val="24"/>
        </w:rPr>
        <w:t xml:space="preserve"> stanovená v súlade so všeobecnými záväznými právnymi predpismi platnými na území S</w:t>
      </w:r>
      <w:r w:rsidR="00242AF2">
        <w:rPr>
          <w:szCs w:val="24"/>
        </w:rPr>
        <w:t>lovenskej republiky</w:t>
      </w:r>
      <w:r w:rsidRPr="00263BC2">
        <w:rPr>
          <w:szCs w:val="24"/>
        </w:rPr>
        <w:t xml:space="preserve"> v čase dodania Predmetu prevodu</w:t>
      </w:r>
      <w:r w:rsidRPr="008B41AA">
        <w:rPr>
          <w:szCs w:val="24"/>
        </w:rPr>
        <w:t>. V prípade, ak je Predávajúci v postavení zahraničnej osoby, riadi sa zákonom č. 222/2004 Z. z. o dani z pridanej hodnoty v znení neskorších predpisov. Cena musí zahŕňať</w:t>
      </w:r>
      <w:r w:rsidRPr="00263BC2">
        <w:rPr>
          <w:szCs w:val="24"/>
        </w:rPr>
        <w:t xml:space="preserve">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Pr>
          <w:szCs w:val="24"/>
        </w:rPr>
        <w:t> </w:t>
      </w:r>
      <w:r w:rsidRPr="00263BC2">
        <w:rPr>
          <w:szCs w:val="24"/>
        </w:rPr>
        <w:t>balenie</w:t>
      </w:r>
      <w:r>
        <w:rPr>
          <w:szCs w:val="24"/>
        </w:rPr>
        <w:t>,</w:t>
      </w:r>
      <w:r w:rsidRPr="00CD5945">
        <w:rPr>
          <w:szCs w:val="24"/>
        </w:rPr>
        <w:t xml:space="preserve"> </w:t>
      </w:r>
      <w:r>
        <w:rPr>
          <w:szCs w:val="24"/>
        </w:rPr>
        <w:t>ako aj náklady na zaškolenie personálu Kupujúceho</w:t>
      </w:r>
      <w:r w:rsidR="00BE2F23" w:rsidRPr="007831EF">
        <w:rPr>
          <w:szCs w:val="24"/>
        </w:rPr>
        <w:t>.</w:t>
      </w:r>
    </w:p>
    <w:p w14:paraId="418F5248" w14:textId="07536AFD" w:rsidR="00B06A73" w:rsidRDefault="0084379F" w:rsidP="00E613F8">
      <w:pPr>
        <w:pStyle w:val="CTL"/>
        <w:numPr>
          <w:ilvl w:val="1"/>
          <w:numId w:val="24"/>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4B078630" w:rsidR="00CD5945" w:rsidRDefault="0084379F" w:rsidP="00E613F8">
      <w:pPr>
        <w:pStyle w:val="CTL"/>
        <w:numPr>
          <w:ilvl w:val="1"/>
          <w:numId w:val="24"/>
        </w:numPr>
        <w:tabs>
          <w:tab w:val="left" w:pos="567"/>
        </w:tabs>
        <w:ind w:left="567" w:hanging="567"/>
        <w:rPr>
          <w:szCs w:val="24"/>
        </w:rPr>
      </w:pPr>
      <w:r w:rsidRPr="00263BC2">
        <w:rPr>
          <w:szCs w:val="24"/>
        </w:rPr>
        <w:t>Zálohové platby</w:t>
      </w:r>
      <w:r>
        <w:rPr>
          <w:szCs w:val="24"/>
        </w:rPr>
        <w:t>, preddavky</w:t>
      </w:r>
      <w:r w:rsidR="00CE1DA2">
        <w:rPr>
          <w:szCs w:val="24"/>
        </w:rPr>
        <w:t>,</w:t>
      </w:r>
      <w:r w:rsidRPr="00263BC2">
        <w:rPr>
          <w:szCs w:val="24"/>
        </w:rPr>
        <w:t xml:space="preserve"> ani platba vopred sa </w:t>
      </w:r>
      <w:r>
        <w:rPr>
          <w:szCs w:val="24"/>
        </w:rPr>
        <w:t>neposkytujú</w:t>
      </w:r>
      <w:r w:rsidRPr="00263BC2">
        <w:rPr>
          <w:szCs w:val="24"/>
        </w:rPr>
        <w:t xml:space="preserve">. Úhrada </w:t>
      </w:r>
      <w:r>
        <w:rPr>
          <w:szCs w:val="24"/>
        </w:rPr>
        <w:t>C</w:t>
      </w:r>
      <w:r w:rsidRPr="00263BC2">
        <w:rPr>
          <w:szCs w:val="24"/>
        </w:rPr>
        <w:t xml:space="preserve">eny sa uskutoční po </w:t>
      </w:r>
      <w:r>
        <w:rPr>
          <w:szCs w:val="24"/>
        </w:rPr>
        <w:t>prevzatí</w:t>
      </w:r>
      <w:r w:rsidRPr="00263BC2">
        <w:rPr>
          <w:szCs w:val="24"/>
        </w:rPr>
        <w:t xml:space="preserve"> Predmetu prevodu Kupujúcim, formou prevodu na bankový účet Predávajúceho </w:t>
      </w:r>
      <w:r>
        <w:rPr>
          <w:szCs w:val="24"/>
        </w:rPr>
        <w:t xml:space="preserve">uvedený </w:t>
      </w:r>
      <w:r w:rsidRPr="00263BC2">
        <w:rPr>
          <w:szCs w:val="24"/>
        </w:rPr>
        <w:t>v</w:t>
      </w:r>
      <w:r>
        <w:rPr>
          <w:szCs w:val="24"/>
        </w:rPr>
        <w:t> záhlaví Dohody</w:t>
      </w:r>
      <w:r w:rsidRPr="00263BC2">
        <w:rPr>
          <w:szCs w:val="24"/>
        </w:rPr>
        <w:t>.</w:t>
      </w:r>
      <w:r w:rsidRPr="00263BC2">
        <w:rPr>
          <w:i/>
          <w:szCs w:val="24"/>
        </w:rPr>
        <w:t xml:space="preserve"> </w:t>
      </w:r>
      <w:r w:rsidRPr="00263BC2">
        <w:rPr>
          <w:szCs w:val="24"/>
        </w:rPr>
        <w:t>Bezhotovostný platobný styk sa uskutoční prostredníctvom finančného ústavu Kupujúceho na základe faktúry, ktorej splatnosť je dohodnutá v</w:t>
      </w:r>
      <w:r>
        <w:rPr>
          <w:szCs w:val="24"/>
        </w:rPr>
        <w:t xml:space="preserve"> čl. II, bode 2.3 Dohody</w:t>
      </w:r>
      <w:r w:rsidRPr="00263BC2">
        <w:rPr>
          <w:szCs w:val="24"/>
        </w:rPr>
        <w:t>. Faktúra sa považuje za uhradenú dňom odpísania finančných prostriedkov z účtu Kupujúceho na účet Predávajúceho uvedený v</w:t>
      </w:r>
      <w:r>
        <w:rPr>
          <w:szCs w:val="24"/>
        </w:rPr>
        <w:t> záhlaví Dohody</w:t>
      </w:r>
      <w:r w:rsidR="00CD5945" w:rsidRPr="00D63985">
        <w:rPr>
          <w:szCs w:val="24"/>
        </w:rPr>
        <w:t>.</w:t>
      </w:r>
    </w:p>
    <w:p w14:paraId="734782D4" w14:textId="77777777" w:rsidR="006E383C" w:rsidRDefault="00451FEC" w:rsidP="00E613F8">
      <w:pPr>
        <w:pStyle w:val="CTL"/>
        <w:numPr>
          <w:ilvl w:val="1"/>
          <w:numId w:val="24"/>
        </w:numPr>
        <w:tabs>
          <w:tab w:val="left" w:pos="567"/>
        </w:tabs>
        <w:ind w:left="567" w:hanging="567"/>
        <w:rPr>
          <w:szCs w:val="24"/>
        </w:rPr>
      </w:pPr>
      <w:bookmarkStart w:id="7" w:name="_Hlk201832287"/>
      <w:r w:rsidRPr="00263BC2">
        <w:rPr>
          <w:szCs w:val="24"/>
        </w:rPr>
        <w:lastRenderedPageBreak/>
        <w:t>Neoddeliteľnou súčasťou faktúry bude dodací list</w:t>
      </w:r>
      <w:r>
        <w:rPr>
          <w:szCs w:val="24"/>
        </w:rPr>
        <w:t>/p</w:t>
      </w:r>
      <w:r w:rsidRPr="00263BC2">
        <w:rPr>
          <w:szCs w:val="24"/>
        </w:rPr>
        <w:t>reberací protokol potvrdený Kupujúcim</w:t>
      </w:r>
      <w:bookmarkEnd w:id="7"/>
      <w:r>
        <w:rPr>
          <w:szCs w:val="24"/>
        </w:rPr>
        <w:t>.</w:t>
      </w:r>
    </w:p>
    <w:p w14:paraId="6C79E5F2" w14:textId="2799F0BA" w:rsidR="009428DD" w:rsidRPr="00BB39E4" w:rsidRDefault="0084379F" w:rsidP="00BB39E4">
      <w:pPr>
        <w:pStyle w:val="CTL"/>
        <w:numPr>
          <w:ilvl w:val="1"/>
          <w:numId w:val="24"/>
        </w:numPr>
        <w:tabs>
          <w:tab w:val="left" w:pos="567"/>
        </w:tabs>
        <w:ind w:left="567" w:hanging="567"/>
        <w:rPr>
          <w:szCs w:val="24"/>
        </w:rPr>
      </w:pPr>
      <w:r w:rsidRPr="00BB39E4">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w:t>
      </w:r>
      <w:r w:rsidR="00451FEC" w:rsidRPr="00BB39E4">
        <w:t>.</w:t>
      </w:r>
      <w:r w:rsidR="00BB39E4" w:rsidRPr="00BB39E4">
        <w:t xml:space="preserve"> </w:t>
      </w:r>
      <w:bookmarkStart w:id="8" w:name="_Hlk229737800"/>
      <w:r w:rsidR="00BB39E4" w:rsidRPr="00BB39E4">
        <w:t xml:space="preserve">Faktúru vystavenú Predávajúcim v elektronickej forme je povinný Predávajúci zaslať na e-mailovú adresu Kupujúceho: </w:t>
      </w:r>
      <w:r w:rsidR="00BB39E4" w:rsidRPr="00BB39E4">
        <w:rPr>
          <w:b/>
          <w:bCs/>
        </w:rPr>
        <w:t>faktury.urad@minv.sk</w:t>
      </w:r>
      <w:r w:rsidR="00BB39E4" w:rsidRPr="00BB39E4">
        <w:t>. Predávajúci vyhlasuje, že elektronická faktúra je plnohodnotnou náhradou faktúry v papierovej forme, bude odosielaná vo formáte PDF a bude obsahovať všetky náležitosti daňového dokladu v súlade s ustanoveniami §71 a nasledujúcich zákona č. 222/2004 Z. z. o dani z pridanej hodnoty v znení neskorších predpisov platnými v čase jej odoslania. Kupujúci v zmysle ustanovenia § 71, ods. 1 písm. b) zákona č. 222/2004 Z. z. o dani z pridanej hodnoty v znení neskorších predpisov súhlasí s vydaním elektronickej faktúry</w:t>
      </w:r>
      <w:bookmarkEnd w:id="8"/>
      <w:r w:rsidR="00BB39E4" w:rsidRPr="00BB39E4">
        <w:t>.</w:t>
      </w:r>
    </w:p>
    <w:p w14:paraId="4D68192A" w14:textId="77777777" w:rsidR="009428DD" w:rsidRDefault="009428DD" w:rsidP="007831EF">
      <w:pPr>
        <w:pStyle w:val="CTL"/>
        <w:numPr>
          <w:ilvl w:val="0"/>
          <w:numId w:val="0"/>
        </w:numPr>
        <w:tabs>
          <w:tab w:val="left" w:pos="567"/>
        </w:tabs>
        <w:spacing w:after="0"/>
        <w:ind w:left="567"/>
      </w:pPr>
    </w:p>
    <w:p w14:paraId="115D3B20" w14:textId="77777777" w:rsidR="009428DD" w:rsidRDefault="009428DD" w:rsidP="007831EF">
      <w:pPr>
        <w:pStyle w:val="CTL"/>
        <w:numPr>
          <w:ilvl w:val="0"/>
          <w:numId w:val="0"/>
        </w:numPr>
        <w:tabs>
          <w:tab w:val="left" w:pos="567"/>
        </w:tabs>
        <w:spacing w:after="0"/>
        <w:ind w:left="567"/>
      </w:pPr>
    </w:p>
    <w:p w14:paraId="3B9FF79F" w14:textId="409FF999"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776D31AA" w:rsidR="00FC2417" w:rsidRPr="00120E98" w:rsidRDefault="0084379F" w:rsidP="00E613F8">
      <w:pPr>
        <w:pStyle w:val="CTL"/>
        <w:numPr>
          <w:ilvl w:val="1"/>
          <w:numId w:val="25"/>
        </w:numPr>
        <w:ind w:left="567" w:hanging="567"/>
        <w:rPr>
          <w:szCs w:val="24"/>
        </w:rPr>
      </w:pPr>
      <w:r>
        <w:rPr>
          <w:szCs w:val="24"/>
        </w:rPr>
        <w:t xml:space="preserve">Predávajúci poskytuje na </w:t>
      </w:r>
      <w:r w:rsidRPr="00120E98">
        <w:rPr>
          <w:szCs w:val="24"/>
        </w:rPr>
        <w:t>jednotlivé súčasti Predmetu prevodu záručnú dobu v dĺžke uvedenej v čl. II, bode 2.3 Dohody a počas tejto doby sa zaväzuje zabezpečiť záručnú opravu, resp. odstránenie všetkých vád</w:t>
      </w:r>
      <w:r w:rsidR="004C3399" w:rsidRPr="00120E98">
        <w:rPr>
          <w:szCs w:val="24"/>
        </w:rPr>
        <w:t>, pričom Predávajúci sa zaväzuje, že Predmet prevodu, vrátane jeho súčastí a </w:t>
      </w:r>
      <w:r w:rsidR="004C3399" w:rsidRPr="004F03D2">
        <w:rPr>
          <w:szCs w:val="24"/>
        </w:rPr>
        <w:t>príslušenstva, bude mať počas celej záručnej doby vlastnosti špecifikované v Prílohe č. 1 tejto Dohody a bude spôsobilý na užívanie</w:t>
      </w:r>
      <w:r w:rsidR="009428DD" w:rsidRPr="004F03D2">
        <w:rPr>
          <w:szCs w:val="24"/>
        </w:rPr>
        <w:t xml:space="preserve"> za účelom, ktorý je špecifický pre Predmet prevodu</w:t>
      </w:r>
      <w:r w:rsidRPr="004F03D2">
        <w:rPr>
          <w:szCs w:val="24"/>
        </w:rPr>
        <w:t>. Záručná</w:t>
      </w:r>
      <w:r w:rsidRPr="00120E98">
        <w:rPr>
          <w:szCs w:val="24"/>
        </w:rPr>
        <w:t xml:space="preserve"> doba začína plynúť dňom prevzatia Predmetu prevodu Kupujúcim podľa tejto Dohody. V prípade oprávnenej reklamácie sa záručná doba predlžuje o čas, počas ktorého bola vada odstraňovaná</w:t>
      </w:r>
      <w:r w:rsidR="00FC2417" w:rsidRPr="00120E98">
        <w:rPr>
          <w:szCs w:val="24"/>
        </w:rPr>
        <w:t xml:space="preserve">. </w:t>
      </w:r>
    </w:p>
    <w:p w14:paraId="2716B59C" w14:textId="30D753A2" w:rsidR="00451FEC" w:rsidRDefault="0084379F" w:rsidP="00E613F8">
      <w:pPr>
        <w:pStyle w:val="CTL"/>
        <w:numPr>
          <w:ilvl w:val="1"/>
          <w:numId w:val="25"/>
        </w:numPr>
        <w:tabs>
          <w:tab w:val="left" w:pos="567"/>
        </w:tabs>
        <w:ind w:left="567" w:hanging="567"/>
        <w:rPr>
          <w:szCs w:val="24"/>
        </w:rPr>
      </w:pPr>
      <w:r w:rsidRPr="00263BC2">
        <w:rPr>
          <w:szCs w:val="24"/>
        </w:rPr>
        <w:t>V prípade vady zo záruky</w:t>
      </w:r>
      <w:r w:rsidR="004C3399">
        <w:rPr>
          <w:szCs w:val="24"/>
        </w:rPr>
        <w:t xml:space="preserve"> </w:t>
      </w:r>
      <w:r>
        <w:rPr>
          <w:szCs w:val="24"/>
        </w:rPr>
        <w:t>Predmetu prevodu</w:t>
      </w:r>
      <w:r w:rsidRPr="00263BC2">
        <w:rPr>
          <w:szCs w:val="24"/>
        </w:rPr>
        <w:t xml:space="preserve"> počas záručnej doby má </w:t>
      </w:r>
      <w:r>
        <w:rPr>
          <w:szCs w:val="24"/>
        </w:rPr>
        <w:t>K</w:t>
      </w:r>
      <w:r w:rsidRPr="00263BC2">
        <w:rPr>
          <w:szCs w:val="24"/>
        </w:rPr>
        <w:t>upujúci právo na bezplatné odstránenie vád a</w:t>
      </w:r>
      <w:r w:rsidR="008212B0">
        <w:rPr>
          <w:szCs w:val="24"/>
        </w:rPr>
        <w:t> </w:t>
      </w:r>
      <w:r w:rsidRPr="00263BC2">
        <w:rPr>
          <w:szCs w:val="24"/>
        </w:rPr>
        <w:t>Predávajúci</w:t>
      </w:r>
      <w:r w:rsidR="008212B0">
        <w:rPr>
          <w:szCs w:val="24"/>
        </w:rPr>
        <w:t xml:space="preserve"> má</w:t>
      </w:r>
      <w:r w:rsidRPr="00263BC2">
        <w:rPr>
          <w:szCs w:val="24"/>
        </w:rPr>
        <w:t xml:space="preserve"> povinnosť vady odstrániť na svoje náklady</w:t>
      </w:r>
      <w:r w:rsidR="00451FEC">
        <w:rPr>
          <w:szCs w:val="24"/>
        </w:rPr>
        <w:t>.</w:t>
      </w:r>
    </w:p>
    <w:p w14:paraId="6D0D67C4" w14:textId="07CC6CB6" w:rsidR="00451FEC" w:rsidRDefault="00451FEC" w:rsidP="00E613F8">
      <w:pPr>
        <w:pStyle w:val="CTL"/>
        <w:numPr>
          <w:ilvl w:val="1"/>
          <w:numId w:val="25"/>
        </w:numPr>
        <w:tabs>
          <w:tab w:val="left" w:pos="567"/>
        </w:tabs>
        <w:ind w:left="567" w:hanging="567"/>
        <w:rPr>
          <w:szCs w:val="24"/>
        </w:rPr>
      </w:pPr>
      <w:r w:rsidRPr="00263BC2">
        <w:rPr>
          <w:szCs w:val="24"/>
        </w:rPr>
        <w:t>Kupujúci</w:t>
      </w:r>
      <w:r>
        <w:rPr>
          <w:szCs w:val="24"/>
        </w:rPr>
        <w:t xml:space="preserve"> uplatní</w:t>
      </w:r>
      <w:r w:rsidRPr="00263BC2">
        <w:rPr>
          <w:szCs w:val="24"/>
        </w:rPr>
        <w:t xml:space="preserve"> reklamáciu vady zo záruky </w:t>
      </w:r>
      <w:r>
        <w:rPr>
          <w:szCs w:val="24"/>
        </w:rPr>
        <w:t xml:space="preserve">Predmetu </w:t>
      </w:r>
      <w:r w:rsidRPr="00120E98">
        <w:rPr>
          <w:szCs w:val="24"/>
        </w:rPr>
        <w:t xml:space="preserve">prevodu </w:t>
      </w:r>
      <w:r w:rsidR="004C3399" w:rsidRPr="00120E98">
        <w:rPr>
          <w:szCs w:val="24"/>
        </w:rPr>
        <w:t xml:space="preserve">a svoje práva vyplývajúce zo záruky a nároky z vád </w:t>
      </w:r>
      <w:r w:rsidRPr="00120E98">
        <w:rPr>
          <w:szCs w:val="24"/>
        </w:rPr>
        <w:t>bez zbytočného odkladu po jej</w:t>
      </w:r>
      <w:r w:rsidRPr="00263BC2">
        <w:rPr>
          <w:szCs w:val="24"/>
        </w:rPr>
        <w:t xml:space="preserve">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r w:rsidR="00582535">
        <w:rPr>
          <w:szCs w:val="24"/>
        </w:rPr>
        <w:t xml:space="preserve"> Uplatnenie reklamácie a práv zo záruky musí obsahovať najmä číslo a dátum uzatvorenia </w:t>
      </w:r>
      <w:r w:rsidR="00A30B13">
        <w:rPr>
          <w:szCs w:val="24"/>
        </w:rPr>
        <w:t>Jednotlivej kúpnej zmluvy</w:t>
      </w:r>
      <w:r w:rsidR="00582535">
        <w:rPr>
          <w:szCs w:val="24"/>
        </w:rPr>
        <w:t xml:space="preserve"> a popis vady Predmetu prevodu alebo spôsob, ako sa vada prejavuje.</w:t>
      </w:r>
    </w:p>
    <w:p w14:paraId="6EAEE723" w14:textId="3BD71B25" w:rsidR="00451FEC" w:rsidRDefault="00451FEC" w:rsidP="00E613F8">
      <w:pPr>
        <w:pStyle w:val="CTL"/>
        <w:numPr>
          <w:ilvl w:val="1"/>
          <w:numId w:val="25"/>
        </w:numPr>
        <w:tabs>
          <w:tab w:val="left" w:pos="567"/>
        </w:tabs>
        <w:spacing w:after="0"/>
        <w:ind w:left="567" w:hanging="567"/>
        <w:rPr>
          <w:szCs w:val="24"/>
        </w:rPr>
      </w:pPr>
      <w:r w:rsidRPr="00263BC2">
        <w:rPr>
          <w:szCs w:val="24"/>
        </w:rPr>
        <w:t xml:space="preserve">Kupujúci je oprávnený v prípade dodania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389A9D33" w:rsidR="00451FEC" w:rsidRPr="00451FEC" w:rsidRDefault="00451FEC" w:rsidP="00451FEC">
      <w:pPr>
        <w:pStyle w:val="CTL"/>
        <w:numPr>
          <w:ilvl w:val="0"/>
          <w:numId w:val="17"/>
        </w:numPr>
        <w:ind w:left="1135" w:hanging="284"/>
        <w:rPr>
          <w:szCs w:val="24"/>
        </w:rPr>
      </w:pPr>
      <w:r w:rsidRPr="00451FEC">
        <w:rPr>
          <w:szCs w:val="24"/>
        </w:rPr>
        <w:t>primeranú zľavu z Ceny.</w:t>
      </w:r>
    </w:p>
    <w:p w14:paraId="19783846" w14:textId="6C198B3E" w:rsidR="00451FEC" w:rsidRDefault="00451FEC" w:rsidP="00E613F8">
      <w:pPr>
        <w:pStyle w:val="CTL"/>
        <w:numPr>
          <w:ilvl w:val="1"/>
          <w:numId w:val="25"/>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 xml:space="preserve">.4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2.3 Dohody.</w:t>
      </w:r>
    </w:p>
    <w:p w14:paraId="620412D3" w14:textId="3D40D42F" w:rsidR="00F0274A" w:rsidRPr="00451FEC" w:rsidRDefault="00451FEC" w:rsidP="00E613F8">
      <w:pPr>
        <w:pStyle w:val="CTL"/>
        <w:numPr>
          <w:ilvl w:val="1"/>
          <w:numId w:val="25"/>
        </w:numPr>
        <w:tabs>
          <w:tab w:val="left" w:pos="567"/>
        </w:tabs>
        <w:ind w:left="567" w:hanging="567"/>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p>
    <w:p w14:paraId="6C834163" w14:textId="77777777" w:rsidR="00BF6FAF" w:rsidRDefault="00BF6FAF" w:rsidP="007831EF">
      <w:pPr>
        <w:pStyle w:val="CTLhead"/>
        <w:rPr>
          <w:sz w:val="24"/>
          <w:szCs w:val="24"/>
        </w:rPr>
      </w:pPr>
    </w:p>
    <w:p w14:paraId="51530902" w14:textId="2AB6B768" w:rsidR="00FC2417" w:rsidRPr="00263BC2" w:rsidRDefault="00FC2417" w:rsidP="007831EF">
      <w:pPr>
        <w:pStyle w:val="CTLhead"/>
        <w:rPr>
          <w:sz w:val="24"/>
          <w:szCs w:val="24"/>
        </w:rPr>
      </w:pPr>
      <w:r w:rsidRPr="00263BC2">
        <w:rPr>
          <w:sz w:val="24"/>
          <w:szCs w:val="24"/>
        </w:rPr>
        <w:lastRenderedPageBreak/>
        <w:t>Článok VI</w:t>
      </w:r>
      <w:r w:rsidR="00137243">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10C61F02" w14:textId="77777777" w:rsidR="006C5857" w:rsidRDefault="00FC2417" w:rsidP="00E613F8">
      <w:pPr>
        <w:pStyle w:val="CTL"/>
        <w:numPr>
          <w:ilvl w:val="0"/>
          <w:numId w:val="35"/>
        </w:numPr>
        <w:ind w:left="567" w:hanging="567"/>
      </w:pPr>
      <w:r>
        <w:t xml:space="preserve">Predávajúci </w:t>
      </w:r>
      <w:r w:rsidR="004B0B2B">
        <w:t>vyhlasuje</w:t>
      </w:r>
      <w:r>
        <w:t xml:space="preserve">, že </w:t>
      </w:r>
      <w:r w:rsidR="004D6905">
        <w:t>Predmet prevodu</w:t>
      </w:r>
      <w:r w:rsidR="00D07BDB">
        <w:t xml:space="preserve"> </w:t>
      </w:r>
      <w:r>
        <w:t>nie je zaťažený právami tretích osôb.</w:t>
      </w:r>
    </w:p>
    <w:p w14:paraId="2F63F37E" w14:textId="5ADCBB91" w:rsidR="0084379F" w:rsidRPr="00AA2022" w:rsidRDefault="00FC2417" w:rsidP="00E613F8">
      <w:pPr>
        <w:pStyle w:val="CTL"/>
        <w:numPr>
          <w:ilvl w:val="0"/>
          <w:numId w:val="35"/>
        </w:numPr>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dohodnutom termíne</w:t>
      </w:r>
      <w:r w:rsidR="004819EC">
        <w:t xml:space="preserve"> v zmysle</w:t>
      </w:r>
      <w:r w:rsidR="001564C0">
        <w:t xml:space="preserve"> špecifikácie </w:t>
      </w:r>
      <w:r w:rsidR="00451FEC">
        <w:t xml:space="preserve">podľa čl. II, bodu 2.3 Dohody a Prílohy č. </w:t>
      </w:r>
      <w:r w:rsidR="00451FEC" w:rsidRPr="00AA2022">
        <w:t>1 Dohody</w:t>
      </w:r>
      <w:r w:rsidR="00743877" w:rsidRPr="00AA2022">
        <w:t xml:space="preserve"> </w:t>
      </w:r>
      <w:r w:rsidR="005A41A9" w:rsidRPr="00AA2022">
        <w:t xml:space="preserve">a v súlade s príslušnými právnymi predpismi. </w:t>
      </w:r>
    </w:p>
    <w:p w14:paraId="320EE0A4" w14:textId="5D6CD079" w:rsidR="00582535" w:rsidRPr="00686A68" w:rsidRDefault="00582535" w:rsidP="00E613F8">
      <w:pPr>
        <w:pStyle w:val="CTL"/>
        <w:numPr>
          <w:ilvl w:val="1"/>
          <w:numId w:val="38"/>
        </w:numPr>
        <w:ind w:left="567" w:hanging="567"/>
        <w:rPr>
          <w:szCs w:val="24"/>
        </w:rPr>
      </w:pPr>
      <w:r w:rsidRPr="00AA2022">
        <w:rPr>
          <w:szCs w:val="24"/>
        </w:rPr>
        <w:t>Kupujúci si vyhradzuje právo počas</w:t>
      </w:r>
      <w:r w:rsidR="003B1325" w:rsidRPr="00AA2022">
        <w:rPr>
          <w:szCs w:val="24"/>
        </w:rPr>
        <w:t xml:space="preserve"> doby</w:t>
      </w:r>
      <w:r w:rsidRPr="00AA2022">
        <w:rPr>
          <w:szCs w:val="24"/>
        </w:rPr>
        <w:t xml:space="preserve"> platnosti tejto Dohody preverovať kvalitu Predmetu prevodu na základe náhodného odberu vzoriek z dodaného </w:t>
      </w:r>
      <w:r w:rsidR="00AE47F9" w:rsidRPr="00AA2022">
        <w:rPr>
          <w:szCs w:val="24"/>
        </w:rPr>
        <w:t xml:space="preserve"> Predmetu prevodu </w:t>
      </w:r>
      <w:r w:rsidRPr="00AA2022">
        <w:rPr>
          <w:szCs w:val="24"/>
        </w:rPr>
        <w:t xml:space="preserve"> a ich súlad s referenčnou vzorkou vykonaním skúšok v štátnej skúšobni (ďalej aj „</w:t>
      </w:r>
      <w:r w:rsidRPr="00AA2022">
        <w:rPr>
          <w:b/>
          <w:bCs/>
          <w:szCs w:val="24"/>
        </w:rPr>
        <w:t>Dodatočná skúška</w:t>
      </w:r>
      <w:r w:rsidRPr="00AA2022">
        <w:rPr>
          <w:szCs w:val="24"/>
        </w:rPr>
        <w:t>“). Predávajúci je povinný uhradiť náklady na vykonanie Dodatočnej skúšky priamo štátnej skúšobni na základe faktúry vystavenej štátnou skúšobňou</w:t>
      </w:r>
      <w:r w:rsidR="003B1325" w:rsidRPr="00AA2022">
        <w:rPr>
          <w:szCs w:val="24"/>
        </w:rPr>
        <w:t>,</w:t>
      </w:r>
      <w:r w:rsidRPr="00AA2022">
        <w:rPr>
          <w:szCs w:val="24"/>
        </w:rPr>
        <w:t xml:space="preserve"> riadne a v čas, a to lehote jej splatnosti. </w:t>
      </w:r>
      <w:r w:rsidR="00170E69" w:rsidRPr="00686A68">
        <w:rPr>
          <w:szCs w:val="24"/>
        </w:rPr>
        <w:t xml:space="preserve">Pre vylúčenie akýchkoľvek pochybností, vzorky predložené Predávajúcim vo Verejnom obstarávaní predstavovali výdavok spojený s účasťou </w:t>
      </w:r>
      <w:r w:rsidR="00727D3D" w:rsidRPr="00686A68">
        <w:rPr>
          <w:szCs w:val="24"/>
        </w:rPr>
        <w:t>vo</w:t>
      </w:r>
      <w:r w:rsidR="00170E69" w:rsidRPr="00686A68">
        <w:rPr>
          <w:szCs w:val="24"/>
        </w:rPr>
        <w:t xml:space="preserve"> Verejnom obstarávaní </w:t>
      </w:r>
      <w:r w:rsidR="00727D3D" w:rsidRPr="00686A68">
        <w:rPr>
          <w:szCs w:val="24"/>
        </w:rPr>
        <w:t xml:space="preserve">a </w:t>
      </w:r>
      <w:r w:rsidR="00170E69" w:rsidRPr="00686A68">
        <w:rPr>
          <w:szCs w:val="24"/>
        </w:rPr>
        <w:t xml:space="preserve">budú slúžiť ako referenčné vzorky pre účely tejto Dohody. </w:t>
      </w:r>
    </w:p>
    <w:p w14:paraId="6DD9C8E5" w14:textId="0D86BE7B" w:rsidR="00A8259D" w:rsidRPr="00AA2022" w:rsidRDefault="00A8259D" w:rsidP="00E613F8">
      <w:pPr>
        <w:pStyle w:val="CTL"/>
        <w:numPr>
          <w:ilvl w:val="1"/>
          <w:numId w:val="38"/>
        </w:numPr>
        <w:spacing w:after="0"/>
        <w:ind w:left="567" w:hanging="567"/>
        <w:rPr>
          <w:szCs w:val="24"/>
        </w:rPr>
      </w:pPr>
      <w:r w:rsidRPr="00AA2022">
        <w:rPr>
          <w:szCs w:val="24"/>
        </w:rPr>
        <w:t xml:space="preserve">V prípade, že z vykonanej Dodatočnej skúšky budú výsledky doložené v skúšobnom protokole rozdielne v porovnaní s výsledkami skúšok uvedenými v protokole, ktorý bol predložený vo Verejnom obstarávaní v neprospech Kupujúceho, má Kupujúci právo: </w:t>
      </w:r>
    </w:p>
    <w:p w14:paraId="56FCE769" w14:textId="05463F89" w:rsidR="00A8259D" w:rsidRPr="00AA2022" w:rsidRDefault="00A8259D" w:rsidP="00E613F8">
      <w:pPr>
        <w:pStyle w:val="CTL"/>
        <w:numPr>
          <w:ilvl w:val="0"/>
          <w:numId w:val="39"/>
        </w:numPr>
        <w:spacing w:after="0"/>
        <w:ind w:left="1134" w:hanging="283"/>
        <w:rPr>
          <w:szCs w:val="24"/>
        </w:rPr>
      </w:pPr>
      <w:r w:rsidRPr="00AA2022">
        <w:rPr>
          <w:szCs w:val="24"/>
        </w:rPr>
        <w:t xml:space="preserve">vrátiť celú </w:t>
      </w:r>
      <w:r w:rsidR="00320E43">
        <w:rPr>
          <w:szCs w:val="24"/>
        </w:rPr>
        <w:t xml:space="preserve">čiastkovú </w:t>
      </w:r>
      <w:r w:rsidRPr="00AA2022">
        <w:rPr>
          <w:szCs w:val="24"/>
        </w:rPr>
        <w:t>dodávku Predmetu prevodu Predávajúcemu na jeho náklady;</w:t>
      </w:r>
    </w:p>
    <w:p w14:paraId="5CD2303B" w14:textId="48C3484C" w:rsidR="00A8259D" w:rsidRDefault="00A8259D" w:rsidP="00E613F8">
      <w:pPr>
        <w:pStyle w:val="CTL"/>
        <w:numPr>
          <w:ilvl w:val="0"/>
          <w:numId w:val="39"/>
        </w:numPr>
        <w:spacing w:after="0"/>
        <w:ind w:left="1134" w:hanging="283"/>
        <w:rPr>
          <w:szCs w:val="24"/>
        </w:rPr>
      </w:pPr>
      <w:r w:rsidRPr="00AA2022">
        <w:rPr>
          <w:szCs w:val="24"/>
        </w:rPr>
        <w:t>na zmluvnú pokutu vo výške 10% z</w:t>
      </w:r>
      <w:r w:rsidR="00392B14" w:rsidRPr="00AA2022">
        <w:rPr>
          <w:szCs w:val="24"/>
        </w:rPr>
        <w:t> </w:t>
      </w:r>
      <w:r w:rsidR="007E3736">
        <w:rPr>
          <w:szCs w:val="24"/>
        </w:rPr>
        <w:t>Ceny</w:t>
      </w:r>
      <w:r w:rsidR="00D47562">
        <w:rPr>
          <w:szCs w:val="24"/>
        </w:rPr>
        <w:t xml:space="preserve"> </w:t>
      </w:r>
      <w:r w:rsidR="009C7583">
        <w:rPr>
          <w:szCs w:val="24"/>
        </w:rPr>
        <w:t xml:space="preserve">uvedenej v čl. II bod 2.3 tejto Dohody  </w:t>
      </w:r>
    </w:p>
    <w:p w14:paraId="5B1C10C0" w14:textId="77777777" w:rsidR="00A8259D" w:rsidRDefault="00A8259D" w:rsidP="00E613F8">
      <w:pPr>
        <w:pStyle w:val="CTL"/>
        <w:numPr>
          <w:ilvl w:val="0"/>
          <w:numId w:val="39"/>
        </w:numPr>
        <w:spacing w:after="0"/>
        <w:ind w:left="1134" w:hanging="283"/>
        <w:rPr>
          <w:szCs w:val="24"/>
        </w:rPr>
      </w:pPr>
      <w:r w:rsidRPr="00A8259D">
        <w:rPr>
          <w:szCs w:val="24"/>
        </w:rPr>
        <w:t>odstúpiť od tejto Dohody;</w:t>
      </w:r>
    </w:p>
    <w:p w14:paraId="4CEF3BCD" w14:textId="079ADCFA" w:rsidR="00A8259D" w:rsidRPr="00A8259D" w:rsidRDefault="00A8259D" w:rsidP="00E613F8">
      <w:pPr>
        <w:pStyle w:val="CTL"/>
        <w:numPr>
          <w:ilvl w:val="0"/>
          <w:numId w:val="39"/>
        </w:numPr>
        <w:ind w:left="1134" w:hanging="283"/>
        <w:rPr>
          <w:szCs w:val="24"/>
        </w:rPr>
      </w:pPr>
      <w:r w:rsidRPr="00A8259D">
        <w:rPr>
          <w:szCs w:val="24"/>
        </w:rPr>
        <w:t>na náhradu nákladov súvisiacich s odstúpením od tejto Dohody.</w:t>
      </w:r>
    </w:p>
    <w:p w14:paraId="5ED87F94" w14:textId="10D5F4CD" w:rsidR="00A8259D" w:rsidRPr="002C7FEE" w:rsidRDefault="00A8259D" w:rsidP="00A8259D">
      <w:pPr>
        <w:pStyle w:val="CTL"/>
        <w:numPr>
          <w:ilvl w:val="0"/>
          <w:numId w:val="0"/>
        </w:numPr>
        <w:ind w:left="567"/>
        <w:rPr>
          <w:szCs w:val="24"/>
          <w:highlight w:val="green"/>
        </w:rPr>
      </w:pPr>
      <w:r w:rsidRPr="00A8259D">
        <w:rPr>
          <w:szCs w:val="24"/>
        </w:rPr>
        <w:t>Náklady, ktoré vzniknú Kupujúcemu podľa písm. d) tohto bodu, si Kupujúci uplatní u Predávajúceho v lehote do tridsiatich (30) dní odo dňa ich vzniku, najneskôr však v lehote jedného (1) roka odo dňa, kedy bolo odstúpenie doručené Predávajúcemu. Za náklady súvisiace s odstúpením od Dohody sa pre jej účely považujú predovšetkým náklady súvisiace s vrátením Predmetu plnenia a náhrada škody, ktorá Kupujúcemu vznikla v súvislosti s odstúpením od tejto Dohody.</w:t>
      </w:r>
    </w:p>
    <w:p w14:paraId="3BB57F09" w14:textId="4502B68D" w:rsidR="00451FEC" w:rsidRDefault="003B1325" w:rsidP="009428DD">
      <w:pPr>
        <w:pStyle w:val="CTL"/>
        <w:numPr>
          <w:ilvl w:val="1"/>
          <w:numId w:val="38"/>
        </w:numPr>
        <w:ind w:left="567" w:hanging="567"/>
      </w:pPr>
      <w:r>
        <w:t xml:space="preserve">Predávajúci berie na vedomie, že </w:t>
      </w:r>
      <w:r w:rsidR="00451FEC">
        <w:t xml:space="preserve">finančné prostriedky Kupujúceho určené na zaplatenie Ceny sú </w:t>
      </w:r>
      <w:r>
        <w:t>verejnými</w:t>
      </w:r>
      <w:r w:rsidR="00451FEC">
        <w:t xml:space="preserve"> prostriedkami zo štátneho rozpočtu Slovenskej republiky. </w:t>
      </w:r>
      <w:r>
        <w:t>Predávajúci</w:t>
      </w:r>
      <w:r w:rsidR="00451FEC">
        <w:t xml:space="preserve"> berie na vedomie, </w:t>
      </w:r>
      <w:r>
        <w:t xml:space="preserve">že </w:t>
      </w:r>
      <w:r w:rsidR="00451FEC">
        <w:t>na použitie verejných prostriedkov, kontrolu použitia týchto prostriedkov a vymáhani</w:t>
      </w:r>
      <w:r w:rsidR="0084379F">
        <w:t>e</w:t>
      </w:r>
      <w:r w:rsidR="00451FEC">
        <w:t xml:space="preserve"> ich neoprávneného použitia alebo zadržanie sa vzťahuje režim </w:t>
      </w:r>
      <w:r w:rsidR="00281A82">
        <w:t xml:space="preserve">upravený </w:t>
      </w:r>
      <w:r w:rsidR="0084379F">
        <w:t>osobitnými</w:t>
      </w:r>
      <w:r w:rsidR="00451FEC">
        <w:t xml:space="preserve"> predpis</w:t>
      </w:r>
      <w:r w:rsidR="00053949">
        <w:t>mi</w:t>
      </w:r>
      <w:r w:rsidR="00451FEC">
        <w:t xml:space="preserve"> z oblasti rozpočtových pravidiel</w:t>
      </w:r>
      <w:r>
        <w:t xml:space="preserve"> a</w:t>
      </w:r>
      <w:r w:rsidR="00451FEC">
        <w:t xml:space="preserve"> finančnej kontroly</w:t>
      </w:r>
      <w:r>
        <w:t>.</w:t>
      </w:r>
    </w:p>
    <w:p w14:paraId="29B693E1" w14:textId="0EA71503" w:rsidR="00451FEC" w:rsidRPr="007831EF" w:rsidRDefault="00451FEC" w:rsidP="660DF95B">
      <w:pPr>
        <w:pStyle w:val="CTL"/>
        <w:numPr>
          <w:ilvl w:val="0"/>
          <w:numId w:val="0"/>
        </w:numPr>
        <w:spacing w:after="0"/>
        <w:ind w:left="540"/>
      </w:pPr>
      <w:r>
        <w:t>Predávajúci je povinný strpieť výkon kontroly, auditu či overovania oprávnenými osobami v súvislosti s poskytnutými plneniami z</w:t>
      </w:r>
      <w:r w:rsidR="003B1325">
        <w:t> </w:t>
      </w:r>
      <w:r>
        <w:t>Dohody, poskytnúť im všetku potrebnú súčinnosť a vytvoriť podmienky pre výkon v zmysle príslušných právnych predpisov platných na území Slovenskej republiky, a to kedykoľvek počas trvania</w:t>
      </w:r>
      <w:r w:rsidR="00320E43">
        <w:t xml:space="preserve"> Dohody</w:t>
      </w:r>
      <w:r w:rsidR="00C70068">
        <w:t xml:space="preserve"> </w:t>
      </w:r>
      <w:r w:rsidR="00C70068" w:rsidRPr="00C70068">
        <w:t>a/alebo Jednotlivej zmluvy</w:t>
      </w:r>
      <w:r>
        <w:t xml:space="preserve">. Povinnosť podľa </w:t>
      </w:r>
      <w:r w:rsidR="00743877">
        <w:t>predchádzajúcej</w:t>
      </w:r>
      <w:r>
        <w:t xml:space="preserve"> vety je Predávajúci povinný splniť v termínoch určených Kupujúcim. Oprávnenými osobami sa podľa prvej vety rozumejú predovšetkým poverení zamestnanci kontrolného orgánu podľa príslušných všeobecne záväzných právnych predpisov Slovenskej republiky, pričom zamestnanci oprávnení na výkon kontroly sú napríklad:</w:t>
      </w:r>
    </w:p>
    <w:p w14:paraId="5C53DA01"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55D04FD4" w14:textId="65CFAE81" w:rsidR="00451FEC" w:rsidRPr="003B1325" w:rsidRDefault="00451FEC" w:rsidP="00E613F8">
      <w:pPr>
        <w:pStyle w:val="Odsekzoznamu"/>
        <w:numPr>
          <w:ilvl w:val="0"/>
          <w:numId w:val="27"/>
        </w:numPr>
        <w:tabs>
          <w:tab w:val="clear" w:pos="2160"/>
          <w:tab w:val="clear" w:pos="2880"/>
          <w:tab w:val="clear" w:pos="4500"/>
        </w:tabs>
        <w:spacing w:after="120"/>
        <w:ind w:left="1135" w:hanging="284"/>
        <w:jc w:val="both"/>
        <w:rPr>
          <w:rFonts w:ascii="Times New Roman" w:hAnsi="Times New Roman"/>
          <w:sz w:val="24"/>
          <w:szCs w:val="24"/>
          <w:lang w:val="sk-SK" w:eastAsia="en-US"/>
        </w:rPr>
      </w:pPr>
      <w:r>
        <w:rPr>
          <w:rFonts w:ascii="Times New Roman" w:hAnsi="Times New Roman"/>
          <w:sz w:val="24"/>
          <w:szCs w:val="24"/>
          <w:lang w:val="sk-SK" w:eastAsia="en-US"/>
        </w:rPr>
        <w:t>Úrad vlády SR</w:t>
      </w:r>
      <w:r w:rsidRPr="003B1325">
        <w:rPr>
          <w:rFonts w:ascii="Times New Roman" w:hAnsi="Times New Roman"/>
          <w:sz w:val="24"/>
          <w:szCs w:val="24"/>
          <w:lang w:eastAsia="en-US"/>
        </w:rPr>
        <w:t xml:space="preserve">. </w:t>
      </w:r>
    </w:p>
    <w:p w14:paraId="38898FC5" w14:textId="77777777" w:rsidR="00451FEC" w:rsidRDefault="00451FEC" w:rsidP="660DF95B">
      <w:pPr>
        <w:pStyle w:val="CTL"/>
        <w:numPr>
          <w:ilvl w:val="0"/>
          <w:numId w:val="0"/>
        </w:numPr>
        <w:spacing w:after="0"/>
        <w:ind w:left="450" w:hanging="11"/>
      </w:pPr>
      <w:r>
        <w:t xml:space="preserve">Predávajúci podpisom Dohody berie na vedomie, že oprávnené osoby v rámci výkonu </w:t>
      </w:r>
      <w:r>
        <w:lastRenderedPageBreak/>
        <w:t>kontroly alebo auditu majú okrem iných aj oprávnenie:</w:t>
      </w:r>
    </w:p>
    <w:p w14:paraId="105D5362" w14:textId="77777777" w:rsidR="00451FEC" w:rsidRDefault="00451FEC" w:rsidP="00E613F8">
      <w:pPr>
        <w:pStyle w:val="CTL"/>
        <w:numPr>
          <w:ilvl w:val="0"/>
          <w:numId w:val="30"/>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rsidP="00E613F8">
      <w:pPr>
        <w:pStyle w:val="CTL"/>
        <w:numPr>
          <w:ilvl w:val="0"/>
          <w:numId w:val="30"/>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Default="00451FEC" w:rsidP="00E613F8">
      <w:pPr>
        <w:pStyle w:val="CTL"/>
        <w:numPr>
          <w:ilvl w:val="0"/>
          <w:numId w:val="30"/>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rsidP="00E613F8">
      <w:pPr>
        <w:pStyle w:val="CTL"/>
        <w:numPr>
          <w:ilvl w:val="0"/>
          <w:numId w:val="30"/>
        </w:numPr>
        <w:ind w:left="1134" w:hanging="283"/>
        <w:rPr>
          <w:szCs w:val="24"/>
        </w:rPr>
      </w:pPr>
      <w:r>
        <w:rPr>
          <w:szCs w:val="24"/>
        </w:rPr>
        <w:t>požadovať od Predávajúceho prijatie nápravných opatrení a odstránenie zistených nedostatkov u Predávajúceho.</w:t>
      </w:r>
    </w:p>
    <w:p w14:paraId="05410960" w14:textId="7C643FDC" w:rsidR="000F5F2F" w:rsidRPr="00962B73" w:rsidRDefault="000F5F2F" w:rsidP="00FB4520">
      <w:pPr>
        <w:pStyle w:val="CTL"/>
        <w:numPr>
          <w:ilvl w:val="1"/>
          <w:numId w:val="38"/>
        </w:numPr>
        <w:ind w:left="567" w:hanging="567"/>
        <w:rPr>
          <w:szCs w:val="24"/>
        </w:rPr>
      </w:pPr>
      <w:r w:rsidRPr="00962B73">
        <w:rPr>
          <w:szCs w:val="24"/>
        </w:rPr>
        <w:t xml:space="preserve">Účastníci dohody sa dohodli, že každý z Účastníkov dohody je oprávnený po uplynutí kalendárneho roka, najneskôr však do 31.03. príslušného kalendárneho roka, písomne navrhnúť percentuálnu úpravu </w:t>
      </w:r>
      <w:r w:rsidR="00AA01DF" w:rsidRPr="00962B73">
        <w:rPr>
          <w:szCs w:val="24"/>
        </w:rPr>
        <w:t>C</w:t>
      </w:r>
      <w:r w:rsidRPr="00962B73">
        <w:rPr>
          <w:szCs w:val="24"/>
        </w:rPr>
        <w:t xml:space="preserve">eny Predmetu prevodu. Zvýšenie alebo zníženie </w:t>
      </w:r>
      <w:r w:rsidR="00AA01DF" w:rsidRPr="00962B73">
        <w:rPr>
          <w:szCs w:val="24"/>
        </w:rPr>
        <w:t>C</w:t>
      </w:r>
      <w:r w:rsidRPr="00962B73">
        <w:rPr>
          <w:szCs w:val="24"/>
        </w:rPr>
        <w:t xml:space="preserve">eny Predmetu prevodu sa uplatní vo výške ročnej percentuálnej miery inflácie alebo deflácie oficiálne vyhlásenej Štatistickým úradom Slovenskej republiky meranej indexom spotrebiteľských cien za uplynulý kalendárny rok. V prípade zmeny </w:t>
      </w:r>
      <w:r w:rsidR="00AA01DF" w:rsidRPr="00962B73">
        <w:rPr>
          <w:szCs w:val="24"/>
        </w:rPr>
        <w:t>C</w:t>
      </w:r>
      <w:r w:rsidRPr="00962B73">
        <w:rPr>
          <w:szCs w:val="24"/>
        </w:rPr>
        <w:t xml:space="preserve">eny Predmetu prevodu sa primerane </w:t>
      </w:r>
      <w:r w:rsidRPr="004F03D2">
        <w:rPr>
          <w:szCs w:val="24"/>
        </w:rPr>
        <w:t xml:space="preserve">upraví aj </w:t>
      </w:r>
      <w:r w:rsidR="009428DD" w:rsidRPr="004F03D2">
        <w:rPr>
          <w:szCs w:val="24"/>
        </w:rPr>
        <w:t xml:space="preserve">Maximálna cena </w:t>
      </w:r>
      <w:r w:rsidRPr="004F03D2">
        <w:rPr>
          <w:szCs w:val="24"/>
        </w:rPr>
        <w:t>Dohody</w:t>
      </w:r>
      <w:r w:rsidRPr="00962B73">
        <w:rPr>
          <w:szCs w:val="24"/>
        </w:rPr>
        <w:t xml:space="preserve"> o percentuálne zvýšenie</w:t>
      </w:r>
      <w:r w:rsidR="00743877" w:rsidRPr="00962B73">
        <w:rPr>
          <w:szCs w:val="24"/>
        </w:rPr>
        <w:t xml:space="preserve"> alebo </w:t>
      </w:r>
      <w:r w:rsidRPr="00962B73">
        <w:rPr>
          <w:szCs w:val="24"/>
        </w:rPr>
        <w:t xml:space="preserve">zníženie jej zostávajúcej, nevyčerpanej hodnoty. Každé zvýšenie alebo zníženie </w:t>
      </w:r>
      <w:r w:rsidR="00AA01DF" w:rsidRPr="00962B73">
        <w:rPr>
          <w:szCs w:val="24"/>
        </w:rPr>
        <w:t>C</w:t>
      </w:r>
      <w:r w:rsidRPr="00962B73">
        <w:rPr>
          <w:szCs w:val="24"/>
        </w:rPr>
        <w:t xml:space="preserve">eny Predmetu prevodu </w:t>
      </w:r>
      <w:r w:rsidR="00954866" w:rsidRPr="00962B73">
        <w:rPr>
          <w:szCs w:val="24"/>
        </w:rPr>
        <w:t xml:space="preserve"> musí byť písomne  odsúhlasené  Kupujúcim a zmena musí byť  vykonaná vo forme písomného dodatku o zmene Dohody v súlade s ustanovením § 18 ods. 1 písm. a) Zákona o verejnom obstarávaní.</w:t>
      </w:r>
      <w:r w:rsidRPr="00962B73">
        <w:rPr>
          <w:szCs w:val="24"/>
        </w:rPr>
        <w:t xml:space="preserve"> Inflačná doložka sa prvýkrát môže uplatniť najskôr po uplynutí celého kalendárneho roka po nadobudnutí platnosti a účinnosti tejto Dohody. </w:t>
      </w:r>
    </w:p>
    <w:p w14:paraId="789D0EA3" w14:textId="7E5F2481" w:rsidR="00425A9C" w:rsidRPr="00120E98" w:rsidRDefault="00451FEC" w:rsidP="00E613F8">
      <w:pPr>
        <w:pStyle w:val="CTL"/>
        <w:numPr>
          <w:ilvl w:val="1"/>
          <w:numId w:val="38"/>
        </w:numPr>
        <w:ind w:left="567" w:hanging="567"/>
      </w:pPr>
      <w:r>
        <w:t xml:space="preserve">Účastníci dohody sa výslovne dohodli, že Predávajúci nie je oprávnený bez predchádzajúceho písomného súhlasu Kupujúceho postúpiť na tretiu osobu, založiť alebo </w:t>
      </w:r>
      <w:r w:rsidRPr="00120E98">
        <w:t>započítať akékoľvek svoje pohľadávky vzniknuté na základe alebo v súvislosti s touto Dohodou</w:t>
      </w:r>
      <w:r w:rsidR="00A8259D">
        <w:t xml:space="preserve"> </w:t>
      </w:r>
      <w:r w:rsidRPr="00120E98">
        <w:t>alebo plnení</w:t>
      </w:r>
      <w:r w:rsidR="002C6F04" w:rsidRPr="00120E98">
        <w:t>m</w:t>
      </w:r>
      <w:r w:rsidRPr="00120E98">
        <w:t xml:space="preserve"> záväzkov podľa tejto Dohody</w:t>
      </w:r>
      <w:r w:rsidR="00F170F3">
        <w:t>.</w:t>
      </w:r>
    </w:p>
    <w:p w14:paraId="2117E614" w14:textId="241D3429" w:rsidR="00ED6011" w:rsidRPr="00120E98" w:rsidRDefault="00425A9C" w:rsidP="00931F11">
      <w:pPr>
        <w:pStyle w:val="CTL"/>
        <w:numPr>
          <w:ilvl w:val="1"/>
          <w:numId w:val="38"/>
        </w:numPr>
        <w:ind w:left="567" w:hanging="567"/>
      </w:pPr>
      <w:r w:rsidRPr="00120E98">
        <w:t>Účastníci dohody  sa dohodli, že v</w:t>
      </w:r>
      <w:r w:rsidR="002C6F04" w:rsidRPr="00120E98">
        <w:t> </w:t>
      </w:r>
      <w:r w:rsidRPr="00120E98">
        <w:t>prípade</w:t>
      </w:r>
      <w:r w:rsidR="002C6F04" w:rsidRPr="00120E98">
        <w:t>,</w:t>
      </w:r>
      <w:r w:rsidRPr="00120E98">
        <w:t xml:space="preserve"> ak  </w:t>
      </w:r>
      <w:r w:rsidR="00053949" w:rsidRPr="00120E98">
        <w:t xml:space="preserve">podmienky Verejného obstarávania alebo </w:t>
      </w:r>
      <w:r w:rsidRPr="00120E98">
        <w:t xml:space="preserve">osobitné  právne </w:t>
      </w:r>
      <w:r w:rsidRPr="004F03D2">
        <w:t xml:space="preserve">predpisy </w:t>
      </w:r>
      <w:r w:rsidR="009428DD" w:rsidRPr="004F03D2">
        <w:t xml:space="preserve">alebo táto Dohoda </w:t>
      </w:r>
      <w:r w:rsidRPr="004F03D2">
        <w:t>vyžadujú  pre predaj</w:t>
      </w:r>
      <w:r w:rsidR="00042C33" w:rsidRPr="004F03D2">
        <w:t xml:space="preserve"> alebo</w:t>
      </w:r>
      <w:r w:rsidRPr="004F03D2">
        <w:t xml:space="preserve"> nakladanie s Predmetom prevodu  osobitné povolenia</w:t>
      </w:r>
      <w:r w:rsidR="00042C33" w:rsidRPr="004F03D2">
        <w:t>,</w:t>
      </w:r>
      <w:r w:rsidRPr="004F03D2">
        <w:t xml:space="preserve"> resp. certifikáty</w:t>
      </w:r>
      <w:r w:rsidRPr="00120E98">
        <w:t>, Predávajúci je povinn</w:t>
      </w:r>
      <w:r w:rsidR="00E315E3" w:rsidRPr="00120E98">
        <w:t>ý</w:t>
      </w:r>
      <w:r w:rsidRPr="00120E98">
        <w:t xml:space="preserve"> disponovať takýmito povoleniami</w:t>
      </w:r>
      <w:r w:rsidR="00E315E3" w:rsidRPr="00120E98">
        <w:t>,</w:t>
      </w:r>
      <w:r w:rsidRPr="00120E98">
        <w:t xml:space="preserve"> resp. certifikátmi a udržiavať ich v platnosti počas celej doby trvania  Dohody</w:t>
      </w:r>
      <w:r w:rsidR="00C70068">
        <w:t xml:space="preserve"> </w:t>
      </w:r>
      <w:r w:rsidR="00C70068" w:rsidRPr="00C70068">
        <w:t>a/alebo Jednotlivej zmluvy</w:t>
      </w:r>
      <w:r w:rsidRPr="00120E98">
        <w:t>, inak sa  porušenie tejto povinnosti bude považovať za podstatné porušenie tejto Dohody. Predávajúci je povinný kedykoľvek počas platnosti tejto Dohody na výzvu Kupujúceho bezodkladne predložiť Kupujúcemu takéto povolenie</w:t>
      </w:r>
      <w:r w:rsidR="00E315E3" w:rsidRPr="00120E98">
        <w:t>,</w:t>
      </w:r>
      <w:r w:rsidRPr="00120E98">
        <w:t xml:space="preserve"> resp. certifikát.</w:t>
      </w:r>
    </w:p>
    <w:p w14:paraId="42FCF789" w14:textId="77777777" w:rsidR="00451FEC" w:rsidRDefault="00451FEC" w:rsidP="00451FEC">
      <w:pPr>
        <w:pStyle w:val="CTL"/>
        <w:numPr>
          <w:ilvl w:val="0"/>
          <w:numId w:val="0"/>
        </w:numPr>
        <w:ind w:left="567"/>
        <w:rPr>
          <w:szCs w:val="24"/>
        </w:rPr>
      </w:pPr>
    </w:p>
    <w:p w14:paraId="34B5ED4F" w14:textId="77777777" w:rsidR="008C4308" w:rsidRPr="00120E98" w:rsidRDefault="008C4308" w:rsidP="00451FEC">
      <w:pPr>
        <w:pStyle w:val="CTL"/>
        <w:numPr>
          <w:ilvl w:val="0"/>
          <w:numId w:val="0"/>
        </w:numPr>
        <w:ind w:left="567"/>
        <w:rPr>
          <w:szCs w:val="24"/>
        </w:rPr>
      </w:pPr>
    </w:p>
    <w:p w14:paraId="04B9BE15" w14:textId="21BE0060" w:rsidR="00FC2417" w:rsidRPr="00120E98" w:rsidRDefault="00216EB8" w:rsidP="007831EF">
      <w:pPr>
        <w:pStyle w:val="CTLhead"/>
        <w:rPr>
          <w:sz w:val="24"/>
          <w:szCs w:val="24"/>
        </w:rPr>
      </w:pPr>
      <w:r w:rsidRPr="00120E98">
        <w:rPr>
          <w:sz w:val="24"/>
          <w:szCs w:val="24"/>
        </w:rPr>
        <w:t xml:space="preserve">Článok </w:t>
      </w:r>
      <w:r w:rsidR="00451FEC" w:rsidRPr="00120E98">
        <w:rPr>
          <w:sz w:val="24"/>
          <w:szCs w:val="24"/>
        </w:rPr>
        <w:t>VIII</w:t>
      </w:r>
    </w:p>
    <w:p w14:paraId="6322419C" w14:textId="70D20EAE" w:rsidR="00584DC5" w:rsidRPr="00120E98"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Zmluvné pokuty a úroky z omeškania</w:t>
      </w:r>
    </w:p>
    <w:p w14:paraId="52FF3D8C" w14:textId="527503E3" w:rsidR="00FC2417" w:rsidRPr="00120E98" w:rsidRDefault="00FC2417" w:rsidP="00E613F8">
      <w:pPr>
        <w:pStyle w:val="CTL"/>
        <w:numPr>
          <w:ilvl w:val="1"/>
          <w:numId w:val="28"/>
        </w:numPr>
        <w:spacing w:after="0"/>
        <w:ind w:left="567" w:hanging="567"/>
        <w:rPr>
          <w:szCs w:val="24"/>
        </w:rPr>
      </w:pPr>
      <w:r w:rsidRPr="00120E98">
        <w:rPr>
          <w:szCs w:val="24"/>
        </w:rPr>
        <w:t>Pre príp</w:t>
      </w:r>
      <w:r w:rsidR="00EB3353" w:rsidRPr="00120E98">
        <w:rPr>
          <w:szCs w:val="24"/>
        </w:rPr>
        <w:t xml:space="preserve">ad nedodržania podmienok tejto </w:t>
      </w:r>
      <w:r w:rsidR="003610F8" w:rsidRPr="00120E98">
        <w:rPr>
          <w:szCs w:val="24"/>
        </w:rPr>
        <w:t>Dohody</w:t>
      </w:r>
      <w:r w:rsidRPr="00120E98">
        <w:rPr>
          <w:szCs w:val="24"/>
        </w:rPr>
        <w:t xml:space="preserve"> </w:t>
      </w:r>
      <w:r w:rsidR="00184385" w:rsidRPr="00120E98">
        <w:rPr>
          <w:szCs w:val="24"/>
        </w:rPr>
        <w:t xml:space="preserve">si </w:t>
      </w:r>
      <w:r w:rsidR="003610F8" w:rsidRPr="00120E98">
        <w:rPr>
          <w:szCs w:val="24"/>
        </w:rPr>
        <w:t>Účastníci dohody</w:t>
      </w:r>
      <w:r w:rsidRPr="00120E98">
        <w:rPr>
          <w:szCs w:val="24"/>
        </w:rPr>
        <w:t xml:space="preserve"> </w:t>
      </w:r>
      <w:r w:rsidR="00184385" w:rsidRPr="00120E98">
        <w:rPr>
          <w:szCs w:val="24"/>
        </w:rPr>
        <w:t xml:space="preserve">dohodli </w:t>
      </w:r>
      <w:r w:rsidRPr="00120E98">
        <w:rPr>
          <w:szCs w:val="24"/>
        </w:rPr>
        <w:t xml:space="preserve">nasledovné </w:t>
      </w:r>
      <w:r w:rsidR="008808C4" w:rsidRPr="00120E98">
        <w:rPr>
          <w:szCs w:val="24"/>
        </w:rPr>
        <w:t>zmluvné</w:t>
      </w:r>
      <w:r w:rsidRPr="00120E98">
        <w:rPr>
          <w:szCs w:val="24"/>
        </w:rPr>
        <w:t xml:space="preserve"> pokuty a úroky z omeškania:</w:t>
      </w:r>
    </w:p>
    <w:p w14:paraId="68F44CC9" w14:textId="73ED7D24" w:rsidR="00584DC5" w:rsidRPr="00120E98" w:rsidRDefault="00743877" w:rsidP="00E613F8">
      <w:pPr>
        <w:pStyle w:val="CTL"/>
        <w:numPr>
          <w:ilvl w:val="0"/>
          <w:numId w:val="36"/>
        </w:numPr>
        <w:spacing w:after="0"/>
        <w:ind w:left="1134" w:hanging="283"/>
      </w:pPr>
      <w:r>
        <w:t xml:space="preserve">za omeškanie Predávajúceho </w:t>
      </w:r>
      <w:r w:rsidR="00FC2417" w:rsidRPr="00120E98">
        <w:t xml:space="preserve">s dodaním </w:t>
      </w:r>
      <w:r w:rsidR="00044113" w:rsidRPr="00120E98">
        <w:t>Predmetu prevodu</w:t>
      </w:r>
      <w:r w:rsidR="003E3A47" w:rsidRPr="00120E98">
        <w:t xml:space="preserve"> </w:t>
      </w:r>
      <w:r w:rsidR="00622DC5" w:rsidRPr="00120E98">
        <w:t>a</w:t>
      </w:r>
      <w:r w:rsidR="00516957" w:rsidRPr="00120E98">
        <w:t>/alebo</w:t>
      </w:r>
      <w:r w:rsidR="00622DC5" w:rsidRPr="00120E98">
        <w:t> </w:t>
      </w:r>
      <w:r>
        <w:t>dokumentácie</w:t>
      </w:r>
      <w:r w:rsidR="00622DC5" w:rsidRPr="00120E98">
        <w:t xml:space="preserve">, ktoré sa na daný </w:t>
      </w:r>
      <w:r w:rsidR="00D63934" w:rsidRPr="00120E98">
        <w:t>Predmet prevodu</w:t>
      </w:r>
      <w:r w:rsidR="00622DC5" w:rsidRPr="00120E98">
        <w:t xml:space="preserve"> vzťahujú </w:t>
      </w:r>
      <w:r w:rsidR="00FC2417" w:rsidRPr="00120E98">
        <w:t>podľa</w:t>
      </w:r>
      <w:r w:rsidR="00064BE3" w:rsidRPr="00120E98">
        <w:t> </w:t>
      </w:r>
      <w:r w:rsidR="00451FEC" w:rsidRPr="00120E98">
        <w:t xml:space="preserve">čl. II, bodu 2.3 Dohody, </w:t>
      </w:r>
      <w:r w:rsidR="5767F313" w:rsidRPr="00120E98">
        <w:t>si</w:t>
      </w:r>
      <w:r w:rsidR="0077096A" w:rsidRPr="00120E98">
        <w:t xml:space="preserve"> </w:t>
      </w:r>
      <w:r w:rsidR="00044113" w:rsidRPr="00120E98">
        <w:t>K</w:t>
      </w:r>
      <w:r w:rsidR="0077096A" w:rsidRPr="00120E98">
        <w:t>upujúci uplatn</w:t>
      </w:r>
      <w:r w:rsidR="758E65E3" w:rsidRPr="00120E98">
        <w:t>í</w:t>
      </w:r>
      <w:r w:rsidR="0077096A" w:rsidRPr="00120E98">
        <w:t xml:space="preserve"> </w:t>
      </w:r>
      <w:r w:rsidR="00EB3353" w:rsidRPr="00120E98">
        <w:t>voči P</w:t>
      </w:r>
      <w:r w:rsidR="00277349" w:rsidRPr="00120E98">
        <w:t>redávajúcemu</w:t>
      </w:r>
      <w:r w:rsidR="0077096A" w:rsidRPr="00120E98">
        <w:t xml:space="preserve"> zmluvnú pokutu</w:t>
      </w:r>
      <w:r w:rsidR="00FC2417" w:rsidRPr="00120E98">
        <w:t xml:space="preserve"> vo výške 0,05% z</w:t>
      </w:r>
      <w:r>
        <w:t> </w:t>
      </w:r>
      <w:r w:rsidR="00AB04BF">
        <w:t>Cen</w:t>
      </w:r>
      <w:r w:rsidR="008808C4" w:rsidRPr="00120E98">
        <w:t xml:space="preserve">y </w:t>
      </w:r>
      <w:r w:rsidR="0077096A" w:rsidRPr="00120E98">
        <w:t>za každý</w:t>
      </w:r>
      <w:r w:rsidR="00451FEC" w:rsidRPr="00120E98">
        <w:t>,</w:t>
      </w:r>
      <w:r w:rsidR="00554EC0" w:rsidRPr="00120E98">
        <w:t xml:space="preserve"> aj začatý</w:t>
      </w:r>
      <w:r w:rsidR="0077096A" w:rsidRPr="00120E98">
        <w:t xml:space="preserve"> deň omeškania,</w:t>
      </w:r>
      <w:r w:rsidR="00FC2417" w:rsidRPr="00120E98">
        <w:t xml:space="preserve"> </w:t>
      </w:r>
    </w:p>
    <w:p w14:paraId="4A34D1DF" w14:textId="507FCD4F" w:rsidR="00584DC5" w:rsidRPr="00120E98" w:rsidRDefault="004F1B98" w:rsidP="00E613F8">
      <w:pPr>
        <w:pStyle w:val="CTL"/>
        <w:numPr>
          <w:ilvl w:val="0"/>
          <w:numId w:val="36"/>
        </w:numPr>
        <w:spacing w:after="0"/>
        <w:ind w:left="1134" w:hanging="283"/>
      </w:pPr>
      <w:r w:rsidRPr="00120E98">
        <w:t xml:space="preserve">za omeškanie </w:t>
      </w:r>
      <w:r w:rsidR="00EB3353" w:rsidRPr="00120E98">
        <w:t>P</w:t>
      </w:r>
      <w:r w:rsidR="005014F7" w:rsidRPr="00120E98">
        <w:t>r</w:t>
      </w:r>
      <w:r w:rsidRPr="00120E98">
        <w:t xml:space="preserve">edávajúceho s odstránením vady </w:t>
      </w:r>
      <w:r w:rsidR="00044113" w:rsidRPr="00120E98">
        <w:t>Predmetu prevodu</w:t>
      </w:r>
      <w:r w:rsidR="003E3A47" w:rsidRPr="00120E98">
        <w:t xml:space="preserve"> </w:t>
      </w:r>
      <w:r w:rsidR="00953E19" w:rsidRPr="00120E98">
        <w:t xml:space="preserve">v lehote </w:t>
      </w:r>
      <w:r w:rsidR="007A08E0" w:rsidRPr="00120E98">
        <w:t xml:space="preserve">podľa </w:t>
      </w:r>
      <w:r w:rsidR="00367B8D" w:rsidRPr="00120E98">
        <w:lastRenderedPageBreak/>
        <w:t xml:space="preserve">čl. II, bodu 2.3 Dohody </w:t>
      </w:r>
      <w:r w:rsidR="4EF5A5A7" w:rsidRPr="00120E98">
        <w:t>si</w:t>
      </w:r>
      <w:r w:rsidR="00EB3353" w:rsidRPr="00120E98">
        <w:t xml:space="preserve"> K</w:t>
      </w:r>
      <w:r w:rsidRPr="00120E98">
        <w:t>upujúci uplatn</w:t>
      </w:r>
      <w:r w:rsidR="5B2AA06C" w:rsidRPr="00120E98">
        <w:t>í</w:t>
      </w:r>
      <w:r w:rsidRPr="00120E98">
        <w:t xml:space="preserve"> </w:t>
      </w:r>
      <w:r w:rsidR="00EB3353" w:rsidRPr="00120E98">
        <w:t>voči P</w:t>
      </w:r>
      <w:r w:rsidR="00277349" w:rsidRPr="00120E98">
        <w:t>redávajúcemu</w:t>
      </w:r>
      <w:r w:rsidRPr="00120E98">
        <w:t xml:space="preserve"> zmluvnú pokutu vo výške 0,05% z</w:t>
      </w:r>
      <w:r w:rsidR="00743877">
        <w:t> </w:t>
      </w:r>
      <w:r w:rsidR="00BC659E">
        <w:t>C</w:t>
      </w:r>
      <w:r w:rsidRPr="00120E98">
        <w:t xml:space="preserve">eny </w:t>
      </w:r>
      <w:proofErr w:type="spellStart"/>
      <w:r w:rsidR="00CE13E9" w:rsidRPr="00120E98">
        <w:t>vadného</w:t>
      </w:r>
      <w:proofErr w:type="spellEnd"/>
      <w:r w:rsidR="00CE13E9" w:rsidRPr="00120E98">
        <w:t xml:space="preserve"> </w:t>
      </w:r>
      <w:r w:rsidR="00044113" w:rsidRPr="00120E98">
        <w:t>Predmetu prevodu</w:t>
      </w:r>
      <w:r w:rsidR="003E3A47" w:rsidRPr="00120E98">
        <w:t xml:space="preserve"> </w:t>
      </w:r>
      <w:r w:rsidRPr="00120E98">
        <w:t>za</w:t>
      </w:r>
      <w:r w:rsidR="00584DC5" w:rsidRPr="00120E98">
        <w:t xml:space="preserve"> každý</w:t>
      </w:r>
      <w:r w:rsidR="00367B8D" w:rsidRPr="00120E98">
        <w:t>,</w:t>
      </w:r>
      <w:r w:rsidR="00584DC5" w:rsidRPr="00120E98">
        <w:t xml:space="preserve"> aj začatý deň omeškania,</w:t>
      </w:r>
    </w:p>
    <w:p w14:paraId="2DDC1F2F" w14:textId="1591B169" w:rsidR="00584DC5" w:rsidRPr="00120E98" w:rsidRDefault="00FC2417" w:rsidP="00E613F8">
      <w:pPr>
        <w:pStyle w:val="CTL"/>
        <w:numPr>
          <w:ilvl w:val="0"/>
          <w:numId w:val="36"/>
        </w:numPr>
        <w:tabs>
          <w:tab w:val="left" w:pos="708"/>
        </w:tabs>
        <w:spacing w:after="0"/>
        <w:ind w:left="1134" w:hanging="283"/>
      </w:pPr>
      <w:r w:rsidRPr="00120E98">
        <w:t xml:space="preserve">za omeškanie </w:t>
      </w:r>
      <w:r w:rsidR="00EB3353" w:rsidRPr="00120E98">
        <w:t>K</w:t>
      </w:r>
      <w:r w:rsidRPr="00120E98">
        <w:t xml:space="preserve">upujúceho so </w:t>
      </w:r>
      <w:r w:rsidR="00042C33" w:rsidRPr="00120E98">
        <w:t xml:space="preserve">zaplatením </w:t>
      </w:r>
      <w:r w:rsidR="00BC659E">
        <w:t>C</w:t>
      </w:r>
      <w:r w:rsidR="00743877">
        <w:t>eny</w:t>
      </w:r>
      <w:r w:rsidRPr="00120E98">
        <w:t xml:space="preserve"> </w:t>
      </w:r>
      <w:r w:rsidR="00042C33" w:rsidRPr="00120E98">
        <w:t>si</w:t>
      </w:r>
      <w:r w:rsidRPr="00120E98">
        <w:t xml:space="preserve"> </w:t>
      </w:r>
      <w:r w:rsidR="00EB3353" w:rsidRPr="00120E98">
        <w:t>P</w:t>
      </w:r>
      <w:r w:rsidRPr="00120E98">
        <w:t>redávajúci uplatn</w:t>
      </w:r>
      <w:r w:rsidR="00042C33" w:rsidRPr="00120E98">
        <w:t>í</w:t>
      </w:r>
      <w:r w:rsidR="00554EC0" w:rsidRPr="00120E98">
        <w:t xml:space="preserve"> zákonný</w:t>
      </w:r>
      <w:r w:rsidRPr="00120E98">
        <w:t xml:space="preserve"> úrok z omeškania z nezaplatenej </w:t>
      </w:r>
      <w:r w:rsidR="00BC659E">
        <w:t xml:space="preserve">Ceny </w:t>
      </w:r>
      <w:r w:rsidR="00503DEC" w:rsidRPr="00120E98">
        <w:t>za každý</w:t>
      </w:r>
      <w:r w:rsidR="00184385" w:rsidRPr="00120E98">
        <w:t>,</w:t>
      </w:r>
      <w:r w:rsidR="00554EC0" w:rsidRPr="00120E98">
        <w:t xml:space="preserve"> aj začatý</w:t>
      </w:r>
      <w:r w:rsidR="00503DEC" w:rsidRPr="00120E98">
        <w:t xml:space="preserve"> deň omeškania,</w:t>
      </w:r>
    </w:p>
    <w:p w14:paraId="0A447D9C" w14:textId="6FCAB325" w:rsidR="00584DC5" w:rsidRPr="00120E98" w:rsidRDefault="00503DEC" w:rsidP="00E613F8">
      <w:pPr>
        <w:pStyle w:val="CTL"/>
        <w:numPr>
          <w:ilvl w:val="0"/>
          <w:numId w:val="36"/>
        </w:numPr>
        <w:spacing w:after="0"/>
        <w:ind w:left="1134" w:hanging="283"/>
      </w:pPr>
      <w:r w:rsidRPr="00120E98">
        <w:t xml:space="preserve">v prípade, </w:t>
      </w:r>
      <w:r w:rsidR="00184385" w:rsidRPr="00120E98">
        <w:t xml:space="preserve">ak </w:t>
      </w:r>
      <w:r w:rsidR="00044113" w:rsidRPr="00120E98">
        <w:t>Predávajúci dodá K</w:t>
      </w:r>
      <w:r w:rsidRPr="00120E98">
        <w:t>upujúcemu</w:t>
      </w:r>
      <w:r w:rsidR="007E5974" w:rsidRPr="00120E98">
        <w:t xml:space="preserve"> </w:t>
      </w:r>
      <w:r w:rsidR="00044113" w:rsidRPr="00120E98">
        <w:t>Predmet prevodu</w:t>
      </w:r>
      <w:r w:rsidRPr="00120E98">
        <w:t>, ktorý nespĺňa stanoven</w:t>
      </w:r>
      <w:r w:rsidR="00367B8D" w:rsidRPr="00120E98">
        <w:t>é</w:t>
      </w:r>
      <w:r w:rsidRPr="00120E98">
        <w:t xml:space="preserve"> požiadavk</w:t>
      </w:r>
      <w:r w:rsidR="00367B8D" w:rsidRPr="00120E98">
        <w:t>y</w:t>
      </w:r>
      <w:r w:rsidRPr="00120E98">
        <w:t xml:space="preserve"> </w:t>
      </w:r>
      <w:r w:rsidR="00517ECA" w:rsidRPr="00120E98">
        <w:t xml:space="preserve">na </w:t>
      </w:r>
      <w:r w:rsidR="003610F8" w:rsidRPr="00120E98">
        <w:t xml:space="preserve">Predmet </w:t>
      </w:r>
      <w:r w:rsidR="000F1565" w:rsidRPr="00120E98">
        <w:t>prevodu</w:t>
      </w:r>
      <w:r w:rsidR="003610F8" w:rsidRPr="00120E98">
        <w:t xml:space="preserve"> </w:t>
      </w:r>
      <w:r w:rsidR="00517ECA" w:rsidRPr="00120E98">
        <w:t>podľa čl.</w:t>
      </w:r>
      <w:r w:rsidR="007A08E0" w:rsidRPr="00120E98">
        <w:t xml:space="preserve"> </w:t>
      </w:r>
      <w:r w:rsidR="00367B8D" w:rsidRPr="00120E98">
        <w:t>I</w:t>
      </w:r>
      <w:r w:rsidR="007A08E0" w:rsidRPr="00120E98">
        <w:t>V</w:t>
      </w:r>
      <w:r w:rsidR="00367B8D" w:rsidRPr="00120E98">
        <w:t>,</w:t>
      </w:r>
      <w:r w:rsidR="007A08E0" w:rsidRPr="00120E98">
        <w:t xml:space="preserve"> bod</w:t>
      </w:r>
      <w:r w:rsidR="00367B8D" w:rsidRPr="00120E98">
        <w:t>u</w:t>
      </w:r>
      <w:r w:rsidR="007A08E0" w:rsidRPr="00120E98">
        <w:t xml:space="preserve"> </w:t>
      </w:r>
      <w:r w:rsidR="00367B8D" w:rsidRPr="00120E98">
        <w:t>4</w:t>
      </w:r>
      <w:r w:rsidR="00DC79CA" w:rsidRPr="00120E98">
        <w:t>.</w:t>
      </w:r>
      <w:r w:rsidR="00BC659E">
        <w:t>8</w:t>
      </w:r>
      <w:r w:rsidR="00DC79CA" w:rsidRPr="00120E98">
        <w:t xml:space="preserve"> </w:t>
      </w:r>
      <w:r w:rsidR="003610F8" w:rsidRPr="00120E98">
        <w:t>Dohody</w:t>
      </w:r>
      <w:r w:rsidR="007A08E0" w:rsidRPr="00120E98">
        <w:t>,</w:t>
      </w:r>
      <w:r w:rsidR="2439F309" w:rsidRPr="00120E98">
        <w:t xml:space="preserve"> </w:t>
      </w:r>
      <w:r w:rsidR="0D6CC859" w:rsidRPr="00120E98">
        <w:t>si</w:t>
      </w:r>
      <w:r w:rsidR="00EB3353" w:rsidRPr="00120E98">
        <w:t xml:space="preserve"> K</w:t>
      </w:r>
      <w:r w:rsidRPr="00120E98">
        <w:t>upujúci uplatn</w:t>
      </w:r>
      <w:r w:rsidR="543FF2BF" w:rsidRPr="00120E98">
        <w:t>í</w:t>
      </w:r>
      <w:r w:rsidR="00D538E3">
        <w:t xml:space="preserve"> voči Predávajúcemu</w:t>
      </w:r>
      <w:r w:rsidRPr="00120E98">
        <w:t xml:space="preserve"> zmluvnú pokutu vo výške </w:t>
      </w:r>
      <w:r w:rsidR="00ED72DF" w:rsidRPr="00120E98">
        <w:t>10% z</w:t>
      </w:r>
      <w:r w:rsidR="00A462D3">
        <w:t> </w:t>
      </w:r>
      <w:r w:rsidR="00BC659E">
        <w:t>C</w:t>
      </w:r>
      <w:r w:rsidR="00AD44DF" w:rsidRPr="00120E98">
        <w:t>eny</w:t>
      </w:r>
      <w:r w:rsidR="005014F7" w:rsidRPr="00120E98">
        <w:t xml:space="preserve"> </w:t>
      </w:r>
      <w:r w:rsidR="003E3A47" w:rsidRPr="00120E98">
        <w:t xml:space="preserve">takého </w:t>
      </w:r>
      <w:r w:rsidR="00044113" w:rsidRPr="00120E98">
        <w:t>Predmetu prevodu</w:t>
      </w:r>
      <w:r w:rsidR="00584DC5" w:rsidRPr="00120E98">
        <w:t>,</w:t>
      </w:r>
    </w:p>
    <w:p w14:paraId="681C0D4D" w14:textId="1EC1B68C" w:rsidR="00042C33" w:rsidRPr="00120E98" w:rsidRDefault="00F42A78" w:rsidP="00E613F8">
      <w:pPr>
        <w:pStyle w:val="CTL"/>
        <w:numPr>
          <w:ilvl w:val="0"/>
          <w:numId w:val="36"/>
        </w:numPr>
        <w:tabs>
          <w:tab w:val="left" w:pos="720"/>
        </w:tabs>
        <w:spacing w:after="0"/>
        <w:ind w:left="1134" w:hanging="283"/>
        <w:rPr>
          <w:szCs w:val="24"/>
        </w:rPr>
      </w:pPr>
      <w:r w:rsidRPr="00CC058C">
        <w:rPr>
          <w:szCs w:val="24"/>
        </w:rPr>
        <w:t>v pr</w:t>
      </w:r>
      <w:r w:rsidR="00534D8D" w:rsidRPr="00CC058C">
        <w:rPr>
          <w:szCs w:val="24"/>
        </w:rPr>
        <w:t>ípade nepravdivosti vyhlásen</w:t>
      </w:r>
      <w:r w:rsidR="00367B8D" w:rsidRPr="00CC058C">
        <w:rPr>
          <w:szCs w:val="24"/>
        </w:rPr>
        <w:t>í</w:t>
      </w:r>
      <w:r w:rsidR="00534D8D" w:rsidRPr="00120E98">
        <w:rPr>
          <w:szCs w:val="24"/>
        </w:rPr>
        <w:t xml:space="preserve"> P</w:t>
      </w:r>
      <w:r w:rsidRPr="00120E98">
        <w:rPr>
          <w:szCs w:val="24"/>
        </w:rPr>
        <w:t xml:space="preserve">redávajúceho, ktoré </w:t>
      </w:r>
      <w:r w:rsidR="00367B8D" w:rsidRPr="00120E98">
        <w:rPr>
          <w:szCs w:val="24"/>
        </w:rPr>
        <w:t>sú</w:t>
      </w:r>
      <w:r w:rsidRPr="00120E98">
        <w:rPr>
          <w:szCs w:val="24"/>
        </w:rPr>
        <w:t xml:space="preserve"> uvedené v</w:t>
      </w:r>
      <w:r w:rsidR="00517ECA" w:rsidRPr="00120E98">
        <w:rPr>
          <w:szCs w:val="24"/>
        </w:rPr>
        <w:t xml:space="preserve"> čl. </w:t>
      </w:r>
      <w:r w:rsidR="00367B8D" w:rsidRPr="00120E98">
        <w:rPr>
          <w:szCs w:val="24"/>
        </w:rPr>
        <w:t>I</w:t>
      </w:r>
      <w:r w:rsidR="00517ECA" w:rsidRPr="00120E98">
        <w:rPr>
          <w:szCs w:val="24"/>
        </w:rPr>
        <w:t>V</w:t>
      </w:r>
      <w:r w:rsidR="00367B8D" w:rsidRPr="00120E98">
        <w:rPr>
          <w:szCs w:val="24"/>
        </w:rPr>
        <w:t>,</w:t>
      </w:r>
      <w:r w:rsidR="00517ECA" w:rsidRPr="00120E98">
        <w:rPr>
          <w:szCs w:val="24"/>
        </w:rPr>
        <w:t xml:space="preserve"> bod</w:t>
      </w:r>
      <w:r w:rsidR="00367B8D" w:rsidRPr="00120E98">
        <w:rPr>
          <w:szCs w:val="24"/>
        </w:rPr>
        <w:t>och</w:t>
      </w:r>
      <w:r w:rsidR="00534D8D" w:rsidRPr="00120E98">
        <w:rPr>
          <w:szCs w:val="24"/>
        </w:rPr>
        <w:t xml:space="preserve"> </w:t>
      </w:r>
      <w:r w:rsidR="00367B8D" w:rsidRPr="00120E98">
        <w:rPr>
          <w:szCs w:val="24"/>
        </w:rPr>
        <w:t>4.1</w:t>
      </w:r>
      <w:r w:rsidR="00CC058C">
        <w:rPr>
          <w:szCs w:val="24"/>
        </w:rPr>
        <w:t>8</w:t>
      </w:r>
      <w:r w:rsidR="00367B8D" w:rsidRPr="00120E98">
        <w:rPr>
          <w:szCs w:val="24"/>
        </w:rPr>
        <w:t xml:space="preserve"> a 4.</w:t>
      </w:r>
      <w:r w:rsidR="00CC058C">
        <w:rPr>
          <w:szCs w:val="24"/>
        </w:rPr>
        <w:t>22</w:t>
      </w:r>
      <w:r w:rsidR="00534D8D" w:rsidRPr="00120E98">
        <w:rPr>
          <w:szCs w:val="24"/>
        </w:rPr>
        <w:t xml:space="preserve"> </w:t>
      </w:r>
      <w:r w:rsidR="003610F8" w:rsidRPr="00120E98">
        <w:rPr>
          <w:szCs w:val="24"/>
        </w:rPr>
        <w:t>Dohody</w:t>
      </w:r>
      <w:r w:rsidRPr="00120E98">
        <w:rPr>
          <w:szCs w:val="24"/>
        </w:rPr>
        <w:t>,</w:t>
      </w:r>
      <w:r w:rsidR="00517ECA" w:rsidRPr="00120E98">
        <w:rPr>
          <w:szCs w:val="24"/>
        </w:rPr>
        <w:t xml:space="preserve"> </w:t>
      </w:r>
      <w:r w:rsidR="00534D8D" w:rsidRPr="00120E98">
        <w:rPr>
          <w:szCs w:val="24"/>
        </w:rPr>
        <w:t>je Predávajúci povinný zaplatiť K</w:t>
      </w:r>
      <w:r w:rsidRPr="00120E98">
        <w:rPr>
          <w:szCs w:val="24"/>
        </w:rPr>
        <w:t>upujúcemu zmluvnú pokutu vo výške 30</w:t>
      </w:r>
      <w:r w:rsidR="000E4A48" w:rsidRPr="00120E98">
        <w:rPr>
          <w:szCs w:val="24"/>
        </w:rPr>
        <w:t>.</w:t>
      </w:r>
      <w:r w:rsidRPr="00120E98">
        <w:rPr>
          <w:szCs w:val="24"/>
        </w:rPr>
        <w:t>000,-</w:t>
      </w:r>
      <w:r w:rsidR="00517ECA" w:rsidRPr="00120E98">
        <w:rPr>
          <w:szCs w:val="24"/>
        </w:rPr>
        <w:t xml:space="preserve"> </w:t>
      </w:r>
      <w:r w:rsidRPr="00120E98">
        <w:rPr>
          <w:szCs w:val="24"/>
        </w:rPr>
        <w:t>EUR</w:t>
      </w:r>
      <w:r w:rsidR="00367B8D" w:rsidRPr="00120E98">
        <w:rPr>
          <w:szCs w:val="24"/>
        </w:rPr>
        <w:t xml:space="preserve"> (slovom: tridsať tisíc EUR)</w:t>
      </w:r>
      <w:r w:rsidR="00042C33" w:rsidRPr="00120E98">
        <w:rPr>
          <w:szCs w:val="24"/>
        </w:rPr>
        <w:t xml:space="preserve">, </w:t>
      </w:r>
    </w:p>
    <w:p w14:paraId="5970B9F5" w14:textId="594E9EC4" w:rsidR="00A462D3" w:rsidRPr="00A462D3" w:rsidRDefault="006D3B6B" w:rsidP="00E613F8">
      <w:pPr>
        <w:pStyle w:val="CTL"/>
        <w:numPr>
          <w:ilvl w:val="0"/>
          <w:numId w:val="36"/>
        </w:numPr>
        <w:tabs>
          <w:tab w:val="left" w:pos="720"/>
        </w:tabs>
        <w:spacing w:after="0"/>
        <w:ind w:left="1134" w:hanging="283"/>
        <w:rPr>
          <w:szCs w:val="24"/>
        </w:rPr>
      </w:pPr>
      <w:r w:rsidRPr="00120E98">
        <w:rPr>
          <w:szCs w:val="24"/>
        </w:rPr>
        <w:t xml:space="preserve">v prípade porušenia </w:t>
      </w:r>
      <w:r w:rsidR="00A462D3">
        <w:rPr>
          <w:szCs w:val="24"/>
        </w:rPr>
        <w:t>p</w:t>
      </w:r>
      <w:r w:rsidRPr="00120E98">
        <w:rPr>
          <w:szCs w:val="24"/>
        </w:rPr>
        <w:t xml:space="preserve">ovinnosti Poskytovateľa uvedenej v čl. VII, </w:t>
      </w:r>
      <w:r w:rsidRPr="00C84B70">
        <w:rPr>
          <w:szCs w:val="24"/>
        </w:rPr>
        <w:t>bode 7.</w:t>
      </w:r>
      <w:r w:rsidR="004F06F2" w:rsidRPr="00C84B70">
        <w:rPr>
          <w:szCs w:val="24"/>
        </w:rPr>
        <w:t>3</w:t>
      </w:r>
      <w:r w:rsidR="004F06F2">
        <w:rPr>
          <w:szCs w:val="24"/>
        </w:rPr>
        <w:t xml:space="preserve"> </w:t>
      </w:r>
      <w:r w:rsidRPr="00120E98">
        <w:rPr>
          <w:szCs w:val="24"/>
        </w:rPr>
        <w:t>si Kupujúci uplatní voči Predávajúcemu zmluvnú pokutu vo výške 10% z</w:t>
      </w:r>
      <w:r w:rsidR="009428DD">
        <w:rPr>
          <w:szCs w:val="24"/>
        </w:rPr>
        <w:t xml:space="preserve"> Kúpnej </w:t>
      </w:r>
      <w:r w:rsidRPr="00120E98">
        <w:rPr>
          <w:szCs w:val="24"/>
        </w:rPr>
        <w:t xml:space="preserve">Ceny, </w:t>
      </w:r>
    </w:p>
    <w:p w14:paraId="74D15797" w14:textId="42F00D43" w:rsidR="00517ECA" w:rsidRPr="003144A0" w:rsidRDefault="00042C33" w:rsidP="00E613F8">
      <w:pPr>
        <w:pStyle w:val="CTL"/>
        <w:numPr>
          <w:ilvl w:val="0"/>
          <w:numId w:val="36"/>
        </w:numPr>
        <w:ind w:left="1134" w:hanging="283"/>
        <w:rPr>
          <w:szCs w:val="24"/>
        </w:rPr>
      </w:pPr>
      <w:r w:rsidRPr="003144A0">
        <w:rPr>
          <w:szCs w:val="24"/>
        </w:rPr>
        <w:t>v prípade porušenia povinností Poskytovateľa uvedených v čl. IV, bod</w:t>
      </w:r>
      <w:r w:rsidR="00A462D3" w:rsidRPr="003144A0">
        <w:rPr>
          <w:szCs w:val="24"/>
        </w:rPr>
        <w:t>och</w:t>
      </w:r>
      <w:r w:rsidRPr="003144A0">
        <w:rPr>
          <w:szCs w:val="24"/>
        </w:rPr>
        <w:t xml:space="preserve"> 4.</w:t>
      </w:r>
      <w:r w:rsidR="00EE0D14" w:rsidRPr="003144A0">
        <w:rPr>
          <w:szCs w:val="24"/>
        </w:rPr>
        <w:t>1</w:t>
      </w:r>
      <w:r w:rsidR="004F06F2" w:rsidRPr="003144A0">
        <w:rPr>
          <w:szCs w:val="24"/>
        </w:rPr>
        <w:t>5</w:t>
      </w:r>
      <w:r w:rsidR="00EE0D14" w:rsidRPr="003144A0">
        <w:rPr>
          <w:szCs w:val="24"/>
        </w:rPr>
        <w:t>, 4.1</w:t>
      </w:r>
      <w:r w:rsidR="004F06F2" w:rsidRPr="003144A0">
        <w:rPr>
          <w:szCs w:val="24"/>
        </w:rPr>
        <w:t>6</w:t>
      </w:r>
      <w:r w:rsidR="00A462D3" w:rsidRPr="003144A0">
        <w:rPr>
          <w:szCs w:val="24"/>
        </w:rPr>
        <w:t xml:space="preserve"> a 4.</w:t>
      </w:r>
      <w:r w:rsidR="004F06F2" w:rsidRPr="003144A0">
        <w:rPr>
          <w:szCs w:val="24"/>
        </w:rPr>
        <w:t>23</w:t>
      </w:r>
      <w:r w:rsidR="00DE3E66" w:rsidRPr="003144A0">
        <w:rPr>
          <w:szCs w:val="24"/>
        </w:rPr>
        <w:t xml:space="preserve"> Dohody</w:t>
      </w:r>
      <w:r w:rsidRPr="003144A0">
        <w:rPr>
          <w:szCs w:val="24"/>
        </w:rPr>
        <w:t xml:space="preserve"> a v čl.</w:t>
      </w:r>
      <w:r w:rsidR="00A462D3" w:rsidRPr="003144A0">
        <w:rPr>
          <w:szCs w:val="24"/>
        </w:rPr>
        <w:t xml:space="preserve"> </w:t>
      </w:r>
      <w:r w:rsidRPr="003144A0">
        <w:rPr>
          <w:szCs w:val="24"/>
        </w:rPr>
        <w:t>VII, bod</w:t>
      </w:r>
      <w:r w:rsidR="00A462D3" w:rsidRPr="003144A0">
        <w:rPr>
          <w:szCs w:val="24"/>
        </w:rPr>
        <w:t>e 7.8</w:t>
      </w:r>
      <w:r w:rsidRPr="003144A0">
        <w:rPr>
          <w:szCs w:val="24"/>
        </w:rPr>
        <w:t xml:space="preserve"> Dohody si Kupujúci uplatní voči Predávajúcemu zmluvnú pokutu </w:t>
      </w:r>
      <w:r w:rsidR="000B4084" w:rsidRPr="003144A0">
        <w:rPr>
          <w:szCs w:val="24"/>
        </w:rPr>
        <w:t xml:space="preserve">vo výške </w:t>
      </w:r>
      <w:r w:rsidR="009428DD" w:rsidRPr="003144A0">
        <w:rPr>
          <w:szCs w:val="24"/>
        </w:rPr>
        <w:t>2</w:t>
      </w:r>
      <w:r w:rsidR="000B4084" w:rsidRPr="003144A0">
        <w:rPr>
          <w:szCs w:val="24"/>
        </w:rPr>
        <w:t>0% z</w:t>
      </w:r>
      <w:r w:rsidR="009428DD" w:rsidRPr="003144A0">
        <w:rPr>
          <w:szCs w:val="24"/>
        </w:rPr>
        <w:t xml:space="preserve"> Maximálnej </w:t>
      </w:r>
      <w:r w:rsidR="000B4084" w:rsidRPr="003144A0">
        <w:rPr>
          <w:szCs w:val="24"/>
        </w:rPr>
        <w:t>Ceny za každé jednotlivé porušenie,</w:t>
      </w:r>
      <w:r w:rsidR="00A462D3" w:rsidRPr="003144A0">
        <w:rPr>
          <w:szCs w:val="24"/>
        </w:rPr>
        <w:t xml:space="preserve"> a to aj opakovane,</w:t>
      </w:r>
      <w:r w:rsidR="000B4084" w:rsidRPr="003144A0">
        <w:rPr>
          <w:szCs w:val="24"/>
        </w:rPr>
        <w:t xml:space="preserve"> čím nie je dotknutý nárok Kupujúceho na náhradu škody, ktorá mu takýmto porušením vznikla.</w:t>
      </w:r>
    </w:p>
    <w:p w14:paraId="202900E8" w14:textId="5C731266" w:rsidR="00462A0C" w:rsidRPr="00120E98" w:rsidRDefault="003610F8" w:rsidP="00E613F8">
      <w:pPr>
        <w:pStyle w:val="CTL"/>
        <w:numPr>
          <w:ilvl w:val="1"/>
          <w:numId w:val="28"/>
        </w:numPr>
        <w:ind w:left="567" w:hanging="567"/>
        <w:rPr>
          <w:szCs w:val="24"/>
        </w:rPr>
      </w:pPr>
      <w:r w:rsidRPr="00120E98">
        <w:rPr>
          <w:szCs w:val="24"/>
        </w:rPr>
        <w:t>Účastníci dohody</w:t>
      </w:r>
      <w:r w:rsidR="00462A0C" w:rsidRPr="00120E98">
        <w:rPr>
          <w:szCs w:val="24"/>
        </w:rPr>
        <w:t xml:space="preserve"> vyhlasujú, že nepovažujú výšku zmluvných pokút za neprimeranú, ale považujú </w:t>
      </w:r>
      <w:r w:rsidR="00B76203" w:rsidRPr="00120E98">
        <w:rPr>
          <w:szCs w:val="24"/>
        </w:rPr>
        <w:t xml:space="preserve">ju </w:t>
      </w:r>
      <w:r w:rsidR="00462A0C" w:rsidRPr="00120E98">
        <w:rPr>
          <w:szCs w:val="24"/>
        </w:rPr>
        <w:t xml:space="preserve">za zodpovedajúcu významu povinností, ktoré ochraňuje. </w:t>
      </w:r>
    </w:p>
    <w:p w14:paraId="457D8388" w14:textId="77A817DA" w:rsidR="00582DCF" w:rsidRPr="00120E98" w:rsidRDefault="006056F6" w:rsidP="00E613F8">
      <w:pPr>
        <w:pStyle w:val="CTL"/>
        <w:numPr>
          <w:ilvl w:val="1"/>
          <w:numId w:val="28"/>
        </w:numPr>
        <w:ind w:left="567" w:hanging="567"/>
        <w:rPr>
          <w:szCs w:val="24"/>
        </w:rPr>
      </w:pPr>
      <w:r w:rsidRPr="00120E98">
        <w:rPr>
          <w:szCs w:val="24"/>
        </w:rPr>
        <w:t xml:space="preserve">Zaplatením zmluvnej pokuty </w:t>
      </w:r>
      <w:r w:rsidR="000F6435" w:rsidRPr="00120E98">
        <w:rPr>
          <w:szCs w:val="24"/>
        </w:rPr>
        <w:t>P</w:t>
      </w:r>
      <w:r w:rsidRPr="00120E98">
        <w:rPr>
          <w:szCs w:val="24"/>
        </w:rPr>
        <w:t>redávajúcim</w:t>
      </w:r>
      <w:r w:rsidR="002420ED" w:rsidRPr="00120E98">
        <w:rPr>
          <w:szCs w:val="24"/>
        </w:rPr>
        <w:t xml:space="preserve"> podľa bodu </w:t>
      </w:r>
      <w:r w:rsidR="00367B8D" w:rsidRPr="00120E98">
        <w:rPr>
          <w:szCs w:val="24"/>
        </w:rPr>
        <w:t>8</w:t>
      </w:r>
      <w:r w:rsidR="00E1711E" w:rsidRPr="00120E98">
        <w:rPr>
          <w:szCs w:val="24"/>
        </w:rPr>
        <w:t>.1 tohto čl</w:t>
      </w:r>
      <w:r w:rsidR="00367B8D" w:rsidRPr="00120E98">
        <w:rPr>
          <w:szCs w:val="24"/>
        </w:rPr>
        <w:t>ánku</w:t>
      </w:r>
      <w:r w:rsidR="00E1711E" w:rsidRPr="00120E98">
        <w:rPr>
          <w:szCs w:val="24"/>
        </w:rPr>
        <w:t xml:space="preserve"> </w:t>
      </w:r>
      <w:r w:rsidR="003610F8" w:rsidRPr="00120E98">
        <w:rPr>
          <w:szCs w:val="24"/>
        </w:rPr>
        <w:t>Dohody</w:t>
      </w:r>
      <w:r w:rsidRPr="00120E98">
        <w:rPr>
          <w:szCs w:val="24"/>
        </w:rPr>
        <w:t xml:space="preserve"> nezaniká nárok </w:t>
      </w:r>
      <w:r w:rsidR="00E1711E" w:rsidRPr="00120E98">
        <w:rPr>
          <w:szCs w:val="24"/>
        </w:rPr>
        <w:t>K</w:t>
      </w:r>
      <w:r w:rsidRPr="00120E98">
        <w:rPr>
          <w:szCs w:val="24"/>
        </w:rPr>
        <w:t>upujúceho na prípadnú náhradu škody, ktorá vznikla v príčinnej súvislosti s porušením zmluvnej povinnosti, za ktorú je uplatňovaná zmluvná pokuta.</w:t>
      </w:r>
    </w:p>
    <w:p w14:paraId="7B2BD025" w14:textId="3CFFD89D" w:rsidR="00613A8C" w:rsidRPr="00120E98" w:rsidRDefault="0077096A" w:rsidP="00E613F8">
      <w:pPr>
        <w:pStyle w:val="CTL"/>
        <w:numPr>
          <w:ilvl w:val="1"/>
          <w:numId w:val="28"/>
        </w:numPr>
        <w:spacing w:after="0"/>
        <w:ind w:left="567" w:hanging="567"/>
        <w:rPr>
          <w:szCs w:val="24"/>
        </w:rPr>
      </w:pPr>
      <w:r w:rsidRPr="00120E98">
        <w:rPr>
          <w:szCs w:val="24"/>
        </w:rPr>
        <w:t>Nárok na zmluvnú</w:t>
      </w:r>
      <w:r w:rsidR="00FC2417" w:rsidRPr="00120E98">
        <w:rPr>
          <w:szCs w:val="24"/>
        </w:rPr>
        <w:t xml:space="preserve"> pokut</w:t>
      </w:r>
      <w:r w:rsidRPr="00120E98">
        <w:rPr>
          <w:szCs w:val="24"/>
        </w:rPr>
        <w:t>u</w:t>
      </w:r>
      <w:r w:rsidR="00FC2417" w:rsidRPr="00120E98">
        <w:rPr>
          <w:szCs w:val="24"/>
        </w:rPr>
        <w:t xml:space="preserve"> nevzniká vtedy, ak sa preukáže</w:t>
      </w:r>
      <w:r w:rsidR="006056F6" w:rsidRPr="00120E98">
        <w:rPr>
          <w:szCs w:val="24"/>
        </w:rPr>
        <w:t>,</w:t>
      </w:r>
      <w:r w:rsidR="00FC2417" w:rsidRPr="00120E98">
        <w:rPr>
          <w:szCs w:val="24"/>
        </w:rPr>
        <w:t xml:space="preserve"> že omeškanie je spôsobené </w:t>
      </w:r>
      <w:r w:rsidR="00CE13E9" w:rsidRPr="00120E98">
        <w:rPr>
          <w:szCs w:val="24"/>
        </w:rPr>
        <w:t>okolnosťami vylučujúcimi zodpovednosť (</w:t>
      </w:r>
      <w:r w:rsidR="00FC2417" w:rsidRPr="00120E98">
        <w:rPr>
          <w:szCs w:val="24"/>
        </w:rPr>
        <w:t>vyšš</w:t>
      </w:r>
      <w:r w:rsidR="00CE13E9" w:rsidRPr="00120E98">
        <w:rPr>
          <w:szCs w:val="24"/>
        </w:rPr>
        <w:t>ia</w:t>
      </w:r>
      <w:r w:rsidR="00FC2417" w:rsidRPr="00120E98">
        <w:rPr>
          <w:szCs w:val="24"/>
        </w:rPr>
        <w:t xml:space="preserve"> moc</w:t>
      </w:r>
      <w:r w:rsidR="00CE13E9" w:rsidRPr="00120E98">
        <w:rPr>
          <w:szCs w:val="24"/>
        </w:rPr>
        <w:t>)</w:t>
      </w:r>
      <w:r w:rsidR="00FC2417" w:rsidRPr="00120E98">
        <w:rPr>
          <w:szCs w:val="24"/>
        </w:rPr>
        <w:t xml:space="preserve">. Zmluvnú pokutu zaplatí </w:t>
      </w:r>
      <w:r w:rsidR="00E1711E" w:rsidRPr="00120E98">
        <w:rPr>
          <w:szCs w:val="24"/>
        </w:rPr>
        <w:t>Predávajúci K</w:t>
      </w:r>
      <w:r w:rsidR="00277349" w:rsidRPr="00120E98">
        <w:rPr>
          <w:szCs w:val="24"/>
        </w:rPr>
        <w:t>upujúcemu</w:t>
      </w:r>
      <w:r w:rsidR="00DD6996" w:rsidRPr="00120E98">
        <w:rPr>
          <w:szCs w:val="24"/>
        </w:rPr>
        <w:t xml:space="preserve"> </w:t>
      </w:r>
      <w:r w:rsidR="00FC2417" w:rsidRPr="00120E98">
        <w:rPr>
          <w:szCs w:val="24"/>
        </w:rPr>
        <w:t>v</w:t>
      </w:r>
      <w:r w:rsidR="00582DCF" w:rsidRPr="00120E98">
        <w:rPr>
          <w:szCs w:val="24"/>
        </w:rPr>
        <w:t> </w:t>
      </w:r>
      <w:r w:rsidR="00FC2417" w:rsidRPr="00120E98">
        <w:rPr>
          <w:szCs w:val="24"/>
        </w:rPr>
        <w:t>lehote</w:t>
      </w:r>
      <w:r w:rsidR="00582DCF" w:rsidRPr="00120E98">
        <w:rPr>
          <w:szCs w:val="24"/>
        </w:rPr>
        <w:t xml:space="preserve"> tridsiatich</w:t>
      </w:r>
      <w:r w:rsidR="00FC2417" w:rsidRPr="00120E98">
        <w:rPr>
          <w:szCs w:val="24"/>
        </w:rPr>
        <w:t xml:space="preserve"> </w:t>
      </w:r>
      <w:r w:rsidR="00582DCF" w:rsidRPr="00120E98">
        <w:rPr>
          <w:szCs w:val="24"/>
        </w:rPr>
        <w:t>(</w:t>
      </w:r>
      <w:r w:rsidR="00FC2417" w:rsidRPr="00120E98">
        <w:rPr>
          <w:szCs w:val="24"/>
        </w:rPr>
        <w:t>30</w:t>
      </w:r>
      <w:r w:rsidR="00582DCF" w:rsidRPr="00120E98">
        <w:rPr>
          <w:szCs w:val="24"/>
        </w:rPr>
        <w:t>)</w:t>
      </w:r>
      <w:r w:rsidR="00FC2417" w:rsidRPr="00120E98">
        <w:rPr>
          <w:szCs w:val="24"/>
        </w:rPr>
        <w:t xml:space="preserve"> dní odo dňa doručenia faktúry do sídla</w:t>
      </w:r>
      <w:r w:rsidR="007A08E0" w:rsidRPr="00120E98">
        <w:rPr>
          <w:szCs w:val="24"/>
        </w:rPr>
        <w:t xml:space="preserve"> </w:t>
      </w:r>
      <w:r w:rsidR="00367B8D" w:rsidRPr="00120E98">
        <w:rPr>
          <w:szCs w:val="24"/>
        </w:rPr>
        <w:t>Predávajúceho</w:t>
      </w:r>
      <w:r w:rsidR="00FC2417" w:rsidRPr="00120E98">
        <w:rPr>
          <w:szCs w:val="24"/>
        </w:rPr>
        <w:t xml:space="preserve">. </w:t>
      </w:r>
      <w:r w:rsidR="00D63934" w:rsidRPr="00120E98">
        <w:rPr>
          <w:szCs w:val="24"/>
        </w:rPr>
        <w:t xml:space="preserve">Pre účely tejto </w:t>
      </w:r>
      <w:r w:rsidR="003610F8" w:rsidRPr="00120E98">
        <w:rPr>
          <w:szCs w:val="24"/>
        </w:rPr>
        <w:t>Dohody</w:t>
      </w:r>
      <w:r w:rsidR="00A462D3">
        <w:rPr>
          <w:szCs w:val="24"/>
        </w:rPr>
        <w:t xml:space="preserve"> </w:t>
      </w:r>
      <w:r w:rsidR="007E5974" w:rsidRPr="00120E98">
        <w:rPr>
          <w:szCs w:val="24"/>
        </w:rPr>
        <w:t>sa za vyššiu moc považujú udalosti, k</w:t>
      </w:r>
      <w:r w:rsidR="00E1711E" w:rsidRPr="00120E98">
        <w:rPr>
          <w:szCs w:val="24"/>
        </w:rPr>
        <w:t xml:space="preserve">toré nie sú závislé od </w:t>
      </w:r>
      <w:r w:rsidR="00B76203" w:rsidRPr="00120E98">
        <w:rPr>
          <w:szCs w:val="24"/>
        </w:rPr>
        <w:t xml:space="preserve">vôle alebo </w:t>
      </w:r>
      <w:r w:rsidR="00E1711E" w:rsidRPr="00120E98">
        <w:rPr>
          <w:szCs w:val="24"/>
        </w:rPr>
        <w:t xml:space="preserve">konania </w:t>
      </w:r>
      <w:r w:rsidR="003C60EC" w:rsidRPr="00120E98">
        <w:rPr>
          <w:szCs w:val="24"/>
        </w:rPr>
        <w:t>Účastníkov dohody</w:t>
      </w:r>
      <w:r w:rsidR="00E1711E" w:rsidRPr="00120E98">
        <w:rPr>
          <w:szCs w:val="24"/>
        </w:rPr>
        <w:t xml:space="preserve"> a ktoré nemôžu </w:t>
      </w:r>
      <w:r w:rsidR="003610F8" w:rsidRPr="00120E98">
        <w:rPr>
          <w:szCs w:val="24"/>
        </w:rPr>
        <w:t>Účastníci dohody</w:t>
      </w:r>
      <w:r w:rsidR="007E5974" w:rsidRPr="00120E98">
        <w:rPr>
          <w:szCs w:val="24"/>
        </w:rPr>
        <w:t xml:space="preserve"> ani predvídať ani nijakým spôsobom priamo ovplyvniť, </w:t>
      </w:r>
      <w:r w:rsidR="00277349" w:rsidRPr="00120E98">
        <w:rPr>
          <w:szCs w:val="24"/>
        </w:rPr>
        <w:t>a to najmä</w:t>
      </w:r>
      <w:r w:rsidR="007E5974" w:rsidRPr="00120E98">
        <w:rPr>
          <w:szCs w:val="24"/>
        </w:rPr>
        <w:t xml:space="preserve"> vojna, mobilizácia, povstanie, živelné pohromy, požiare, embargo, karantény</w:t>
      </w:r>
      <w:r w:rsidR="00367B8D" w:rsidRPr="00120E98">
        <w:rPr>
          <w:szCs w:val="24"/>
        </w:rPr>
        <w:t>, pandémia</w:t>
      </w:r>
      <w:r w:rsidR="007E5974" w:rsidRPr="00120E98">
        <w:rPr>
          <w:szCs w:val="24"/>
        </w:rPr>
        <w:t xml:space="preserve">. Oslobodenie od zodpovednosti za nesplnenie dodania </w:t>
      </w:r>
      <w:r w:rsidR="00EC441B" w:rsidRPr="00120E98">
        <w:rPr>
          <w:szCs w:val="24"/>
        </w:rPr>
        <w:t>Predmetu prevodu</w:t>
      </w:r>
      <w:r w:rsidR="007E5974" w:rsidRPr="00120E98">
        <w:rPr>
          <w:szCs w:val="24"/>
        </w:rPr>
        <w:t xml:space="preserve"> trvá po dobu pôsobenia vyššej moci, najviac však dva</w:t>
      </w:r>
      <w:r w:rsidR="007174F2" w:rsidRPr="00120E98">
        <w:rPr>
          <w:szCs w:val="24"/>
        </w:rPr>
        <w:t xml:space="preserve"> (2)</w:t>
      </w:r>
      <w:r w:rsidR="007E5974" w:rsidRPr="00120E98">
        <w:rPr>
          <w:szCs w:val="24"/>
        </w:rPr>
        <w:t xml:space="preserve"> mesiace. </w:t>
      </w:r>
      <w:r w:rsidR="00E1711E" w:rsidRPr="00120E98">
        <w:rPr>
          <w:szCs w:val="24"/>
        </w:rPr>
        <w:t xml:space="preserve">Po uplynutí tejto doby sa </w:t>
      </w:r>
      <w:r w:rsidR="003610F8" w:rsidRPr="00120E98">
        <w:rPr>
          <w:szCs w:val="24"/>
        </w:rPr>
        <w:t>Účastníci dohody</w:t>
      </w:r>
      <w:r w:rsidR="007E5974" w:rsidRPr="00120E98">
        <w:rPr>
          <w:szCs w:val="24"/>
        </w:rPr>
        <w:t xml:space="preserve"> dohodnú o ďalšom postupe. Ak nedôjde k</w:t>
      </w:r>
      <w:r w:rsidR="00B76203" w:rsidRPr="00120E98">
        <w:rPr>
          <w:szCs w:val="24"/>
        </w:rPr>
        <w:t> </w:t>
      </w:r>
      <w:r w:rsidR="007E5974" w:rsidRPr="00120E98">
        <w:rPr>
          <w:szCs w:val="24"/>
        </w:rPr>
        <w:t>dohode</w:t>
      </w:r>
      <w:r w:rsidR="00B76203" w:rsidRPr="00120E98">
        <w:rPr>
          <w:szCs w:val="24"/>
        </w:rPr>
        <w:t xml:space="preserve"> </w:t>
      </w:r>
      <w:bookmarkStart w:id="9" w:name="_Hlk219885380"/>
      <w:r w:rsidR="00B76203" w:rsidRPr="00120E98">
        <w:rPr>
          <w:szCs w:val="24"/>
        </w:rPr>
        <w:t>podľa predchádzajúcej vety</w:t>
      </w:r>
      <w:bookmarkEnd w:id="9"/>
      <w:r w:rsidR="007E5974" w:rsidRPr="00120E98">
        <w:rPr>
          <w:szCs w:val="24"/>
        </w:rPr>
        <w:t xml:space="preserve">, má </w:t>
      </w:r>
      <w:r w:rsidR="003C60EC" w:rsidRPr="00120E98">
        <w:rPr>
          <w:szCs w:val="24"/>
        </w:rPr>
        <w:t>Účastník dohody</w:t>
      </w:r>
      <w:r w:rsidR="007E5974" w:rsidRPr="00120E98">
        <w:rPr>
          <w:szCs w:val="24"/>
        </w:rPr>
        <w:t>, ktor</w:t>
      </w:r>
      <w:r w:rsidR="003C60EC" w:rsidRPr="00120E98">
        <w:rPr>
          <w:szCs w:val="24"/>
        </w:rPr>
        <w:t>ý</w:t>
      </w:r>
      <w:r w:rsidR="007E5974" w:rsidRPr="00120E98">
        <w:rPr>
          <w:szCs w:val="24"/>
        </w:rPr>
        <w:t xml:space="preserve"> sa </w:t>
      </w:r>
      <w:r w:rsidR="009428DD">
        <w:rPr>
          <w:szCs w:val="24"/>
        </w:rPr>
        <w:t xml:space="preserve">dôvodne </w:t>
      </w:r>
      <w:r w:rsidR="007E5974" w:rsidRPr="00120E98">
        <w:rPr>
          <w:szCs w:val="24"/>
        </w:rPr>
        <w:t xml:space="preserve">odvolal na okolnosti vylučujúce zodpovednosť, právo odstúpiť od </w:t>
      </w:r>
      <w:r w:rsidR="003610F8" w:rsidRPr="00120E98">
        <w:rPr>
          <w:szCs w:val="24"/>
        </w:rPr>
        <w:t>Dohody</w:t>
      </w:r>
      <w:r w:rsidR="004F06F2">
        <w:rPr>
          <w:szCs w:val="24"/>
        </w:rPr>
        <w:t>.</w:t>
      </w:r>
      <w:r w:rsidR="007E5974" w:rsidRPr="00120E98">
        <w:rPr>
          <w:szCs w:val="24"/>
        </w:rPr>
        <w:t xml:space="preserve"> </w:t>
      </w:r>
    </w:p>
    <w:p w14:paraId="76F77668" w14:textId="77777777" w:rsidR="002420ED" w:rsidRPr="00120E98" w:rsidRDefault="002420ED" w:rsidP="007831EF">
      <w:pPr>
        <w:pStyle w:val="CTLhead"/>
        <w:rPr>
          <w:sz w:val="24"/>
          <w:szCs w:val="24"/>
        </w:rPr>
      </w:pPr>
    </w:p>
    <w:p w14:paraId="5598B5EC" w14:textId="76913D54" w:rsidR="00FC2417" w:rsidRPr="00120E98" w:rsidRDefault="00FC2417" w:rsidP="007831EF">
      <w:pPr>
        <w:pStyle w:val="CTLhead"/>
        <w:rPr>
          <w:sz w:val="24"/>
          <w:szCs w:val="24"/>
        </w:rPr>
      </w:pPr>
      <w:r w:rsidRPr="00120E98">
        <w:rPr>
          <w:sz w:val="24"/>
          <w:szCs w:val="24"/>
        </w:rPr>
        <w:t xml:space="preserve">Článok </w:t>
      </w:r>
      <w:r w:rsidR="00451FEC" w:rsidRPr="00120E98">
        <w:rPr>
          <w:sz w:val="24"/>
          <w:szCs w:val="24"/>
        </w:rPr>
        <w:t>I</w:t>
      </w:r>
      <w:r w:rsidRPr="00120E98">
        <w:rPr>
          <w:sz w:val="24"/>
          <w:szCs w:val="24"/>
        </w:rPr>
        <w:t>X</w:t>
      </w:r>
    </w:p>
    <w:p w14:paraId="5BE388E5" w14:textId="3FAED8CB" w:rsidR="00FC2417" w:rsidRPr="00120E98"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S</w:t>
      </w:r>
      <w:r w:rsidR="00554EC0" w:rsidRPr="00120E98">
        <w:rPr>
          <w:rFonts w:ascii="Times New Roman" w:hAnsi="Times New Roman"/>
          <w:b/>
          <w:sz w:val="24"/>
          <w:szCs w:val="24"/>
        </w:rPr>
        <w:t>kon</w:t>
      </w:r>
      <w:r w:rsidRPr="00120E98">
        <w:rPr>
          <w:rFonts w:ascii="Times New Roman" w:hAnsi="Times New Roman"/>
          <w:b/>
          <w:sz w:val="24"/>
          <w:szCs w:val="24"/>
        </w:rPr>
        <w:t>č</w:t>
      </w:r>
      <w:r w:rsidR="00554EC0" w:rsidRPr="00120E98">
        <w:rPr>
          <w:rFonts w:ascii="Times New Roman" w:hAnsi="Times New Roman"/>
          <w:b/>
          <w:sz w:val="24"/>
          <w:szCs w:val="24"/>
        </w:rPr>
        <w:t>enie</w:t>
      </w:r>
      <w:r w:rsidR="00FC2417" w:rsidRPr="00120E98">
        <w:rPr>
          <w:rFonts w:ascii="Times New Roman" w:hAnsi="Times New Roman"/>
          <w:b/>
          <w:sz w:val="24"/>
          <w:szCs w:val="24"/>
        </w:rPr>
        <w:t xml:space="preserve"> </w:t>
      </w:r>
      <w:r w:rsidR="003610F8" w:rsidRPr="00120E98">
        <w:rPr>
          <w:rFonts w:ascii="Times New Roman" w:hAnsi="Times New Roman"/>
          <w:b/>
          <w:sz w:val="24"/>
          <w:szCs w:val="24"/>
        </w:rPr>
        <w:t>Dohody</w:t>
      </w:r>
    </w:p>
    <w:p w14:paraId="23346C7A" w14:textId="7FA59CC0" w:rsidR="00584DC5" w:rsidRPr="00120E98" w:rsidRDefault="003610F8" w:rsidP="00E613F8">
      <w:pPr>
        <w:pStyle w:val="Odsekzoznamu"/>
        <w:numPr>
          <w:ilvl w:val="1"/>
          <w:numId w:val="26"/>
        </w:numPr>
        <w:tabs>
          <w:tab w:val="clear" w:pos="2160"/>
          <w:tab w:val="clear" w:pos="2880"/>
          <w:tab w:val="clear" w:pos="4500"/>
        </w:tabs>
        <w:ind w:left="567" w:hanging="567"/>
        <w:jc w:val="both"/>
        <w:rPr>
          <w:rFonts w:ascii="Times New Roman" w:hAnsi="Times New Roman"/>
          <w:sz w:val="24"/>
          <w:szCs w:val="24"/>
        </w:rPr>
      </w:pPr>
      <w:r w:rsidRPr="00120E98">
        <w:rPr>
          <w:rFonts w:ascii="Times New Roman" w:hAnsi="Times New Roman"/>
          <w:sz w:val="24"/>
          <w:szCs w:val="24"/>
        </w:rPr>
        <w:t xml:space="preserve">Účastníci dohody </w:t>
      </w:r>
      <w:r w:rsidR="00FC2417" w:rsidRPr="00120E98">
        <w:rPr>
          <w:rFonts w:ascii="Times New Roman" w:hAnsi="Times New Roman"/>
          <w:sz w:val="24"/>
          <w:szCs w:val="24"/>
        </w:rPr>
        <w:t xml:space="preserve">sa dohodli, že </w:t>
      </w:r>
      <w:r w:rsidR="003C60EC" w:rsidRPr="00120E98">
        <w:rPr>
          <w:rFonts w:ascii="Times New Roman" w:hAnsi="Times New Roman"/>
          <w:sz w:val="24"/>
          <w:szCs w:val="24"/>
          <w:lang w:val="sk-SK"/>
        </w:rPr>
        <w:t>Dohodu</w:t>
      </w:r>
      <w:r w:rsidR="00FC2417" w:rsidRPr="00120E98">
        <w:rPr>
          <w:rFonts w:ascii="Times New Roman" w:hAnsi="Times New Roman"/>
          <w:sz w:val="24"/>
          <w:szCs w:val="24"/>
        </w:rPr>
        <w:t xml:space="preserve"> je možné </w:t>
      </w:r>
      <w:r w:rsidR="00582DCF" w:rsidRPr="00120E98">
        <w:rPr>
          <w:rFonts w:ascii="Times New Roman" w:hAnsi="Times New Roman"/>
          <w:sz w:val="24"/>
          <w:szCs w:val="24"/>
        </w:rPr>
        <w:t>s</w:t>
      </w:r>
      <w:r w:rsidR="00FC2417" w:rsidRPr="00120E98">
        <w:rPr>
          <w:rFonts w:ascii="Times New Roman" w:hAnsi="Times New Roman"/>
          <w:sz w:val="24"/>
          <w:szCs w:val="24"/>
        </w:rPr>
        <w:t>končiť:</w:t>
      </w:r>
    </w:p>
    <w:p w14:paraId="3059E11F" w14:textId="5D93E01E" w:rsidR="004E47D3" w:rsidRPr="00120E98" w:rsidRDefault="000C4C2F" w:rsidP="00E613F8">
      <w:pPr>
        <w:pStyle w:val="CTL"/>
        <w:numPr>
          <w:ilvl w:val="0"/>
          <w:numId w:val="18"/>
        </w:numPr>
        <w:spacing w:after="0"/>
        <w:ind w:left="1134" w:hanging="283"/>
        <w:rPr>
          <w:szCs w:val="24"/>
        </w:rPr>
      </w:pPr>
      <w:r w:rsidRPr="00120E98">
        <w:rPr>
          <w:szCs w:val="24"/>
        </w:rPr>
        <w:t xml:space="preserve">písomnou dohodou </w:t>
      </w:r>
      <w:r w:rsidR="003C60EC" w:rsidRPr="00120E98">
        <w:rPr>
          <w:szCs w:val="24"/>
        </w:rPr>
        <w:t>Účastníkov dohody</w:t>
      </w:r>
      <w:r w:rsidR="00FC2417" w:rsidRPr="00120E98">
        <w:rPr>
          <w:szCs w:val="24"/>
        </w:rPr>
        <w:t>,</w:t>
      </w:r>
      <w:r w:rsidR="00543852" w:rsidRPr="00120E98">
        <w:rPr>
          <w:szCs w:val="24"/>
        </w:rPr>
        <w:t xml:space="preserve"> a to dňom uvedeným v takejto dohode; v dohode o </w:t>
      </w:r>
      <w:r w:rsidR="00582DCF" w:rsidRPr="00120E98">
        <w:rPr>
          <w:szCs w:val="24"/>
        </w:rPr>
        <w:t>s</w:t>
      </w:r>
      <w:r w:rsidRPr="00120E98">
        <w:rPr>
          <w:szCs w:val="24"/>
        </w:rPr>
        <w:t xml:space="preserve">končení </w:t>
      </w:r>
      <w:r w:rsidR="003610F8" w:rsidRPr="00120E98">
        <w:rPr>
          <w:szCs w:val="24"/>
        </w:rPr>
        <w:t>Dohody</w:t>
      </w:r>
      <w:r w:rsidR="00CA3157">
        <w:rPr>
          <w:szCs w:val="24"/>
        </w:rPr>
        <w:t xml:space="preserve"> </w:t>
      </w:r>
      <w:r w:rsidRPr="00120E98">
        <w:rPr>
          <w:szCs w:val="24"/>
        </w:rPr>
        <w:t xml:space="preserve">sa súčasne upravia nároky </w:t>
      </w:r>
      <w:r w:rsidR="003C60EC" w:rsidRPr="00120E98">
        <w:rPr>
          <w:szCs w:val="24"/>
        </w:rPr>
        <w:t>Účastníkov dohody</w:t>
      </w:r>
      <w:r w:rsidR="00543852" w:rsidRPr="00120E98">
        <w:rPr>
          <w:szCs w:val="24"/>
        </w:rPr>
        <w:t xml:space="preserve"> vzniknuté na základe alebo v súvislosti s</w:t>
      </w:r>
      <w:r w:rsidR="00582DCF" w:rsidRPr="00120E98">
        <w:rPr>
          <w:szCs w:val="24"/>
        </w:rPr>
        <w:t xml:space="preserve"> touto</w:t>
      </w:r>
      <w:r w:rsidRPr="00120E98">
        <w:rPr>
          <w:szCs w:val="24"/>
        </w:rPr>
        <w:t xml:space="preserve"> </w:t>
      </w:r>
      <w:r w:rsidR="003610F8" w:rsidRPr="00120E98">
        <w:rPr>
          <w:szCs w:val="24"/>
        </w:rPr>
        <w:t>Dohodou</w:t>
      </w:r>
      <w:r w:rsidR="00543852" w:rsidRPr="00120E98">
        <w:rPr>
          <w:szCs w:val="24"/>
        </w:rPr>
        <w:t>,</w:t>
      </w:r>
    </w:p>
    <w:p w14:paraId="4AB006D7" w14:textId="180763C1" w:rsidR="006718ED" w:rsidRPr="00120E98" w:rsidRDefault="00543852" w:rsidP="00E613F8">
      <w:pPr>
        <w:pStyle w:val="CTL"/>
        <w:numPr>
          <w:ilvl w:val="0"/>
          <w:numId w:val="18"/>
        </w:numPr>
        <w:spacing w:after="0"/>
        <w:ind w:left="1134" w:hanging="283"/>
        <w:rPr>
          <w:szCs w:val="24"/>
        </w:rPr>
      </w:pPr>
      <w:r w:rsidRPr="00120E98">
        <w:rPr>
          <w:szCs w:val="24"/>
        </w:rPr>
        <w:t>písomným</w:t>
      </w:r>
      <w:r w:rsidR="000C4C2F" w:rsidRPr="00120E98">
        <w:rPr>
          <w:szCs w:val="24"/>
        </w:rPr>
        <w:t xml:space="preserve"> odstúpením od </w:t>
      </w:r>
      <w:r w:rsidR="003610F8" w:rsidRPr="00120E98">
        <w:rPr>
          <w:szCs w:val="24"/>
        </w:rPr>
        <w:t>Dohody</w:t>
      </w:r>
      <w:r w:rsidR="00CA3157">
        <w:rPr>
          <w:szCs w:val="24"/>
        </w:rPr>
        <w:t xml:space="preserve"> </w:t>
      </w:r>
      <w:r w:rsidR="00FC2417" w:rsidRPr="00120E98">
        <w:rPr>
          <w:szCs w:val="24"/>
        </w:rPr>
        <w:t>v prípa</w:t>
      </w:r>
      <w:r w:rsidR="000C4C2F" w:rsidRPr="00120E98">
        <w:rPr>
          <w:szCs w:val="24"/>
        </w:rPr>
        <w:t xml:space="preserve">de podstatného porušenia </w:t>
      </w:r>
      <w:r w:rsidR="003610F8" w:rsidRPr="00120E98">
        <w:rPr>
          <w:szCs w:val="24"/>
        </w:rPr>
        <w:t>Dohody</w:t>
      </w:r>
      <w:r w:rsidR="006718ED" w:rsidRPr="00120E98">
        <w:rPr>
          <w:szCs w:val="24"/>
        </w:rPr>
        <w:t>,</w:t>
      </w:r>
    </w:p>
    <w:p w14:paraId="129819F3" w14:textId="6EA63766" w:rsidR="00613A8C" w:rsidRPr="00120E98" w:rsidRDefault="006718ED" w:rsidP="00E613F8">
      <w:pPr>
        <w:pStyle w:val="CTL"/>
        <w:numPr>
          <w:ilvl w:val="0"/>
          <w:numId w:val="18"/>
        </w:numPr>
        <w:ind w:left="1134" w:hanging="283"/>
        <w:rPr>
          <w:szCs w:val="24"/>
        </w:rPr>
      </w:pPr>
      <w:r w:rsidRPr="00120E98">
        <w:rPr>
          <w:szCs w:val="24"/>
        </w:rPr>
        <w:t>písomnou výpoveďou</w:t>
      </w:r>
      <w:r w:rsidR="00BA0F35" w:rsidRPr="00120E98">
        <w:rPr>
          <w:szCs w:val="24"/>
        </w:rPr>
        <w:t xml:space="preserve"> v </w:t>
      </w:r>
      <w:r w:rsidR="00BA0F35" w:rsidRPr="00C70068">
        <w:rPr>
          <w:szCs w:val="24"/>
        </w:rPr>
        <w:t xml:space="preserve">súlade </w:t>
      </w:r>
      <w:r w:rsidR="00C70068" w:rsidRPr="00C70068">
        <w:rPr>
          <w:szCs w:val="24"/>
        </w:rPr>
        <w:t>s týmto článkom Dohody.</w:t>
      </w:r>
    </w:p>
    <w:p w14:paraId="702832C0" w14:textId="67AFFE49" w:rsidR="00FC2417" w:rsidRPr="00120E98" w:rsidRDefault="000C4C2F" w:rsidP="00E613F8">
      <w:pPr>
        <w:pStyle w:val="Odsekzoznamu"/>
        <w:numPr>
          <w:ilvl w:val="1"/>
          <w:numId w:val="26"/>
        </w:numPr>
        <w:tabs>
          <w:tab w:val="clear" w:pos="2160"/>
          <w:tab w:val="clear" w:pos="2880"/>
          <w:tab w:val="clear" w:pos="4500"/>
        </w:tabs>
        <w:spacing w:after="120"/>
        <w:ind w:left="567" w:hanging="567"/>
        <w:jc w:val="both"/>
        <w:rPr>
          <w:rFonts w:ascii="Times New Roman" w:hAnsi="Times New Roman"/>
          <w:sz w:val="24"/>
          <w:szCs w:val="24"/>
        </w:rPr>
      </w:pPr>
      <w:r w:rsidRPr="00120E98">
        <w:rPr>
          <w:rFonts w:ascii="Times New Roman" w:hAnsi="Times New Roman"/>
          <w:sz w:val="24"/>
          <w:szCs w:val="24"/>
        </w:rPr>
        <w:t xml:space="preserve">Odstúpenie od </w:t>
      </w:r>
      <w:r w:rsidR="003610F8" w:rsidRPr="00120E98">
        <w:rPr>
          <w:rFonts w:ascii="Times New Roman" w:hAnsi="Times New Roman"/>
          <w:sz w:val="24"/>
          <w:szCs w:val="24"/>
        </w:rPr>
        <w:t>Dohody</w:t>
      </w:r>
      <w:r w:rsidR="00DE3E66">
        <w:rPr>
          <w:rFonts w:ascii="Times New Roman" w:hAnsi="Times New Roman"/>
          <w:sz w:val="24"/>
          <w:szCs w:val="24"/>
        </w:rPr>
        <w:t xml:space="preserve"> </w:t>
      </w:r>
      <w:r w:rsidR="00FC2417" w:rsidRPr="00120E98">
        <w:rPr>
          <w:rFonts w:ascii="Times New Roman" w:hAnsi="Times New Roman"/>
          <w:sz w:val="24"/>
          <w:szCs w:val="24"/>
        </w:rPr>
        <w:t>sa uskutoční p</w:t>
      </w:r>
      <w:r w:rsidRPr="00120E98">
        <w:rPr>
          <w:rFonts w:ascii="Times New Roman" w:hAnsi="Times New Roman"/>
          <w:sz w:val="24"/>
          <w:szCs w:val="24"/>
        </w:rPr>
        <w:t>ísomným oznámením odstupujúce</w:t>
      </w:r>
      <w:r w:rsidR="003C60EC" w:rsidRPr="00120E98">
        <w:rPr>
          <w:rFonts w:ascii="Times New Roman" w:hAnsi="Times New Roman"/>
          <w:sz w:val="24"/>
          <w:szCs w:val="24"/>
          <w:lang w:val="sk-SK"/>
        </w:rPr>
        <w:t>ho</w:t>
      </w:r>
      <w:r w:rsidRPr="00120E98">
        <w:rPr>
          <w:rFonts w:ascii="Times New Roman" w:hAnsi="Times New Roman"/>
          <w:sz w:val="24"/>
          <w:szCs w:val="24"/>
        </w:rPr>
        <w:t xml:space="preserve"> </w:t>
      </w:r>
      <w:r w:rsidR="003C60EC" w:rsidRPr="00120E98">
        <w:rPr>
          <w:rFonts w:ascii="Times New Roman" w:hAnsi="Times New Roman"/>
          <w:sz w:val="24"/>
          <w:szCs w:val="24"/>
          <w:lang w:val="sk-SK"/>
        </w:rPr>
        <w:t xml:space="preserve">Účastníka dohody </w:t>
      </w:r>
      <w:r w:rsidR="00FC2417" w:rsidRPr="00120E98">
        <w:rPr>
          <w:rFonts w:ascii="Times New Roman" w:hAnsi="Times New Roman"/>
          <w:sz w:val="24"/>
          <w:szCs w:val="24"/>
        </w:rPr>
        <w:t>adre</w:t>
      </w:r>
      <w:r w:rsidRPr="00120E98">
        <w:rPr>
          <w:rFonts w:ascii="Times New Roman" w:hAnsi="Times New Roman"/>
          <w:sz w:val="24"/>
          <w:szCs w:val="24"/>
        </w:rPr>
        <w:t>sovaným druh</w:t>
      </w:r>
      <w:r w:rsidR="003C60EC" w:rsidRPr="00120E98">
        <w:rPr>
          <w:rFonts w:ascii="Times New Roman" w:hAnsi="Times New Roman"/>
          <w:sz w:val="24"/>
          <w:szCs w:val="24"/>
          <w:lang w:val="sk-SK"/>
        </w:rPr>
        <w:t>ému</w:t>
      </w:r>
      <w:r w:rsidR="008870A1" w:rsidRPr="00120E98">
        <w:rPr>
          <w:rFonts w:ascii="Times New Roman" w:hAnsi="Times New Roman"/>
          <w:sz w:val="24"/>
          <w:szCs w:val="24"/>
          <w:lang w:val="sk-SK"/>
        </w:rPr>
        <w:t xml:space="preserve"> </w:t>
      </w:r>
      <w:r w:rsidR="003C60EC" w:rsidRPr="00120E98">
        <w:rPr>
          <w:rFonts w:ascii="Times New Roman" w:hAnsi="Times New Roman"/>
          <w:sz w:val="24"/>
          <w:szCs w:val="24"/>
          <w:lang w:val="sk-SK"/>
        </w:rPr>
        <w:t>Účastn</w:t>
      </w:r>
      <w:r w:rsidR="008870A1" w:rsidRPr="00120E98">
        <w:rPr>
          <w:rFonts w:ascii="Times New Roman" w:hAnsi="Times New Roman"/>
          <w:sz w:val="24"/>
          <w:szCs w:val="24"/>
          <w:lang w:val="sk-SK"/>
        </w:rPr>
        <w:t>í</w:t>
      </w:r>
      <w:r w:rsidR="003C60EC" w:rsidRPr="00120E98">
        <w:rPr>
          <w:rFonts w:ascii="Times New Roman" w:hAnsi="Times New Roman"/>
          <w:sz w:val="24"/>
          <w:szCs w:val="24"/>
          <w:lang w:val="sk-SK"/>
        </w:rPr>
        <w:t>kovi dohody</w:t>
      </w:r>
      <w:r w:rsidR="008870A1" w:rsidRPr="00120E98">
        <w:rPr>
          <w:rFonts w:ascii="Times New Roman" w:hAnsi="Times New Roman"/>
          <w:sz w:val="24"/>
          <w:szCs w:val="24"/>
          <w:lang w:val="sk-SK"/>
        </w:rPr>
        <w:t xml:space="preserve"> </w:t>
      </w:r>
      <w:r w:rsidR="00FC2417" w:rsidRPr="00120E98">
        <w:rPr>
          <w:rFonts w:ascii="Times New Roman" w:hAnsi="Times New Roman"/>
          <w:sz w:val="24"/>
          <w:szCs w:val="24"/>
        </w:rPr>
        <w:t xml:space="preserve">zároveň s uvedením dôvodu odstúpenia od </w:t>
      </w:r>
      <w:r w:rsidR="003610F8" w:rsidRPr="00120E98">
        <w:rPr>
          <w:rFonts w:ascii="Times New Roman" w:hAnsi="Times New Roman"/>
          <w:sz w:val="24"/>
          <w:szCs w:val="24"/>
        </w:rPr>
        <w:t>Dohody</w:t>
      </w:r>
      <w:r w:rsidR="00DE3E66">
        <w:rPr>
          <w:rFonts w:ascii="Times New Roman" w:hAnsi="Times New Roman"/>
          <w:sz w:val="24"/>
          <w:szCs w:val="24"/>
        </w:rPr>
        <w:t xml:space="preserve"> </w:t>
      </w:r>
      <w:r w:rsidR="00FC2417" w:rsidRPr="00120E98">
        <w:rPr>
          <w:rFonts w:ascii="Times New Roman" w:hAnsi="Times New Roman"/>
          <w:sz w:val="24"/>
          <w:szCs w:val="24"/>
        </w:rPr>
        <w:t>a je účinné okamihom jeho doručenia</w:t>
      </w:r>
      <w:r w:rsidRPr="00120E98">
        <w:rPr>
          <w:rFonts w:ascii="Times New Roman" w:hAnsi="Times New Roman"/>
          <w:sz w:val="24"/>
          <w:szCs w:val="24"/>
        </w:rPr>
        <w:t xml:space="preserve"> druh</w:t>
      </w:r>
      <w:r w:rsidR="003C60EC" w:rsidRPr="00120E98">
        <w:rPr>
          <w:rFonts w:ascii="Times New Roman" w:hAnsi="Times New Roman"/>
          <w:sz w:val="24"/>
          <w:szCs w:val="24"/>
          <w:lang w:val="sk-SK"/>
        </w:rPr>
        <w:t>ému</w:t>
      </w:r>
      <w:r w:rsidRPr="00120E98">
        <w:rPr>
          <w:rFonts w:ascii="Times New Roman" w:hAnsi="Times New Roman"/>
          <w:sz w:val="24"/>
          <w:szCs w:val="24"/>
        </w:rPr>
        <w:t xml:space="preserve"> </w:t>
      </w:r>
      <w:r w:rsidR="003C60EC" w:rsidRPr="00120E98">
        <w:rPr>
          <w:rFonts w:ascii="Times New Roman" w:hAnsi="Times New Roman"/>
          <w:sz w:val="24"/>
          <w:szCs w:val="24"/>
          <w:lang w:val="sk-SK"/>
        </w:rPr>
        <w:t>Účastníkovi dohody</w:t>
      </w:r>
      <w:r w:rsidR="00FC2417" w:rsidRPr="00120E98">
        <w:rPr>
          <w:rFonts w:ascii="Times New Roman" w:hAnsi="Times New Roman"/>
          <w:sz w:val="24"/>
          <w:szCs w:val="24"/>
        </w:rPr>
        <w:t xml:space="preserve">. V prípade pochybností sa má za to, že je odstúpenie doručené </w:t>
      </w:r>
      <w:r w:rsidR="000B4084" w:rsidRPr="00120E98">
        <w:rPr>
          <w:rFonts w:ascii="Times New Roman" w:hAnsi="Times New Roman"/>
          <w:sz w:val="24"/>
          <w:szCs w:val="24"/>
        </w:rPr>
        <w:t xml:space="preserve">v súlade s čl. X, </w:t>
      </w:r>
      <w:r w:rsidR="000B4084" w:rsidRPr="00120E98">
        <w:rPr>
          <w:rFonts w:ascii="Times New Roman" w:hAnsi="Times New Roman"/>
          <w:sz w:val="24"/>
          <w:szCs w:val="24"/>
        </w:rPr>
        <w:lastRenderedPageBreak/>
        <w:t>bodom 10.4 Dohody</w:t>
      </w:r>
      <w:r w:rsidR="00FC2417" w:rsidRPr="00120E98">
        <w:rPr>
          <w:rFonts w:ascii="Times New Roman" w:hAnsi="Times New Roman"/>
          <w:sz w:val="24"/>
          <w:szCs w:val="24"/>
        </w:rPr>
        <w:t>.</w:t>
      </w:r>
      <w:r w:rsidRPr="00120E98">
        <w:rPr>
          <w:rFonts w:ascii="Times New Roman" w:hAnsi="Times New Roman"/>
          <w:sz w:val="24"/>
          <w:szCs w:val="24"/>
        </w:rPr>
        <w:t xml:space="preserve"> </w:t>
      </w:r>
      <w:r w:rsidR="00367B8D" w:rsidRPr="00120E98">
        <w:rPr>
          <w:rFonts w:ascii="Times New Roman" w:hAnsi="Times New Roman"/>
          <w:sz w:val="24"/>
          <w:szCs w:val="24"/>
        </w:rPr>
        <w:t>Účastníci dohody sa dohodli, že odstúpenie od Dohody</w:t>
      </w:r>
      <w:r w:rsidR="00DE3E66">
        <w:rPr>
          <w:rFonts w:ascii="Times New Roman" w:hAnsi="Times New Roman"/>
          <w:sz w:val="24"/>
          <w:szCs w:val="24"/>
        </w:rPr>
        <w:t xml:space="preserve"> </w:t>
      </w:r>
      <w:r w:rsidR="00367B8D" w:rsidRPr="00120E98">
        <w:rPr>
          <w:rFonts w:ascii="Times New Roman" w:hAnsi="Times New Roman"/>
          <w:sz w:val="24"/>
          <w:szCs w:val="24"/>
        </w:rPr>
        <w:t xml:space="preserve">si budú vždy doručovať na adresu </w:t>
      </w:r>
      <w:r w:rsidR="00367B8D" w:rsidRPr="00120E98">
        <w:rPr>
          <w:rFonts w:ascii="Times New Roman" w:hAnsi="Times New Roman"/>
          <w:sz w:val="24"/>
          <w:szCs w:val="24"/>
          <w:lang w:val="sk-SK"/>
        </w:rPr>
        <w:t>Účastníka dohody</w:t>
      </w:r>
      <w:r w:rsidR="00367B8D" w:rsidRPr="00120E98">
        <w:rPr>
          <w:rFonts w:ascii="Times New Roman" w:hAnsi="Times New Roman"/>
          <w:sz w:val="24"/>
          <w:szCs w:val="24"/>
        </w:rPr>
        <w:t xml:space="preserve"> uveden</w:t>
      </w:r>
      <w:r w:rsidR="0076041F" w:rsidRPr="00120E98">
        <w:rPr>
          <w:rFonts w:ascii="Times New Roman" w:hAnsi="Times New Roman"/>
          <w:sz w:val="24"/>
          <w:szCs w:val="24"/>
        </w:rPr>
        <w:t>ú</w:t>
      </w:r>
      <w:r w:rsidR="00367B8D" w:rsidRPr="00120E98">
        <w:rPr>
          <w:rFonts w:ascii="Times New Roman" w:hAnsi="Times New Roman"/>
          <w:sz w:val="24"/>
          <w:szCs w:val="24"/>
        </w:rPr>
        <w:t xml:space="preserve"> v záhlaví tejto Dohod</w:t>
      </w:r>
      <w:r w:rsidR="00367B8D" w:rsidRPr="00120E98">
        <w:rPr>
          <w:rFonts w:ascii="Times New Roman" w:hAnsi="Times New Roman"/>
          <w:sz w:val="24"/>
          <w:szCs w:val="24"/>
          <w:lang w:val="sk-SK"/>
        </w:rPr>
        <w:t>y</w:t>
      </w:r>
      <w:r w:rsidR="00FC2417" w:rsidRPr="00120E98">
        <w:rPr>
          <w:rFonts w:ascii="Times New Roman" w:hAnsi="Times New Roman"/>
          <w:sz w:val="24"/>
          <w:szCs w:val="24"/>
        </w:rPr>
        <w:t>.</w:t>
      </w:r>
    </w:p>
    <w:p w14:paraId="512FE7C9" w14:textId="34701675" w:rsidR="00FC2417" w:rsidRPr="00120E98" w:rsidRDefault="000C4C2F" w:rsidP="00E613F8">
      <w:pPr>
        <w:pStyle w:val="Odsekzoznamu"/>
        <w:numPr>
          <w:ilvl w:val="1"/>
          <w:numId w:val="26"/>
        </w:numPr>
        <w:tabs>
          <w:tab w:val="clear" w:pos="2160"/>
          <w:tab w:val="clear" w:pos="2880"/>
          <w:tab w:val="clear" w:pos="4500"/>
        </w:tabs>
        <w:ind w:left="567" w:hanging="567"/>
        <w:jc w:val="both"/>
        <w:rPr>
          <w:rFonts w:ascii="Times New Roman" w:hAnsi="Times New Roman"/>
          <w:sz w:val="24"/>
          <w:szCs w:val="24"/>
          <w:lang w:val="sk-SK"/>
        </w:rPr>
      </w:pPr>
      <w:r w:rsidRPr="00120E98">
        <w:rPr>
          <w:rFonts w:ascii="Times New Roman" w:hAnsi="Times New Roman"/>
          <w:sz w:val="24"/>
          <w:szCs w:val="24"/>
          <w:lang w:val="sk-SK"/>
        </w:rPr>
        <w:t xml:space="preserve">Za podstatné porušenie </w:t>
      </w:r>
      <w:r w:rsidR="003610F8" w:rsidRPr="00120E98">
        <w:rPr>
          <w:rFonts w:ascii="Times New Roman" w:hAnsi="Times New Roman"/>
          <w:sz w:val="24"/>
          <w:szCs w:val="24"/>
          <w:lang w:val="sk-SK"/>
        </w:rPr>
        <w:t>Dohody</w:t>
      </w:r>
      <w:r w:rsidR="00FC2417" w:rsidRPr="00120E98">
        <w:rPr>
          <w:rFonts w:ascii="Times New Roman" w:hAnsi="Times New Roman"/>
          <w:sz w:val="24"/>
          <w:szCs w:val="24"/>
          <w:lang w:val="sk-SK"/>
        </w:rPr>
        <w:t xml:space="preserve"> sa považuje:</w:t>
      </w:r>
    </w:p>
    <w:p w14:paraId="3B8E7461" w14:textId="24814AFD" w:rsidR="004E47D3" w:rsidRPr="00120E98" w:rsidRDefault="00FC2417" w:rsidP="004064E1">
      <w:pPr>
        <w:pStyle w:val="CTL"/>
        <w:numPr>
          <w:ilvl w:val="0"/>
          <w:numId w:val="19"/>
        </w:numPr>
        <w:spacing w:after="0"/>
        <w:ind w:left="1134" w:hanging="425"/>
        <w:rPr>
          <w:szCs w:val="24"/>
        </w:rPr>
      </w:pPr>
      <w:r w:rsidRPr="00120E98">
        <w:rPr>
          <w:szCs w:val="24"/>
        </w:rPr>
        <w:t xml:space="preserve">omeškanie </w:t>
      </w:r>
      <w:r w:rsidR="000C4C2F" w:rsidRPr="00120E98">
        <w:rPr>
          <w:szCs w:val="24"/>
        </w:rPr>
        <w:t>P</w:t>
      </w:r>
      <w:r w:rsidRPr="00120E98">
        <w:rPr>
          <w:szCs w:val="24"/>
        </w:rPr>
        <w:t xml:space="preserve">redávajúceho s dodaním </w:t>
      </w:r>
      <w:r w:rsidR="0038280E" w:rsidRPr="00120E98">
        <w:rPr>
          <w:szCs w:val="24"/>
        </w:rPr>
        <w:t>Predmetu prevodu</w:t>
      </w:r>
      <w:r w:rsidRPr="00120E98">
        <w:rPr>
          <w:szCs w:val="24"/>
        </w:rPr>
        <w:t xml:space="preserve"> oproti dohodnutému termínu plnenia o viac ako </w:t>
      </w:r>
      <w:r w:rsidR="00DA7BC4" w:rsidRPr="00120E98">
        <w:rPr>
          <w:szCs w:val="24"/>
        </w:rPr>
        <w:t>dva (</w:t>
      </w:r>
      <w:r w:rsidR="00F50D9F" w:rsidRPr="00120E98">
        <w:rPr>
          <w:szCs w:val="24"/>
        </w:rPr>
        <w:t>2</w:t>
      </w:r>
      <w:r w:rsidR="00DA7BC4" w:rsidRPr="00120E98">
        <w:rPr>
          <w:szCs w:val="24"/>
        </w:rPr>
        <w:t>)</w:t>
      </w:r>
      <w:r w:rsidRPr="00120E98">
        <w:rPr>
          <w:szCs w:val="24"/>
        </w:rPr>
        <w:t xml:space="preserve"> týždne bez uvedenia </w:t>
      </w:r>
      <w:r w:rsidR="006250E6" w:rsidRPr="00120E98">
        <w:rPr>
          <w:szCs w:val="24"/>
        </w:rPr>
        <w:t xml:space="preserve">preukázateľného </w:t>
      </w:r>
      <w:r w:rsidRPr="00120E98">
        <w:rPr>
          <w:szCs w:val="24"/>
        </w:rPr>
        <w:t xml:space="preserve">dôvodu, ktorý by omeškanie ospravedlňoval (vyššia moc), </w:t>
      </w:r>
      <w:r w:rsidR="003E75D1" w:rsidRPr="00120E98">
        <w:rPr>
          <w:szCs w:val="24"/>
        </w:rPr>
        <w:t>alebo</w:t>
      </w:r>
    </w:p>
    <w:p w14:paraId="680DB1CE" w14:textId="0F74CC9E" w:rsidR="004E47D3" w:rsidRPr="00120E98" w:rsidRDefault="00FC2417" w:rsidP="004064E1">
      <w:pPr>
        <w:pStyle w:val="CTL"/>
        <w:numPr>
          <w:ilvl w:val="0"/>
          <w:numId w:val="19"/>
        </w:numPr>
        <w:spacing w:after="0"/>
        <w:ind w:left="1134" w:hanging="425"/>
        <w:rPr>
          <w:szCs w:val="24"/>
        </w:rPr>
      </w:pPr>
      <w:r w:rsidRPr="00120E98">
        <w:rPr>
          <w:szCs w:val="24"/>
        </w:rPr>
        <w:t xml:space="preserve">ak </w:t>
      </w:r>
      <w:r w:rsidR="00367B8D" w:rsidRPr="00120E98">
        <w:rPr>
          <w:szCs w:val="24"/>
        </w:rPr>
        <w:t>C</w:t>
      </w:r>
      <w:r w:rsidRPr="00120E98">
        <w:rPr>
          <w:szCs w:val="24"/>
        </w:rPr>
        <w:t>ena</w:t>
      </w:r>
      <w:r w:rsidR="00DE3E66">
        <w:rPr>
          <w:szCs w:val="24"/>
        </w:rPr>
        <w:t xml:space="preserve"> </w:t>
      </w:r>
      <w:r w:rsidRPr="00120E98">
        <w:rPr>
          <w:szCs w:val="24"/>
        </w:rPr>
        <w:t>bude fakturovaná v rozpore s podmien</w:t>
      </w:r>
      <w:r w:rsidR="000C4C2F" w:rsidRPr="00120E98">
        <w:rPr>
          <w:szCs w:val="24"/>
        </w:rPr>
        <w:t xml:space="preserve">kami dohodnutými v tejto </w:t>
      </w:r>
      <w:r w:rsidR="003610F8" w:rsidRPr="00120E98">
        <w:rPr>
          <w:szCs w:val="24"/>
        </w:rPr>
        <w:t>Dohode</w:t>
      </w:r>
      <w:r w:rsidR="00DE3E66">
        <w:rPr>
          <w:szCs w:val="24"/>
        </w:rPr>
        <w:t xml:space="preserve"> </w:t>
      </w:r>
      <w:r w:rsidR="00367B8D" w:rsidRPr="00120E98">
        <w:rPr>
          <w:szCs w:val="24"/>
        </w:rPr>
        <w:t>a </w:t>
      </w:r>
      <w:r w:rsidR="0075361D">
        <w:rPr>
          <w:szCs w:val="24"/>
        </w:rPr>
        <w:t>jej</w:t>
      </w:r>
      <w:r w:rsidR="00367B8D" w:rsidRPr="00120E98">
        <w:rPr>
          <w:szCs w:val="24"/>
        </w:rPr>
        <w:t xml:space="preserve"> prílohách</w:t>
      </w:r>
      <w:r w:rsidR="000C4C2F" w:rsidRPr="00120E98">
        <w:rPr>
          <w:szCs w:val="24"/>
        </w:rPr>
        <w:t>,</w:t>
      </w:r>
      <w:r w:rsidR="003E75D1" w:rsidRPr="00120E98">
        <w:rPr>
          <w:szCs w:val="24"/>
        </w:rPr>
        <w:t xml:space="preserve"> alebo</w:t>
      </w:r>
    </w:p>
    <w:p w14:paraId="050FA063" w14:textId="6731D546" w:rsidR="004E47D3" w:rsidRPr="0075361D" w:rsidRDefault="004064E1" w:rsidP="0075361D">
      <w:pPr>
        <w:pStyle w:val="CTL"/>
        <w:numPr>
          <w:ilvl w:val="0"/>
          <w:numId w:val="19"/>
        </w:numPr>
        <w:tabs>
          <w:tab w:val="left" w:pos="1276"/>
        </w:tabs>
        <w:spacing w:after="0"/>
        <w:ind w:left="1134" w:hanging="425"/>
        <w:rPr>
          <w:szCs w:val="24"/>
        </w:rPr>
      </w:pPr>
      <w:r>
        <w:rPr>
          <w:szCs w:val="24"/>
        </w:rPr>
        <w:t xml:space="preserve">ak </w:t>
      </w:r>
      <w:r w:rsidR="000C4C2F" w:rsidRPr="00120E98">
        <w:rPr>
          <w:szCs w:val="24"/>
        </w:rPr>
        <w:t>P</w:t>
      </w:r>
      <w:r w:rsidR="00FC2417" w:rsidRPr="00120E98">
        <w:rPr>
          <w:szCs w:val="24"/>
        </w:rPr>
        <w:t>redávajúci</w:t>
      </w:r>
      <w:r w:rsidR="000C4C2F" w:rsidRPr="00120E98">
        <w:rPr>
          <w:szCs w:val="24"/>
        </w:rPr>
        <w:t xml:space="preserve"> dodá K</w:t>
      </w:r>
      <w:r w:rsidR="00FC2417" w:rsidRPr="00120E98">
        <w:rPr>
          <w:szCs w:val="24"/>
        </w:rPr>
        <w:t xml:space="preserve">upujúcemu </w:t>
      </w:r>
      <w:r w:rsidR="0038280E" w:rsidRPr="00555784">
        <w:rPr>
          <w:szCs w:val="24"/>
        </w:rPr>
        <w:t>Predmet prevodu</w:t>
      </w:r>
      <w:r w:rsidR="007E5974" w:rsidRPr="00555784">
        <w:rPr>
          <w:szCs w:val="24"/>
        </w:rPr>
        <w:t xml:space="preserve"> </w:t>
      </w:r>
      <w:r w:rsidR="0075361D" w:rsidRPr="00555784">
        <w:rPr>
          <w:szCs w:val="24"/>
        </w:rPr>
        <w:t xml:space="preserve">v </w:t>
      </w:r>
      <w:r w:rsidR="00FC2417" w:rsidRPr="00555784">
        <w:rPr>
          <w:szCs w:val="24"/>
        </w:rPr>
        <w:t>takých parametr</w:t>
      </w:r>
      <w:r w:rsidR="000C4C2F" w:rsidRPr="00555784">
        <w:rPr>
          <w:szCs w:val="24"/>
        </w:rPr>
        <w:t>o</w:t>
      </w:r>
      <w:r w:rsidR="0075361D" w:rsidRPr="00555784">
        <w:rPr>
          <w:szCs w:val="24"/>
        </w:rPr>
        <w:t>ch</w:t>
      </w:r>
      <w:r w:rsidR="000B4084" w:rsidRPr="00555784">
        <w:rPr>
          <w:szCs w:val="24"/>
        </w:rPr>
        <w:t xml:space="preserve"> alebo v</w:t>
      </w:r>
      <w:r w:rsidR="0075361D" w:rsidRPr="00555784">
        <w:rPr>
          <w:szCs w:val="24"/>
        </w:rPr>
        <w:t xml:space="preserve"> takom </w:t>
      </w:r>
      <w:r w:rsidR="000B4084" w:rsidRPr="00555784">
        <w:rPr>
          <w:szCs w:val="24"/>
        </w:rPr>
        <w:t>rozsahu</w:t>
      </w:r>
      <w:r w:rsidR="000B4084" w:rsidRPr="00120E98">
        <w:rPr>
          <w:szCs w:val="24"/>
        </w:rPr>
        <w:t xml:space="preserve"> a kvalite</w:t>
      </w:r>
      <w:r w:rsidR="000C4C2F" w:rsidRPr="00120E98">
        <w:rPr>
          <w:szCs w:val="24"/>
        </w:rPr>
        <w:t xml:space="preserve">, </w:t>
      </w:r>
      <w:r w:rsidR="0075361D">
        <w:rPr>
          <w:szCs w:val="24"/>
        </w:rPr>
        <w:t>ktoré sú v rozpore s </w:t>
      </w:r>
      <w:r w:rsidR="00C70068" w:rsidRPr="00C70068">
        <w:rPr>
          <w:szCs w:val="24"/>
        </w:rPr>
        <w:t>Jednotlivou zmluvou</w:t>
      </w:r>
      <w:r w:rsidR="00C70068">
        <w:rPr>
          <w:szCs w:val="24"/>
        </w:rPr>
        <w:t xml:space="preserve">, </w:t>
      </w:r>
      <w:r w:rsidR="0075361D">
        <w:rPr>
          <w:szCs w:val="24"/>
        </w:rPr>
        <w:t>Prílohou č. 1 a touto Dohodou</w:t>
      </w:r>
      <w:r w:rsidR="00367B8D" w:rsidRPr="0075361D">
        <w:rPr>
          <w:szCs w:val="24"/>
        </w:rPr>
        <w:t>, alebo</w:t>
      </w:r>
    </w:p>
    <w:p w14:paraId="411C8208" w14:textId="5525A972" w:rsidR="00730F63" w:rsidRPr="00367B8D" w:rsidRDefault="004064E1" w:rsidP="0075361D">
      <w:pPr>
        <w:pStyle w:val="CTL"/>
        <w:numPr>
          <w:ilvl w:val="0"/>
          <w:numId w:val="19"/>
        </w:numPr>
        <w:spacing w:after="0"/>
        <w:ind w:left="1134" w:hanging="425"/>
      </w:pPr>
      <w:r>
        <w:t xml:space="preserve">ak </w:t>
      </w:r>
      <w:r w:rsidR="000C4C2F" w:rsidRPr="00120E98">
        <w:t>K</w:t>
      </w:r>
      <w:r w:rsidR="00FC2417" w:rsidRPr="00120E98">
        <w:t>upujúci je v omeškaní so zaplatením faktúry o viac ako</w:t>
      </w:r>
      <w:r w:rsidR="00E31A2F" w:rsidRPr="00120E98">
        <w:t xml:space="preserve"> šesťdesiat</w:t>
      </w:r>
      <w:r w:rsidR="00E31A2F">
        <w:t xml:space="preserve"> (</w:t>
      </w:r>
      <w:r w:rsidR="00FC2417">
        <w:t>60</w:t>
      </w:r>
      <w:r w:rsidR="00E31A2F">
        <w:t>)</w:t>
      </w:r>
      <w:r w:rsidR="00FC2417">
        <w:t xml:space="preserve"> dní</w:t>
      </w:r>
      <w:r w:rsidR="00622DC5">
        <w:t xml:space="preserve"> po lehote jej splatnosti</w:t>
      </w:r>
      <w:r w:rsidR="00D5473D">
        <w:t>,</w:t>
      </w:r>
      <w:r w:rsidR="00367B8D">
        <w:t xml:space="preserve"> a to aj napriek písomnej výzve Predávajúceho s určením náhradnej lehoty na vykonanie nápravy, alebo</w:t>
      </w:r>
    </w:p>
    <w:p w14:paraId="4A053C39" w14:textId="6194E5D4" w:rsidR="00DE3E66" w:rsidRPr="003144A0" w:rsidRDefault="004064E1" w:rsidP="0075361D">
      <w:pPr>
        <w:pStyle w:val="CTL"/>
        <w:numPr>
          <w:ilvl w:val="0"/>
          <w:numId w:val="19"/>
        </w:numPr>
        <w:tabs>
          <w:tab w:val="left" w:pos="1276"/>
        </w:tabs>
        <w:spacing w:after="0"/>
        <w:ind w:left="1135" w:hanging="426"/>
      </w:pPr>
      <w:r>
        <w:t xml:space="preserve">ak </w:t>
      </w:r>
      <w:r w:rsidR="000C4C2F">
        <w:t>P</w:t>
      </w:r>
      <w:r w:rsidR="00E31A2F">
        <w:t xml:space="preserve">redávajúci poruší jeho </w:t>
      </w:r>
      <w:r w:rsidR="00D5473D">
        <w:t>povinnost</w:t>
      </w:r>
      <w:r w:rsidR="00E31A2F">
        <w:t>i</w:t>
      </w:r>
      <w:r w:rsidR="00D5473D">
        <w:t xml:space="preserve"> podľa</w:t>
      </w:r>
      <w:r w:rsidR="007174F2">
        <w:t xml:space="preserve"> čl.</w:t>
      </w:r>
      <w:r w:rsidR="00367B8D">
        <w:t xml:space="preserve"> I</w:t>
      </w:r>
      <w:r w:rsidR="007174F2">
        <w:t>V</w:t>
      </w:r>
      <w:r w:rsidR="00367B8D">
        <w:t>,</w:t>
      </w:r>
      <w:r w:rsidR="007174F2">
        <w:t xml:space="preserve"> </w:t>
      </w:r>
      <w:r w:rsidR="007174F2" w:rsidRPr="00C84B70">
        <w:t>bod</w:t>
      </w:r>
      <w:r w:rsidR="00367B8D" w:rsidRPr="00C84B70">
        <w:t>ov</w:t>
      </w:r>
      <w:r w:rsidR="00D5473D" w:rsidRPr="00C84B70">
        <w:t xml:space="preserve"> </w:t>
      </w:r>
      <w:r w:rsidR="00367B8D" w:rsidRPr="00C84B70">
        <w:t>4</w:t>
      </w:r>
      <w:r w:rsidR="00D5473D" w:rsidRPr="00C84B70">
        <w:t>.</w:t>
      </w:r>
      <w:r w:rsidRPr="00C84B70">
        <w:t>15</w:t>
      </w:r>
      <w:r w:rsidR="00D5473D" w:rsidRPr="00C84B70">
        <w:t xml:space="preserve"> až </w:t>
      </w:r>
      <w:r w:rsidR="00367B8D" w:rsidRPr="00C84B70">
        <w:t>4</w:t>
      </w:r>
      <w:r w:rsidR="00D5473D" w:rsidRPr="00C84B70">
        <w:t>.</w:t>
      </w:r>
      <w:r w:rsidRPr="00C84B70">
        <w:t>23</w:t>
      </w:r>
      <w:r w:rsidR="00B200D6">
        <w:t xml:space="preserve"> a podľa čl. VII bod</w:t>
      </w:r>
      <w:r w:rsidR="00DE3E66">
        <w:t>u</w:t>
      </w:r>
      <w:r w:rsidR="006D3B6B">
        <w:t xml:space="preserve"> </w:t>
      </w:r>
      <w:r w:rsidR="00F5334F" w:rsidRPr="00C84B70">
        <w:t>7.3</w:t>
      </w:r>
      <w:r w:rsidR="00F5334F">
        <w:t xml:space="preserve"> </w:t>
      </w:r>
      <w:r w:rsidR="00F5334F" w:rsidRPr="003144A0">
        <w:t xml:space="preserve">a </w:t>
      </w:r>
      <w:r w:rsidR="006D3B6B" w:rsidRPr="003144A0">
        <w:t>7.</w:t>
      </w:r>
      <w:r w:rsidR="00DE3E66" w:rsidRPr="003144A0">
        <w:t>8</w:t>
      </w:r>
      <w:r w:rsidR="00E23016" w:rsidRPr="003144A0">
        <w:t xml:space="preserve"> </w:t>
      </w:r>
      <w:r w:rsidR="003610F8" w:rsidRPr="003144A0">
        <w:t>Dohody</w:t>
      </w:r>
      <w:r w:rsidR="00DE3E66" w:rsidRPr="003144A0">
        <w:t>, alebo</w:t>
      </w:r>
    </w:p>
    <w:p w14:paraId="7D53087A" w14:textId="77777777" w:rsidR="00915E0E" w:rsidRDefault="00915E0E" w:rsidP="00915E0E">
      <w:pPr>
        <w:pStyle w:val="Odsekzoznamu"/>
        <w:numPr>
          <w:ilvl w:val="0"/>
          <w:numId w:val="19"/>
        </w:numPr>
        <w:rPr>
          <w:rFonts w:ascii="Times New Roman" w:hAnsi="Times New Roman"/>
          <w:sz w:val="24"/>
          <w:lang w:val="sk-SK" w:eastAsia="en-US"/>
        </w:rPr>
      </w:pPr>
      <w:r w:rsidRPr="003144A0">
        <w:rPr>
          <w:rFonts w:ascii="Times New Roman" w:hAnsi="Times New Roman"/>
          <w:sz w:val="24"/>
          <w:lang w:val="sk-SK" w:eastAsia="en-US"/>
        </w:rPr>
        <w:t>ak je to výslovne uvedené</w:t>
      </w:r>
      <w:r w:rsidRPr="00915E0E">
        <w:rPr>
          <w:rFonts w:ascii="Times New Roman" w:hAnsi="Times New Roman"/>
          <w:sz w:val="24"/>
          <w:lang w:val="sk-SK" w:eastAsia="en-US"/>
        </w:rPr>
        <w:t xml:space="preserve"> v tejto Dohode.  </w:t>
      </w:r>
    </w:p>
    <w:p w14:paraId="7AAF7208" w14:textId="1684BCFE" w:rsidR="00730F63" w:rsidRPr="00915E0E" w:rsidRDefault="00730F63" w:rsidP="00915E0E">
      <w:pPr>
        <w:pStyle w:val="Odsekzoznamu"/>
        <w:ind w:left="1080"/>
        <w:rPr>
          <w:rFonts w:ascii="Times New Roman" w:hAnsi="Times New Roman"/>
          <w:sz w:val="24"/>
          <w:lang w:val="sk-SK" w:eastAsia="en-US"/>
        </w:rPr>
      </w:pPr>
      <w:r>
        <w:t xml:space="preserve">  </w:t>
      </w:r>
    </w:p>
    <w:p w14:paraId="4F326C0D" w14:textId="6E565D4E" w:rsidR="00E53378" w:rsidRPr="00263BC2" w:rsidRDefault="00E53378" w:rsidP="00E613F8">
      <w:pPr>
        <w:pStyle w:val="Odsekzoznamu"/>
        <w:numPr>
          <w:ilvl w:val="1"/>
          <w:numId w:val="26"/>
        </w:numPr>
        <w:tabs>
          <w:tab w:val="clear" w:pos="2160"/>
          <w:tab w:val="clear" w:pos="2880"/>
          <w:tab w:val="clear" w:pos="4500"/>
          <w:tab w:val="left" w:pos="567"/>
          <w:tab w:val="left" w:pos="1276"/>
          <w:tab w:val="left" w:pos="1418"/>
        </w:tabs>
        <w:ind w:left="567" w:hanging="567"/>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00DE3E66">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D13E548" w:rsidR="004E47D3" w:rsidRPr="00263BC2" w:rsidRDefault="008E14B5" w:rsidP="00E613F8">
      <w:pPr>
        <w:pStyle w:val="CTL"/>
        <w:numPr>
          <w:ilvl w:val="0"/>
          <w:numId w:val="20"/>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r w:rsidR="000B4084">
        <w:rPr>
          <w:szCs w:val="24"/>
        </w:rPr>
        <w:t xml:space="preserve"> alebo</w:t>
      </w:r>
    </w:p>
    <w:p w14:paraId="7192EF39" w14:textId="2D24AC4F" w:rsidR="004E47D3" w:rsidRPr="00263BC2" w:rsidRDefault="008E14B5" w:rsidP="00E613F8">
      <w:pPr>
        <w:pStyle w:val="CTL"/>
        <w:numPr>
          <w:ilvl w:val="0"/>
          <w:numId w:val="20"/>
        </w:numPr>
        <w:tabs>
          <w:tab w:val="left" w:pos="1276"/>
        </w:tabs>
        <w:spacing w:after="0"/>
        <w:ind w:left="1134" w:hanging="283"/>
        <w:rPr>
          <w:bCs/>
          <w:iCs/>
          <w:szCs w:val="24"/>
        </w:rPr>
      </w:pPr>
      <w:r>
        <w:rPr>
          <w:szCs w:val="24"/>
        </w:rPr>
        <w:t>P</w:t>
      </w:r>
      <w:r w:rsidR="00E53378" w:rsidRPr="00263BC2">
        <w:rPr>
          <w:szCs w:val="24"/>
        </w:rPr>
        <w:t>redávajúci vstúpil do likvidácie,</w:t>
      </w:r>
      <w:r w:rsidR="00367B8D">
        <w:rPr>
          <w:szCs w:val="24"/>
        </w:rPr>
        <w:t xml:space="preserve"> alebo</w:t>
      </w:r>
    </w:p>
    <w:p w14:paraId="0DE14E79" w14:textId="02467160" w:rsidR="00567BEE" w:rsidRPr="00C437A5" w:rsidRDefault="008E14B5" w:rsidP="00E613F8">
      <w:pPr>
        <w:pStyle w:val="CTL"/>
        <w:numPr>
          <w:ilvl w:val="0"/>
          <w:numId w:val="20"/>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DE3E66">
        <w:rPr>
          <w:szCs w:val="24"/>
        </w:rPr>
        <w:t>a/alebo</w:t>
      </w:r>
      <w:r w:rsidR="00E53378" w:rsidRPr="006618C8">
        <w:rPr>
          <w:szCs w:val="24"/>
        </w:rPr>
        <w:t xml:space="preserve"> všeobecne záväznými právnymi predpismi platnými na území S</w:t>
      </w:r>
      <w:r w:rsidR="003D5D25">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7679739C" w14:textId="6378230D" w:rsidR="00367B8D" w:rsidRPr="00367B8D" w:rsidRDefault="00367B8D" w:rsidP="00E613F8">
      <w:pPr>
        <w:pStyle w:val="Odsekzoznamu"/>
        <w:numPr>
          <w:ilvl w:val="1"/>
          <w:numId w:val="26"/>
        </w:numPr>
        <w:ind w:left="567" w:hanging="567"/>
        <w:jc w:val="both"/>
        <w:rPr>
          <w:sz w:val="24"/>
          <w:szCs w:val="24"/>
        </w:rPr>
      </w:pPr>
      <w:r>
        <w:rPr>
          <w:rFonts w:ascii="Times New Roman" w:hAnsi="Times New Roman"/>
          <w:sz w:val="24"/>
          <w:szCs w:val="24"/>
        </w:rPr>
        <w:t xml:space="preserve">Kupujúci je oprávnený </w:t>
      </w:r>
      <w:r w:rsidR="00DE3E66">
        <w:rPr>
          <w:rFonts w:ascii="Times New Roman" w:hAnsi="Times New Roman"/>
          <w:sz w:val="24"/>
          <w:szCs w:val="24"/>
        </w:rPr>
        <w:t xml:space="preserve">písomne </w:t>
      </w:r>
      <w:r>
        <w:rPr>
          <w:rFonts w:ascii="Times New Roman" w:hAnsi="Times New Roman"/>
          <w:sz w:val="24"/>
          <w:szCs w:val="24"/>
        </w:rPr>
        <w:t>odstúpiť od tejto Dohody</w:t>
      </w:r>
      <w:r w:rsidR="00DE3E66">
        <w:rPr>
          <w:rFonts w:ascii="Times New Roman" w:hAnsi="Times New Roman"/>
          <w:sz w:val="24"/>
          <w:szCs w:val="24"/>
        </w:rPr>
        <w:t xml:space="preserve"> </w:t>
      </w:r>
      <w:r w:rsidR="000B4084">
        <w:rPr>
          <w:rFonts w:ascii="Times New Roman" w:hAnsi="Times New Roman"/>
          <w:sz w:val="24"/>
          <w:szCs w:val="24"/>
        </w:rPr>
        <w:t xml:space="preserve">aj </w:t>
      </w:r>
      <w:r>
        <w:rPr>
          <w:rFonts w:ascii="Times New Roman" w:hAnsi="Times New Roman"/>
          <w:sz w:val="24"/>
          <w:szCs w:val="24"/>
        </w:rPr>
        <w:t>v prípade, ak:</w:t>
      </w:r>
    </w:p>
    <w:p w14:paraId="5DAE291A" w14:textId="079E3F31" w:rsidR="00367B8D" w:rsidRPr="00763D6D" w:rsidRDefault="00367B8D" w:rsidP="00E613F8">
      <w:pPr>
        <w:pStyle w:val="Odsekzoznamu"/>
        <w:numPr>
          <w:ilvl w:val="0"/>
          <w:numId w:val="32"/>
        </w:numPr>
        <w:ind w:left="1134" w:hanging="283"/>
        <w:jc w:val="both"/>
        <w:rPr>
          <w:rFonts w:ascii="Times New Roman" w:hAnsi="Times New Roman"/>
          <w:sz w:val="24"/>
          <w:szCs w:val="24"/>
        </w:rPr>
      </w:pPr>
      <w:r>
        <w:rPr>
          <w:rFonts w:ascii="Times New Roman" w:hAnsi="Times New Roman"/>
          <w:sz w:val="24"/>
          <w:szCs w:val="24"/>
        </w:rPr>
        <w:t xml:space="preserve">existuje dôvod </w:t>
      </w:r>
      <w:bookmarkStart w:id="1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D93A4B">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0"/>
      <w:r>
        <w:rPr>
          <w:rFonts w:ascii="Times New Roman" w:hAnsi="Times New Roman"/>
          <w:sz w:val="24"/>
          <w:szCs w:val="24"/>
          <w:lang w:val="sk-SK" w:eastAsia="en-US"/>
        </w:rPr>
        <w:t>, alebo</w:t>
      </w:r>
    </w:p>
    <w:p w14:paraId="4B1882A8" w14:textId="77777777" w:rsidR="00763D6D" w:rsidRPr="00DB5F7D" w:rsidRDefault="00763D6D" w:rsidP="00E613F8">
      <w:pPr>
        <w:pStyle w:val="Odsekzoznamu"/>
        <w:numPr>
          <w:ilvl w:val="0"/>
          <w:numId w:val="32"/>
        </w:numPr>
        <w:ind w:left="1134" w:hanging="283"/>
        <w:jc w:val="both"/>
        <w:rPr>
          <w:rFonts w:ascii="Times New Roman" w:hAnsi="Times New Roman"/>
          <w:sz w:val="24"/>
          <w:szCs w:val="24"/>
        </w:rPr>
      </w:pPr>
      <w:bookmarkStart w:id="11"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1"/>
      <w:r>
        <w:rPr>
          <w:rFonts w:ascii="Times New Roman" w:hAnsi="Times New Roman"/>
          <w:sz w:val="24"/>
          <w:szCs w:val="24"/>
          <w:lang w:val="sk-SK" w:eastAsia="en-US"/>
        </w:rPr>
        <w:t>, alebo</w:t>
      </w:r>
    </w:p>
    <w:p w14:paraId="3A031E0A" w14:textId="12E585E4" w:rsidR="00763D6D" w:rsidRPr="00763D6D" w:rsidRDefault="00763D6D" w:rsidP="00E613F8">
      <w:pPr>
        <w:pStyle w:val="Odsekzoznamu"/>
        <w:numPr>
          <w:ilvl w:val="0"/>
          <w:numId w:val="32"/>
        </w:numPr>
        <w:spacing w:after="120"/>
        <w:ind w:left="1135" w:hanging="284"/>
        <w:jc w:val="both"/>
        <w:rPr>
          <w:rFonts w:ascii="Times New Roman" w:hAnsi="Times New Roman"/>
          <w:sz w:val="24"/>
          <w:szCs w:val="24"/>
        </w:rPr>
      </w:pPr>
      <w:bookmarkStart w:id="12" w:name="_Hlk194586532"/>
      <w:r>
        <w:rPr>
          <w:rFonts w:ascii="Times New Roman" w:hAnsi="Times New Roman"/>
          <w:sz w:val="24"/>
          <w:szCs w:val="24"/>
          <w:lang w:val="sk-SK" w:eastAsia="en-US"/>
        </w:rPr>
        <w:t>Predávajúci alebo jeho subdodávateľ nebol v čase uzatvorenia tejto zapísaný v Registri partnerov verejného sektora alebo bol vymazaný z Registra partnerov verejného sektora</w:t>
      </w:r>
      <w:bookmarkEnd w:id="12"/>
      <w:r>
        <w:rPr>
          <w:rFonts w:ascii="Times New Roman" w:hAnsi="Times New Roman"/>
          <w:sz w:val="24"/>
          <w:szCs w:val="24"/>
          <w:lang w:val="sk-SK" w:eastAsia="en-US"/>
        </w:rPr>
        <w:t>.</w:t>
      </w:r>
    </w:p>
    <w:p w14:paraId="5500E5B0" w14:textId="019B6E94" w:rsidR="00367B8D" w:rsidRPr="00763D6D" w:rsidRDefault="00367B8D" w:rsidP="00E613F8">
      <w:pPr>
        <w:pStyle w:val="Odsekzoznamu"/>
        <w:numPr>
          <w:ilvl w:val="1"/>
          <w:numId w:val="26"/>
        </w:numPr>
        <w:spacing w:after="120"/>
        <w:ind w:left="567" w:hanging="567"/>
        <w:jc w:val="both"/>
        <w:rPr>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Pr>
          <w:rFonts w:ascii="Times New Roman" w:hAnsi="Times New Roman"/>
          <w:sz w:val="24"/>
          <w:szCs w:val="24"/>
          <w:lang w:eastAsia="en-US"/>
        </w:rPr>
        <w:t>Dohodu</w:t>
      </w:r>
      <w:r w:rsidR="00DE3E66">
        <w:rPr>
          <w:rFonts w:ascii="Times New Roman" w:hAnsi="Times New Roman"/>
          <w:sz w:val="24"/>
          <w:szCs w:val="24"/>
          <w:lang w:eastAsia="en-US"/>
        </w:rPr>
        <w:t xml:space="preserve"> </w:t>
      </w:r>
      <w:r w:rsidRPr="00550836">
        <w:rPr>
          <w:rFonts w:ascii="Times New Roman" w:hAnsi="Times New Roman"/>
          <w:sz w:val="24"/>
          <w:szCs w:val="24"/>
          <w:lang w:eastAsia="en-US"/>
        </w:rPr>
        <w:t xml:space="preserve">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Pr>
          <w:rFonts w:ascii="Times New Roman" w:hAnsi="Times New Roman"/>
          <w:sz w:val="24"/>
          <w:szCs w:val="24"/>
          <w:lang w:val="sk-SK" w:eastAsia="en-US"/>
        </w:rPr>
        <w:t>ému Účastníkovi dohody.</w:t>
      </w:r>
    </w:p>
    <w:p w14:paraId="5F799AE5" w14:textId="3A13AF70" w:rsidR="00763D6D" w:rsidRPr="00763D6D" w:rsidRDefault="00763D6D" w:rsidP="00E613F8">
      <w:pPr>
        <w:pStyle w:val="Odsekzoznamu"/>
        <w:numPr>
          <w:ilvl w:val="1"/>
          <w:numId w:val="26"/>
        </w:numPr>
        <w:ind w:left="567" w:hanging="567"/>
        <w:jc w:val="both"/>
        <w:rPr>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vypovedať túto Dohodu</w:t>
      </w:r>
      <w:r w:rsidR="00DE3E66">
        <w:rPr>
          <w:rFonts w:ascii="Times New Roman" w:hAnsi="Times New Roman"/>
          <w:sz w:val="24"/>
          <w:szCs w:val="24"/>
          <w:lang w:val="sk-SK" w:eastAsia="en-US"/>
        </w:rPr>
        <w:t xml:space="preserve"> </w:t>
      </w:r>
      <w:r>
        <w:rPr>
          <w:rFonts w:ascii="Times New Roman" w:hAnsi="Times New Roman"/>
          <w:sz w:val="24"/>
          <w:szCs w:val="24"/>
          <w:lang w:val="sk-SK" w:eastAsia="en-US"/>
        </w:rPr>
        <w:t>z nasledujúcich dôvodov s výpovednou dobou šesť (6) mesiacov:</w:t>
      </w:r>
    </w:p>
    <w:p w14:paraId="15E79FBD" w14:textId="1FB2ADA6" w:rsidR="00763D6D" w:rsidRPr="004F03D2" w:rsidRDefault="00763D6D" w:rsidP="00E613F8">
      <w:pPr>
        <w:pStyle w:val="Odsekzoznamu"/>
        <w:numPr>
          <w:ilvl w:val="0"/>
          <w:numId w:val="33"/>
        </w:numPr>
        <w:ind w:left="1134" w:hanging="283"/>
        <w:jc w:val="both"/>
        <w:rPr>
          <w:sz w:val="24"/>
          <w:szCs w:val="24"/>
        </w:rPr>
      </w:pPr>
      <w:r w:rsidRPr="00763D6D">
        <w:rPr>
          <w:rFonts w:ascii="Times New Roman" w:hAnsi="Times New Roman"/>
          <w:sz w:val="24"/>
          <w:szCs w:val="24"/>
          <w:lang w:val="sk-SK" w:eastAsia="en-US"/>
        </w:rPr>
        <w:t xml:space="preserve">ak Kupujúci </w:t>
      </w:r>
      <w:r w:rsidRPr="004F03D2">
        <w:rPr>
          <w:rFonts w:ascii="Times New Roman" w:hAnsi="Times New Roman"/>
          <w:sz w:val="24"/>
          <w:szCs w:val="24"/>
          <w:lang w:val="sk-SK" w:eastAsia="en-US"/>
        </w:rPr>
        <w:t xml:space="preserve">neuhradil riadne doručenú a riadne vystavenú faktúru Predávajúcemu, </w:t>
      </w:r>
      <w:r w:rsidRPr="004F03D2">
        <w:rPr>
          <w:rFonts w:ascii="Times New Roman" w:hAnsi="Times New Roman"/>
          <w:sz w:val="24"/>
          <w:szCs w:val="24"/>
          <w:lang w:eastAsia="en-US"/>
        </w:rPr>
        <w:t>ak je Kupujúci v omeškaní dlhšie ako šesťdesiat (60) dní a to aj napriek</w:t>
      </w:r>
      <w:r w:rsidR="00800368" w:rsidRPr="004F03D2">
        <w:rPr>
          <w:rFonts w:ascii="Times New Roman" w:hAnsi="Times New Roman"/>
          <w:sz w:val="24"/>
          <w:szCs w:val="24"/>
          <w:lang w:eastAsia="en-US"/>
        </w:rPr>
        <w:t xml:space="preserve"> opakovanej</w:t>
      </w:r>
      <w:r w:rsidRPr="004F03D2">
        <w:rPr>
          <w:rFonts w:ascii="Times New Roman" w:hAnsi="Times New Roman"/>
          <w:sz w:val="24"/>
          <w:szCs w:val="24"/>
          <w:lang w:eastAsia="en-US"/>
        </w:rPr>
        <w:t xml:space="preserve"> písomnej výzve Predávajúceho s určením</w:t>
      </w:r>
      <w:r w:rsidR="009428DD" w:rsidRPr="004F03D2">
        <w:rPr>
          <w:rFonts w:ascii="Times New Roman" w:hAnsi="Times New Roman"/>
          <w:sz w:val="24"/>
          <w:szCs w:val="24"/>
          <w:lang w:eastAsia="en-US"/>
        </w:rPr>
        <w:t xml:space="preserve"> primeranej</w:t>
      </w:r>
      <w:r w:rsidRPr="004F03D2">
        <w:rPr>
          <w:rFonts w:ascii="Times New Roman" w:hAnsi="Times New Roman"/>
          <w:sz w:val="24"/>
          <w:szCs w:val="24"/>
          <w:lang w:eastAsia="en-US"/>
        </w:rPr>
        <w:t xml:space="preserve"> náhradnej lehoty na vykonanie nápravy, alebo</w:t>
      </w:r>
    </w:p>
    <w:p w14:paraId="1F4444FA" w14:textId="7D99CEDD" w:rsidR="00763D6D" w:rsidRPr="004F03D2" w:rsidRDefault="00763D6D" w:rsidP="00E613F8">
      <w:pPr>
        <w:pStyle w:val="Odsekzoznamu"/>
        <w:numPr>
          <w:ilvl w:val="0"/>
          <w:numId w:val="33"/>
        </w:numPr>
        <w:ind w:left="1134" w:hanging="283"/>
        <w:jc w:val="both"/>
        <w:rPr>
          <w:rFonts w:ascii="Times New Roman" w:hAnsi="Times New Roman"/>
          <w:sz w:val="24"/>
          <w:szCs w:val="24"/>
        </w:rPr>
      </w:pPr>
      <w:r w:rsidRPr="004F03D2">
        <w:rPr>
          <w:rFonts w:ascii="Times New Roman" w:hAnsi="Times New Roman"/>
          <w:sz w:val="24"/>
          <w:szCs w:val="24"/>
          <w:lang w:eastAsia="en-US"/>
        </w:rPr>
        <w:t>ak Kupujúci neprevzal riadne poskytnutý Predmet prevodu v súlade s čl. II tejto Dohody, a to aj napriek opakovanej písomnej výzve Predávajúceho s uvedením náhradnej lehoty dodania Predmetu prevodu.</w:t>
      </w:r>
    </w:p>
    <w:p w14:paraId="749373D7" w14:textId="77777777" w:rsidR="004064E1" w:rsidRPr="004F03D2" w:rsidRDefault="004064E1" w:rsidP="004064E1">
      <w:pPr>
        <w:pStyle w:val="Odsekzoznamu"/>
        <w:ind w:left="1134"/>
        <w:jc w:val="both"/>
        <w:rPr>
          <w:rFonts w:ascii="Times New Roman" w:hAnsi="Times New Roman"/>
          <w:sz w:val="24"/>
          <w:szCs w:val="24"/>
        </w:rPr>
      </w:pPr>
    </w:p>
    <w:p w14:paraId="5E0842B3" w14:textId="5410C0C5" w:rsidR="00763D6D" w:rsidRPr="004F03D2" w:rsidRDefault="00763D6D" w:rsidP="00763D6D">
      <w:pPr>
        <w:spacing w:after="120"/>
        <w:ind w:left="567"/>
        <w:jc w:val="both"/>
        <w:rPr>
          <w:sz w:val="24"/>
          <w:szCs w:val="24"/>
        </w:rPr>
      </w:pPr>
      <w:r w:rsidRPr="004F03D2">
        <w:rPr>
          <w:rFonts w:ascii="Times New Roman" w:hAnsi="Times New Roman"/>
          <w:sz w:val="24"/>
          <w:szCs w:val="24"/>
          <w:lang w:eastAsia="en-US"/>
        </w:rPr>
        <w:t xml:space="preserve">Výpovedná </w:t>
      </w:r>
      <w:r w:rsidRPr="004F03D2">
        <w:rPr>
          <w:rFonts w:ascii="Times New Roman" w:hAnsi="Times New Roman"/>
          <w:sz w:val="24"/>
          <w:szCs w:val="24"/>
        </w:rPr>
        <w:t>doba</w:t>
      </w:r>
      <w:r w:rsidRPr="004F03D2">
        <w:rPr>
          <w:szCs w:val="24"/>
        </w:rPr>
        <w:t xml:space="preserve"> </w:t>
      </w:r>
      <w:r w:rsidRPr="004F03D2">
        <w:rPr>
          <w:rFonts w:ascii="Times New Roman" w:hAnsi="Times New Roman"/>
          <w:sz w:val="24"/>
          <w:szCs w:val="24"/>
        </w:rPr>
        <w:t xml:space="preserve">začína plynúť dňom nasledujúcim po dni doručenia písomnej výpovede </w:t>
      </w:r>
      <w:bookmarkStart w:id="13" w:name="_Hlk194586678"/>
      <w:r w:rsidRPr="004F03D2">
        <w:rPr>
          <w:rFonts w:ascii="Times New Roman" w:hAnsi="Times New Roman"/>
          <w:sz w:val="24"/>
          <w:szCs w:val="24"/>
          <w:lang w:eastAsia="en-US"/>
        </w:rPr>
        <w:t>druhému Účastníkovi dohody</w:t>
      </w:r>
      <w:bookmarkEnd w:id="13"/>
      <w:r w:rsidRPr="004F03D2">
        <w:rPr>
          <w:rFonts w:ascii="Times New Roman" w:hAnsi="Times New Roman"/>
          <w:sz w:val="24"/>
          <w:szCs w:val="24"/>
          <w:lang w:eastAsia="en-US"/>
        </w:rPr>
        <w:t>.</w:t>
      </w:r>
    </w:p>
    <w:p w14:paraId="58A7A4E2" w14:textId="5D076ADC" w:rsidR="00763D6D" w:rsidRPr="004F03D2" w:rsidRDefault="00763D6D" w:rsidP="00E613F8">
      <w:pPr>
        <w:pStyle w:val="Odsekzoznamu"/>
        <w:numPr>
          <w:ilvl w:val="1"/>
          <w:numId w:val="26"/>
        </w:numPr>
        <w:spacing w:after="120"/>
        <w:ind w:left="567" w:hanging="567"/>
        <w:jc w:val="both"/>
        <w:rPr>
          <w:sz w:val="24"/>
          <w:szCs w:val="24"/>
        </w:rPr>
      </w:pPr>
      <w:r w:rsidRPr="004F03D2">
        <w:rPr>
          <w:rFonts w:ascii="Times New Roman" w:hAnsi="Times New Roman"/>
          <w:sz w:val="24"/>
          <w:szCs w:val="24"/>
          <w:lang w:val="sk-SK"/>
        </w:rPr>
        <w:lastRenderedPageBreak/>
        <w:t>Účastníci dohody sa dohodli, že po skončení tejto Dohody</w:t>
      </w:r>
      <w:r w:rsidR="00DE3E66" w:rsidRPr="004F03D2">
        <w:rPr>
          <w:rFonts w:ascii="Times New Roman" w:hAnsi="Times New Roman"/>
          <w:sz w:val="24"/>
          <w:szCs w:val="24"/>
          <w:lang w:val="sk-SK"/>
        </w:rPr>
        <w:t xml:space="preserve"> </w:t>
      </w:r>
      <w:r w:rsidRPr="004F03D2">
        <w:rPr>
          <w:rFonts w:ascii="Times New Roman" w:hAnsi="Times New Roman"/>
          <w:sz w:val="24"/>
          <w:szCs w:val="24"/>
          <w:lang w:val="sk-SK"/>
        </w:rPr>
        <w:t xml:space="preserve">odstúpením si ponechajú riadne poskytnuté plnenia, ktoré si vzájomne </w:t>
      </w:r>
      <w:r w:rsidRPr="004F03D2">
        <w:rPr>
          <w:rFonts w:ascii="Times New Roman" w:hAnsi="Times New Roman"/>
          <w:sz w:val="24"/>
          <w:szCs w:val="24"/>
          <w:lang w:val="sk-SK" w:eastAsia="en-US"/>
        </w:rPr>
        <w:t xml:space="preserve">poskytli do dňa skončenia tejto Dohody. </w:t>
      </w:r>
      <w:bookmarkStart w:id="14" w:name="_Hlk192084822"/>
      <w:r w:rsidRPr="004F03D2">
        <w:rPr>
          <w:rFonts w:ascii="Times New Roman" w:hAnsi="Times New Roman"/>
          <w:sz w:val="24"/>
          <w:szCs w:val="24"/>
          <w:lang w:val="sk-SK" w:eastAsia="en-US"/>
        </w:rPr>
        <w:t xml:space="preserve">Plnenia, ktoré boli poskytnuté s vadami spočívajúcimi na Predmete prevodu, je </w:t>
      </w:r>
      <w:r w:rsidR="00D74F16" w:rsidRPr="004F03D2">
        <w:rPr>
          <w:rFonts w:ascii="Times New Roman" w:hAnsi="Times New Roman"/>
          <w:sz w:val="24"/>
          <w:szCs w:val="24"/>
          <w:lang w:val="sk-SK" w:eastAsia="en-US"/>
        </w:rPr>
        <w:t xml:space="preserve">Kupujúci </w:t>
      </w:r>
      <w:r w:rsidR="0080607A" w:rsidRPr="004F03D2">
        <w:rPr>
          <w:rFonts w:ascii="Times New Roman" w:hAnsi="Times New Roman"/>
          <w:sz w:val="24"/>
          <w:szCs w:val="24"/>
          <w:lang w:val="sk-SK" w:eastAsia="en-US"/>
        </w:rPr>
        <w:t xml:space="preserve"> oprávnený v</w:t>
      </w:r>
      <w:r w:rsidRPr="004F03D2">
        <w:rPr>
          <w:rFonts w:ascii="Times New Roman" w:hAnsi="Times New Roman"/>
          <w:sz w:val="24"/>
          <w:szCs w:val="24"/>
          <w:lang w:val="sk-SK" w:eastAsia="en-US"/>
        </w:rPr>
        <w:t xml:space="preserve">rátiť </w:t>
      </w:r>
      <w:r w:rsidR="00D74F16" w:rsidRPr="004F03D2">
        <w:rPr>
          <w:rFonts w:ascii="Times New Roman" w:hAnsi="Times New Roman"/>
          <w:sz w:val="24"/>
          <w:szCs w:val="24"/>
          <w:lang w:val="sk-SK" w:eastAsia="en-US"/>
        </w:rPr>
        <w:t xml:space="preserve">Predávajúcemu </w:t>
      </w:r>
      <w:r w:rsidRPr="004F03D2">
        <w:rPr>
          <w:rFonts w:ascii="Times New Roman" w:hAnsi="Times New Roman"/>
          <w:sz w:val="24"/>
          <w:szCs w:val="24"/>
          <w:lang w:val="sk-SK" w:eastAsia="en-US"/>
        </w:rPr>
        <w:t>na náklady</w:t>
      </w:r>
      <w:r w:rsidR="0080607A" w:rsidRPr="004F03D2">
        <w:rPr>
          <w:rFonts w:ascii="Times New Roman" w:hAnsi="Times New Roman"/>
          <w:sz w:val="24"/>
          <w:szCs w:val="24"/>
          <w:lang w:val="sk-SK" w:eastAsia="en-US"/>
        </w:rPr>
        <w:t xml:space="preserve"> Predávajúceho.</w:t>
      </w:r>
      <w:r w:rsidRPr="004F03D2">
        <w:rPr>
          <w:rFonts w:ascii="Times New Roman" w:hAnsi="Times New Roman"/>
          <w:sz w:val="24"/>
          <w:szCs w:val="24"/>
          <w:lang w:val="sk-SK" w:eastAsia="en-US"/>
        </w:rPr>
        <w:t xml:space="preserve"> Predávajúci je povinný </w:t>
      </w:r>
      <w:r w:rsidR="00A653E6" w:rsidRPr="004F03D2">
        <w:rPr>
          <w:rFonts w:ascii="Times New Roman" w:hAnsi="Times New Roman"/>
          <w:sz w:val="24"/>
          <w:szCs w:val="24"/>
          <w:lang w:val="sk-SK" w:eastAsia="en-US"/>
        </w:rPr>
        <w:t xml:space="preserve"> bezodkladne </w:t>
      </w:r>
      <w:r w:rsidRPr="004F03D2">
        <w:rPr>
          <w:rFonts w:ascii="Times New Roman" w:hAnsi="Times New Roman"/>
          <w:sz w:val="24"/>
          <w:szCs w:val="24"/>
          <w:lang w:val="sk-SK" w:eastAsia="en-US"/>
        </w:rPr>
        <w:t>vrátiť Kupujúcemu Cenu</w:t>
      </w:r>
      <w:r w:rsidR="00B44E3C" w:rsidRPr="004F03D2">
        <w:rPr>
          <w:rFonts w:ascii="Times New Roman" w:hAnsi="Times New Roman"/>
          <w:sz w:val="24"/>
          <w:szCs w:val="24"/>
          <w:lang w:val="sk-SK" w:eastAsia="en-US"/>
        </w:rPr>
        <w:t xml:space="preserve"> za</w:t>
      </w:r>
      <w:r w:rsidR="00A653E6" w:rsidRPr="004F03D2">
        <w:rPr>
          <w:rFonts w:ascii="Times New Roman" w:hAnsi="Times New Roman"/>
          <w:sz w:val="24"/>
          <w:szCs w:val="24"/>
          <w:lang w:val="sk-SK" w:eastAsia="en-US"/>
        </w:rPr>
        <w:t xml:space="preserve"> vrátený Predmet prevodu. </w:t>
      </w:r>
      <w:bookmarkEnd w:id="14"/>
    </w:p>
    <w:p w14:paraId="7DC3DBB8" w14:textId="009B61A0" w:rsidR="00763D6D" w:rsidRPr="004F03D2" w:rsidRDefault="00763D6D" w:rsidP="00E613F8">
      <w:pPr>
        <w:pStyle w:val="Odsekzoznamu"/>
        <w:numPr>
          <w:ilvl w:val="1"/>
          <w:numId w:val="26"/>
        </w:numPr>
        <w:spacing w:after="120"/>
        <w:ind w:left="567" w:hanging="567"/>
        <w:jc w:val="both"/>
        <w:rPr>
          <w:sz w:val="24"/>
          <w:szCs w:val="24"/>
        </w:rPr>
      </w:pPr>
      <w:r w:rsidRPr="004F03D2">
        <w:rPr>
          <w:rFonts w:ascii="Times New Roman" w:hAnsi="Times New Roman"/>
          <w:sz w:val="24"/>
          <w:szCs w:val="24"/>
          <w:lang w:val="sk-SK"/>
        </w:rPr>
        <w:t>Odstúpenie od Dohody má následky stanovené príslušnými ustanoveniami Obchodného zákonníka, pokiaľ sa Účastníci dohody písomne nedohodnú inak</w:t>
      </w:r>
      <w:r w:rsidR="00880C7A" w:rsidRPr="004F03D2">
        <w:rPr>
          <w:rFonts w:ascii="Times New Roman" w:hAnsi="Times New Roman"/>
          <w:sz w:val="24"/>
          <w:szCs w:val="24"/>
          <w:lang w:val="sk-SK" w:eastAsia="en-US"/>
        </w:rPr>
        <w:t xml:space="preserve">. </w:t>
      </w:r>
      <w:r w:rsidR="001C1564" w:rsidRPr="004F03D2">
        <w:rPr>
          <w:sz w:val="24"/>
          <w:szCs w:val="24"/>
        </w:rPr>
        <w:t xml:space="preserve"> </w:t>
      </w:r>
    </w:p>
    <w:p w14:paraId="58CE3839" w14:textId="2F83A22E" w:rsidR="00763D6D" w:rsidRDefault="00763D6D" w:rsidP="00E613F8">
      <w:pPr>
        <w:pStyle w:val="Odsekzoznamu"/>
        <w:numPr>
          <w:ilvl w:val="1"/>
          <w:numId w:val="26"/>
        </w:numPr>
        <w:spacing w:after="120"/>
        <w:ind w:left="567" w:hanging="567"/>
        <w:jc w:val="both"/>
        <w:rPr>
          <w:sz w:val="24"/>
          <w:szCs w:val="24"/>
        </w:rPr>
      </w:pPr>
      <w:r w:rsidRPr="004F03D2">
        <w:rPr>
          <w:rFonts w:ascii="Times New Roman" w:hAnsi="Times New Roman"/>
          <w:sz w:val="24"/>
          <w:szCs w:val="24"/>
        </w:rPr>
        <w:t xml:space="preserve">Ukončením </w:t>
      </w:r>
      <w:r w:rsidR="00DE3E66" w:rsidRPr="004F03D2">
        <w:rPr>
          <w:rFonts w:ascii="Times New Roman" w:hAnsi="Times New Roman"/>
          <w:sz w:val="24"/>
          <w:szCs w:val="24"/>
        </w:rPr>
        <w:t>Dohody</w:t>
      </w:r>
      <w:r w:rsidR="00DE3E66" w:rsidRPr="004F03D2">
        <w:rPr>
          <w:rFonts w:ascii="Times New Roman" w:hAnsi="Times New Roman"/>
          <w:sz w:val="24"/>
          <w:szCs w:val="24"/>
          <w:lang w:eastAsia="en-US"/>
        </w:rPr>
        <w:t xml:space="preserve"> </w:t>
      </w:r>
      <w:r w:rsidRPr="004F03D2">
        <w:rPr>
          <w:rFonts w:ascii="Times New Roman" w:hAnsi="Times New Roman"/>
          <w:sz w:val="24"/>
          <w:szCs w:val="24"/>
        </w:rPr>
        <w:t xml:space="preserve">nie sú dotknuté ustanovenia týkajúce sa zodpovednosti za vady, </w:t>
      </w:r>
      <w:r w:rsidR="009428DD" w:rsidRPr="004F03D2">
        <w:rPr>
          <w:rFonts w:ascii="Times New Roman" w:hAnsi="Times New Roman"/>
          <w:sz w:val="24"/>
          <w:szCs w:val="24"/>
        </w:rPr>
        <w:t>zmluvných pokút</w:t>
      </w:r>
      <w:r w:rsidRPr="004F03D2">
        <w:rPr>
          <w:rFonts w:ascii="Times New Roman" w:hAnsi="Times New Roman"/>
          <w:sz w:val="24"/>
          <w:szCs w:val="24"/>
        </w:rPr>
        <w:t>,</w:t>
      </w:r>
      <w:r w:rsidRPr="0055524D">
        <w:rPr>
          <w:rFonts w:ascii="Times New Roman" w:hAnsi="Times New Roman"/>
          <w:sz w:val="24"/>
          <w:szCs w:val="24"/>
        </w:rPr>
        <w:t xml:space="preserve">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Dohody.</w:t>
      </w:r>
      <w:r w:rsidR="001C1564" w:rsidRPr="00C437A5">
        <w:rPr>
          <w:sz w:val="24"/>
          <w:szCs w:val="24"/>
        </w:rPr>
        <w:t xml:space="preserve"> </w:t>
      </w:r>
    </w:p>
    <w:p w14:paraId="122FCA5B" w14:textId="13D7CC88" w:rsidR="00FC2417" w:rsidRPr="00C437A5" w:rsidRDefault="001C1564" w:rsidP="000B4084">
      <w:pPr>
        <w:pStyle w:val="Odsekzoznamu"/>
        <w:spacing w:after="120"/>
        <w:ind w:left="567"/>
        <w:jc w:val="both"/>
        <w:rPr>
          <w:sz w:val="24"/>
          <w:szCs w:val="24"/>
        </w:rPr>
      </w:pPr>
      <w:r w:rsidRPr="00C437A5">
        <w:rPr>
          <w:sz w:val="24"/>
          <w:szCs w:val="24"/>
        </w:rPr>
        <w:t xml:space="preserve">           </w:t>
      </w:r>
    </w:p>
    <w:p w14:paraId="143183FF" w14:textId="59B7989C"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10070BDD" w:rsidR="00584DC5" w:rsidRPr="00451FEC" w:rsidRDefault="00FC2417" w:rsidP="00E613F8">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451FEC">
        <w:rPr>
          <w:rFonts w:ascii="Times New Roman" w:hAnsi="Times New Roman"/>
          <w:bCs/>
          <w:sz w:val="24"/>
          <w:szCs w:val="24"/>
        </w:rPr>
        <w:t>Akákoľvek písomnosť alebo iné správy, ktoré sa doručujú v súvislosti</w:t>
      </w:r>
      <w:r w:rsidRPr="00451FEC">
        <w:rPr>
          <w:rFonts w:ascii="Times New Roman" w:hAnsi="Times New Roman"/>
          <w:sz w:val="24"/>
          <w:szCs w:val="24"/>
        </w:rPr>
        <w:t xml:space="preserve"> s</w:t>
      </w:r>
      <w:r w:rsidR="004111AF" w:rsidRPr="00451FEC">
        <w:rPr>
          <w:rFonts w:ascii="Times New Roman" w:hAnsi="Times New Roman"/>
          <w:sz w:val="24"/>
          <w:szCs w:val="24"/>
        </w:rPr>
        <w:t xml:space="preserve"> touto </w:t>
      </w:r>
      <w:r w:rsidR="003610F8" w:rsidRPr="00451FEC">
        <w:rPr>
          <w:rFonts w:ascii="Times New Roman" w:hAnsi="Times New Roman"/>
          <w:sz w:val="24"/>
          <w:szCs w:val="24"/>
        </w:rPr>
        <w:t>Dohodou</w:t>
      </w:r>
      <w:r w:rsidRPr="00451FEC">
        <w:rPr>
          <w:rFonts w:ascii="Times New Roman" w:hAnsi="Times New Roman"/>
          <w:sz w:val="24"/>
          <w:szCs w:val="24"/>
        </w:rPr>
        <w:t xml:space="preserve"> </w:t>
      </w:r>
      <w:bookmarkStart w:id="15" w:name="_Hlk199328823"/>
      <w:r w:rsidR="00763D6D" w:rsidRPr="00210845">
        <w:rPr>
          <w:rFonts w:ascii="Times New Roman" w:hAnsi="Times New Roman"/>
          <w:sz w:val="24"/>
          <w:szCs w:val="24"/>
        </w:rPr>
        <w:t>druh</w:t>
      </w:r>
      <w:r w:rsidR="00763D6D">
        <w:rPr>
          <w:rFonts w:ascii="Times New Roman" w:hAnsi="Times New Roman"/>
          <w:sz w:val="24"/>
          <w:szCs w:val="24"/>
        </w:rPr>
        <w:t>ému Účastníkovi dohody</w:t>
      </w:r>
      <w:bookmarkEnd w:id="15"/>
      <w:r w:rsidR="00763D6D">
        <w:rPr>
          <w:rFonts w:ascii="Times New Roman" w:hAnsi="Times New Roman"/>
          <w:sz w:val="24"/>
          <w:szCs w:val="24"/>
        </w:rPr>
        <w:t xml:space="preserve"> </w:t>
      </w:r>
      <w:r w:rsidRPr="00451FEC">
        <w:rPr>
          <w:rFonts w:ascii="Times New Roman" w:hAnsi="Times New Roman"/>
          <w:sz w:val="24"/>
          <w:szCs w:val="24"/>
        </w:rPr>
        <w:t>(každá z nich ďalej ako „</w:t>
      </w:r>
      <w:r w:rsidR="00763D6D" w:rsidRPr="00763D6D">
        <w:rPr>
          <w:rFonts w:ascii="Times New Roman" w:hAnsi="Times New Roman"/>
          <w:b/>
          <w:bCs/>
          <w:sz w:val="24"/>
          <w:szCs w:val="24"/>
        </w:rPr>
        <w:t>O</w:t>
      </w:r>
      <w:r w:rsidRPr="00763D6D">
        <w:rPr>
          <w:rFonts w:ascii="Times New Roman" w:hAnsi="Times New Roman"/>
          <w:b/>
          <w:bCs/>
          <w:sz w:val="24"/>
          <w:szCs w:val="24"/>
        </w:rPr>
        <w:t>známenie</w:t>
      </w:r>
      <w:r w:rsidRPr="00451FEC">
        <w:rPr>
          <w:rFonts w:ascii="Times New Roman" w:hAnsi="Times New Roman"/>
          <w:sz w:val="24"/>
          <w:szCs w:val="24"/>
        </w:rPr>
        <w:t>“) musia byť:</w:t>
      </w:r>
    </w:p>
    <w:p w14:paraId="20265C94" w14:textId="1DA0D46D" w:rsidR="00610CBD" w:rsidRPr="00263BC2" w:rsidRDefault="00FC2417" w:rsidP="00E613F8">
      <w:pPr>
        <w:pStyle w:val="CTL"/>
        <w:numPr>
          <w:ilvl w:val="0"/>
          <w:numId w:val="21"/>
        </w:numPr>
        <w:spacing w:after="0"/>
        <w:ind w:left="1134" w:hanging="283"/>
        <w:rPr>
          <w:szCs w:val="24"/>
        </w:rPr>
      </w:pPr>
      <w:r w:rsidRPr="00263BC2">
        <w:rPr>
          <w:szCs w:val="24"/>
        </w:rPr>
        <w:t>v písomnej podobe</w:t>
      </w:r>
      <w:r w:rsidR="00763D6D">
        <w:rPr>
          <w:szCs w:val="24"/>
        </w:rPr>
        <w:t xml:space="preserve"> </w:t>
      </w:r>
      <w:bookmarkStart w:id="16" w:name="_Hlk201756179"/>
      <w:bookmarkStart w:id="17" w:name="_Hlk201834049"/>
      <w:r w:rsidR="00763D6D">
        <w:rPr>
          <w:szCs w:val="24"/>
        </w:rPr>
        <w:t>(v listinnej alebo elektronickej podobe)</w:t>
      </w:r>
      <w:bookmarkEnd w:id="16"/>
      <w:r w:rsidRPr="00263BC2">
        <w:rPr>
          <w:szCs w:val="24"/>
        </w:rPr>
        <w:t>,</w:t>
      </w:r>
      <w:r w:rsidR="00763D6D">
        <w:rPr>
          <w:szCs w:val="24"/>
        </w:rPr>
        <w:t xml:space="preserve"> </w:t>
      </w:r>
      <w:bookmarkEnd w:id="17"/>
    </w:p>
    <w:p w14:paraId="1D9EBE0C" w14:textId="3A85005B" w:rsidR="00110388" w:rsidRDefault="00FC2417" w:rsidP="00E613F8">
      <w:pPr>
        <w:pStyle w:val="CTL"/>
        <w:numPr>
          <w:ilvl w:val="0"/>
          <w:numId w:val="21"/>
        </w:numPr>
        <w:spacing w:after="0"/>
        <w:ind w:left="1135" w:hanging="284"/>
        <w:rPr>
          <w:szCs w:val="24"/>
        </w:rPr>
      </w:pPr>
      <w:r w:rsidRPr="00263BC2">
        <w:rPr>
          <w:szCs w:val="24"/>
        </w:rPr>
        <w:t>doručené (i) osobne, (ii) poštou prvou triedou s uhradeným poštovným, (iii) kuriérom prostredníctvom kuriérskej spoločnosti alebo (iv) elektronickou poštou na adresy, ktoré budú ozn</w:t>
      </w:r>
      <w:r w:rsidR="004C53BA">
        <w:rPr>
          <w:szCs w:val="24"/>
        </w:rPr>
        <w:t xml:space="preserve">ámené v súlade s týmto článkom </w:t>
      </w:r>
      <w:r w:rsidR="003610F8">
        <w:rPr>
          <w:szCs w:val="24"/>
        </w:rPr>
        <w:t>Dohody</w:t>
      </w:r>
      <w:r w:rsidRPr="00263BC2">
        <w:rPr>
          <w:szCs w:val="24"/>
        </w:rPr>
        <w:t>.</w:t>
      </w:r>
    </w:p>
    <w:p w14:paraId="462812C1" w14:textId="77777777" w:rsidR="005A7660" w:rsidRDefault="005A7660" w:rsidP="005A7660">
      <w:pPr>
        <w:pStyle w:val="CTL"/>
        <w:numPr>
          <w:ilvl w:val="0"/>
          <w:numId w:val="0"/>
        </w:numPr>
        <w:spacing w:after="0" w:line="120" w:lineRule="auto"/>
        <w:ind w:left="1134"/>
        <w:rPr>
          <w:szCs w:val="24"/>
        </w:rPr>
      </w:pPr>
    </w:p>
    <w:p w14:paraId="3E714D56" w14:textId="626CEA7A" w:rsidR="00763D6D" w:rsidRPr="00462A0C" w:rsidRDefault="00763D6D" w:rsidP="00763D6D">
      <w:pPr>
        <w:pStyle w:val="CTL"/>
        <w:numPr>
          <w:ilvl w:val="0"/>
          <w:numId w:val="0"/>
        </w:numPr>
        <w:ind w:left="567"/>
        <w:rPr>
          <w:szCs w:val="24"/>
        </w:rPr>
      </w:pPr>
      <w:bookmarkStart w:id="18" w:name="_Hlk201834058"/>
      <w:r>
        <w:rPr>
          <w:szCs w:val="24"/>
          <w:lang w:val="x-none" w:eastAsia="cs-CZ"/>
        </w:rPr>
        <w:t xml:space="preserve">Pre vylúčenie pochybností sa za písomnú podobu/formu komunikácie podľa tejto Dohody považuje aj elektronická komunikácia vo forme bežného e-mailu, spolu s jeho prílohami, vrátane </w:t>
      </w:r>
      <w:proofErr w:type="spellStart"/>
      <w:r>
        <w:rPr>
          <w:szCs w:val="24"/>
          <w:lang w:val="x-none" w:eastAsia="cs-CZ"/>
        </w:rPr>
        <w:t>scanov</w:t>
      </w:r>
      <w:proofErr w:type="spellEnd"/>
      <w:r>
        <w:rPr>
          <w:szCs w:val="24"/>
          <w:lang w:val="x-none" w:eastAsia="cs-CZ"/>
        </w:rPr>
        <w:t>.</w:t>
      </w:r>
    </w:p>
    <w:bookmarkEnd w:id="18"/>
    <w:p w14:paraId="5EF940FB" w14:textId="08950004" w:rsidR="003E66C6" w:rsidRPr="00C437A5"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w:t>
      </w:r>
      <w:r w:rsidR="00763D6D" w:rsidRPr="00C437A5">
        <w:rPr>
          <w:rFonts w:ascii="Times New Roman" w:hAnsi="Times New Roman"/>
          <w:sz w:val="24"/>
          <w:szCs w:val="24"/>
        </w:rPr>
        <w:t> </w:t>
      </w:r>
      <w:r w:rsidR="00763D6D">
        <w:rPr>
          <w:rFonts w:ascii="Times New Roman" w:hAnsi="Times New Roman"/>
          <w:sz w:val="24"/>
          <w:szCs w:val="24"/>
        </w:rPr>
        <w:t>záhlaví tejto Dohody</w:t>
      </w:r>
      <w:r w:rsidR="00763D6D" w:rsidRPr="00C437A5">
        <w:rPr>
          <w:rFonts w:ascii="Times New Roman" w:hAnsi="Times New Roman"/>
          <w:sz w:val="24"/>
          <w:szCs w:val="24"/>
        </w:rPr>
        <w:t xml:space="preserve"> alebo inej osobe alebo na inú adresu, ktorú Kupujúci priebežne písomne oznámi Predávajúcemu v súlade s týmto článkom </w:t>
      </w:r>
      <w:r w:rsidR="00763D6D">
        <w:rPr>
          <w:rFonts w:ascii="Times New Roman" w:hAnsi="Times New Roman"/>
          <w:sz w:val="24"/>
          <w:szCs w:val="24"/>
        </w:rPr>
        <w:t>Dohody</w:t>
      </w:r>
      <w:r w:rsidR="003E66C6" w:rsidRPr="00C437A5">
        <w:rPr>
          <w:rFonts w:ascii="Times New Roman" w:hAnsi="Times New Roman"/>
          <w:sz w:val="24"/>
          <w:szCs w:val="24"/>
        </w:rPr>
        <w:t>.</w:t>
      </w:r>
    </w:p>
    <w:p w14:paraId="75AD9515" w14:textId="3DE6B3A7" w:rsidR="00DC2FA3" w:rsidRPr="00C437A5"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315A99" w:rsidRPr="00C437A5">
        <w:rPr>
          <w:rFonts w:ascii="Times New Roman" w:hAnsi="Times New Roman"/>
          <w:sz w:val="24"/>
          <w:szCs w:val="24"/>
        </w:rPr>
        <w:t>v </w:t>
      </w:r>
      <w:r w:rsidR="00315A99">
        <w:rPr>
          <w:rFonts w:ascii="Times New Roman" w:hAnsi="Times New Roman"/>
          <w:sz w:val="24"/>
          <w:szCs w:val="24"/>
        </w:rPr>
        <w:t>záhlaví tejto Dohody</w:t>
      </w:r>
      <w:r w:rsidR="00315A99" w:rsidRPr="00C437A5">
        <w:rPr>
          <w:rFonts w:ascii="Times New Roman" w:hAnsi="Times New Roman"/>
          <w:sz w:val="24"/>
          <w:szCs w:val="24"/>
        </w:rPr>
        <w:t xml:space="preserve"> alebo inej osobe alebo na inú adresu, ktorú </w:t>
      </w:r>
      <w:r w:rsidR="00315A99">
        <w:rPr>
          <w:rFonts w:ascii="Times New Roman" w:hAnsi="Times New Roman"/>
          <w:sz w:val="24"/>
          <w:szCs w:val="24"/>
        </w:rPr>
        <w:t>Predávajúci</w:t>
      </w:r>
      <w:r w:rsidR="00315A99" w:rsidRPr="00C437A5">
        <w:rPr>
          <w:rFonts w:ascii="Times New Roman" w:hAnsi="Times New Roman"/>
          <w:sz w:val="24"/>
          <w:szCs w:val="24"/>
        </w:rPr>
        <w:t xml:space="preserve"> priebežne písomne oznámi </w:t>
      </w:r>
      <w:r w:rsidR="00315A99">
        <w:rPr>
          <w:rFonts w:ascii="Times New Roman" w:hAnsi="Times New Roman"/>
          <w:sz w:val="24"/>
          <w:szCs w:val="24"/>
        </w:rPr>
        <w:t>Kupujúcemu</w:t>
      </w:r>
      <w:r w:rsidR="00315A99" w:rsidRPr="00C437A5">
        <w:rPr>
          <w:rFonts w:ascii="Times New Roman" w:hAnsi="Times New Roman"/>
          <w:sz w:val="24"/>
          <w:szCs w:val="24"/>
        </w:rPr>
        <w:t xml:space="preserve"> v súlade s týmto článkom </w:t>
      </w:r>
      <w:r w:rsidR="00315A99">
        <w:rPr>
          <w:rFonts w:ascii="Times New Roman" w:hAnsi="Times New Roman"/>
          <w:sz w:val="24"/>
          <w:szCs w:val="24"/>
        </w:rPr>
        <w:t>Dohody</w:t>
      </w:r>
      <w:r w:rsidR="00DC2FA3">
        <w:rPr>
          <w:rFonts w:ascii="Times New Roman" w:hAnsi="Times New Roman"/>
          <w:sz w:val="24"/>
          <w:szCs w:val="24"/>
        </w:rPr>
        <w:t>.</w:t>
      </w:r>
    </w:p>
    <w:p w14:paraId="0FF8345E" w14:textId="65AF06AE" w:rsidR="00584DC5" w:rsidRPr="00C437A5" w:rsidRDefault="00FC2417" w:rsidP="00E613F8">
      <w:pPr>
        <w:pStyle w:val="Odsekzoznamu"/>
        <w:numPr>
          <w:ilvl w:val="0"/>
          <w:numId w:val="31"/>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E613F8">
      <w:pPr>
        <w:pStyle w:val="CTL"/>
        <w:numPr>
          <w:ilvl w:val="0"/>
          <w:numId w:val="22"/>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4FCEB42C" w:rsidR="00610CBD" w:rsidRPr="007018D8" w:rsidRDefault="00FC2417" w:rsidP="00E613F8">
      <w:pPr>
        <w:pStyle w:val="CTL"/>
        <w:numPr>
          <w:ilvl w:val="0"/>
          <w:numId w:val="22"/>
        </w:numPr>
        <w:tabs>
          <w:tab w:val="left" w:pos="1134"/>
        </w:tabs>
        <w:spacing w:after="0"/>
        <w:ind w:left="1134" w:hanging="283"/>
        <w:rPr>
          <w:szCs w:val="24"/>
        </w:rPr>
      </w:pPr>
      <w:r w:rsidRPr="007018D8">
        <w:rPr>
          <w:szCs w:val="24"/>
        </w:rPr>
        <w:t>v čase jeho doručenia, ale najneskôr v piaty (5</w:t>
      </w:r>
      <w:r w:rsidR="000B4084">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E613F8">
      <w:pPr>
        <w:pStyle w:val="CTL"/>
        <w:numPr>
          <w:ilvl w:val="0"/>
          <w:numId w:val="22"/>
        </w:numPr>
        <w:tabs>
          <w:tab w:val="left" w:pos="1134"/>
        </w:tabs>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4FE00089" w:rsidR="00451FEC"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xml:space="preserve">. V prípade zmien podľa predchádzajúcej vety nie je potrebný písomný dodatok k Dohode,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00961A57" w:rsidR="00451FEC" w:rsidRPr="00315A99"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005B4719" w:rsidRPr="005B4719">
        <w:rPr>
          <w:rFonts w:ascii="Times New Roman" w:hAnsi="Times New Roman"/>
          <w:sz w:val="24"/>
          <w:szCs w:val="24"/>
        </w:rPr>
        <w:t xml:space="preserve"> </w:t>
      </w:r>
      <w:r w:rsidRPr="00451FEC">
        <w:rPr>
          <w:rFonts w:ascii="Times New Roman" w:hAnsi="Times New Roman"/>
          <w:sz w:val="24"/>
          <w:szCs w:val="24"/>
          <w:lang w:val="sk-SK" w:eastAsia="en-US"/>
        </w:rPr>
        <w:t>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120E98">
        <w:rPr>
          <w:rFonts w:ascii="Times New Roman" w:hAnsi="Times New Roman"/>
          <w:sz w:val="24"/>
          <w:szCs w:val="24"/>
          <w:lang w:val="sk-SK" w:eastAsia="en-US"/>
        </w:rPr>
        <w:t>podpísaní</w:t>
      </w:r>
      <w:r w:rsidR="00613A8C" w:rsidRPr="00120E98">
        <w:rPr>
          <w:rFonts w:ascii="Times New Roman" w:hAnsi="Times New Roman"/>
          <w:sz w:val="24"/>
          <w:szCs w:val="24"/>
          <w:lang w:val="sk-SK" w:eastAsia="en-US"/>
        </w:rPr>
        <w:t xml:space="preserve"> </w:t>
      </w:r>
      <w:r w:rsidR="00800368" w:rsidRPr="00120E98">
        <w:rPr>
          <w:rFonts w:ascii="Times New Roman" w:hAnsi="Times New Roman"/>
          <w:sz w:val="24"/>
          <w:szCs w:val="24"/>
          <w:lang w:val="sk-SK" w:eastAsia="en-US"/>
        </w:rPr>
        <w:t>všetkými</w:t>
      </w:r>
      <w:r w:rsidR="009F567E" w:rsidRPr="00120E98">
        <w:rPr>
          <w:rFonts w:ascii="Times New Roman" w:hAnsi="Times New Roman"/>
          <w:sz w:val="24"/>
          <w:szCs w:val="24"/>
          <w:lang w:val="sk-SK" w:eastAsia="en-US"/>
        </w:rPr>
        <w:t xml:space="preserve"> </w:t>
      </w:r>
      <w:r w:rsidR="00315A99" w:rsidRPr="00120E98">
        <w:rPr>
          <w:rFonts w:ascii="Times New Roman" w:hAnsi="Times New Roman"/>
          <w:sz w:val="24"/>
          <w:szCs w:val="24"/>
          <w:lang w:val="sk-SK" w:eastAsia="en-US"/>
        </w:rPr>
        <w:t>Účastníkmi</w:t>
      </w:r>
      <w:r w:rsidR="00315A99">
        <w:rPr>
          <w:rFonts w:ascii="Times New Roman" w:hAnsi="Times New Roman"/>
          <w:sz w:val="24"/>
          <w:szCs w:val="24"/>
          <w:lang w:val="sk-SK" w:eastAsia="en-US"/>
        </w:rPr>
        <w:t xml:space="preserve">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379EE791"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lang w:eastAsia="en-US"/>
        </w:rPr>
        <w:lastRenderedPageBreak/>
        <w:t>Pokiaľ sa niektoré ustanovenie tejto Dohody</w:t>
      </w:r>
      <w:r w:rsidR="00E33A2A">
        <w:rPr>
          <w:rFonts w:ascii="Times New Roman" w:hAnsi="Times New Roman"/>
          <w:sz w:val="24"/>
          <w:szCs w:val="24"/>
          <w:lang w:eastAsia="en-US"/>
        </w:rPr>
        <w:t xml:space="preserve"> </w:t>
      </w:r>
      <w:r w:rsidRPr="00210845">
        <w:rPr>
          <w:rFonts w:ascii="Times New Roman" w:hAnsi="Times New Roman"/>
          <w:sz w:val="24"/>
          <w:szCs w:val="24"/>
          <w:lang w:eastAsia="en-US"/>
        </w:rPr>
        <w:t>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w:t>
      </w:r>
      <w:r w:rsidR="00E33A2A">
        <w:rPr>
          <w:rFonts w:ascii="Times New Roman" w:hAnsi="Times New Roman"/>
          <w:sz w:val="24"/>
          <w:szCs w:val="24"/>
          <w:lang w:eastAsia="en-US"/>
        </w:rPr>
        <w:t xml:space="preserve"> </w:t>
      </w:r>
      <w:r w:rsidRPr="00210845">
        <w:rPr>
          <w:rFonts w:ascii="Times New Roman" w:hAnsi="Times New Roman"/>
          <w:sz w:val="24"/>
          <w:szCs w:val="24"/>
          <w:lang w:eastAsia="en-US"/>
        </w:rPr>
        <w:t>zostal v čo najväčšej miere zachovaný a aby nové ustanovenie zodpovedalo zamýšľanému účelu pôvodného ustanovenia tejto Dohody</w:t>
      </w:r>
      <w:r>
        <w:rPr>
          <w:rFonts w:ascii="Times New Roman" w:hAnsi="Times New Roman"/>
          <w:sz w:val="24"/>
          <w:szCs w:val="24"/>
          <w:lang w:eastAsia="en-US"/>
        </w:rPr>
        <w:t>.</w:t>
      </w:r>
    </w:p>
    <w:p w14:paraId="5F2D2355" w14:textId="203FC5F6"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V ostatných právach a povinnostiach touto Dohodou</w:t>
      </w:r>
      <w:r w:rsidR="005A7660">
        <w:rPr>
          <w:rFonts w:ascii="Times New Roman" w:hAnsi="Times New Roman"/>
          <w:sz w:val="24"/>
          <w:szCs w:val="24"/>
        </w:rPr>
        <w:t xml:space="preserve"> </w:t>
      </w:r>
      <w:r w:rsidRPr="00210845">
        <w:rPr>
          <w:rFonts w:ascii="Times New Roman" w:hAnsi="Times New Roman"/>
          <w:sz w:val="24"/>
          <w:szCs w:val="24"/>
        </w:rPr>
        <w:t>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499A4369"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w:t>
      </w:r>
      <w:r w:rsidR="00E33A2A">
        <w:rPr>
          <w:rFonts w:ascii="Times New Roman" w:hAnsi="Times New Roman"/>
          <w:sz w:val="24"/>
          <w:szCs w:val="24"/>
        </w:rPr>
        <w:t xml:space="preserve"> </w:t>
      </w:r>
      <w:r w:rsidRPr="00210845">
        <w:rPr>
          <w:rFonts w:ascii="Times New Roman" w:hAnsi="Times New Roman"/>
          <w:sz w:val="24"/>
          <w:szCs w:val="24"/>
        </w:rPr>
        <w:t>budú riešiť najprv dohodou alebo zmierom. Ak nepríde k dohode, bude vec riešiť vecne a miestne príslušný súd Slovenskej republiky</w:t>
      </w:r>
      <w:r>
        <w:rPr>
          <w:rFonts w:ascii="Times New Roman" w:hAnsi="Times New Roman"/>
          <w:sz w:val="24"/>
          <w:szCs w:val="24"/>
        </w:rPr>
        <w:t>.</w:t>
      </w:r>
    </w:p>
    <w:p w14:paraId="0A0BF9E9" w14:textId="69B15B5E"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sidR="000B4084">
        <w:rPr>
          <w:rFonts w:ascii="Times New Roman" w:hAnsi="Times New Roman"/>
          <w:sz w:val="24"/>
          <w:szCs w:val="24"/>
        </w:rPr>
        <w:t>, čo potvrdzujú svojimi podpismi</w:t>
      </w:r>
      <w:r>
        <w:rPr>
          <w:rFonts w:ascii="Times New Roman" w:hAnsi="Times New Roman"/>
          <w:sz w:val="24"/>
          <w:szCs w:val="24"/>
        </w:rPr>
        <w:t>.</w:t>
      </w:r>
    </w:p>
    <w:p w14:paraId="3BD97C9A" w14:textId="6C0AD501" w:rsidR="00007A19" w:rsidRPr="00007A19" w:rsidRDefault="00007A1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007A19">
        <w:rPr>
          <w:rFonts w:ascii="Times New Roman" w:hAnsi="Times New Roman"/>
          <w:sz w:val="24"/>
          <w:szCs w:val="24"/>
        </w:rPr>
        <w:t xml:space="preserve">Táto Dohoda nadobúda platnosť dňom jej podpisu všetkými Účastníkmi dohody a účinnosť dňom nasledujúcim po dni jej zverejnenia v Centrálnom registri zmlúv </w:t>
      </w:r>
      <w:r w:rsidR="000D28F5">
        <w:rPr>
          <w:rFonts w:ascii="Times New Roman" w:hAnsi="Times New Roman"/>
          <w:sz w:val="24"/>
          <w:szCs w:val="24"/>
        </w:rPr>
        <w:t xml:space="preserve"> v súlade s ustanovením § 47a ods. </w:t>
      </w:r>
      <w:r w:rsidR="00CA14DF">
        <w:rPr>
          <w:rFonts w:ascii="Times New Roman" w:hAnsi="Times New Roman"/>
          <w:sz w:val="24"/>
          <w:szCs w:val="24"/>
        </w:rPr>
        <w:t>1</w:t>
      </w:r>
      <w:r w:rsidR="000D28F5">
        <w:rPr>
          <w:rFonts w:ascii="Times New Roman" w:hAnsi="Times New Roman"/>
          <w:sz w:val="24"/>
          <w:szCs w:val="24"/>
        </w:rPr>
        <w:t xml:space="preserve"> </w:t>
      </w:r>
      <w:r w:rsidR="000D28F5" w:rsidRPr="001B7ACC">
        <w:rPr>
          <w:rFonts w:ascii="Times New Roman" w:hAnsi="Times New Roman"/>
          <w:sz w:val="24"/>
          <w:szCs w:val="24"/>
        </w:rPr>
        <w:t>zákona č. 40/1964 Zb. Občiansky zákonník v znení neskorších predpisov</w:t>
      </w:r>
      <w:r w:rsidRPr="00007A19">
        <w:rPr>
          <w:rFonts w:ascii="Times New Roman" w:hAnsi="Times New Roman"/>
          <w:sz w:val="24"/>
          <w:szCs w:val="24"/>
        </w:rPr>
        <w:t xml:space="preserve">. Zverejnenie Dohody v Centrálnom registri zmlúv zabezpečí Kupujúci. </w:t>
      </w:r>
    </w:p>
    <w:p w14:paraId="42C52A79" w14:textId="7B3A9FB1" w:rsidR="00315A99" w:rsidRP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315A99">
        <w:rPr>
          <w:rFonts w:ascii="Times New Roman" w:hAnsi="Times New Roman"/>
          <w:sz w:val="24"/>
          <w:szCs w:val="24"/>
          <w:lang w:val="sk-SK"/>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315A99">
        <w:rPr>
          <w:rFonts w:ascii="Times New Roman" w:hAnsi="Times New Roman"/>
          <w:sz w:val="24"/>
          <w:szCs w:val="24"/>
          <w:lang w:val="sk-SK"/>
        </w:rPr>
        <w:t>Governmente</w:t>
      </w:r>
      <w:proofErr w:type="spellEnd"/>
      <w:r w:rsidRPr="00315A99">
        <w:rPr>
          <w:rFonts w:ascii="Times New Roman" w:hAnsi="Times New Roman"/>
          <w:sz w:val="24"/>
          <w:szCs w:val="24"/>
          <w:lang w:val="sk-SK"/>
        </w:rPr>
        <w:t xml:space="preserve">) v znení neskorších predpisov a v súlade so zákonom č. 272/2016 Z. z. o dôveryhodných službách pre elektronické transakcie na vnútornom trhu a o zmene a doplnení niektorých zákonov v znení neskorších predpisov. </w:t>
      </w:r>
      <w:r w:rsidR="003144A0" w:rsidRPr="003144A0">
        <w:rPr>
          <w:rFonts w:ascii="Times New Roman" w:hAnsi="Times New Roman"/>
          <w:sz w:val="24"/>
          <w:szCs w:val="24"/>
          <w:lang w:val="sk-SK"/>
        </w:rPr>
        <w:t>Ak je </w:t>
      </w:r>
      <w:r w:rsidR="003144A0">
        <w:rPr>
          <w:rFonts w:ascii="Times New Roman" w:hAnsi="Times New Roman"/>
          <w:sz w:val="24"/>
          <w:szCs w:val="24"/>
          <w:lang w:val="sk-SK"/>
        </w:rPr>
        <w:t>Predávajúci</w:t>
      </w:r>
      <w:r w:rsidR="003144A0" w:rsidRPr="003144A0">
        <w:rPr>
          <w:rFonts w:ascii="Times New Roman" w:hAnsi="Times New Roman"/>
          <w:sz w:val="24"/>
          <w:szCs w:val="24"/>
          <w:lang w:val="sk-SK"/>
        </w:rPr>
        <w:t> zahraničnou osobou alebo ak technicky nie je možné postupovať podľa predchádzajúcej vety, tak sa Dohoda vyhotoví  v listinnej podobe v dvoch (2) vyhotoveniach pre </w:t>
      </w:r>
      <w:r w:rsidR="003144A0">
        <w:rPr>
          <w:rFonts w:ascii="Times New Roman" w:hAnsi="Times New Roman"/>
          <w:sz w:val="24"/>
          <w:szCs w:val="24"/>
          <w:lang w:val="sk-SK"/>
        </w:rPr>
        <w:t>Kupujúceho</w:t>
      </w:r>
      <w:r w:rsidR="003144A0" w:rsidRPr="003144A0">
        <w:rPr>
          <w:rFonts w:ascii="Times New Roman" w:hAnsi="Times New Roman"/>
          <w:sz w:val="24"/>
          <w:szCs w:val="24"/>
          <w:lang w:val="sk-SK"/>
        </w:rPr>
        <w:t> a jednom (1) vyhotovení pre P</w:t>
      </w:r>
      <w:r w:rsidR="003144A0">
        <w:rPr>
          <w:rFonts w:ascii="Times New Roman" w:hAnsi="Times New Roman"/>
          <w:sz w:val="24"/>
          <w:szCs w:val="24"/>
          <w:lang w:val="sk-SK"/>
        </w:rPr>
        <w:t>redávajúceho</w:t>
      </w:r>
      <w:r w:rsidR="003144A0" w:rsidRPr="003144A0">
        <w:rPr>
          <w:rFonts w:ascii="Times New Roman" w:hAnsi="Times New Roman"/>
          <w:sz w:val="24"/>
          <w:szCs w:val="24"/>
          <w:lang w:val="sk-SK"/>
        </w:rPr>
        <w:t>, resp. po jednom (1) vyhotovení pre každého P</w:t>
      </w:r>
      <w:r w:rsidR="003144A0">
        <w:rPr>
          <w:rFonts w:ascii="Times New Roman" w:hAnsi="Times New Roman"/>
          <w:sz w:val="24"/>
          <w:szCs w:val="24"/>
          <w:lang w:val="sk-SK"/>
        </w:rPr>
        <w:t>redávajúceho</w:t>
      </w:r>
      <w:r w:rsidR="003144A0" w:rsidRPr="003144A0">
        <w:rPr>
          <w:rFonts w:ascii="Times New Roman" w:hAnsi="Times New Roman"/>
          <w:sz w:val="24"/>
          <w:szCs w:val="24"/>
          <w:lang w:val="sk-SK"/>
        </w:rPr>
        <w:t>.  </w:t>
      </w:r>
    </w:p>
    <w:p w14:paraId="49789122" w14:textId="01BBD6D2" w:rsidR="00315A99" w:rsidRPr="00315A99" w:rsidRDefault="00315A99" w:rsidP="00E613F8">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315A99">
        <w:rPr>
          <w:rFonts w:ascii="Times New Roman" w:hAnsi="Times New Roman"/>
          <w:sz w:val="24"/>
          <w:szCs w:val="24"/>
          <w:lang w:val="sk-SK"/>
        </w:rPr>
        <w:t>Dohoda má nasledujúce prílohy, ktoré tvoria jej neoddeliteľnú súčasť. V prípade rozporov medzi ustanoveniami Dohody a jej príloh, majú prednosť ustanovenia uvedené v</w:t>
      </w:r>
      <w:r>
        <w:rPr>
          <w:rFonts w:ascii="Times New Roman" w:hAnsi="Times New Roman"/>
          <w:sz w:val="24"/>
          <w:szCs w:val="24"/>
          <w:lang w:val="sk-SK"/>
        </w:rPr>
        <w:t> </w:t>
      </w:r>
      <w:r w:rsidRPr="00315A99">
        <w:rPr>
          <w:rFonts w:ascii="Times New Roman" w:hAnsi="Times New Roman"/>
          <w:sz w:val="24"/>
          <w:szCs w:val="24"/>
          <w:lang w:val="sk-SK"/>
        </w:rPr>
        <w:t>prílohách</w:t>
      </w:r>
      <w:r>
        <w:rPr>
          <w:rFonts w:ascii="Times New Roman" w:hAnsi="Times New Roman"/>
          <w:sz w:val="24"/>
          <w:szCs w:val="24"/>
          <w:lang w:val="sk-SK"/>
        </w:rPr>
        <w:t>.</w:t>
      </w:r>
    </w:p>
    <w:p w14:paraId="7631BCC9" w14:textId="77777777" w:rsidR="00315A99" w:rsidRDefault="00315A99" w:rsidP="00E613F8">
      <w:pPr>
        <w:pStyle w:val="CTL"/>
        <w:numPr>
          <w:ilvl w:val="0"/>
          <w:numId w:val="34"/>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rsidP="00E613F8">
      <w:pPr>
        <w:pStyle w:val="CTL"/>
        <w:numPr>
          <w:ilvl w:val="0"/>
          <w:numId w:val="34"/>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Default="00315A99" w:rsidP="00E613F8">
      <w:pPr>
        <w:pStyle w:val="CTL"/>
        <w:numPr>
          <w:ilvl w:val="0"/>
          <w:numId w:val="34"/>
        </w:numPr>
        <w:spacing w:after="0"/>
        <w:ind w:hanging="229"/>
        <w:rPr>
          <w:szCs w:val="24"/>
        </w:rPr>
      </w:pPr>
      <w:r w:rsidRPr="00164D52">
        <w:rPr>
          <w:szCs w:val="24"/>
        </w:rPr>
        <w:t>Príloha č. 3</w:t>
      </w:r>
      <w:r>
        <w:rPr>
          <w:szCs w:val="24"/>
        </w:rPr>
        <w:t xml:space="preserve"> – </w:t>
      </w:r>
      <w:r w:rsidRPr="00164D52">
        <w:rPr>
          <w:szCs w:val="24"/>
        </w:rPr>
        <w:t>Zoznam subdodávateľov</w:t>
      </w:r>
    </w:p>
    <w:p w14:paraId="7FCC4DF4" w14:textId="77777777" w:rsidR="00C8013C" w:rsidRDefault="00C8013C" w:rsidP="00C8013C">
      <w:pPr>
        <w:pStyle w:val="CTL"/>
        <w:numPr>
          <w:ilvl w:val="0"/>
          <w:numId w:val="0"/>
        </w:numPr>
        <w:spacing w:after="0"/>
        <w:ind w:left="720" w:hanging="360"/>
        <w:rPr>
          <w:szCs w:val="24"/>
          <w:highlight w:val="yellow"/>
        </w:rPr>
      </w:pPr>
    </w:p>
    <w:p w14:paraId="5601CE8D" w14:textId="77777777" w:rsidR="00C8013C" w:rsidRPr="00C8013C" w:rsidRDefault="00C8013C" w:rsidP="00C8013C">
      <w:pPr>
        <w:pStyle w:val="CTL"/>
        <w:numPr>
          <w:ilvl w:val="0"/>
          <w:numId w:val="0"/>
        </w:numPr>
        <w:spacing w:after="0"/>
        <w:ind w:left="360"/>
        <w:rPr>
          <w:szCs w:val="24"/>
        </w:rPr>
      </w:pPr>
      <w:r w:rsidRPr="00C8013C">
        <w:rPr>
          <w:szCs w:val="24"/>
        </w:rPr>
        <w:t>V prípade rozporov medzi ustanoveniami Dohody a Prílohy č. 1, majú prednosť:</w:t>
      </w:r>
    </w:p>
    <w:p w14:paraId="1E5DEDD6" w14:textId="77777777" w:rsidR="00C8013C" w:rsidRPr="00C8013C" w:rsidRDefault="00C8013C" w:rsidP="00C8013C">
      <w:pPr>
        <w:pStyle w:val="CTL"/>
        <w:numPr>
          <w:ilvl w:val="0"/>
          <w:numId w:val="0"/>
        </w:numPr>
        <w:spacing w:after="0"/>
        <w:ind w:left="360"/>
        <w:rPr>
          <w:szCs w:val="24"/>
        </w:rPr>
      </w:pPr>
      <w:r w:rsidRPr="00C8013C">
        <w:rPr>
          <w:szCs w:val="24"/>
        </w:rPr>
        <w:t>a)</w:t>
      </w:r>
      <w:r w:rsidRPr="00C8013C">
        <w:rPr>
          <w:szCs w:val="24"/>
        </w:rPr>
        <w:tab/>
        <w:t xml:space="preserve">v otázkach technických a bezpečnostných požiadaviek ustanovenia Prílohy č. 1, </w:t>
      </w:r>
    </w:p>
    <w:p w14:paraId="4C2D3C19" w14:textId="48F7BE1B" w:rsidR="00C8013C" w:rsidRPr="006A4821" w:rsidRDefault="00C8013C" w:rsidP="00C8013C">
      <w:pPr>
        <w:pStyle w:val="CTL"/>
        <w:numPr>
          <w:ilvl w:val="0"/>
          <w:numId w:val="0"/>
        </w:numPr>
        <w:spacing w:after="0"/>
        <w:ind w:left="720" w:hanging="360"/>
        <w:rPr>
          <w:szCs w:val="24"/>
          <w:highlight w:val="yellow"/>
        </w:rPr>
      </w:pPr>
      <w:r w:rsidRPr="00C8013C">
        <w:rPr>
          <w:szCs w:val="24"/>
        </w:rPr>
        <w:t>b)</w:t>
      </w:r>
      <w:r w:rsidRPr="00C8013C">
        <w:rPr>
          <w:szCs w:val="24"/>
        </w:rPr>
        <w:tab/>
        <w:t>v otázkach obchodných, právnych a procesných ustanovenia tejto</w:t>
      </w:r>
      <w:r>
        <w:rPr>
          <w:szCs w:val="24"/>
        </w:rPr>
        <w:t xml:space="preserve"> Dohody.</w:t>
      </w: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18825D5D" w14:textId="38596A8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3C5B1FB7" w14:textId="77777777" w:rsidR="00524315" w:rsidRDefault="00524315">
      <w:pPr>
        <w:tabs>
          <w:tab w:val="clear" w:pos="2160"/>
          <w:tab w:val="clear" w:pos="2880"/>
          <w:tab w:val="clear" w:pos="4500"/>
        </w:tabs>
        <w:rPr>
          <w:rFonts w:ascii="Times New Roman" w:hAnsi="Times New Roman"/>
          <w:b/>
          <w:sz w:val="24"/>
          <w:szCs w:val="24"/>
        </w:rPr>
      </w:pPr>
      <w:bookmarkStart w:id="19" w:name="_Hlk180573564"/>
      <w:r>
        <w:rPr>
          <w:rFonts w:ascii="Times New Roman" w:hAnsi="Times New Roman"/>
          <w:b/>
          <w:sz w:val="24"/>
          <w:szCs w:val="24"/>
        </w:rPr>
        <w:br w:type="page"/>
      </w:r>
    </w:p>
    <w:p w14:paraId="1E5B5DC3" w14:textId="35814C5B"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3F5E8B83"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524315">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9"/>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rsidP="004856CB">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rsidP="004856CB">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rsidP="004856CB">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rsidP="004856CB">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rsidP="004856CB">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rsidP="004856CB">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rsidP="004856CB">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rsidP="004856CB">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10F93F27" w14:textId="3F96CAB8" w:rsidR="00361AB3" w:rsidRPr="005157B1" w:rsidRDefault="00361AB3" w:rsidP="005157B1">
      <w:pPr>
        <w:tabs>
          <w:tab w:val="clear" w:pos="2160"/>
          <w:tab w:val="clear" w:pos="2880"/>
          <w:tab w:val="clear" w:pos="4500"/>
        </w:tabs>
        <w:rPr>
          <w:rFonts w:ascii="Times New Roman" w:hAnsi="Times New Roman"/>
          <w:sz w:val="24"/>
          <w:szCs w:val="24"/>
        </w:rPr>
      </w:pPr>
    </w:p>
    <w:sectPr w:rsidR="00361AB3" w:rsidRPr="005157B1" w:rsidSect="00100F24">
      <w:footerReference w:type="default" r:id="rId10"/>
      <w:footerReference w:type="first" r:id="rId11"/>
      <w:pgSz w:w="11906" w:h="16838"/>
      <w:pgMar w:top="1134" w:right="1418" w:bottom="102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5B8A" w14:textId="77777777" w:rsidR="00976E8F" w:rsidRDefault="00976E8F" w:rsidP="00983CE3">
      <w:r>
        <w:separator/>
      </w:r>
    </w:p>
  </w:endnote>
  <w:endnote w:type="continuationSeparator" w:id="0">
    <w:p w14:paraId="043CFD79" w14:textId="77777777" w:rsidR="00976E8F" w:rsidRDefault="00976E8F" w:rsidP="00983CE3">
      <w:r>
        <w:continuationSeparator/>
      </w:r>
    </w:p>
  </w:endnote>
  <w:endnote w:type="continuationNotice" w:id="1">
    <w:p w14:paraId="27BFACCE" w14:textId="77777777" w:rsidR="00976E8F" w:rsidRDefault="00976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485315"/>
      <w:docPartObj>
        <w:docPartGallery w:val="Page Numbers (Bottom of Page)"/>
        <w:docPartUnique/>
      </w:docPartObj>
    </w:sdtPr>
    <w:sdtEndPr/>
    <w:sdtContent>
      <w:p w14:paraId="707C9FDB" w14:textId="3D6094F6"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Pr="00315A99">
          <w:rPr>
            <w:rFonts w:ascii="Times New Roman" w:hAnsi="Times New Roman"/>
          </w:rPr>
          <w:t>2</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45232294"/>
      <w:docPartObj>
        <w:docPartGallery w:val="Page Numbers (Bottom of Page)"/>
        <w:docPartUnique/>
      </w:docPartObj>
    </w:sdtPr>
    <w:sdtEndPr/>
    <w:sdtContent>
      <w:p w14:paraId="39807A78" w14:textId="6193784C"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Pr="00B3028B">
          <w:rPr>
            <w:rFonts w:ascii="Times New Roman" w:hAnsi="Times New Roman"/>
          </w:rPr>
          <w:t>2</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4910A" w14:textId="77777777" w:rsidR="00976E8F" w:rsidRDefault="00976E8F" w:rsidP="00983CE3">
      <w:r>
        <w:separator/>
      </w:r>
    </w:p>
  </w:footnote>
  <w:footnote w:type="continuationSeparator" w:id="0">
    <w:p w14:paraId="40E448F2" w14:textId="77777777" w:rsidR="00976E8F" w:rsidRDefault="00976E8F" w:rsidP="00983CE3">
      <w:r>
        <w:continuationSeparator/>
      </w:r>
    </w:p>
  </w:footnote>
  <w:footnote w:type="continuationNotice" w:id="1">
    <w:p w14:paraId="78A8A652" w14:textId="77777777" w:rsidR="00976E8F" w:rsidRDefault="00976E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4E31CCB"/>
    <w:multiLevelType w:val="hybridMultilevel"/>
    <w:tmpl w:val="FD94C508"/>
    <w:lvl w:ilvl="0" w:tplc="1292DF3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05E60601"/>
    <w:multiLevelType w:val="hybridMultilevel"/>
    <w:tmpl w:val="9C8E6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5F5A03"/>
    <w:multiLevelType w:val="multilevel"/>
    <w:tmpl w:val="8FB235DA"/>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b w:val="0"/>
        <w:bCs w:val="0"/>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056CD2"/>
    <w:multiLevelType w:val="hybridMultilevel"/>
    <w:tmpl w:val="EAD0DB10"/>
    <w:lvl w:ilvl="0" w:tplc="041B0001">
      <w:start w:val="1"/>
      <w:numFmt w:val="bullet"/>
      <w:lvlText w:val=""/>
      <w:lvlJc w:val="left"/>
      <w:pPr>
        <w:ind w:left="295" w:hanging="360"/>
      </w:pPr>
      <w:rPr>
        <w:rFonts w:ascii="Symbol" w:hAnsi="Symbol" w:hint="default"/>
      </w:rPr>
    </w:lvl>
    <w:lvl w:ilvl="1" w:tplc="041B0003" w:tentative="1">
      <w:start w:val="1"/>
      <w:numFmt w:val="bullet"/>
      <w:lvlText w:val="o"/>
      <w:lvlJc w:val="left"/>
      <w:pPr>
        <w:ind w:left="1015" w:hanging="360"/>
      </w:pPr>
      <w:rPr>
        <w:rFonts w:ascii="Courier New" w:hAnsi="Courier New" w:cs="Courier New" w:hint="default"/>
      </w:rPr>
    </w:lvl>
    <w:lvl w:ilvl="2" w:tplc="041B0005" w:tentative="1">
      <w:start w:val="1"/>
      <w:numFmt w:val="bullet"/>
      <w:lvlText w:val=""/>
      <w:lvlJc w:val="left"/>
      <w:pPr>
        <w:ind w:left="1735" w:hanging="360"/>
      </w:pPr>
      <w:rPr>
        <w:rFonts w:ascii="Wingdings" w:hAnsi="Wingdings" w:hint="default"/>
      </w:rPr>
    </w:lvl>
    <w:lvl w:ilvl="3" w:tplc="041B0001" w:tentative="1">
      <w:start w:val="1"/>
      <w:numFmt w:val="bullet"/>
      <w:lvlText w:val=""/>
      <w:lvlJc w:val="left"/>
      <w:pPr>
        <w:ind w:left="2455" w:hanging="360"/>
      </w:pPr>
      <w:rPr>
        <w:rFonts w:ascii="Symbol" w:hAnsi="Symbol" w:hint="default"/>
      </w:rPr>
    </w:lvl>
    <w:lvl w:ilvl="4" w:tplc="041B0003" w:tentative="1">
      <w:start w:val="1"/>
      <w:numFmt w:val="bullet"/>
      <w:lvlText w:val="o"/>
      <w:lvlJc w:val="left"/>
      <w:pPr>
        <w:ind w:left="3175" w:hanging="360"/>
      </w:pPr>
      <w:rPr>
        <w:rFonts w:ascii="Courier New" w:hAnsi="Courier New" w:cs="Courier New" w:hint="default"/>
      </w:rPr>
    </w:lvl>
    <w:lvl w:ilvl="5" w:tplc="041B0005" w:tentative="1">
      <w:start w:val="1"/>
      <w:numFmt w:val="bullet"/>
      <w:lvlText w:val=""/>
      <w:lvlJc w:val="left"/>
      <w:pPr>
        <w:ind w:left="3895" w:hanging="360"/>
      </w:pPr>
      <w:rPr>
        <w:rFonts w:ascii="Wingdings" w:hAnsi="Wingdings" w:hint="default"/>
      </w:rPr>
    </w:lvl>
    <w:lvl w:ilvl="6" w:tplc="041B0001" w:tentative="1">
      <w:start w:val="1"/>
      <w:numFmt w:val="bullet"/>
      <w:lvlText w:val=""/>
      <w:lvlJc w:val="left"/>
      <w:pPr>
        <w:ind w:left="4615" w:hanging="360"/>
      </w:pPr>
      <w:rPr>
        <w:rFonts w:ascii="Symbol" w:hAnsi="Symbol" w:hint="default"/>
      </w:rPr>
    </w:lvl>
    <w:lvl w:ilvl="7" w:tplc="041B0003" w:tentative="1">
      <w:start w:val="1"/>
      <w:numFmt w:val="bullet"/>
      <w:lvlText w:val="o"/>
      <w:lvlJc w:val="left"/>
      <w:pPr>
        <w:ind w:left="5335" w:hanging="360"/>
      </w:pPr>
      <w:rPr>
        <w:rFonts w:ascii="Courier New" w:hAnsi="Courier New" w:cs="Courier New" w:hint="default"/>
      </w:rPr>
    </w:lvl>
    <w:lvl w:ilvl="8" w:tplc="041B0005" w:tentative="1">
      <w:start w:val="1"/>
      <w:numFmt w:val="bullet"/>
      <w:lvlText w:val=""/>
      <w:lvlJc w:val="left"/>
      <w:pPr>
        <w:ind w:left="6055" w:hanging="360"/>
      </w:pPr>
      <w:rPr>
        <w:rFonts w:ascii="Wingdings" w:hAnsi="Wingdings" w:hint="default"/>
      </w:rPr>
    </w:lvl>
  </w:abstractNum>
  <w:abstractNum w:abstractNumId="19" w15:restartNumberingAfterBreak="0">
    <w:nsid w:val="2C777B4D"/>
    <w:multiLevelType w:val="hybridMultilevel"/>
    <w:tmpl w:val="B7526F68"/>
    <w:lvl w:ilvl="0" w:tplc="041B0017">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1647777"/>
    <w:multiLevelType w:val="multilevel"/>
    <w:tmpl w:val="6DEC8788"/>
    <w:lvl w:ilvl="0">
      <w:start w:val="6"/>
      <w:numFmt w:val="decimal"/>
      <w:lvlText w:val="%1."/>
      <w:lvlJc w:val="left"/>
      <w:pPr>
        <w:ind w:left="360" w:hanging="360"/>
      </w:pPr>
      <w:rPr>
        <w:rFonts w:hint="default"/>
      </w:rPr>
    </w:lvl>
    <w:lvl w:ilvl="1">
      <w:start w:val="1"/>
      <w:numFmt w:val="decimal"/>
      <w:lvlText w:val="4.%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1780210"/>
    <w:multiLevelType w:val="hybridMultilevel"/>
    <w:tmpl w:val="9BA47D2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2"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2C6F24"/>
    <w:multiLevelType w:val="hybridMultilevel"/>
    <w:tmpl w:val="F79CA8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5"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0442B52"/>
    <w:multiLevelType w:val="hybridMultilevel"/>
    <w:tmpl w:val="384C3E80"/>
    <w:lvl w:ilvl="0" w:tplc="6B4CBF50">
      <w:start w:val="1"/>
      <w:numFmt w:val="decimal"/>
      <w:lvlText w:val="1.%1"/>
      <w:lvlJc w:val="left"/>
      <w:pPr>
        <w:ind w:left="1429" w:hanging="360"/>
      </w:pPr>
      <w:rPr>
        <w:rFonts w:hint="default"/>
        <w:b w:val="0"/>
        <w:bCs w:val="0"/>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0B750F"/>
    <w:multiLevelType w:val="multilevel"/>
    <w:tmpl w:val="2CB0B7F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32" w15:restartNumberingAfterBreak="0">
    <w:nsid w:val="481C1C83"/>
    <w:multiLevelType w:val="hybridMultilevel"/>
    <w:tmpl w:val="4FACE3D4"/>
    <w:lvl w:ilvl="0" w:tplc="4046287A">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587B2B48"/>
    <w:multiLevelType w:val="multilevel"/>
    <w:tmpl w:val="81FE65F0"/>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1C21EC0"/>
    <w:multiLevelType w:val="hybridMultilevel"/>
    <w:tmpl w:val="D966B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B32331B"/>
    <w:multiLevelType w:val="multilevel"/>
    <w:tmpl w:val="9B26803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49F5159"/>
    <w:multiLevelType w:val="hybridMultilevel"/>
    <w:tmpl w:val="0F245E0E"/>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9CF59D7"/>
    <w:multiLevelType w:val="hybridMultilevel"/>
    <w:tmpl w:val="772068F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A027827"/>
    <w:multiLevelType w:val="multilevel"/>
    <w:tmpl w:val="62E6A108"/>
    <w:lvl w:ilvl="0">
      <w:start w:val="7"/>
      <w:numFmt w:val="decimal"/>
      <w:lvlText w:val="%1."/>
      <w:lvlJc w:val="left"/>
      <w:pPr>
        <w:ind w:left="360" w:hanging="360"/>
      </w:pPr>
      <w:rPr>
        <w:rFonts w:hint="default"/>
      </w:rPr>
    </w:lvl>
    <w:lvl w:ilvl="1">
      <w:start w:val="1"/>
      <w:numFmt w:val="decimal"/>
      <w:lvlText w:val="5.%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3"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470494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444473">
    <w:abstractNumId w:val="12"/>
  </w:num>
  <w:num w:numId="3" w16cid:durableId="185297034">
    <w:abstractNumId w:val="0"/>
  </w:num>
  <w:num w:numId="4" w16cid:durableId="422265221">
    <w:abstractNumId w:val="9"/>
  </w:num>
  <w:num w:numId="5" w16cid:durableId="877819240">
    <w:abstractNumId w:val="8"/>
  </w:num>
  <w:num w:numId="6" w16cid:durableId="45683723">
    <w:abstractNumId w:val="6"/>
  </w:num>
  <w:num w:numId="7" w16cid:durableId="418520721">
    <w:abstractNumId w:val="5"/>
  </w:num>
  <w:num w:numId="8" w16cid:durableId="860435972">
    <w:abstractNumId w:val="4"/>
  </w:num>
  <w:num w:numId="9" w16cid:durableId="1638222579">
    <w:abstractNumId w:val="3"/>
  </w:num>
  <w:num w:numId="10" w16cid:durableId="209391437">
    <w:abstractNumId w:val="7"/>
  </w:num>
  <w:num w:numId="11" w16cid:durableId="1657687365">
    <w:abstractNumId w:val="2"/>
  </w:num>
  <w:num w:numId="12" w16cid:durableId="2125076313">
    <w:abstractNumId w:val="1"/>
  </w:num>
  <w:num w:numId="13" w16cid:durableId="514077659">
    <w:abstractNumId w:val="53"/>
    <w:lvlOverride w:ilvl="0">
      <w:startOverride w:val="1"/>
    </w:lvlOverride>
  </w:num>
  <w:num w:numId="14" w16cid:durableId="1337071467">
    <w:abstractNumId w:val="33"/>
  </w:num>
  <w:num w:numId="15" w16cid:durableId="1558205875">
    <w:abstractNumId w:val="39"/>
  </w:num>
  <w:num w:numId="16" w16cid:durableId="1965846987">
    <w:abstractNumId w:val="22"/>
  </w:num>
  <w:num w:numId="17" w16cid:durableId="1605310609">
    <w:abstractNumId w:val="25"/>
  </w:num>
  <w:num w:numId="18" w16cid:durableId="2043312911">
    <w:abstractNumId w:val="48"/>
  </w:num>
  <w:num w:numId="19" w16cid:durableId="2048985574">
    <w:abstractNumId w:val="13"/>
  </w:num>
  <w:num w:numId="20" w16cid:durableId="838884563">
    <w:abstractNumId w:val="17"/>
  </w:num>
  <w:num w:numId="21" w16cid:durableId="1228998008">
    <w:abstractNumId w:val="43"/>
  </w:num>
  <w:num w:numId="22" w16cid:durableId="399982197">
    <w:abstractNumId w:val="29"/>
  </w:num>
  <w:num w:numId="23" w16cid:durableId="1853376870">
    <w:abstractNumId w:val="31"/>
  </w:num>
  <w:num w:numId="24" w16cid:durableId="1299995451">
    <w:abstractNumId w:val="16"/>
  </w:num>
  <w:num w:numId="25" w16cid:durableId="242685075">
    <w:abstractNumId w:val="34"/>
  </w:num>
  <w:num w:numId="26" w16cid:durableId="1887789717">
    <w:abstractNumId w:val="41"/>
  </w:num>
  <w:num w:numId="27" w16cid:durableId="719935489">
    <w:abstractNumId w:val="46"/>
  </w:num>
  <w:num w:numId="28" w16cid:durableId="575551889">
    <w:abstractNumId w:val="28"/>
  </w:num>
  <w:num w:numId="29" w16cid:durableId="1726638556">
    <w:abstractNumId w:val="50"/>
  </w:num>
  <w:num w:numId="30" w16cid:durableId="1006322407">
    <w:abstractNumId w:val="15"/>
  </w:num>
  <w:num w:numId="31" w16cid:durableId="391080567">
    <w:abstractNumId w:val="24"/>
  </w:num>
  <w:num w:numId="32" w16cid:durableId="820779722">
    <w:abstractNumId w:val="36"/>
  </w:num>
  <w:num w:numId="33" w16cid:durableId="1551771307">
    <w:abstractNumId w:val="37"/>
  </w:num>
  <w:num w:numId="34" w16cid:durableId="1604263349">
    <w:abstractNumId w:val="40"/>
  </w:num>
  <w:num w:numId="35" w16cid:durableId="1787236205">
    <w:abstractNumId w:val="45"/>
  </w:num>
  <w:num w:numId="36" w16cid:durableId="1104617423">
    <w:abstractNumId w:val="35"/>
  </w:num>
  <w:num w:numId="37" w16cid:durableId="1850482558">
    <w:abstractNumId w:val="44"/>
  </w:num>
  <w:num w:numId="38" w16cid:durableId="2116822554">
    <w:abstractNumId w:val="47"/>
  </w:num>
  <w:num w:numId="39" w16cid:durableId="1265504404">
    <w:abstractNumId w:val="51"/>
  </w:num>
  <w:num w:numId="40" w16cid:durableId="1888757214">
    <w:abstractNumId w:val="27"/>
  </w:num>
  <w:num w:numId="41" w16cid:durableId="1703624571">
    <w:abstractNumId w:val="32"/>
  </w:num>
  <w:num w:numId="42" w16cid:durableId="1094978062">
    <w:abstractNumId w:val="14"/>
  </w:num>
  <w:num w:numId="43" w16cid:durableId="1526552150">
    <w:abstractNumId w:val="20"/>
  </w:num>
  <w:num w:numId="44" w16cid:durableId="172646294">
    <w:abstractNumId w:val="52"/>
  </w:num>
  <w:num w:numId="45" w16cid:durableId="1289975905">
    <w:abstractNumId w:val="21"/>
  </w:num>
  <w:num w:numId="46" w16cid:durableId="12492665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3655163">
    <w:abstractNumId w:val="30"/>
  </w:num>
  <w:num w:numId="48" w16cid:durableId="1348560889">
    <w:abstractNumId w:val="10"/>
  </w:num>
  <w:num w:numId="49" w16cid:durableId="62265937">
    <w:abstractNumId w:val="19"/>
  </w:num>
  <w:num w:numId="50" w16cid:durableId="660088327">
    <w:abstractNumId w:val="11"/>
  </w:num>
  <w:num w:numId="51" w16cid:durableId="507602715">
    <w:abstractNumId w:val="23"/>
  </w:num>
  <w:num w:numId="52" w16cid:durableId="1624120340">
    <w:abstractNumId w:val="18"/>
  </w:num>
  <w:num w:numId="53" w16cid:durableId="1818574213">
    <w:abstractNumId w:val="42"/>
  </w:num>
  <w:num w:numId="54" w16cid:durableId="590820950">
    <w:abstractNumId w:val="49"/>
  </w:num>
  <w:num w:numId="55" w16cid:durableId="588850481">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4DB"/>
    <w:rsid w:val="0000767C"/>
    <w:rsid w:val="00007A19"/>
    <w:rsid w:val="0001412E"/>
    <w:rsid w:val="00014369"/>
    <w:rsid w:val="00014F60"/>
    <w:rsid w:val="000173AD"/>
    <w:rsid w:val="00022909"/>
    <w:rsid w:val="0002635E"/>
    <w:rsid w:val="000264F5"/>
    <w:rsid w:val="000307FC"/>
    <w:rsid w:val="000342FD"/>
    <w:rsid w:val="00034F53"/>
    <w:rsid w:val="00036D76"/>
    <w:rsid w:val="000371AC"/>
    <w:rsid w:val="00042578"/>
    <w:rsid w:val="00042C33"/>
    <w:rsid w:val="00044113"/>
    <w:rsid w:val="00044C1D"/>
    <w:rsid w:val="0004621D"/>
    <w:rsid w:val="0004712A"/>
    <w:rsid w:val="00047724"/>
    <w:rsid w:val="00047F29"/>
    <w:rsid w:val="000524AB"/>
    <w:rsid w:val="000524DE"/>
    <w:rsid w:val="00052BBB"/>
    <w:rsid w:val="00053949"/>
    <w:rsid w:val="00054078"/>
    <w:rsid w:val="000639B6"/>
    <w:rsid w:val="00063B87"/>
    <w:rsid w:val="00063F4E"/>
    <w:rsid w:val="00064BE3"/>
    <w:rsid w:val="00066F02"/>
    <w:rsid w:val="000714FE"/>
    <w:rsid w:val="00071837"/>
    <w:rsid w:val="00073B7A"/>
    <w:rsid w:val="000779D1"/>
    <w:rsid w:val="000851DA"/>
    <w:rsid w:val="00085D7D"/>
    <w:rsid w:val="000868C1"/>
    <w:rsid w:val="0008721E"/>
    <w:rsid w:val="00092962"/>
    <w:rsid w:val="00092975"/>
    <w:rsid w:val="00093088"/>
    <w:rsid w:val="000935F6"/>
    <w:rsid w:val="00096DC6"/>
    <w:rsid w:val="000A0488"/>
    <w:rsid w:val="000A0D4A"/>
    <w:rsid w:val="000A644D"/>
    <w:rsid w:val="000B3709"/>
    <w:rsid w:val="000B4043"/>
    <w:rsid w:val="000B4084"/>
    <w:rsid w:val="000B4ECA"/>
    <w:rsid w:val="000B5370"/>
    <w:rsid w:val="000B6765"/>
    <w:rsid w:val="000C23F4"/>
    <w:rsid w:val="000C267E"/>
    <w:rsid w:val="000C4C2F"/>
    <w:rsid w:val="000D06C7"/>
    <w:rsid w:val="000D28F5"/>
    <w:rsid w:val="000D296B"/>
    <w:rsid w:val="000D3F75"/>
    <w:rsid w:val="000D434D"/>
    <w:rsid w:val="000D526E"/>
    <w:rsid w:val="000D54D5"/>
    <w:rsid w:val="000D7CAD"/>
    <w:rsid w:val="000E1C00"/>
    <w:rsid w:val="000E2446"/>
    <w:rsid w:val="000E2F2D"/>
    <w:rsid w:val="000E49D4"/>
    <w:rsid w:val="000E4A48"/>
    <w:rsid w:val="000E5B6A"/>
    <w:rsid w:val="000E63B6"/>
    <w:rsid w:val="000E6C3B"/>
    <w:rsid w:val="000E7385"/>
    <w:rsid w:val="000F0810"/>
    <w:rsid w:val="000F1565"/>
    <w:rsid w:val="000F28BD"/>
    <w:rsid w:val="000F5F2F"/>
    <w:rsid w:val="000F6435"/>
    <w:rsid w:val="000F7EB4"/>
    <w:rsid w:val="00100F24"/>
    <w:rsid w:val="00106FB7"/>
    <w:rsid w:val="00107814"/>
    <w:rsid w:val="00110388"/>
    <w:rsid w:val="00111BE1"/>
    <w:rsid w:val="001163BD"/>
    <w:rsid w:val="0012034B"/>
    <w:rsid w:val="00120E98"/>
    <w:rsid w:val="00121519"/>
    <w:rsid w:val="00121AAA"/>
    <w:rsid w:val="00122EBB"/>
    <w:rsid w:val="0012312C"/>
    <w:rsid w:val="00130A77"/>
    <w:rsid w:val="00131C7B"/>
    <w:rsid w:val="00133C3F"/>
    <w:rsid w:val="00137243"/>
    <w:rsid w:val="00137540"/>
    <w:rsid w:val="00141FF1"/>
    <w:rsid w:val="001429D6"/>
    <w:rsid w:val="00144AD6"/>
    <w:rsid w:val="00145272"/>
    <w:rsid w:val="00146CC8"/>
    <w:rsid w:val="001479F9"/>
    <w:rsid w:val="001519BB"/>
    <w:rsid w:val="00153E4C"/>
    <w:rsid w:val="001553F9"/>
    <w:rsid w:val="001564C0"/>
    <w:rsid w:val="00162CAB"/>
    <w:rsid w:val="00166A1C"/>
    <w:rsid w:val="00170A63"/>
    <w:rsid w:val="00170E69"/>
    <w:rsid w:val="001731C4"/>
    <w:rsid w:val="00174232"/>
    <w:rsid w:val="0017463A"/>
    <w:rsid w:val="001748C1"/>
    <w:rsid w:val="001822E3"/>
    <w:rsid w:val="0018384E"/>
    <w:rsid w:val="00184385"/>
    <w:rsid w:val="00185DFC"/>
    <w:rsid w:val="00187189"/>
    <w:rsid w:val="00191B3E"/>
    <w:rsid w:val="0019710E"/>
    <w:rsid w:val="001A0C40"/>
    <w:rsid w:val="001A1368"/>
    <w:rsid w:val="001A1D1B"/>
    <w:rsid w:val="001A51D6"/>
    <w:rsid w:val="001B01D3"/>
    <w:rsid w:val="001B1075"/>
    <w:rsid w:val="001B18BD"/>
    <w:rsid w:val="001B1AB0"/>
    <w:rsid w:val="001B4B11"/>
    <w:rsid w:val="001B51C7"/>
    <w:rsid w:val="001B5406"/>
    <w:rsid w:val="001B5A49"/>
    <w:rsid w:val="001B7ACC"/>
    <w:rsid w:val="001C1564"/>
    <w:rsid w:val="001C65F9"/>
    <w:rsid w:val="001C672B"/>
    <w:rsid w:val="001C7204"/>
    <w:rsid w:val="001C76A5"/>
    <w:rsid w:val="001D0C05"/>
    <w:rsid w:val="001D1CE0"/>
    <w:rsid w:val="001D3E9F"/>
    <w:rsid w:val="001D40C7"/>
    <w:rsid w:val="001D5EEA"/>
    <w:rsid w:val="001D67E7"/>
    <w:rsid w:val="001D6967"/>
    <w:rsid w:val="001E174B"/>
    <w:rsid w:val="001E6AD5"/>
    <w:rsid w:val="001F026E"/>
    <w:rsid w:val="001F4EE1"/>
    <w:rsid w:val="001F618D"/>
    <w:rsid w:val="001F7478"/>
    <w:rsid w:val="00200DC4"/>
    <w:rsid w:val="00202370"/>
    <w:rsid w:val="00202661"/>
    <w:rsid w:val="002036A5"/>
    <w:rsid w:val="00203F35"/>
    <w:rsid w:val="00205BAE"/>
    <w:rsid w:val="00206370"/>
    <w:rsid w:val="00206794"/>
    <w:rsid w:val="00214CDD"/>
    <w:rsid w:val="0021612E"/>
    <w:rsid w:val="00216D53"/>
    <w:rsid w:val="00216EB8"/>
    <w:rsid w:val="00217C5B"/>
    <w:rsid w:val="00223693"/>
    <w:rsid w:val="00223AF0"/>
    <w:rsid w:val="00224AC0"/>
    <w:rsid w:val="002258B5"/>
    <w:rsid w:val="00227DBC"/>
    <w:rsid w:val="0023083E"/>
    <w:rsid w:val="00232340"/>
    <w:rsid w:val="00232559"/>
    <w:rsid w:val="00234B39"/>
    <w:rsid w:val="00234CC9"/>
    <w:rsid w:val="0023793E"/>
    <w:rsid w:val="0024104D"/>
    <w:rsid w:val="0024161A"/>
    <w:rsid w:val="002419F7"/>
    <w:rsid w:val="00241A9A"/>
    <w:rsid w:val="002420ED"/>
    <w:rsid w:val="00242AF2"/>
    <w:rsid w:val="002500F9"/>
    <w:rsid w:val="0025448F"/>
    <w:rsid w:val="00257656"/>
    <w:rsid w:val="002618BA"/>
    <w:rsid w:val="00263BC2"/>
    <w:rsid w:val="00266872"/>
    <w:rsid w:val="002725FA"/>
    <w:rsid w:val="00274B7E"/>
    <w:rsid w:val="00274CC5"/>
    <w:rsid w:val="002761BF"/>
    <w:rsid w:val="00277349"/>
    <w:rsid w:val="00280FC9"/>
    <w:rsid w:val="00281A82"/>
    <w:rsid w:val="00281FDC"/>
    <w:rsid w:val="00284686"/>
    <w:rsid w:val="00287D76"/>
    <w:rsid w:val="00287E51"/>
    <w:rsid w:val="002900F5"/>
    <w:rsid w:val="00291C57"/>
    <w:rsid w:val="00292592"/>
    <w:rsid w:val="0029304E"/>
    <w:rsid w:val="0029321D"/>
    <w:rsid w:val="002942C2"/>
    <w:rsid w:val="00296471"/>
    <w:rsid w:val="00297617"/>
    <w:rsid w:val="002A05ED"/>
    <w:rsid w:val="002A2E2D"/>
    <w:rsid w:val="002A34C2"/>
    <w:rsid w:val="002A39A4"/>
    <w:rsid w:val="002B3C9A"/>
    <w:rsid w:val="002B6AEA"/>
    <w:rsid w:val="002B7CBB"/>
    <w:rsid w:val="002C1608"/>
    <w:rsid w:val="002C21FA"/>
    <w:rsid w:val="002C31AE"/>
    <w:rsid w:val="002C35D2"/>
    <w:rsid w:val="002C5FB4"/>
    <w:rsid w:val="002C6F04"/>
    <w:rsid w:val="002C77B6"/>
    <w:rsid w:val="002D2A73"/>
    <w:rsid w:val="002D54D6"/>
    <w:rsid w:val="002D5D5A"/>
    <w:rsid w:val="002D5DEA"/>
    <w:rsid w:val="002D7EF8"/>
    <w:rsid w:val="002E088D"/>
    <w:rsid w:val="002E08EF"/>
    <w:rsid w:val="002E2C9D"/>
    <w:rsid w:val="002E2CFE"/>
    <w:rsid w:val="002E36E7"/>
    <w:rsid w:val="002E4ABE"/>
    <w:rsid w:val="002E613E"/>
    <w:rsid w:val="002F2457"/>
    <w:rsid w:val="002F24E0"/>
    <w:rsid w:val="002F30E7"/>
    <w:rsid w:val="002F6B0D"/>
    <w:rsid w:val="003006C8"/>
    <w:rsid w:val="00300821"/>
    <w:rsid w:val="003015AF"/>
    <w:rsid w:val="0031141A"/>
    <w:rsid w:val="00313BF0"/>
    <w:rsid w:val="00314176"/>
    <w:rsid w:val="003144A0"/>
    <w:rsid w:val="0031484E"/>
    <w:rsid w:val="003148C1"/>
    <w:rsid w:val="00314AD4"/>
    <w:rsid w:val="00314D07"/>
    <w:rsid w:val="003150EF"/>
    <w:rsid w:val="00315A99"/>
    <w:rsid w:val="00315C4E"/>
    <w:rsid w:val="00315EF0"/>
    <w:rsid w:val="003175EA"/>
    <w:rsid w:val="00317854"/>
    <w:rsid w:val="00320E43"/>
    <w:rsid w:val="003224D6"/>
    <w:rsid w:val="0032696A"/>
    <w:rsid w:val="00331860"/>
    <w:rsid w:val="003320A5"/>
    <w:rsid w:val="003330EB"/>
    <w:rsid w:val="003354E3"/>
    <w:rsid w:val="00336B67"/>
    <w:rsid w:val="00336D81"/>
    <w:rsid w:val="00353C6A"/>
    <w:rsid w:val="00355A79"/>
    <w:rsid w:val="00356909"/>
    <w:rsid w:val="00356B43"/>
    <w:rsid w:val="003610F8"/>
    <w:rsid w:val="00361AB3"/>
    <w:rsid w:val="00361C74"/>
    <w:rsid w:val="0036227B"/>
    <w:rsid w:val="00363E6B"/>
    <w:rsid w:val="003669CC"/>
    <w:rsid w:val="00367B8D"/>
    <w:rsid w:val="00367DA8"/>
    <w:rsid w:val="00372CE7"/>
    <w:rsid w:val="00374AB5"/>
    <w:rsid w:val="00375972"/>
    <w:rsid w:val="003816E2"/>
    <w:rsid w:val="00382041"/>
    <w:rsid w:val="003827C5"/>
    <w:rsid w:val="0038280E"/>
    <w:rsid w:val="00382F22"/>
    <w:rsid w:val="003849A2"/>
    <w:rsid w:val="00385961"/>
    <w:rsid w:val="00386FA2"/>
    <w:rsid w:val="00390AC6"/>
    <w:rsid w:val="00392571"/>
    <w:rsid w:val="00392B14"/>
    <w:rsid w:val="00396F86"/>
    <w:rsid w:val="003A1414"/>
    <w:rsid w:val="003A4E0F"/>
    <w:rsid w:val="003A644D"/>
    <w:rsid w:val="003A64D0"/>
    <w:rsid w:val="003A6CB1"/>
    <w:rsid w:val="003A7A24"/>
    <w:rsid w:val="003B06AC"/>
    <w:rsid w:val="003B1325"/>
    <w:rsid w:val="003B3DFB"/>
    <w:rsid w:val="003B6AF9"/>
    <w:rsid w:val="003C1A95"/>
    <w:rsid w:val="003C2236"/>
    <w:rsid w:val="003C4B7A"/>
    <w:rsid w:val="003C60EC"/>
    <w:rsid w:val="003C6ED0"/>
    <w:rsid w:val="003D1B32"/>
    <w:rsid w:val="003D2F55"/>
    <w:rsid w:val="003D30BE"/>
    <w:rsid w:val="003D344E"/>
    <w:rsid w:val="003D4BA0"/>
    <w:rsid w:val="003D5D25"/>
    <w:rsid w:val="003D7909"/>
    <w:rsid w:val="003E3A47"/>
    <w:rsid w:val="003E4024"/>
    <w:rsid w:val="003E57C9"/>
    <w:rsid w:val="003E5B18"/>
    <w:rsid w:val="003E66C6"/>
    <w:rsid w:val="003E75D1"/>
    <w:rsid w:val="003F0601"/>
    <w:rsid w:val="003F56C8"/>
    <w:rsid w:val="003F57DF"/>
    <w:rsid w:val="003F69E9"/>
    <w:rsid w:val="003F6DFC"/>
    <w:rsid w:val="003F7BBA"/>
    <w:rsid w:val="004003BF"/>
    <w:rsid w:val="00401EB5"/>
    <w:rsid w:val="0040270E"/>
    <w:rsid w:val="0040284C"/>
    <w:rsid w:val="00402EFC"/>
    <w:rsid w:val="004051D1"/>
    <w:rsid w:val="004064E1"/>
    <w:rsid w:val="00407C19"/>
    <w:rsid w:val="004111AF"/>
    <w:rsid w:val="00413119"/>
    <w:rsid w:val="004132BD"/>
    <w:rsid w:val="004135CF"/>
    <w:rsid w:val="00415354"/>
    <w:rsid w:val="00415C0A"/>
    <w:rsid w:val="00416957"/>
    <w:rsid w:val="00422259"/>
    <w:rsid w:val="0042541A"/>
    <w:rsid w:val="00425A9C"/>
    <w:rsid w:val="00427D9C"/>
    <w:rsid w:val="00430CB2"/>
    <w:rsid w:val="004314B0"/>
    <w:rsid w:val="00433528"/>
    <w:rsid w:val="0043393B"/>
    <w:rsid w:val="00434D79"/>
    <w:rsid w:val="00434FBA"/>
    <w:rsid w:val="00436AD6"/>
    <w:rsid w:val="00440497"/>
    <w:rsid w:val="004419C1"/>
    <w:rsid w:val="004420D0"/>
    <w:rsid w:val="00446A91"/>
    <w:rsid w:val="004471DC"/>
    <w:rsid w:val="004518D2"/>
    <w:rsid w:val="00451FEC"/>
    <w:rsid w:val="0045288F"/>
    <w:rsid w:val="0045329E"/>
    <w:rsid w:val="00455646"/>
    <w:rsid w:val="00462A0C"/>
    <w:rsid w:val="004638AE"/>
    <w:rsid w:val="00465F23"/>
    <w:rsid w:val="00466F27"/>
    <w:rsid w:val="004719DF"/>
    <w:rsid w:val="00473394"/>
    <w:rsid w:val="004738F4"/>
    <w:rsid w:val="00473B07"/>
    <w:rsid w:val="004745BB"/>
    <w:rsid w:val="00474838"/>
    <w:rsid w:val="004755AF"/>
    <w:rsid w:val="004755C5"/>
    <w:rsid w:val="004759A9"/>
    <w:rsid w:val="00475C35"/>
    <w:rsid w:val="004819EC"/>
    <w:rsid w:val="00485F33"/>
    <w:rsid w:val="00493053"/>
    <w:rsid w:val="0049555A"/>
    <w:rsid w:val="004959E3"/>
    <w:rsid w:val="004A1A7E"/>
    <w:rsid w:val="004A1D04"/>
    <w:rsid w:val="004A2B36"/>
    <w:rsid w:val="004A689E"/>
    <w:rsid w:val="004B0B2B"/>
    <w:rsid w:val="004B1B6F"/>
    <w:rsid w:val="004B3546"/>
    <w:rsid w:val="004B3C50"/>
    <w:rsid w:val="004B5C2C"/>
    <w:rsid w:val="004B78D9"/>
    <w:rsid w:val="004B7B7E"/>
    <w:rsid w:val="004B7BCA"/>
    <w:rsid w:val="004C286C"/>
    <w:rsid w:val="004C3399"/>
    <w:rsid w:val="004C43C9"/>
    <w:rsid w:val="004C53BA"/>
    <w:rsid w:val="004C72A9"/>
    <w:rsid w:val="004C7DD2"/>
    <w:rsid w:val="004D27AE"/>
    <w:rsid w:val="004D37DE"/>
    <w:rsid w:val="004D4DF8"/>
    <w:rsid w:val="004D5825"/>
    <w:rsid w:val="004D65F1"/>
    <w:rsid w:val="004D6905"/>
    <w:rsid w:val="004E0054"/>
    <w:rsid w:val="004E0AC7"/>
    <w:rsid w:val="004E47D3"/>
    <w:rsid w:val="004E57CB"/>
    <w:rsid w:val="004E7D06"/>
    <w:rsid w:val="004F03D2"/>
    <w:rsid w:val="004F06F2"/>
    <w:rsid w:val="004F1B98"/>
    <w:rsid w:val="004F1F16"/>
    <w:rsid w:val="004F26D3"/>
    <w:rsid w:val="004F6301"/>
    <w:rsid w:val="004F7F43"/>
    <w:rsid w:val="005014F7"/>
    <w:rsid w:val="0050160B"/>
    <w:rsid w:val="0050175A"/>
    <w:rsid w:val="00502A0C"/>
    <w:rsid w:val="00502EFD"/>
    <w:rsid w:val="00503DEC"/>
    <w:rsid w:val="00506693"/>
    <w:rsid w:val="00507C52"/>
    <w:rsid w:val="00510DFB"/>
    <w:rsid w:val="00512AE6"/>
    <w:rsid w:val="00513182"/>
    <w:rsid w:val="00515229"/>
    <w:rsid w:val="005157B1"/>
    <w:rsid w:val="00516957"/>
    <w:rsid w:val="00517ECA"/>
    <w:rsid w:val="0052010E"/>
    <w:rsid w:val="00524315"/>
    <w:rsid w:val="005246D2"/>
    <w:rsid w:val="00525D56"/>
    <w:rsid w:val="005277B8"/>
    <w:rsid w:val="00530175"/>
    <w:rsid w:val="00530292"/>
    <w:rsid w:val="00532503"/>
    <w:rsid w:val="00534D8D"/>
    <w:rsid w:val="0054359B"/>
    <w:rsid w:val="00543852"/>
    <w:rsid w:val="00544184"/>
    <w:rsid w:val="00545155"/>
    <w:rsid w:val="00545D1B"/>
    <w:rsid w:val="0054628E"/>
    <w:rsid w:val="005464F8"/>
    <w:rsid w:val="005541D3"/>
    <w:rsid w:val="00554820"/>
    <w:rsid w:val="00554EC0"/>
    <w:rsid w:val="00555784"/>
    <w:rsid w:val="00556CEB"/>
    <w:rsid w:val="005578B4"/>
    <w:rsid w:val="0056036C"/>
    <w:rsid w:val="00564276"/>
    <w:rsid w:val="00565125"/>
    <w:rsid w:val="00565F82"/>
    <w:rsid w:val="0056770F"/>
    <w:rsid w:val="00567BEE"/>
    <w:rsid w:val="00571CF5"/>
    <w:rsid w:val="00575462"/>
    <w:rsid w:val="005801FD"/>
    <w:rsid w:val="00580F90"/>
    <w:rsid w:val="00582535"/>
    <w:rsid w:val="00582DCF"/>
    <w:rsid w:val="00583BDD"/>
    <w:rsid w:val="00584DC5"/>
    <w:rsid w:val="00585450"/>
    <w:rsid w:val="00586B2F"/>
    <w:rsid w:val="00586C68"/>
    <w:rsid w:val="00591798"/>
    <w:rsid w:val="00593CAE"/>
    <w:rsid w:val="005961BD"/>
    <w:rsid w:val="00597C26"/>
    <w:rsid w:val="005A087A"/>
    <w:rsid w:val="005A1340"/>
    <w:rsid w:val="005A1CA5"/>
    <w:rsid w:val="005A41A9"/>
    <w:rsid w:val="005A7660"/>
    <w:rsid w:val="005B10EF"/>
    <w:rsid w:val="005B294C"/>
    <w:rsid w:val="005B39A6"/>
    <w:rsid w:val="005B453B"/>
    <w:rsid w:val="005B4719"/>
    <w:rsid w:val="005B6A6B"/>
    <w:rsid w:val="005B7CE7"/>
    <w:rsid w:val="005C78FF"/>
    <w:rsid w:val="005D1BA4"/>
    <w:rsid w:val="005D4DDE"/>
    <w:rsid w:val="005D50F4"/>
    <w:rsid w:val="005D69E2"/>
    <w:rsid w:val="005E47FE"/>
    <w:rsid w:val="005E5837"/>
    <w:rsid w:val="005E6C13"/>
    <w:rsid w:val="005E7CEB"/>
    <w:rsid w:val="005F0DEE"/>
    <w:rsid w:val="00600A33"/>
    <w:rsid w:val="0060315A"/>
    <w:rsid w:val="0060327D"/>
    <w:rsid w:val="00603420"/>
    <w:rsid w:val="006056F6"/>
    <w:rsid w:val="00606821"/>
    <w:rsid w:val="00610CBD"/>
    <w:rsid w:val="006116B8"/>
    <w:rsid w:val="00612C4E"/>
    <w:rsid w:val="00613A8C"/>
    <w:rsid w:val="0061581A"/>
    <w:rsid w:val="00615BAE"/>
    <w:rsid w:val="006169E9"/>
    <w:rsid w:val="00617121"/>
    <w:rsid w:val="00617D78"/>
    <w:rsid w:val="006208A8"/>
    <w:rsid w:val="00622061"/>
    <w:rsid w:val="00622DC5"/>
    <w:rsid w:val="00624152"/>
    <w:rsid w:val="00624B31"/>
    <w:rsid w:val="006250E6"/>
    <w:rsid w:val="0063547E"/>
    <w:rsid w:val="006362F0"/>
    <w:rsid w:val="00636CA9"/>
    <w:rsid w:val="0064007D"/>
    <w:rsid w:val="00644E98"/>
    <w:rsid w:val="00645733"/>
    <w:rsid w:val="006459FE"/>
    <w:rsid w:val="006461C5"/>
    <w:rsid w:val="006479B1"/>
    <w:rsid w:val="006575BD"/>
    <w:rsid w:val="006618C8"/>
    <w:rsid w:val="0067072D"/>
    <w:rsid w:val="006710D7"/>
    <w:rsid w:val="006718ED"/>
    <w:rsid w:val="006743CE"/>
    <w:rsid w:val="00674E29"/>
    <w:rsid w:val="00675C28"/>
    <w:rsid w:val="00676337"/>
    <w:rsid w:val="006802CE"/>
    <w:rsid w:val="00680DCA"/>
    <w:rsid w:val="00682E61"/>
    <w:rsid w:val="0068504B"/>
    <w:rsid w:val="006852FA"/>
    <w:rsid w:val="00686105"/>
    <w:rsid w:val="00686A15"/>
    <w:rsid w:val="00686A68"/>
    <w:rsid w:val="00691CD7"/>
    <w:rsid w:val="0069296A"/>
    <w:rsid w:val="00692B74"/>
    <w:rsid w:val="00693E11"/>
    <w:rsid w:val="006951CD"/>
    <w:rsid w:val="006974F7"/>
    <w:rsid w:val="006A0064"/>
    <w:rsid w:val="006A0705"/>
    <w:rsid w:val="006A18C6"/>
    <w:rsid w:val="006A2DA3"/>
    <w:rsid w:val="006A2EE3"/>
    <w:rsid w:val="006A4821"/>
    <w:rsid w:val="006A54A9"/>
    <w:rsid w:val="006A5E8B"/>
    <w:rsid w:val="006B02D6"/>
    <w:rsid w:val="006B149D"/>
    <w:rsid w:val="006B19B5"/>
    <w:rsid w:val="006B3E45"/>
    <w:rsid w:val="006B4957"/>
    <w:rsid w:val="006C1CF0"/>
    <w:rsid w:val="006C25A5"/>
    <w:rsid w:val="006C30F1"/>
    <w:rsid w:val="006C3B7C"/>
    <w:rsid w:val="006C53B8"/>
    <w:rsid w:val="006C5857"/>
    <w:rsid w:val="006C6E73"/>
    <w:rsid w:val="006C762C"/>
    <w:rsid w:val="006D3B6B"/>
    <w:rsid w:val="006D4661"/>
    <w:rsid w:val="006E383C"/>
    <w:rsid w:val="006E3EB2"/>
    <w:rsid w:val="006E757E"/>
    <w:rsid w:val="006F1081"/>
    <w:rsid w:val="006F1C85"/>
    <w:rsid w:val="006F23C1"/>
    <w:rsid w:val="006F2E7A"/>
    <w:rsid w:val="006F73A7"/>
    <w:rsid w:val="006F7F9B"/>
    <w:rsid w:val="007018D8"/>
    <w:rsid w:val="00701D18"/>
    <w:rsid w:val="00705430"/>
    <w:rsid w:val="00705B37"/>
    <w:rsid w:val="00706EF3"/>
    <w:rsid w:val="00712663"/>
    <w:rsid w:val="0071550C"/>
    <w:rsid w:val="007174F2"/>
    <w:rsid w:val="00723252"/>
    <w:rsid w:val="00723F84"/>
    <w:rsid w:val="00724403"/>
    <w:rsid w:val="00727D3D"/>
    <w:rsid w:val="007301F2"/>
    <w:rsid w:val="00730F63"/>
    <w:rsid w:val="00731AFA"/>
    <w:rsid w:val="00734EA2"/>
    <w:rsid w:val="00737FAA"/>
    <w:rsid w:val="00743027"/>
    <w:rsid w:val="00743877"/>
    <w:rsid w:val="00743BE6"/>
    <w:rsid w:val="00745160"/>
    <w:rsid w:val="0075361D"/>
    <w:rsid w:val="00754504"/>
    <w:rsid w:val="00756393"/>
    <w:rsid w:val="0076041F"/>
    <w:rsid w:val="00760D1D"/>
    <w:rsid w:val="00763291"/>
    <w:rsid w:val="0076395D"/>
    <w:rsid w:val="00763D6D"/>
    <w:rsid w:val="00764B51"/>
    <w:rsid w:val="00765446"/>
    <w:rsid w:val="0076686F"/>
    <w:rsid w:val="0077096A"/>
    <w:rsid w:val="00772AE8"/>
    <w:rsid w:val="007750DE"/>
    <w:rsid w:val="00775F46"/>
    <w:rsid w:val="00781E57"/>
    <w:rsid w:val="007831EF"/>
    <w:rsid w:val="007837E6"/>
    <w:rsid w:val="00792B61"/>
    <w:rsid w:val="00796252"/>
    <w:rsid w:val="00797317"/>
    <w:rsid w:val="00797AF4"/>
    <w:rsid w:val="007A08E0"/>
    <w:rsid w:val="007A1F40"/>
    <w:rsid w:val="007A2F92"/>
    <w:rsid w:val="007A49F8"/>
    <w:rsid w:val="007A5599"/>
    <w:rsid w:val="007A7406"/>
    <w:rsid w:val="007B12CE"/>
    <w:rsid w:val="007B1D02"/>
    <w:rsid w:val="007B1FE7"/>
    <w:rsid w:val="007B2C74"/>
    <w:rsid w:val="007B453C"/>
    <w:rsid w:val="007C1327"/>
    <w:rsid w:val="007C42F5"/>
    <w:rsid w:val="007C6E17"/>
    <w:rsid w:val="007D7591"/>
    <w:rsid w:val="007D7EA6"/>
    <w:rsid w:val="007E1F29"/>
    <w:rsid w:val="007E2863"/>
    <w:rsid w:val="007E2EC5"/>
    <w:rsid w:val="007E3736"/>
    <w:rsid w:val="007E39EE"/>
    <w:rsid w:val="007E5974"/>
    <w:rsid w:val="007E7421"/>
    <w:rsid w:val="007F0D8F"/>
    <w:rsid w:val="007F2A31"/>
    <w:rsid w:val="007F32BF"/>
    <w:rsid w:val="007F4C77"/>
    <w:rsid w:val="00800368"/>
    <w:rsid w:val="008010CC"/>
    <w:rsid w:val="00805356"/>
    <w:rsid w:val="0080607A"/>
    <w:rsid w:val="00806255"/>
    <w:rsid w:val="00816278"/>
    <w:rsid w:val="00816ABB"/>
    <w:rsid w:val="008212B0"/>
    <w:rsid w:val="00825A03"/>
    <w:rsid w:val="00837CFC"/>
    <w:rsid w:val="008434BF"/>
    <w:rsid w:val="0084379F"/>
    <w:rsid w:val="00846D32"/>
    <w:rsid w:val="008503DC"/>
    <w:rsid w:val="00850EBD"/>
    <w:rsid w:val="008515F0"/>
    <w:rsid w:val="00851837"/>
    <w:rsid w:val="00853F92"/>
    <w:rsid w:val="00853FCC"/>
    <w:rsid w:val="0085613B"/>
    <w:rsid w:val="00866950"/>
    <w:rsid w:val="00871303"/>
    <w:rsid w:val="00871650"/>
    <w:rsid w:val="00874AA9"/>
    <w:rsid w:val="00877B06"/>
    <w:rsid w:val="008808C4"/>
    <w:rsid w:val="00880C7A"/>
    <w:rsid w:val="008821CA"/>
    <w:rsid w:val="008862AD"/>
    <w:rsid w:val="008870A1"/>
    <w:rsid w:val="00893603"/>
    <w:rsid w:val="00895DAA"/>
    <w:rsid w:val="008A1178"/>
    <w:rsid w:val="008A3759"/>
    <w:rsid w:val="008A64D0"/>
    <w:rsid w:val="008A7202"/>
    <w:rsid w:val="008A780A"/>
    <w:rsid w:val="008B1B3D"/>
    <w:rsid w:val="008B3BDB"/>
    <w:rsid w:val="008B3F46"/>
    <w:rsid w:val="008B47C9"/>
    <w:rsid w:val="008B4A87"/>
    <w:rsid w:val="008B5D71"/>
    <w:rsid w:val="008C31AF"/>
    <w:rsid w:val="008C420E"/>
    <w:rsid w:val="008C4308"/>
    <w:rsid w:val="008C65F2"/>
    <w:rsid w:val="008C79ED"/>
    <w:rsid w:val="008C7BC0"/>
    <w:rsid w:val="008D1565"/>
    <w:rsid w:val="008D2DEB"/>
    <w:rsid w:val="008D3DA8"/>
    <w:rsid w:val="008D7AFE"/>
    <w:rsid w:val="008D7FCB"/>
    <w:rsid w:val="008E14B5"/>
    <w:rsid w:val="008E1AA4"/>
    <w:rsid w:val="008E20E5"/>
    <w:rsid w:val="008E2CF0"/>
    <w:rsid w:val="008E5017"/>
    <w:rsid w:val="008E66D7"/>
    <w:rsid w:val="008F0976"/>
    <w:rsid w:val="008F0B5A"/>
    <w:rsid w:val="008F0BA2"/>
    <w:rsid w:val="008F11C8"/>
    <w:rsid w:val="008F128A"/>
    <w:rsid w:val="008F5236"/>
    <w:rsid w:val="00903979"/>
    <w:rsid w:val="009040E4"/>
    <w:rsid w:val="00904FDF"/>
    <w:rsid w:val="00906A07"/>
    <w:rsid w:val="009108B7"/>
    <w:rsid w:val="00911EB1"/>
    <w:rsid w:val="009128C2"/>
    <w:rsid w:val="00912A3B"/>
    <w:rsid w:val="0091435F"/>
    <w:rsid w:val="009146B4"/>
    <w:rsid w:val="009151CC"/>
    <w:rsid w:val="00915E0E"/>
    <w:rsid w:val="009203EE"/>
    <w:rsid w:val="0092116C"/>
    <w:rsid w:val="00922686"/>
    <w:rsid w:val="00923C5B"/>
    <w:rsid w:val="009309ED"/>
    <w:rsid w:val="00930F80"/>
    <w:rsid w:val="00931F11"/>
    <w:rsid w:val="00934C8D"/>
    <w:rsid w:val="009358FC"/>
    <w:rsid w:val="00936DC4"/>
    <w:rsid w:val="00937433"/>
    <w:rsid w:val="009376A3"/>
    <w:rsid w:val="009422E8"/>
    <w:rsid w:val="009428DD"/>
    <w:rsid w:val="0094323D"/>
    <w:rsid w:val="00944463"/>
    <w:rsid w:val="00945C5C"/>
    <w:rsid w:val="00945EA5"/>
    <w:rsid w:val="0095162B"/>
    <w:rsid w:val="00952439"/>
    <w:rsid w:val="00953E19"/>
    <w:rsid w:val="00954866"/>
    <w:rsid w:val="00956E0B"/>
    <w:rsid w:val="00962B73"/>
    <w:rsid w:val="00964114"/>
    <w:rsid w:val="00964282"/>
    <w:rsid w:val="00964302"/>
    <w:rsid w:val="00964845"/>
    <w:rsid w:val="00965DB1"/>
    <w:rsid w:val="0096666C"/>
    <w:rsid w:val="009668EF"/>
    <w:rsid w:val="00966FB4"/>
    <w:rsid w:val="00970C2D"/>
    <w:rsid w:val="00971B30"/>
    <w:rsid w:val="00976E8F"/>
    <w:rsid w:val="00981F64"/>
    <w:rsid w:val="00982690"/>
    <w:rsid w:val="00982C25"/>
    <w:rsid w:val="00983C00"/>
    <w:rsid w:val="00983CE3"/>
    <w:rsid w:val="00984481"/>
    <w:rsid w:val="00985272"/>
    <w:rsid w:val="009856C5"/>
    <w:rsid w:val="00990C35"/>
    <w:rsid w:val="009938E1"/>
    <w:rsid w:val="0099491D"/>
    <w:rsid w:val="00997F19"/>
    <w:rsid w:val="009C4031"/>
    <w:rsid w:val="009C7583"/>
    <w:rsid w:val="009D018F"/>
    <w:rsid w:val="009D0370"/>
    <w:rsid w:val="009D7A25"/>
    <w:rsid w:val="009E27DA"/>
    <w:rsid w:val="009E381E"/>
    <w:rsid w:val="009E3F1C"/>
    <w:rsid w:val="009E508B"/>
    <w:rsid w:val="009E58F4"/>
    <w:rsid w:val="009E5D1A"/>
    <w:rsid w:val="009F0203"/>
    <w:rsid w:val="009F0C40"/>
    <w:rsid w:val="009F3B2F"/>
    <w:rsid w:val="009F3F1B"/>
    <w:rsid w:val="009F567E"/>
    <w:rsid w:val="009F7778"/>
    <w:rsid w:val="00A005C0"/>
    <w:rsid w:val="00A009D1"/>
    <w:rsid w:val="00A01822"/>
    <w:rsid w:val="00A02BA4"/>
    <w:rsid w:val="00A03DEF"/>
    <w:rsid w:val="00A04F38"/>
    <w:rsid w:val="00A05BDB"/>
    <w:rsid w:val="00A06BB0"/>
    <w:rsid w:val="00A10ECD"/>
    <w:rsid w:val="00A11CE6"/>
    <w:rsid w:val="00A12410"/>
    <w:rsid w:val="00A1278C"/>
    <w:rsid w:val="00A17434"/>
    <w:rsid w:val="00A20905"/>
    <w:rsid w:val="00A25BC2"/>
    <w:rsid w:val="00A26E82"/>
    <w:rsid w:val="00A27AC1"/>
    <w:rsid w:val="00A30B13"/>
    <w:rsid w:val="00A330E1"/>
    <w:rsid w:val="00A41FD9"/>
    <w:rsid w:val="00A44BA4"/>
    <w:rsid w:val="00A44DED"/>
    <w:rsid w:val="00A4554D"/>
    <w:rsid w:val="00A45CAC"/>
    <w:rsid w:val="00A462D3"/>
    <w:rsid w:val="00A46BCE"/>
    <w:rsid w:val="00A500AC"/>
    <w:rsid w:val="00A51EA3"/>
    <w:rsid w:val="00A53D2F"/>
    <w:rsid w:val="00A5580E"/>
    <w:rsid w:val="00A568F5"/>
    <w:rsid w:val="00A57A68"/>
    <w:rsid w:val="00A57F94"/>
    <w:rsid w:val="00A63A7A"/>
    <w:rsid w:val="00A64AD2"/>
    <w:rsid w:val="00A653E6"/>
    <w:rsid w:val="00A70D1B"/>
    <w:rsid w:val="00A759F8"/>
    <w:rsid w:val="00A75BFC"/>
    <w:rsid w:val="00A7722C"/>
    <w:rsid w:val="00A77EDC"/>
    <w:rsid w:val="00A815E7"/>
    <w:rsid w:val="00A81FDD"/>
    <w:rsid w:val="00A8259D"/>
    <w:rsid w:val="00A82F42"/>
    <w:rsid w:val="00A8309E"/>
    <w:rsid w:val="00A87EAA"/>
    <w:rsid w:val="00A9005A"/>
    <w:rsid w:val="00A960D6"/>
    <w:rsid w:val="00A97579"/>
    <w:rsid w:val="00A97B98"/>
    <w:rsid w:val="00A97E81"/>
    <w:rsid w:val="00AA01DF"/>
    <w:rsid w:val="00AA04A6"/>
    <w:rsid w:val="00AA2022"/>
    <w:rsid w:val="00AA2029"/>
    <w:rsid w:val="00AA4C53"/>
    <w:rsid w:val="00AA5611"/>
    <w:rsid w:val="00AB04BF"/>
    <w:rsid w:val="00AB119A"/>
    <w:rsid w:val="00AB1426"/>
    <w:rsid w:val="00AB1D1F"/>
    <w:rsid w:val="00AB26E1"/>
    <w:rsid w:val="00AB4226"/>
    <w:rsid w:val="00AB6487"/>
    <w:rsid w:val="00AB7E6A"/>
    <w:rsid w:val="00AC0A85"/>
    <w:rsid w:val="00AC1117"/>
    <w:rsid w:val="00AC1436"/>
    <w:rsid w:val="00AC29B6"/>
    <w:rsid w:val="00AC6749"/>
    <w:rsid w:val="00AC67C2"/>
    <w:rsid w:val="00AD0085"/>
    <w:rsid w:val="00AD0D27"/>
    <w:rsid w:val="00AD3E4C"/>
    <w:rsid w:val="00AD44DF"/>
    <w:rsid w:val="00AD47FC"/>
    <w:rsid w:val="00AD78FC"/>
    <w:rsid w:val="00AE084C"/>
    <w:rsid w:val="00AE26CC"/>
    <w:rsid w:val="00AE2B1F"/>
    <w:rsid w:val="00AE2C10"/>
    <w:rsid w:val="00AE31C6"/>
    <w:rsid w:val="00AE3C6D"/>
    <w:rsid w:val="00AE441C"/>
    <w:rsid w:val="00AE47F9"/>
    <w:rsid w:val="00AE595C"/>
    <w:rsid w:val="00AF090D"/>
    <w:rsid w:val="00AF11D1"/>
    <w:rsid w:val="00AF21F6"/>
    <w:rsid w:val="00AF29E6"/>
    <w:rsid w:val="00AF3E8A"/>
    <w:rsid w:val="00AF4BF7"/>
    <w:rsid w:val="00AF5EF4"/>
    <w:rsid w:val="00AF6737"/>
    <w:rsid w:val="00AF71FF"/>
    <w:rsid w:val="00AF7458"/>
    <w:rsid w:val="00B009B9"/>
    <w:rsid w:val="00B02C77"/>
    <w:rsid w:val="00B033CB"/>
    <w:rsid w:val="00B06932"/>
    <w:rsid w:val="00B06A73"/>
    <w:rsid w:val="00B0760A"/>
    <w:rsid w:val="00B104DE"/>
    <w:rsid w:val="00B11688"/>
    <w:rsid w:val="00B140C4"/>
    <w:rsid w:val="00B15193"/>
    <w:rsid w:val="00B15A0B"/>
    <w:rsid w:val="00B16286"/>
    <w:rsid w:val="00B16F5C"/>
    <w:rsid w:val="00B200D6"/>
    <w:rsid w:val="00B2262E"/>
    <w:rsid w:val="00B2553C"/>
    <w:rsid w:val="00B27C2C"/>
    <w:rsid w:val="00B3028B"/>
    <w:rsid w:val="00B34C37"/>
    <w:rsid w:val="00B350AE"/>
    <w:rsid w:val="00B370BA"/>
    <w:rsid w:val="00B40180"/>
    <w:rsid w:val="00B43D80"/>
    <w:rsid w:val="00B4452E"/>
    <w:rsid w:val="00B44665"/>
    <w:rsid w:val="00B44E3C"/>
    <w:rsid w:val="00B51ABA"/>
    <w:rsid w:val="00B52AB5"/>
    <w:rsid w:val="00B54A2F"/>
    <w:rsid w:val="00B562CF"/>
    <w:rsid w:val="00B60143"/>
    <w:rsid w:val="00B60CB6"/>
    <w:rsid w:val="00B6271F"/>
    <w:rsid w:val="00B62977"/>
    <w:rsid w:val="00B67577"/>
    <w:rsid w:val="00B71A81"/>
    <w:rsid w:val="00B71E71"/>
    <w:rsid w:val="00B72B87"/>
    <w:rsid w:val="00B73EB0"/>
    <w:rsid w:val="00B74868"/>
    <w:rsid w:val="00B750CF"/>
    <w:rsid w:val="00B75A56"/>
    <w:rsid w:val="00B76203"/>
    <w:rsid w:val="00B76FD7"/>
    <w:rsid w:val="00B84BE9"/>
    <w:rsid w:val="00B84F8F"/>
    <w:rsid w:val="00B85016"/>
    <w:rsid w:val="00B8550A"/>
    <w:rsid w:val="00B861CD"/>
    <w:rsid w:val="00B87C32"/>
    <w:rsid w:val="00B90678"/>
    <w:rsid w:val="00B906D7"/>
    <w:rsid w:val="00B92002"/>
    <w:rsid w:val="00B95ACF"/>
    <w:rsid w:val="00BA0F35"/>
    <w:rsid w:val="00BA1A70"/>
    <w:rsid w:val="00BA2865"/>
    <w:rsid w:val="00BA72F0"/>
    <w:rsid w:val="00BA75E5"/>
    <w:rsid w:val="00BB133D"/>
    <w:rsid w:val="00BB1E76"/>
    <w:rsid w:val="00BB22C8"/>
    <w:rsid w:val="00BB38A2"/>
    <w:rsid w:val="00BB39E4"/>
    <w:rsid w:val="00BB427D"/>
    <w:rsid w:val="00BB5E5B"/>
    <w:rsid w:val="00BB6F56"/>
    <w:rsid w:val="00BB79AD"/>
    <w:rsid w:val="00BC0444"/>
    <w:rsid w:val="00BC078A"/>
    <w:rsid w:val="00BC2741"/>
    <w:rsid w:val="00BC2B1E"/>
    <w:rsid w:val="00BC659E"/>
    <w:rsid w:val="00BC6CBD"/>
    <w:rsid w:val="00BD7B3F"/>
    <w:rsid w:val="00BE1E37"/>
    <w:rsid w:val="00BE2F23"/>
    <w:rsid w:val="00BE6BF3"/>
    <w:rsid w:val="00BE709F"/>
    <w:rsid w:val="00BE7664"/>
    <w:rsid w:val="00BF0AE1"/>
    <w:rsid w:val="00BF68A0"/>
    <w:rsid w:val="00BF6FAF"/>
    <w:rsid w:val="00C0423C"/>
    <w:rsid w:val="00C06652"/>
    <w:rsid w:val="00C06DB6"/>
    <w:rsid w:val="00C071EA"/>
    <w:rsid w:val="00C121D4"/>
    <w:rsid w:val="00C13601"/>
    <w:rsid w:val="00C20B93"/>
    <w:rsid w:val="00C30E73"/>
    <w:rsid w:val="00C31656"/>
    <w:rsid w:val="00C31BF8"/>
    <w:rsid w:val="00C33AE6"/>
    <w:rsid w:val="00C33B6F"/>
    <w:rsid w:val="00C348A1"/>
    <w:rsid w:val="00C437A5"/>
    <w:rsid w:val="00C43862"/>
    <w:rsid w:val="00C44588"/>
    <w:rsid w:val="00C53BB1"/>
    <w:rsid w:val="00C54289"/>
    <w:rsid w:val="00C603F4"/>
    <w:rsid w:val="00C60AFC"/>
    <w:rsid w:val="00C61439"/>
    <w:rsid w:val="00C63B11"/>
    <w:rsid w:val="00C64F65"/>
    <w:rsid w:val="00C66143"/>
    <w:rsid w:val="00C70068"/>
    <w:rsid w:val="00C76025"/>
    <w:rsid w:val="00C8013C"/>
    <w:rsid w:val="00C819A9"/>
    <w:rsid w:val="00C82654"/>
    <w:rsid w:val="00C831C6"/>
    <w:rsid w:val="00C84B70"/>
    <w:rsid w:val="00C84D27"/>
    <w:rsid w:val="00C85957"/>
    <w:rsid w:val="00C86146"/>
    <w:rsid w:val="00C86502"/>
    <w:rsid w:val="00C907E6"/>
    <w:rsid w:val="00C93210"/>
    <w:rsid w:val="00C93D37"/>
    <w:rsid w:val="00CA147E"/>
    <w:rsid w:val="00CA14DF"/>
    <w:rsid w:val="00CA20B2"/>
    <w:rsid w:val="00CA27C2"/>
    <w:rsid w:val="00CA3157"/>
    <w:rsid w:val="00CA464C"/>
    <w:rsid w:val="00CA704C"/>
    <w:rsid w:val="00CA7569"/>
    <w:rsid w:val="00CB176D"/>
    <w:rsid w:val="00CB1FBA"/>
    <w:rsid w:val="00CB3294"/>
    <w:rsid w:val="00CB3BD5"/>
    <w:rsid w:val="00CB5680"/>
    <w:rsid w:val="00CB5B4F"/>
    <w:rsid w:val="00CB761A"/>
    <w:rsid w:val="00CC0310"/>
    <w:rsid w:val="00CC058C"/>
    <w:rsid w:val="00CC0B6E"/>
    <w:rsid w:val="00CC1F6C"/>
    <w:rsid w:val="00CC2416"/>
    <w:rsid w:val="00CC27E5"/>
    <w:rsid w:val="00CC4BD8"/>
    <w:rsid w:val="00CC60F0"/>
    <w:rsid w:val="00CC68B4"/>
    <w:rsid w:val="00CC7149"/>
    <w:rsid w:val="00CD1A39"/>
    <w:rsid w:val="00CD5945"/>
    <w:rsid w:val="00CD7A37"/>
    <w:rsid w:val="00CE13E9"/>
    <w:rsid w:val="00CE1DA2"/>
    <w:rsid w:val="00CE1F3C"/>
    <w:rsid w:val="00CE48AA"/>
    <w:rsid w:val="00CE6372"/>
    <w:rsid w:val="00CE65E9"/>
    <w:rsid w:val="00CF1C80"/>
    <w:rsid w:val="00CF35F0"/>
    <w:rsid w:val="00CF3869"/>
    <w:rsid w:val="00CF4895"/>
    <w:rsid w:val="00CF6C91"/>
    <w:rsid w:val="00CF6FF0"/>
    <w:rsid w:val="00D011C6"/>
    <w:rsid w:val="00D03416"/>
    <w:rsid w:val="00D035DF"/>
    <w:rsid w:val="00D03B25"/>
    <w:rsid w:val="00D04933"/>
    <w:rsid w:val="00D058E5"/>
    <w:rsid w:val="00D076A4"/>
    <w:rsid w:val="00D07BDB"/>
    <w:rsid w:val="00D11571"/>
    <w:rsid w:val="00D1545C"/>
    <w:rsid w:val="00D177AA"/>
    <w:rsid w:val="00D204FE"/>
    <w:rsid w:val="00D23C2E"/>
    <w:rsid w:val="00D23E92"/>
    <w:rsid w:val="00D23FA3"/>
    <w:rsid w:val="00D2492E"/>
    <w:rsid w:val="00D279EE"/>
    <w:rsid w:val="00D304BC"/>
    <w:rsid w:val="00D30BF8"/>
    <w:rsid w:val="00D30D7A"/>
    <w:rsid w:val="00D30F21"/>
    <w:rsid w:val="00D32941"/>
    <w:rsid w:val="00D32D80"/>
    <w:rsid w:val="00D32D88"/>
    <w:rsid w:val="00D33777"/>
    <w:rsid w:val="00D3469C"/>
    <w:rsid w:val="00D3510C"/>
    <w:rsid w:val="00D3527A"/>
    <w:rsid w:val="00D41174"/>
    <w:rsid w:val="00D42093"/>
    <w:rsid w:val="00D4258D"/>
    <w:rsid w:val="00D4599A"/>
    <w:rsid w:val="00D47562"/>
    <w:rsid w:val="00D538E3"/>
    <w:rsid w:val="00D5473D"/>
    <w:rsid w:val="00D54C3D"/>
    <w:rsid w:val="00D553B1"/>
    <w:rsid w:val="00D603DC"/>
    <w:rsid w:val="00D60586"/>
    <w:rsid w:val="00D605C1"/>
    <w:rsid w:val="00D61BC0"/>
    <w:rsid w:val="00D63934"/>
    <w:rsid w:val="00D74F16"/>
    <w:rsid w:val="00D772C1"/>
    <w:rsid w:val="00D815DF"/>
    <w:rsid w:val="00D85756"/>
    <w:rsid w:val="00D92C1F"/>
    <w:rsid w:val="00D93A4B"/>
    <w:rsid w:val="00D93DEB"/>
    <w:rsid w:val="00D93E0B"/>
    <w:rsid w:val="00D94789"/>
    <w:rsid w:val="00D94984"/>
    <w:rsid w:val="00DA05EA"/>
    <w:rsid w:val="00DA077C"/>
    <w:rsid w:val="00DA2298"/>
    <w:rsid w:val="00DA4A8E"/>
    <w:rsid w:val="00DA7411"/>
    <w:rsid w:val="00DA7BC4"/>
    <w:rsid w:val="00DA7D56"/>
    <w:rsid w:val="00DB27EC"/>
    <w:rsid w:val="00DB4DE5"/>
    <w:rsid w:val="00DB5194"/>
    <w:rsid w:val="00DB52F4"/>
    <w:rsid w:val="00DB6D77"/>
    <w:rsid w:val="00DB7B85"/>
    <w:rsid w:val="00DC2FA3"/>
    <w:rsid w:val="00DC3377"/>
    <w:rsid w:val="00DC639E"/>
    <w:rsid w:val="00DC6FFB"/>
    <w:rsid w:val="00DC7798"/>
    <w:rsid w:val="00DC79CA"/>
    <w:rsid w:val="00DD08B7"/>
    <w:rsid w:val="00DD3821"/>
    <w:rsid w:val="00DD67B5"/>
    <w:rsid w:val="00DD6996"/>
    <w:rsid w:val="00DE2E90"/>
    <w:rsid w:val="00DE3E66"/>
    <w:rsid w:val="00DE6451"/>
    <w:rsid w:val="00DE7B12"/>
    <w:rsid w:val="00DF13AE"/>
    <w:rsid w:val="00DF1AB8"/>
    <w:rsid w:val="00DF60AF"/>
    <w:rsid w:val="00DF70CA"/>
    <w:rsid w:val="00DF7594"/>
    <w:rsid w:val="00E0405C"/>
    <w:rsid w:val="00E05266"/>
    <w:rsid w:val="00E06AEC"/>
    <w:rsid w:val="00E06EF8"/>
    <w:rsid w:val="00E11DE0"/>
    <w:rsid w:val="00E128F4"/>
    <w:rsid w:val="00E155B4"/>
    <w:rsid w:val="00E1711E"/>
    <w:rsid w:val="00E23016"/>
    <w:rsid w:val="00E23293"/>
    <w:rsid w:val="00E235B8"/>
    <w:rsid w:val="00E23DDC"/>
    <w:rsid w:val="00E23F8D"/>
    <w:rsid w:val="00E24DD5"/>
    <w:rsid w:val="00E24E8A"/>
    <w:rsid w:val="00E25F29"/>
    <w:rsid w:val="00E26C68"/>
    <w:rsid w:val="00E30D42"/>
    <w:rsid w:val="00E315E3"/>
    <w:rsid w:val="00E31A2F"/>
    <w:rsid w:val="00E32E21"/>
    <w:rsid w:val="00E32F96"/>
    <w:rsid w:val="00E33056"/>
    <w:rsid w:val="00E330ED"/>
    <w:rsid w:val="00E336D7"/>
    <w:rsid w:val="00E33A2A"/>
    <w:rsid w:val="00E4084C"/>
    <w:rsid w:val="00E42552"/>
    <w:rsid w:val="00E42C2F"/>
    <w:rsid w:val="00E433D6"/>
    <w:rsid w:val="00E50607"/>
    <w:rsid w:val="00E52931"/>
    <w:rsid w:val="00E53022"/>
    <w:rsid w:val="00E53378"/>
    <w:rsid w:val="00E54884"/>
    <w:rsid w:val="00E610E6"/>
    <w:rsid w:val="00E613F8"/>
    <w:rsid w:val="00E61711"/>
    <w:rsid w:val="00E66F07"/>
    <w:rsid w:val="00E67EDA"/>
    <w:rsid w:val="00E70D3A"/>
    <w:rsid w:val="00E71606"/>
    <w:rsid w:val="00E71649"/>
    <w:rsid w:val="00E729CA"/>
    <w:rsid w:val="00E74324"/>
    <w:rsid w:val="00E747B8"/>
    <w:rsid w:val="00E82DEF"/>
    <w:rsid w:val="00E849B5"/>
    <w:rsid w:val="00E86041"/>
    <w:rsid w:val="00E864EA"/>
    <w:rsid w:val="00E912A7"/>
    <w:rsid w:val="00E931DF"/>
    <w:rsid w:val="00E95E41"/>
    <w:rsid w:val="00E97A3E"/>
    <w:rsid w:val="00EA047C"/>
    <w:rsid w:val="00EA1188"/>
    <w:rsid w:val="00EA4777"/>
    <w:rsid w:val="00EA5F24"/>
    <w:rsid w:val="00EB3353"/>
    <w:rsid w:val="00EB62A2"/>
    <w:rsid w:val="00EC09ED"/>
    <w:rsid w:val="00EC2D2B"/>
    <w:rsid w:val="00EC3704"/>
    <w:rsid w:val="00EC441B"/>
    <w:rsid w:val="00EC512C"/>
    <w:rsid w:val="00EC5CCA"/>
    <w:rsid w:val="00EC6DB9"/>
    <w:rsid w:val="00EC6F73"/>
    <w:rsid w:val="00ED113F"/>
    <w:rsid w:val="00ED27C0"/>
    <w:rsid w:val="00ED3314"/>
    <w:rsid w:val="00ED6011"/>
    <w:rsid w:val="00ED72DF"/>
    <w:rsid w:val="00EE0D14"/>
    <w:rsid w:val="00EE40E9"/>
    <w:rsid w:val="00EE747B"/>
    <w:rsid w:val="00EF0015"/>
    <w:rsid w:val="00EF0B84"/>
    <w:rsid w:val="00EF1F3D"/>
    <w:rsid w:val="00EF2140"/>
    <w:rsid w:val="00EF62E0"/>
    <w:rsid w:val="00EF79AA"/>
    <w:rsid w:val="00EF7F7E"/>
    <w:rsid w:val="00F00911"/>
    <w:rsid w:val="00F00C45"/>
    <w:rsid w:val="00F01D61"/>
    <w:rsid w:val="00F0274A"/>
    <w:rsid w:val="00F03BA0"/>
    <w:rsid w:val="00F04606"/>
    <w:rsid w:val="00F07F10"/>
    <w:rsid w:val="00F135EA"/>
    <w:rsid w:val="00F13F72"/>
    <w:rsid w:val="00F151BD"/>
    <w:rsid w:val="00F15788"/>
    <w:rsid w:val="00F167DD"/>
    <w:rsid w:val="00F170F3"/>
    <w:rsid w:val="00F206F7"/>
    <w:rsid w:val="00F21217"/>
    <w:rsid w:val="00F223A9"/>
    <w:rsid w:val="00F236FE"/>
    <w:rsid w:val="00F2456B"/>
    <w:rsid w:val="00F27B9F"/>
    <w:rsid w:val="00F27CE3"/>
    <w:rsid w:val="00F35032"/>
    <w:rsid w:val="00F42A78"/>
    <w:rsid w:val="00F432CD"/>
    <w:rsid w:val="00F436F6"/>
    <w:rsid w:val="00F44C03"/>
    <w:rsid w:val="00F45682"/>
    <w:rsid w:val="00F457C2"/>
    <w:rsid w:val="00F508E0"/>
    <w:rsid w:val="00F50D9F"/>
    <w:rsid w:val="00F521C7"/>
    <w:rsid w:val="00F5334F"/>
    <w:rsid w:val="00F560BE"/>
    <w:rsid w:val="00F56899"/>
    <w:rsid w:val="00F57CCB"/>
    <w:rsid w:val="00F6155E"/>
    <w:rsid w:val="00F62D10"/>
    <w:rsid w:val="00F64EC7"/>
    <w:rsid w:val="00F67C00"/>
    <w:rsid w:val="00F77350"/>
    <w:rsid w:val="00F8115F"/>
    <w:rsid w:val="00F8219D"/>
    <w:rsid w:val="00F825A4"/>
    <w:rsid w:val="00F84F73"/>
    <w:rsid w:val="00F8595A"/>
    <w:rsid w:val="00F87F49"/>
    <w:rsid w:val="00F91095"/>
    <w:rsid w:val="00FA0616"/>
    <w:rsid w:val="00FA2A04"/>
    <w:rsid w:val="00FB14DC"/>
    <w:rsid w:val="00FB265D"/>
    <w:rsid w:val="00FB4520"/>
    <w:rsid w:val="00FB54AF"/>
    <w:rsid w:val="00FC2417"/>
    <w:rsid w:val="00FC27AD"/>
    <w:rsid w:val="00FC37A0"/>
    <w:rsid w:val="00FC4CB1"/>
    <w:rsid w:val="00FC68E9"/>
    <w:rsid w:val="00FD2A90"/>
    <w:rsid w:val="00FD4989"/>
    <w:rsid w:val="00FE1659"/>
    <w:rsid w:val="00FE37BD"/>
    <w:rsid w:val="00FE41E1"/>
    <w:rsid w:val="00FE5AB2"/>
    <w:rsid w:val="00FF05BF"/>
    <w:rsid w:val="00FF323A"/>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09784167">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190802934">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00588">
      <w:bodyDiv w:val="1"/>
      <w:marLeft w:val="0"/>
      <w:marRight w:val="0"/>
      <w:marTop w:val="0"/>
      <w:marBottom w:val="0"/>
      <w:divBdr>
        <w:top w:val="none" w:sz="0" w:space="0" w:color="auto"/>
        <w:left w:val="none" w:sz="0" w:space="0" w:color="auto"/>
        <w:bottom w:val="none" w:sz="0" w:space="0" w:color="auto"/>
        <w:right w:val="none" w:sz="0" w:space="0" w:color="auto"/>
      </w:divBdr>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39274737">
      <w:bodyDiv w:val="1"/>
      <w:marLeft w:val="0"/>
      <w:marRight w:val="0"/>
      <w:marTop w:val="0"/>
      <w:marBottom w:val="0"/>
      <w:divBdr>
        <w:top w:val="none" w:sz="0" w:space="0" w:color="auto"/>
        <w:left w:val="none" w:sz="0" w:space="0" w:color="auto"/>
        <w:bottom w:val="none" w:sz="0" w:space="0" w:color="auto"/>
        <w:right w:val="none" w:sz="0" w:space="0" w:color="auto"/>
      </w:divBdr>
      <w:divsChild>
        <w:div w:id="290592528">
          <w:marLeft w:val="0"/>
          <w:marRight w:val="0"/>
          <w:marTop w:val="0"/>
          <w:marBottom w:val="0"/>
          <w:divBdr>
            <w:top w:val="none" w:sz="0" w:space="0" w:color="auto"/>
            <w:left w:val="none" w:sz="0" w:space="0" w:color="auto"/>
            <w:bottom w:val="none" w:sz="0" w:space="0" w:color="auto"/>
            <w:right w:val="none" w:sz="0" w:space="0" w:color="auto"/>
          </w:divBdr>
        </w:div>
      </w:divsChild>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3.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6578</Words>
  <Characters>39228</Characters>
  <Application>Microsoft Office Word</Application>
  <DocSecurity>0</DocSecurity>
  <Lines>326</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2026-06-22T09:07:00Z</dcterms:created>
  <dcterms:modified xsi:type="dcterms:W3CDTF">2026-06-22T09:08:00Z</dcterms:modified>
</cp:coreProperties>
</file>