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0C75AC1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0F2855">
        <w:rPr>
          <w:rFonts w:ascii="Garamond" w:hAnsi="Garamond"/>
          <w:sz w:val="20"/>
          <w:szCs w:val="20"/>
        </w:rPr>
        <w:t>M</w:t>
      </w:r>
      <w:r w:rsidRPr="00320E14">
        <w:rPr>
          <w:rFonts w:ascii="Garamond" w:hAnsi="Garamond"/>
          <w:sz w:val="20"/>
          <w:szCs w:val="20"/>
        </w:rPr>
        <w:t xml:space="preserve">S Bratislava </w:t>
      </w:r>
      <w:r w:rsidR="000F2855">
        <w:rPr>
          <w:rFonts w:ascii="Garamond" w:hAnsi="Garamond"/>
          <w:sz w:val="20"/>
          <w:szCs w:val="20"/>
        </w:rPr>
        <w:t>II</w:t>
      </w:r>
      <w:r w:rsidRPr="00320E14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10BBF87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AD6FE2" w:rsidRPr="00AD6FE2">
        <w:rPr>
          <w:rFonts w:ascii="Garamond" w:hAnsi="Garamond"/>
          <w:b/>
          <w:bCs/>
          <w:sz w:val="20"/>
          <w:szCs w:val="20"/>
        </w:rPr>
        <w:t>obnov</w:t>
      </w:r>
      <w:r w:rsidR="00F055CB">
        <w:rPr>
          <w:rFonts w:ascii="Garamond" w:hAnsi="Garamond"/>
          <w:b/>
          <w:bCs/>
          <w:sz w:val="20"/>
          <w:szCs w:val="20"/>
        </w:rPr>
        <w:t>y</w:t>
      </w:r>
      <w:r w:rsidR="00AD6FE2" w:rsidRPr="00AD6FE2">
        <w:rPr>
          <w:rFonts w:ascii="Garamond" w:hAnsi="Garamond"/>
          <w:b/>
          <w:bCs/>
          <w:sz w:val="20"/>
          <w:szCs w:val="20"/>
        </w:rPr>
        <w:t xml:space="preserve"> </w:t>
      </w:r>
      <w:r w:rsidR="000F2855">
        <w:rPr>
          <w:rFonts w:ascii="Garamond" w:hAnsi="Garamond"/>
          <w:b/>
          <w:bCs/>
          <w:sz w:val="20"/>
          <w:szCs w:val="20"/>
        </w:rPr>
        <w:t>dvoch</w:t>
      </w:r>
      <w:r w:rsidR="00AD6FE2" w:rsidRPr="00AD6FE2">
        <w:rPr>
          <w:rFonts w:ascii="Garamond" w:hAnsi="Garamond"/>
          <w:b/>
          <w:bCs/>
          <w:sz w:val="20"/>
          <w:szCs w:val="20"/>
        </w:rPr>
        <w:t xml:space="preserve"> montážnych kanálov DPB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0F2855">
        <w:rPr>
          <w:rFonts w:ascii="Garamond" w:hAnsi="Garamond"/>
          <w:b/>
          <w:bCs/>
          <w:sz w:val="20"/>
          <w:szCs w:val="20"/>
        </w:rPr>
        <w:t xml:space="preserve">objekt DÚA, </w:t>
      </w:r>
      <w:r w:rsidR="00AD6FE2">
        <w:rPr>
          <w:rFonts w:ascii="Garamond" w:hAnsi="Garamond"/>
          <w:b/>
          <w:bCs/>
          <w:sz w:val="20"/>
          <w:szCs w:val="20"/>
        </w:rPr>
        <w:t>hala </w:t>
      </w:r>
      <w:r w:rsidR="000F2855">
        <w:rPr>
          <w:rFonts w:ascii="Garamond" w:hAnsi="Garamond"/>
          <w:b/>
          <w:bCs/>
          <w:sz w:val="20"/>
          <w:szCs w:val="20"/>
        </w:rPr>
        <w:t>4</w:t>
      </w:r>
      <w:r w:rsidR="00AD6FE2">
        <w:rPr>
          <w:rFonts w:ascii="Garamond" w:hAnsi="Garamond"/>
          <w:b/>
          <w:bCs/>
          <w:sz w:val="20"/>
          <w:szCs w:val="20"/>
        </w:rPr>
        <w:t xml:space="preserve">, 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Jurajov </w:t>
      </w:r>
      <w:proofErr w:type="spellStart"/>
      <w:r w:rsidR="00432B68" w:rsidRPr="00432B68">
        <w:rPr>
          <w:rFonts w:ascii="Garamond" w:hAnsi="Garamond"/>
          <w:b/>
          <w:bCs/>
          <w:sz w:val="20"/>
          <w:szCs w:val="20"/>
        </w:rPr>
        <w:t>dvor</w:t>
      </w:r>
      <w:r w:rsidR="00432B68" w:rsidRPr="00320E14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F705B8" w:rsidRPr="00320E14">
        <w:rPr>
          <w:rFonts w:ascii="Garamond" w:hAnsi="Garamond"/>
          <w:b/>
          <w:bCs/>
          <w:sz w:val="20"/>
          <w:szCs w:val="20"/>
        </w:rPr>
        <w:t>0</w:t>
      </w:r>
      <w:r w:rsidR="000F2855">
        <w:rPr>
          <w:rFonts w:ascii="Garamond" w:hAnsi="Garamond"/>
          <w:b/>
          <w:bCs/>
          <w:sz w:val="20"/>
          <w:szCs w:val="20"/>
        </w:rPr>
        <w:t>3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0F2855">
        <w:rPr>
          <w:rFonts w:ascii="Garamond" w:hAnsi="Garamond"/>
          <w:b/>
          <w:bCs/>
          <w:sz w:val="20"/>
          <w:szCs w:val="20"/>
        </w:rPr>
        <w:t>6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98109C2" w:rsidR="00C50FAD" w:rsidRPr="0033307F" w:rsidRDefault="000E341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C7FF9">
          <w:rPr>
            <w:rStyle w:val="Hypertextovprepojenie"/>
            <w:rFonts w:ascii="Garamond" w:hAnsi="Garamond"/>
            <w:sz w:val="20"/>
            <w:szCs w:val="20"/>
          </w:rPr>
          <w:t>https://josephine.proebiz.com/sk/tender/78438/summary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7129E5D8" w:rsidR="00D04A64" w:rsidRDefault="00E8355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E83555">
        <w:rPr>
          <w:rFonts w:ascii="Garamond" w:hAnsi="Garamond"/>
          <w:sz w:val="20"/>
          <w:szCs w:val="20"/>
        </w:rPr>
        <w:t>78438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52AF0D09" w:rsidR="00C50FAD" w:rsidRPr="00432B68" w:rsidRDefault="000F2855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AD6FE2">
        <w:rPr>
          <w:rFonts w:ascii="Garamond" w:hAnsi="Garamond"/>
          <w:b/>
          <w:bCs/>
          <w:sz w:val="20"/>
          <w:szCs w:val="20"/>
        </w:rPr>
        <w:t>obnov</w:t>
      </w:r>
      <w:r>
        <w:rPr>
          <w:rFonts w:ascii="Garamond" w:hAnsi="Garamond"/>
          <w:b/>
          <w:bCs/>
          <w:sz w:val="20"/>
          <w:szCs w:val="20"/>
        </w:rPr>
        <w:t>y</w:t>
      </w:r>
      <w:r w:rsidRPr="00AD6FE2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dvoch</w:t>
      </w:r>
      <w:r w:rsidRPr="00AD6FE2">
        <w:rPr>
          <w:rFonts w:ascii="Garamond" w:hAnsi="Garamond"/>
          <w:b/>
          <w:bCs/>
          <w:sz w:val="20"/>
          <w:szCs w:val="20"/>
        </w:rPr>
        <w:t xml:space="preserve"> montážnych kanálov DPB</w:t>
      </w:r>
      <w:r w:rsidRPr="00432B68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 xml:space="preserve">objekt DÚA, hala 4, </w:t>
      </w:r>
      <w:r w:rsidRPr="00432B68">
        <w:rPr>
          <w:rFonts w:ascii="Garamond" w:hAnsi="Garamond"/>
          <w:b/>
          <w:bCs/>
          <w:sz w:val="20"/>
          <w:szCs w:val="20"/>
        </w:rPr>
        <w:t xml:space="preserve">Jurajov </w:t>
      </w:r>
      <w:proofErr w:type="spellStart"/>
      <w:r w:rsidRPr="00432B68">
        <w:rPr>
          <w:rFonts w:ascii="Garamond" w:hAnsi="Garamond"/>
          <w:b/>
          <w:bCs/>
          <w:sz w:val="20"/>
          <w:szCs w:val="20"/>
        </w:rPr>
        <w:t>dvor</w:t>
      </w:r>
      <w:r w:rsidRPr="00320E14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Pr="00320E14">
        <w:rPr>
          <w:rFonts w:ascii="Garamond" w:hAnsi="Garamond"/>
          <w:b/>
          <w:bCs/>
          <w:sz w:val="20"/>
          <w:szCs w:val="20"/>
        </w:rPr>
        <w:t>. 0</w:t>
      </w:r>
      <w:r>
        <w:rPr>
          <w:rFonts w:ascii="Garamond" w:hAnsi="Garamond"/>
          <w:b/>
          <w:bCs/>
          <w:sz w:val="20"/>
          <w:szCs w:val="20"/>
        </w:rPr>
        <w:t>3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A70B275" w14:textId="32720611" w:rsidR="00AC57C4" w:rsidRDefault="00ED032D" w:rsidP="00AC57C4">
      <w:pPr>
        <w:pStyle w:val="Odsekzoznamu"/>
        <w:spacing w:after="0"/>
        <w:ind w:left="1125"/>
        <w:jc w:val="both"/>
        <w:rPr>
          <w:rFonts w:ascii="Garamond" w:hAnsi="Garamond"/>
          <w:bCs/>
        </w:rPr>
      </w:pPr>
      <w:bookmarkStart w:id="1" w:name="_Hlk56679636"/>
      <w:r w:rsidRPr="005266EC">
        <w:rPr>
          <w:rFonts w:ascii="Garamond" w:hAnsi="Garamond"/>
          <w:bCs/>
        </w:rPr>
        <w:t>Predmetom zákazky je výber zmluvného partnera</w:t>
      </w:r>
      <w:r>
        <w:rPr>
          <w:rFonts w:ascii="Garamond" w:hAnsi="Garamond"/>
          <w:bCs/>
        </w:rPr>
        <w:t xml:space="preserve"> </w:t>
      </w:r>
      <w:r w:rsidRPr="005266EC">
        <w:rPr>
          <w:rFonts w:ascii="Garamond" w:hAnsi="Garamond"/>
          <w:bCs/>
        </w:rPr>
        <w:t xml:space="preserve">na </w:t>
      </w:r>
      <w:r>
        <w:rPr>
          <w:rFonts w:ascii="Garamond" w:hAnsi="Garamond"/>
          <w:bCs/>
        </w:rPr>
        <w:t>vypracovanie</w:t>
      </w:r>
      <w:r w:rsidRPr="005266E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projektovej dokumentácie pre stavebné povolenie, na obnovu dvoch montážnych kanálov, v objekte Dielne Údržby Autobusov – Hala č.4, areál DPB, a.s. Jurajov dvor.</w:t>
      </w:r>
    </w:p>
    <w:p w14:paraId="7CB2AFA4" w14:textId="77777777" w:rsidR="00ED032D" w:rsidRDefault="00ED032D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5F7D347" w:rsidR="00844171" w:rsidRDefault="000174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19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8</w:t>
      </w:r>
      <w:r w:rsidR="00AD6FE2"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22B5BDF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0F2855">
        <w:rPr>
          <w:rFonts w:ascii="Garamond" w:hAnsi="Garamond"/>
          <w:b/>
          <w:sz w:val="20"/>
          <w:szCs w:val="20"/>
        </w:rPr>
        <w:t>60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700DAEA0" w:rsidR="00935878" w:rsidRDefault="00C5197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77777777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Peter Lovecký , </w:t>
      </w:r>
      <w:hyperlink r:id="rId11" w:history="1">
        <w:r w:rsidRPr="007C1C85">
          <w:rPr>
            <w:rFonts w:ascii="Garamond" w:hAnsi="Garamond"/>
            <w:bCs/>
            <w:sz w:val="20"/>
            <w:szCs w:val="20"/>
          </w:rPr>
          <w:t>lovecky.peter@dpb.sk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+421 911 105 374 </w:t>
      </w:r>
    </w:p>
    <w:p w14:paraId="4E6EC8EA" w14:textId="0BCEBF4D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2" w:history="1">
        <w:r w:rsidRPr="007C1C85">
          <w:rPr>
            <w:rFonts w:ascii="Garamond" w:hAnsi="Garamond"/>
            <w:bCs/>
            <w:sz w:val="20"/>
            <w:szCs w:val="20"/>
          </w:rPr>
          <w:t>janoviak.pavol@dpb.sk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Vzor čestného vyhlásenia je uvedený v prílohe č. 2 tejto výzvy na predloženie ponuky.</w:t>
      </w:r>
    </w:p>
    <w:p w14:paraId="61C34A8A" w14:textId="62265461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  <w:r w:rsidR="00C5197A">
        <w:rPr>
          <w:rFonts w:ascii="Garamond" w:hAnsi="Garamond"/>
          <w:bCs/>
          <w:sz w:val="20"/>
          <w:szCs w:val="20"/>
        </w:rPr>
        <w:t xml:space="preserve"> </w:t>
      </w:r>
      <w:r w:rsidR="00C5197A">
        <w:rPr>
          <w:rFonts w:ascii="Garamond" w:hAnsi="Garamond"/>
          <w:bCs/>
          <w:sz w:val="20"/>
          <w:szCs w:val="20"/>
        </w:rPr>
        <w:t>(</w:t>
      </w:r>
      <w:r w:rsidR="00C5197A" w:rsidRPr="009C2D3B">
        <w:rPr>
          <w:rFonts w:ascii="Garamond" w:hAnsi="Garamond"/>
          <w:bCs/>
          <w:sz w:val="20"/>
          <w:szCs w:val="20"/>
          <w:u w:val="single"/>
        </w:rPr>
        <w:t xml:space="preserve">v aktuálnom prípade, ak nie je výsledkom </w:t>
      </w:r>
      <w:r w:rsidR="00C5197A">
        <w:rPr>
          <w:rFonts w:ascii="Garamond" w:hAnsi="Garamond"/>
          <w:bCs/>
          <w:sz w:val="20"/>
          <w:szCs w:val="20"/>
          <w:u w:val="single"/>
        </w:rPr>
        <w:t xml:space="preserve">VO </w:t>
      </w:r>
      <w:r w:rsidR="00C5197A" w:rsidRPr="009C2D3B">
        <w:rPr>
          <w:rFonts w:ascii="Garamond" w:hAnsi="Garamond"/>
          <w:bCs/>
          <w:sz w:val="20"/>
          <w:szCs w:val="20"/>
          <w:u w:val="single"/>
        </w:rPr>
        <w:t>objednávka</w:t>
      </w:r>
      <w:r w:rsidR="00C5197A">
        <w:rPr>
          <w:rFonts w:ascii="Garamond" w:hAnsi="Garamond"/>
          <w:bCs/>
          <w:sz w:val="20"/>
          <w:szCs w:val="20"/>
        </w:rPr>
        <w:t>)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B3F2941" w:rsidR="00844171" w:rsidRPr="00B90F5E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B90F5E">
        <w:rPr>
          <w:rFonts w:ascii="Garamond" w:hAnsi="Garamond"/>
          <w:bCs/>
          <w:sz w:val="20"/>
          <w:szCs w:val="20"/>
        </w:rPr>
        <w:t xml:space="preserve">do </w:t>
      </w:r>
      <w:r w:rsidR="00C5197A" w:rsidRPr="00C5197A">
        <w:rPr>
          <w:rFonts w:ascii="Garamond" w:hAnsi="Garamond"/>
          <w:b/>
          <w:color w:val="FF0000"/>
          <w:sz w:val="20"/>
          <w:szCs w:val="20"/>
        </w:rPr>
        <w:t>13</w:t>
      </w:r>
      <w:r w:rsidR="002E10EB" w:rsidRPr="00C5197A">
        <w:rPr>
          <w:rFonts w:ascii="Garamond" w:hAnsi="Garamond"/>
          <w:b/>
          <w:color w:val="FF0000"/>
          <w:sz w:val="20"/>
          <w:szCs w:val="20"/>
        </w:rPr>
        <w:t>.</w:t>
      </w:r>
      <w:r w:rsidR="00C5197A" w:rsidRPr="00C5197A">
        <w:rPr>
          <w:rFonts w:ascii="Garamond" w:hAnsi="Garamond"/>
          <w:b/>
          <w:color w:val="FF0000"/>
          <w:sz w:val="20"/>
          <w:szCs w:val="20"/>
        </w:rPr>
        <w:t>07</w:t>
      </w:r>
      <w:r w:rsidR="002E10EB" w:rsidRPr="00C5197A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C5197A">
        <w:rPr>
          <w:rFonts w:ascii="Garamond" w:hAnsi="Garamond"/>
          <w:b/>
          <w:color w:val="FF0000"/>
          <w:sz w:val="20"/>
          <w:szCs w:val="20"/>
        </w:rPr>
        <w:t>202</w:t>
      </w:r>
      <w:r w:rsidR="000F2855" w:rsidRPr="00C5197A">
        <w:rPr>
          <w:rFonts w:ascii="Garamond" w:hAnsi="Garamond"/>
          <w:b/>
          <w:color w:val="FF0000"/>
          <w:sz w:val="20"/>
          <w:szCs w:val="20"/>
        </w:rPr>
        <w:t>6</w:t>
      </w:r>
      <w:r w:rsidRPr="00B90F5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B90F5E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B90F5E">
        <w:rPr>
          <w:rFonts w:ascii="Garamond" w:hAnsi="Garamond"/>
          <w:b/>
          <w:color w:val="FF0000"/>
          <w:sz w:val="20"/>
          <w:szCs w:val="20"/>
        </w:rPr>
        <w:t>9</w:t>
      </w:r>
      <w:r w:rsidRPr="00B90F5E">
        <w:rPr>
          <w:rFonts w:ascii="Garamond" w:hAnsi="Garamond"/>
          <w:b/>
          <w:color w:val="FF0000"/>
          <w:sz w:val="20"/>
          <w:szCs w:val="20"/>
        </w:rPr>
        <w:t>:00 hod</w:t>
      </w:r>
      <w:r w:rsidRPr="00B90F5E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B90F5E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90F5E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, </w:t>
      </w:r>
      <w:r w:rsidRPr="00B90F5E">
        <w:rPr>
          <w:rFonts w:ascii="Garamond" w:hAnsi="Garamond"/>
          <w:b/>
          <w:bCs/>
          <w:sz w:val="20"/>
          <w:szCs w:val="20"/>
        </w:rPr>
        <w:t>kde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90F5E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B90F5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90F5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90F5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A4B98C6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90F5E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5197A">
        <w:rPr>
          <w:rFonts w:ascii="Garamond" w:hAnsi="Garamond"/>
          <w:bCs/>
          <w:sz w:val="20"/>
          <w:szCs w:val="20"/>
        </w:rPr>
        <w:t xml:space="preserve">na </w:t>
      </w:r>
      <w:r w:rsidR="00C5197A" w:rsidRPr="00C5197A">
        <w:rPr>
          <w:rFonts w:ascii="Garamond" w:hAnsi="Garamond"/>
          <w:b/>
          <w:sz w:val="20"/>
          <w:szCs w:val="20"/>
        </w:rPr>
        <w:t>13</w:t>
      </w:r>
      <w:r w:rsidR="002E10EB" w:rsidRPr="00C5197A">
        <w:rPr>
          <w:rFonts w:ascii="Garamond" w:hAnsi="Garamond"/>
          <w:b/>
          <w:sz w:val="20"/>
          <w:szCs w:val="20"/>
        </w:rPr>
        <w:t>.</w:t>
      </w:r>
      <w:r w:rsidR="00C5197A" w:rsidRPr="00C5197A">
        <w:rPr>
          <w:rFonts w:ascii="Garamond" w:hAnsi="Garamond"/>
          <w:b/>
          <w:sz w:val="20"/>
          <w:szCs w:val="20"/>
        </w:rPr>
        <w:t>07</w:t>
      </w:r>
      <w:r w:rsidR="00F705B8" w:rsidRPr="00C5197A">
        <w:rPr>
          <w:rFonts w:ascii="Garamond" w:hAnsi="Garamond"/>
          <w:b/>
          <w:sz w:val="20"/>
          <w:szCs w:val="20"/>
        </w:rPr>
        <w:t>.202</w:t>
      </w:r>
      <w:r w:rsidR="0080502B" w:rsidRPr="00C5197A">
        <w:rPr>
          <w:rFonts w:ascii="Garamond" w:hAnsi="Garamond"/>
          <w:b/>
          <w:sz w:val="20"/>
          <w:szCs w:val="20"/>
        </w:rPr>
        <w:t>6</w:t>
      </w:r>
      <w:r w:rsidRPr="00226AAB">
        <w:rPr>
          <w:rFonts w:ascii="Garamond" w:hAnsi="Garamond"/>
          <w:b/>
          <w:sz w:val="20"/>
          <w:szCs w:val="20"/>
        </w:rPr>
        <w:t xml:space="preserve">, </w:t>
      </w:r>
      <w:r w:rsidR="00742A25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742A25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02BBA6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C5197A" w:rsidRPr="00C5197A">
        <w:rPr>
          <w:rFonts w:ascii="Garamond" w:hAnsi="Garamond"/>
          <w:sz w:val="20"/>
          <w:szCs w:val="20"/>
        </w:rPr>
        <w:t>29</w:t>
      </w:r>
      <w:r w:rsidR="00742A25" w:rsidRPr="00C5197A">
        <w:rPr>
          <w:rFonts w:ascii="Garamond" w:hAnsi="Garamond"/>
          <w:sz w:val="20"/>
          <w:szCs w:val="20"/>
        </w:rPr>
        <w:t>.</w:t>
      </w:r>
      <w:r w:rsidR="00C5197A" w:rsidRPr="00C5197A">
        <w:rPr>
          <w:rFonts w:ascii="Garamond" w:hAnsi="Garamond"/>
          <w:sz w:val="20"/>
          <w:szCs w:val="20"/>
        </w:rPr>
        <w:t>06</w:t>
      </w:r>
      <w:r w:rsidR="0080502B" w:rsidRPr="00C5197A">
        <w:rPr>
          <w:rFonts w:ascii="Garamond" w:hAnsi="Garamond"/>
          <w:sz w:val="20"/>
          <w:szCs w:val="20"/>
        </w:rPr>
        <w:t>.</w:t>
      </w:r>
      <w:r w:rsidR="00F705B8" w:rsidRPr="00C5197A">
        <w:rPr>
          <w:rFonts w:ascii="Garamond" w:hAnsi="Garamond"/>
          <w:sz w:val="20"/>
          <w:szCs w:val="20"/>
        </w:rPr>
        <w:t>202</w:t>
      </w:r>
      <w:r w:rsidR="0080502B" w:rsidRPr="00C5197A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60A3A8D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>(pozrieť aj prílohy 1a., 1b., 1c.)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63C5746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  <w:r w:rsidR="00C5197A">
        <w:rPr>
          <w:rFonts w:ascii="Garamond" w:hAnsi="Garamond"/>
          <w:bCs/>
          <w:sz w:val="20"/>
          <w:szCs w:val="20"/>
        </w:rPr>
        <w:t xml:space="preserve"> </w:t>
      </w:r>
      <w:r w:rsidR="00C5197A">
        <w:rPr>
          <w:rFonts w:ascii="Garamond" w:hAnsi="Garamond"/>
          <w:bCs/>
          <w:sz w:val="20"/>
          <w:szCs w:val="20"/>
        </w:rPr>
        <w:t>(</w:t>
      </w:r>
      <w:r w:rsidR="00C5197A" w:rsidRPr="009C2D3B">
        <w:rPr>
          <w:rFonts w:ascii="Garamond" w:hAnsi="Garamond"/>
          <w:bCs/>
          <w:sz w:val="20"/>
          <w:szCs w:val="20"/>
          <w:u w:val="single"/>
        </w:rPr>
        <w:t xml:space="preserve">v aktuálnom prípade, ak nie je výsledkom </w:t>
      </w:r>
      <w:r w:rsidR="00C5197A">
        <w:rPr>
          <w:rFonts w:ascii="Garamond" w:hAnsi="Garamond"/>
          <w:bCs/>
          <w:sz w:val="20"/>
          <w:szCs w:val="20"/>
          <w:u w:val="single"/>
        </w:rPr>
        <w:t xml:space="preserve">VO </w:t>
      </w:r>
      <w:r w:rsidR="00C5197A" w:rsidRPr="009C2D3B">
        <w:rPr>
          <w:rFonts w:ascii="Garamond" w:hAnsi="Garamond"/>
          <w:bCs/>
          <w:sz w:val="20"/>
          <w:szCs w:val="20"/>
          <w:u w:val="single"/>
        </w:rPr>
        <w:t>objednávka</w:t>
      </w:r>
      <w:r w:rsidR="00C5197A">
        <w:rPr>
          <w:rFonts w:ascii="Garamond" w:hAnsi="Garamond"/>
          <w:bCs/>
          <w:sz w:val="20"/>
          <w:szCs w:val="20"/>
        </w:rPr>
        <w:t>)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6D0434BA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115510F5" w:rsidR="00D9739E" w:rsidRDefault="0080502B" w:rsidP="00C5197A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proofErr w:type="spellStart"/>
      <w:r w:rsidRPr="0080502B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80502B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80502B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80502B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80502B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80502B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80502B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80502B">
        <w:rPr>
          <w:rFonts w:ascii="Garamond" w:hAnsi="Garamond" w:cs="Arial"/>
          <w:color w:val="000000"/>
          <w:sz w:val="20"/>
          <w:lang w:val="cs-CZ"/>
        </w:rPr>
        <w:t xml:space="preserve"> </w:t>
      </w:r>
      <w:r w:rsidRPr="0080502B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80502B">
        <w:rPr>
          <w:rFonts w:ascii="Garamond" w:hAnsi="Garamond" w:cs="Arial"/>
          <w:color w:val="000000"/>
          <w:sz w:val="20"/>
          <w:lang w:val="en-US"/>
        </w:rPr>
        <w:t>kontroly</w:t>
      </w:r>
      <w:bookmarkEnd w:id="6"/>
      <w:proofErr w:type="spellEnd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69B72175" w14:textId="77777777" w:rsidR="00EE2C0C" w:rsidRDefault="00EE2C0C" w:rsidP="00EE2C0C">
      <w:pPr>
        <w:rPr>
          <w:rFonts w:ascii="Garamond" w:hAnsi="Garamond"/>
          <w:sz w:val="20"/>
          <w:szCs w:val="20"/>
        </w:rPr>
      </w:pPr>
    </w:p>
    <w:p w14:paraId="6F11D092" w14:textId="77777777" w:rsidR="00ED032D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 xml:space="preserve">Predmetom zákazky je výber zmluvného partnera na vypracovanie projektovej dokumentácie pre stavebné povolenie, na obnovu dvoch montážnych kanálov, v objekte Dielne Údržby Autobusov – Hala č.4, areál DPB, a.s. Jurajov dvor. </w:t>
      </w:r>
    </w:p>
    <w:p w14:paraId="197B50F3" w14:textId="77777777" w:rsidR="00ED032D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D73CD5">
        <w:rPr>
          <w:rFonts w:ascii="Garamond" w:hAnsi="Garamond"/>
          <w:bCs/>
        </w:rPr>
        <w:t>Výsledkom zákazky bude kompletná projektová dokumentácia pre stavebné povolenie vrátane rozpočtu a výkazu výmer, spracovaná v rozsahu umožňujúcom následnú realizáciu obnovy dvoch montážnych kanálov.</w:t>
      </w:r>
    </w:p>
    <w:p w14:paraId="2ADD40F0" w14:textId="77777777" w:rsidR="00ED032D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0510F5AE" w14:textId="77777777" w:rsidR="00ED032D" w:rsidRPr="00D73CD5" w:rsidRDefault="00ED032D" w:rsidP="00ED032D">
      <w:pPr>
        <w:spacing w:before="120" w:after="0"/>
        <w:contextualSpacing/>
        <w:rPr>
          <w:rFonts w:ascii="Garamond" w:hAnsi="Garamond"/>
          <w:b/>
        </w:rPr>
      </w:pPr>
      <w:r w:rsidRPr="00D73CD5">
        <w:rPr>
          <w:rFonts w:ascii="Garamond" w:hAnsi="Garamond"/>
          <w:b/>
        </w:rPr>
        <w:t>Odôvodnenie potreby realizácie projektu</w:t>
      </w:r>
    </w:p>
    <w:p w14:paraId="76ADDA6A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06A11C48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 xml:space="preserve">Montážne </w:t>
      </w:r>
      <w:r>
        <w:rPr>
          <w:rFonts w:ascii="Garamond" w:hAnsi="Garamond"/>
          <w:bCs/>
        </w:rPr>
        <w:t>jamy</w:t>
      </w:r>
      <w:r w:rsidRPr="00FF73EC">
        <w:rPr>
          <w:rFonts w:ascii="Garamond" w:hAnsi="Garamond"/>
          <w:bCs/>
        </w:rPr>
        <w:t xml:space="preserve"> nachádzajúce sa v Hale č. 4 v areáli Jurajov dvor boli vybudované približne v roku 1995 a slúžia na vykonávanie údržby, kontrol a opráv autobusov Dopravného podniku Bratislava, a.s.</w:t>
      </w:r>
    </w:p>
    <w:p w14:paraId="6DC6AEBA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7A29F4BA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>Počas dlhodobej prevádzky došlo k prirodzenému opotrebeniu stavebných konštrukcií a technologických prvkov montážnych kanálov. Na konštrukciách sa prejavujú známky degradácie spôsobené prevádzkovým zaťažením, pôsobením vlhkosti, chemických látok a opakovaným mechanickým namáhaním. Súčasný technický stav zariadení a stavebných konštrukcií si vyžaduje komplexné posúdenie a návrh obnovy. Časť technických zariadení je morálne zastaraná, pričom niektoré prvky sa nachádzajú na hranici svojej životnosti.</w:t>
      </w:r>
    </w:p>
    <w:p w14:paraId="369E77C9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7866295E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>Cieľom obnovy je zabezpečiť dlhodobú prevádzkyschopnosť montážnych kanálov, zvýšiť bezpečnosť a komfort práce zamestnancov, zlepšiť podmienky pre údržbu autobusov a vytvoriť technické predpoklady pre ďalšiu spoľahlivú prevádzku objektu.</w:t>
      </w:r>
    </w:p>
    <w:p w14:paraId="024DE2B4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>Obnova montážnych kanálov je nevyhnutná aj z dôvodu zabezpečenia kontinuity údržby autobusového parku. Technický stav existujúcich konštrukcií a technologického vybavenia môže v budúcnosti negatívne ovplyvniť efektivitu servisných činností a spoľahlivosť údržbových procesov. Vzhľadom na význam Haly č. 4 pre zabezpečenie prevádzky autobusov je potrebné vytvoriť podmienky pre bezpečný a spoľahlivý výkon údržby aj v nasledujúcich rokoch.</w:t>
      </w:r>
    </w:p>
    <w:p w14:paraId="00FEC812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494E0241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  <w:r w:rsidRPr="00FF73EC">
        <w:rPr>
          <w:rFonts w:ascii="Garamond" w:hAnsi="Garamond"/>
          <w:bCs/>
        </w:rPr>
        <w:t>Z uvedených dôvodov je nevyhnutné spracovať projektovú dokumentáciu, ktorá posúdi existujúci stav a navrhne optimálny rozsah stavebných a technologických opatrení potrebných na obnovu montážnych kanálov.</w:t>
      </w:r>
    </w:p>
    <w:p w14:paraId="50B94C6D" w14:textId="77777777" w:rsidR="00ED032D" w:rsidRPr="00FF73EC" w:rsidRDefault="00ED032D" w:rsidP="00ED032D">
      <w:pPr>
        <w:spacing w:before="120" w:after="0"/>
        <w:contextualSpacing/>
        <w:rPr>
          <w:rFonts w:ascii="Garamond" w:hAnsi="Garamond"/>
          <w:bCs/>
        </w:rPr>
      </w:pPr>
    </w:p>
    <w:p w14:paraId="6FB5D001" w14:textId="77777777" w:rsidR="00ED032D" w:rsidRPr="00FF73EC" w:rsidRDefault="00ED032D" w:rsidP="00ED032D">
      <w:pPr>
        <w:rPr>
          <w:rFonts w:ascii="Garamond" w:hAnsi="Garamond"/>
          <w:b/>
          <w:bCs/>
        </w:rPr>
      </w:pPr>
      <w:r w:rsidRPr="00FF73EC">
        <w:rPr>
          <w:rFonts w:ascii="Garamond" w:hAnsi="Garamond"/>
          <w:b/>
          <w:bCs/>
        </w:rPr>
        <w:t>Špecifikácia predmetu zákazky</w:t>
      </w:r>
    </w:p>
    <w:p w14:paraId="2CF9B179" w14:textId="77777777" w:rsidR="00ED032D" w:rsidRPr="00FF73EC" w:rsidRDefault="00ED032D" w:rsidP="00ED032D">
      <w:pPr>
        <w:rPr>
          <w:rFonts w:ascii="Garamond" w:hAnsi="Garamond"/>
        </w:rPr>
      </w:pPr>
      <w:r w:rsidRPr="00FF73EC">
        <w:rPr>
          <w:rFonts w:ascii="Garamond" w:hAnsi="Garamond"/>
        </w:rPr>
        <w:t>Predmetom zákazky bude vyhotovenie projektovej dokumentácie pre stavebné povolenie (DSP):</w:t>
      </w:r>
    </w:p>
    <w:p w14:paraId="021A3339" w14:textId="77777777" w:rsidR="00ED032D" w:rsidRPr="00D73CD5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D73CD5">
        <w:rPr>
          <w:rFonts w:ascii="Garamond" w:eastAsia="Times New Roman" w:hAnsi="Garamond"/>
          <w:b/>
          <w:bCs/>
        </w:rPr>
        <w:t>Prieskum a zameranie skutkového stavu</w:t>
      </w:r>
    </w:p>
    <w:p w14:paraId="422BB107" w14:textId="77777777" w:rsidR="00ED032D" w:rsidRPr="00FF73EC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obhliadka dotknutých priestorov,</w:t>
      </w:r>
    </w:p>
    <w:p w14:paraId="2133308A" w14:textId="77777777" w:rsidR="00ED032D" w:rsidRPr="00FF73EC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geodetické zameranie montážnych kanálov a súvisiacich priestorov,</w:t>
      </w:r>
    </w:p>
    <w:p w14:paraId="43D9E431" w14:textId="77777777" w:rsidR="00ED032D" w:rsidRPr="00FF73EC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zdokumentovanie existujúcich stavebných konštrukcií a technických zariadení,</w:t>
      </w:r>
    </w:p>
    <w:p w14:paraId="1913FF46" w14:textId="77777777" w:rsidR="00ED032D" w:rsidRPr="00FF73EC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 w:cs="Times New Roman"/>
          <w:lang w:eastAsia="sk-SK"/>
        </w:rPr>
        <w:t>  preverenie existujúcich inžinierskych sietí a technických rozvodov.</w:t>
      </w:r>
    </w:p>
    <w:p w14:paraId="2F34E13E" w14:textId="77777777" w:rsidR="00ED032D" w:rsidRPr="00D73CD5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D73CD5">
        <w:rPr>
          <w:rFonts w:ascii="Garamond" w:eastAsia="Times New Roman" w:hAnsi="Garamond"/>
          <w:b/>
          <w:bCs/>
        </w:rPr>
        <w:t>Stavebná čas, návrh riešenia</w:t>
      </w:r>
    </w:p>
    <w:p w14:paraId="1AB1E5F0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vyhodnotenie technického stavu montážnych kanálov,</w:t>
      </w:r>
    </w:p>
    <w:p w14:paraId="35CED692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obnovy stavebných konštrukcií kanálov,</w:t>
      </w:r>
    </w:p>
    <w:p w14:paraId="5B0A6339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 xml:space="preserve">  </w:t>
      </w:r>
      <w:r w:rsidRPr="00663CD3">
        <w:rPr>
          <w:rFonts w:ascii="Garamond" w:eastAsia="Times New Roman" w:hAnsi="Garamond"/>
        </w:rPr>
        <w:t>návrh sanácie poškodených železobetónových konštrukcií vrátane technologického postupu oprá</w:t>
      </w:r>
      <w:r>
        <w:rPr>
          <w:rFonts w:ascii="Garamond" w:eastAsia="Times New Roman" w:hAnsi="Garamond"/>
        </w:rPr>
        <w:t>v,</w:t>
      </w:r>
    </w:p>
    <w:p w14:paraId="388D66C9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povrchových úprav stien, dna a hrán montážnych kanálov,</w:t>
      </w:r>
    </w:p>
    <w:p w14:paraId="23AD0822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riešenie bezpečného prístupu a pohybu pracovníkov v kanáloch</w:t>
      </w:r>
    </w:p>
    <w:p w14:paraId="401DD565" w14:textId="77777777" w:rsidR="00ED032D" w:rsidRPr="00D73CD5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D73CD5">
        <w:rPr>
          <w:rFonts w:ascii="Garamond" w:eastAsia="Times New Roman" w:hAnsi="Garamond"/>
          <w:b/>
          <w:bCs/>
        </w:rPr>
        <w:t xml:space="preserve">Technologická časť </w:t>
      </w:r>
    </w:p>
    <w:p w14:paraId="539063C0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lastRenderedPageBreak/>
        <w:t>  návrh riešenia zdvíhacích zariadení určených pre servis autobusov,</w:t>
      </w:r>
      <w:r>
        <w:rPr>
          <w:rFonts w:ascii="Garamond" w:eastAsia="Times New Roman" w:hAnsi="Garamond"/>
        </w:rPr>
        <w:t xml:space="preserve"> </w:t>
      </w:r>
      <w:r w:rsidRPr="00663CD3">
        <w:rPr>
          <w:rFonts w:ascii="Garamond" w:eastAsia="Times New Roman" w:hAnsi="Garamond"/>
        </w:rPr>
        <w:t>vrátane preverenia priestorových, statických a prevádzkových podmienok pre ich inštaláciu.</w:t>
      </w:r>
    </w:p>
    <w:p w14:paraId="654F9158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posúdenie možnosti využitia zariadení s pojazdom po dne montážnych kanálov,</w:t>
      </w:r>
    </w:p>
    <w:p w14:paraId="3887B995" w14:textId="77777777" w:rsidR="00ED032D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definovanie technických požiadaviek na navrhované zariadenia</w:t>
      </w:r>
    </w:p>
    <w:p w14:paraId="49E75016" w14:textId="77777777" w:rsidR="00ED032D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</w:p>
    <w:p w14:paraId="49F8365B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</w:p>
    <w:p w14:paraId="524A1D25" w14:textId="77777777" w:rsidR="00ED032D" w:rsidRPr="00D73CD5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D73CD5">
        <w:rPr>
          <w:rFonts w:ascii="Garamond" w:eastAsia="Times New Roman" w:hAnsi="Garamond"/>
          <w:b/>
          <w:bCs/>
        </w:rPr>
        <w:t>Návrh statického riešenia obnovy kanálov v zmysle zadania a obhliadky stavby</w:t>
      </w:r>
    </w:p>
    <w:p w14:paraId="004CF75A" w14:textId="77777777" w:rsidR="00ED032D" w:rsidRPr="00FF73EC" w:rsidRDefault="00ED032D" w:rsidP="00ED032D">
      <w:pPr>
        <w:spacing w:after="0" w:line="240" w:lineRule="auto"/>
        <w:ind w:firstLine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posúdenie existujúcich nosných konštrukcií,</w:t>
      </w:r>
    </w:p>
    <w:p w14:paraId="23B9E22F" w14:textId="77777777" w:rsidR="00ED032D" w:rsidRPr="00FF73EC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návrh potrebných sanačných alebo zosilňovacích opatrení,</w:t>
      </w:r>
    </w:p>
    <w:p w14:paraId="2D26D82E" w14:textId="77777777" w:rsidR="00ED032D" w:rsidRPr="00D73CD5" w:rsidRDefault="00ED032D" w:rsidP="00ED032D">
      <w:pPr>
        <w:pStyle w:val="Odsekzoznamu"/>
        <w:spacing w:after="0" w:line="240" w:lineRule="auto"/>
        <w:ind w:left="360"/>
        <w:rPr>
          <w:rFonts w:ascii="Garamond" w:eastAsia="Times New Roman" w:hAnsi="Garamond" w:cs="Times New Roman"/>
          <w:lang w:eastAsia="sk-SK"/>
        </w:rPr>
      </w:pPr>
      <w:r w:rsidRPr="00FF73EC">
        <w:rPr>
          <w:rFonts w:ascii="Garamond" w:eastAsia="Times New Roman" w:hAnsi="Garamond" w:cs="Times New Roman"/>
          <w:lang w:eastAsia="sk-SK"/>
        </w:rPr>
        <w:t>  vypracovanie statického posudku a statických výpočtov</w:t>
      </w:r>
    </w:p>
    <w:p w14:paraId="464019ED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Elektroinštalácia</w:t>
      </w:r>
    </w:p>
    <w:p w14:paraId="242F824D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nových rozvodov,</w:t>
      </w:r>
    </w:p>
    <w:p w14:paraId="4DA67859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osvetlenia montážnych kanálov,</w:t>
      </w:r>
    </w:p>
    <w:p w14:paraId="0663C6E7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zásuvkových obvodov,</w:t>
      </w:r>
    </w:p>
    <w:p w14:paraId="3CD233DB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ochrany pred úrazom elektrickým prúdom,</w:t>
      </w:r>
    </w:p>
    <w:p w14:paraId="671C2B47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určenie požiadaviek na revízie a skúšky.</w:t>
      </w:r>
    </w:p>
    <w:p w14:paraId="3EB53103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 xml:space="preserve">Stlačený vzduch </w:t>
      </w:r>
    </w:p>
    <w:p w14:paraId="48262159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trás rozvodov stlačeného vzduchu,</w:t>
      </w:r>
    </w:p>
    <w:p w14:paraId="79DA2454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umiestnenia vývodov stlačeného vzduchu do montážnych jám pre servisné pracoviská,</w:t>
      </w:r>
    </w:p>
    <w:p w14:paraId="40B091EB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napojenia na existujúce rozvody v hale.</w:t>
      </w:r>
    </w:p>
    <w:p w14:paraId="50DAB152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Zdravotechnika, odvodnenie kanálov</w:t>
      </w:r>
    </w:p>
    <w:p w14:paraId="70D18588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systému odvodnenia montážnych kanálov,</w:t>
      </w:r>
    </w:p>
    <w:p w14:paraId="30FC9E14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zberných miest a čerpania vôd + návrh napojenia na existujúcu kanalizačnú sieť objektu.</w:t>
      </w:r>
    </w:p>
    <w:p w14:paraId="66493FDA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Vzduchotechnika, odvetranie kanálov</w:t>
      </w:r>
    </w:p>
    <w:p w14:paraId="23237F30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posúdenie existujúceho systému odvetrania montážnych kanálov,</w:t>
      </w:r>
    </w:p>
    <w:p w14:paraId="23D32AFB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využitia existujúcich rozvodov alebo návrh nového riešenia,</w:t>
      </w:r>
    </w:p>
    <w:p w14:paraId="7724B127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výmeny VZT jednotiek, potrubných trás a koncových prvkov,</w:t>
      </w:r>
    </w:p>
    <w:p w14:paraId="55AD1A6E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zabezpečenia požadovanej výmeny vzduchu v montážnych kanáloch.</w:t>
      </w:r>
    </w:p>
    <w:p w14:paraId="6CDBD223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Dopravné značenie montážnych kanálov</w:t>
      </w:r>
    </w:p>
    <w:p w14:paraId="4819834C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vodorovného a zvislého značenia pracoviska,</w:t>
      </w:r>
    </w:p>
    <w:p w14:paraId="15CEDABF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návrh bezpečnostných prvkov a opatrení súvisiacich s prevádzkou montážnych kanálov.</w:t>
      </w:r>
    </w:p>
    <w:p w14:paraId="3BAA8696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Rozpočet a výkaz výmer</w:t>
      </w:r>
    </w:p>
    <w:p w14:paraId="17FA00FC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 xml:space="preserve">  spracovanie </w:t>
      </w:r>
      <w:proofErr w:type="spellStart"/>
      <w:r w:rsidRPr="00FF73EC">
        <w:rPr>
          <w:rFonts w:ascii="Garamond" w:eastAsia="Times New Roman" w:hAnsi="Garamond"/>
        </w:rPr>
        <w:t>položkového</w:t>
      </w:r>
      <w:proofErr w:type="spellEnd"/>
      <w:r w:rsidRPr="00FF73EC">
        <w:rPr>
          <w:rFonts w:ascii="Garamond" w:eastAsia="Times New Roman" w:hAnsi="Garamond"/>
        </w:rPr>
        <w:t xml:space="preserve"> rozpočtu,</w:t>
      </w:r>
    </w:p>
    <w:p w14:paraId="6D048AE0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spracovanie výkazu výmer pre verejné obstarávanie realizácie stavebných prác.</w:t>
      </w:r>
    </w:p>
    <w:p w14:paraId="6250B094" w14:textId="77777777" w:rsidR="00ED032D" w:rsidRPr="00F90593" w:rsidRDefault="00ED032D" w:rsidP="00ED032D">
      <w:pPr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b/>
          <w:bCs/>
        </w:rPr>
      </w:pPr>
      <w:r w:rsidRPr="00F90593">
        <w:rPr>
          <w:rFonts w:ascii="Garamond" w:eastAsia="Times New Roman" w:hAnsi="Garamond"/>
          <w:b/>
          <w:bCs/>
        </w:rPr>
        <w:t>Dokladová časť</w:t>
      </w:r>
    </w:p>
    <w:p w14:paraId="4C930BAF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technická správa,</w:t>
      </w:r>
    </w:p>
    <w:p w14:paraId="40342452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výkresová dokumentácia,</w:t>
      </w:r>
    </w:p>
    <w:p w14:paraId="2B623F46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profesijné prílohy,</w:t>
      </w:r>
    </w:p>
    <w:p w14:paraId="73221FF7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koordinácia jednotlivých profesií,</w:t>
      </w:r>
    </w:p>
    <w:p w14:paraId="7F314821" w14:textId="77777777" w:rsidR="00ED032D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  zapracovanie pripomienok objednávateľa do finálnej verzie dokumentácie.</w:t>
      </w:r>
    </w:p>
    <w:p w14:paraId="20A90E81" w14:textId="77777777" w:rsidR="00ED032D" w:rsidRPr="00FF73EC" w:rsidRDefault="00ED032D" w:rsidP="00ED032D">
      <w:pPr>
        <w:spacing w:after="0" w:line="240" w:lineRule="auto"/>
        <w:ind w:left="360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 xml:space="preserve">  </w:t>
      </w:r>
      <w:r w:rsidRPr="00663CD3">
        <w:rPr>
          <w:rFonts w:ascii="Garamond" w:eastAsia="Times New Roman" w:hAnsi="Garamond"/>
        </w:rPr>
        <w:t xml:space="preserve">súčasťou dokumentácie bude aj </w:t>
      </w:r>
      <w:proofErr w:type="spellStart"/>
      <w:r w:rsidRPr="00663CD3">
        <w:rPr>
          <w:rFonts w:ascii="Garamond" w:eastAsia="Times New Roman" w:hAnsi="Garamond"/>
        </w:rPr>
        <w:t>položkový</w:t>
      </w:r>
      <w:proofErr w:type="spellEnd"/>
      <w:r w:rsidRPr="00663CD3">
        <w:rPr>
          <w:rFonts w:ascii="Garamond" w:eastAsia="Times New Roman" w:hAnsi="Garamond"/>
        </w:rPr>
        <w:t xml:space="preserve"> rozpočet a výkaz výmer vypracovaný v aktuálnej cenovej úrovni.</w:t>
      </w:r>
    </w:p>
    <w:p w14:paraId="109E2FBA" w14:textId="77777777" w:rsidR="00ED032D" w:rsidRPr="00FF73EC" w:rsidRDefault="00ED032D" w:rsidP="00ED032D">
      <w:pPr>
        <w:spacing w:after="0" w:line="240" w:lineRule="auto"/>
        <w:rPr>
          <w:rFonts w:ascii="Garamond" w:eastAsia="Times New Roman" w:hAnsi="Garamond"/>
        </w:rPr>
      </w:pPr>
    </w:p>
    <w:p w14:paraId="1F99A347" w14:textId="77777777" w:rsidR="00ED032D" w:rsidRPr="00FF73EC" w:rsidRDefault="00ED032D" w:rsidP="00ED032D">
      <w:pPr>
        <w:spacing w:after="0" w:line="240" w:lineRule="auto"/>
        <w:rPr>
          <w:rFonts w:ascii="Garamond" w:eastAsia="Times New Roman" w:hAnsi="Garamond"/>
        </w:rPr>
      </w:pPr>
      <w:r w:rsidRPr="00FF73EC">
        <w:rPr>
          <w:rFonts w:ascii="Garamond" w:eastAsia="Times New Roman" w:hAnsi="Garamond"/>
        </w:rPr>
        <w:t>Projektová dokumentácia bude vypracovaná v rozsahu požadovanom príslušnými právnymi predpismi a technickými normami pre účely stavebného konania.</w:t>
      </w:r>
    </w:p>
    <w:p w14:paraId="641990D0" w14:textId="77777777" w:rsidR="00ED032D" w:rsidRPr="00FF73EC" w:rsidRDefault="00ED032D" w:rsidP="00ED032D">
      <w:pPr>
        <w:spacing w:after="0" w:line="240" w:lineRule="auto"/>
        <w:rPr>
          <w:rFonts w:eastAsia="Times New Roman"/>
        </w:rPr>
      </w:pPr>
    </w:p>
    <w:p w14:paraId="43D57A57" w14:textId="77777777" w:rsidR="00ED032D" w:rsidRPr="00565AD5" w:rsidRDefault="00ED032D" w:rsidP="00ED032D">
      <w:pPr>
        <w:rPr>
          <w:rFonts w:ascii="Garamond" w:hAnsi="Garamond"/>
          <w:b/>
          <w:bCs/>
        </w:rPr>
      </w:pPr>
      <w:r w:rsidRPr="00565AD5">
        <w:rPr>
          <w:rFonts w:ascii="Garamond" w:hAnsi="Garamond"/>
          <w:b/>
          <w:bCs/>
        </w:rPr>
        <w:t>Dodacia doba</w:t>
      </w:r>
    </w:p>
    <w:p w14:paraId="6FC34254" w14:textId="77777777" w:rsidR="00ED032D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maximálne 60</w:t>
      </w:r>
      <w:r w:rsidRPr="00FF42FE">
        <w:rPr>
          <w:rFonts w:ascii="Garamond" w:hAnsi="Garamond" w:cs="Arial"/>
        </w:rPr>
        <w:t xml:space="preserve"> kalendárnych dní</w:t>
      </w:r>
      <w:r>
        <w:rPr>
          <w:rFonts w:ascii="Garamond" w:hAnsi="Garamond" w:cs="Arial"/>
        </w:rPr>
        <w:t xml:space="preserve"> odo dňa doručenia objednávky </w:t>
      </w:r>
      <w:r w:rsidRPr="008826FF">
        <w:rPr>
          <w:rFonts w:ascii="Garamond" w:hAnsi="Garamond" w:cs="Arial"/>
        </w:rPr>
        <w:t>pokiaľ sa zmluvné strany nedohodnú inak vzhľadom na charakter plnenia</w:t>
      </w:r>
    </w:p>
    <w:p w14:paraId="30D491D8" w14:textId="77777777" w:rsidR="00ED032D" w:rsidRPr="004973CD" w:rsidRDefault="00ED032D" w:rsidP="00ED032D">
      <w:pPr>
        <w:jc w:val="both"/>
        <w:rPr>
          <w:rFonts w:ascii="Garamond" w:hAnsi="Garamond" w:cs="Arial"/>
          <w:b/>
          <w:bCs/>
        </w:rPr>
      </w:pPr>
      <w:r w:rsidRPr="002A59E9">
        <w:rPr>
          <w:rFonts w:ascii="Garamond" w:hAnsi="Garamond" w:cs="Arial"/>
          <w:b/>
          <w:bCs/>
        </w:rPr>
        <w:t>Prílohy</w:t>
      </w:r>
    </w:p>
    <w:p w14:paraId="65EBD2B9" w14:textId="77777777" w:rsidR="00ED032D" w:rsidRPr="00CC0C92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Mapové podklady /</w:t>
      </w:r>
      <w:proofErr w:type="spellStart"/>
      <w:r w:rsidRPr="004A3DBD">
        <w:rPr>
          <w:rFonts w:ascii="Garamond" w:hAnsi="Garamond" w:cs="Arial"/>
        </w:rPr>
        <w:t>Ortofo</w:t>
      </w:r>
      <w:r>
        <w:rPr>
          <w:rFonts w:ascii="Garamond" w:hAnsi="Garamond" w:cs="Arial"/>
        </w:rPr>
        <w:t>to</w:t>
      </w:r>
      <w:r w:rsidRPr="004A3DBD">
        <w:rPr>
          <w:rFonts w:ascii="Garamond" w:hAnsi="Garamond" w:cs="Arial"/>
        </w:rPr>
        <w:t>mapa</w:t>
      </w:r>
      <w:proofErr w:type="spellEnd"/>
      <w:r w:rsidRPr="004A3DB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a </w:t>
      </w:r>
      <w:r w:rsidRPr="004A3DBD">
        <w:rPr>
          <w:rFonts w:ascii="Garamond" w:hAnsi="Garamond" w:cs="Arial"/>
        </w:rPr>
        <w:t xml:space="preserve">Situačná mapa s vyznačenou polohou </w:t>
      </w:r>
      <w:r>
        <w:rPr>
          <w:rFonts w:ascii="Garamond" w:hAnsi="Garamond" w:cs="Arial"/>
        </w:rPr>
        <w:t>priestorov/</w:t>
      </w:r>
    </w:p>
    <w:p w14:paraId="22FFF972" w14:textId="77777777" w:rsidR="00ED032D" w:rsidRPr="004A3DBD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</w:t>
      </w:r>
      <w:r w:rsidRPr="004A3DBD">
        <w:rPr>
          <w:rFonts w:ascii="Garamond" w:hAnsi="Garamond" w:cs="Arial"/>
        </w:rPr>
        <w:t>rojektová dokumentácia</w:t>
      </w:r>
      <w:r>
        <w:rPr>
          <w:rFonts w:ascii="Garamond" w:hAnsi="Garamond" w:cs="Arial"/>
        </w:rPr>
        <w:t xml:space="preserve"> z r. 1995</w:t>
      </w:r>
    </w:p>
    <w:p w14:paraId="51115604" w14:textId="77777777" w:rsidR="00ED032D" w:rsidRPr="00FD5D95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Fotodokumentácia</w:t>
      </w:r>
      <w:r>
        <w:rPr>
          <w:rFonts w:ascii="Garamond" w:hAnsi="Garamond" w:cs="Arial"/>
        </w:rPr>
        <w:t xml:space="preserve"> - aktuálny stav</w:t>
      </w:r>
    </w:p>
    <w:p w14:paraId="211DBBDC" w14:textId="77777777" w:rsidR="00ED032D" w:rsidRDefault="00ED032D" w:rsidP="00ED032D">
      <w:pPr>
        <w:jc w:val="both"/>
        <w:rPr>
          <w:rFonts w:ascii="Garamond" w:hAnsi="Garamond" w:cs="Arial"/>
          <w:b/>
          <w:bCs/>
        </w:rPr>
      </w:pPr>
      <w:r w:rsidRPr="00DD78FE">
        <w:rPr>
          <w:rFonts w:ascii="Garamond" w:hAnsi="Garamond" w:cs="Arial"/>
          <w:b/>
          <w:bCs/>
        </w:rPr>
        <w:lastRenderedPageBreak/>
        <w:t>Požiadavky na vyhotovenie</w:t>
      </w:r>
    </w:p>
    <w:p w14:paraId="0CBCA9B0" w14:textId="77777777" w:rsidR="00ED032D" w:rsidRPr="00CC0C92" w:rsidRDefault="00ED032D" w:rsidP="00ED032D">
      <w:pPr>
        <w:jc w:val="both"/>
        <w:rPr>
          <w:rFonts w:ascii="Garamond" w:hAnsi="Garamond" w:cs="Arial"/>
        </w:rPr>
      </w:pPr>
      <w:r w:rsidRPr="00CC0C92">
        <w:rPr>
          <w:rFonts w:ascii="Garamond" w:hAnsi="Garamond" w:cs="Arial"/>
        </w:rPr>
        <w:t>Projektová dokumentácia bude odovzdaná v listinnej aj elektronickej forme (PDF a editovateľné formáty DWG, XLSX, DOCX).</w:t>
      </w:r>
    </w:p>
    <w:p w14:paraId="3CC67258" w14:textId="77777777" w:rsidR="00ED032D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Vyhotovenie 5 exemplárov PD v tlačenej podobe</w:t>
      </w:r>
    </w:p>
    <w:p w14:paraId="241D76A8" w14:textId="77777777" w:rsidR="00ED032D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Dodanie 2 exemplárov PD na USB nosiči</w:t>
      </w:r>
    </w:p>
    <w:p w14:paraId="195DD8F6" w14:textId="77777777" w:rsidR="00ED032D" w:rsidRDefault="00ED032D" w:rsidP="00ED032D">
      <w:pPr>
        <w:jc w:val="both"/>
        <w:rPr>
          <w:rFonts w:ascii="Garamond" w:hAnsi="Garamond" w:cs="Arial"/>
        </w:rPr>
      </w:pPr>
      <w:r w:rsidRPr="00BF0948">
        <w:rPr>
          <w:rFonts w:ascii="Garamond" w:hAnsi="Garamond" w:cs="Arial"/>
        </w:rPr>
        <w:t>Súčasťou ceny je výkon všetkých potrebných inžinierskych a projekčných činností nevyhnutných na riadne vypracovanie dokumentácie.</w:t>
      </w:r>
    </w:p>
    <w:p w14:paraId="4059053F" w14:textId="77777777" w:rsidR="00ED032D" w:rsidRPr="00BF0948" w:rsidRDefault="00ED032D" w:rsidP="00ED032D">
      <w:pPr>
        <w:jc w:val="both"/>
        <w:rPr>
          <w:rFonts w:ascii="Garamond" w:hAnsi="Garamond" w:cs="Arial"/>
        </w:rPr>
      </w:pPr>
    </w:p>
    <w:p w14:paraId="322B1E59" w14:textId="77777777" w:rsidR="00ED032D" w:rsidRPr="00FD5D95" w:rsidRDefault="00ED032D" w:rsidP="00ED032D">
      <w:pPr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priestorov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</w:t>
      </w:r>
    </w:p>
    <w:p w14:paraId="3B381BB7" w14:textId="77777777" w:rsidR="00ED032D" w:rsidRPr="00B87CD0" w:rsidRDefault="00ED032D" w:rsidP="00ED032D">
      <w:pPr>
        <w:rPr>
          <w:rFonts w:ascii="Garamond" w:hAnsi="Garamond"/>
        </w:rPr>
      </w:pPr>
      <w:r w:rsidRPr="00B87CD0">
        <w:rPr>
          <w:rFonts w:ascii="Garamond" w:hAnsi="Garamond"/>
        </w:rPr>
        <w:t>Kontaktná osoba</w:t>
      </w:r>
    </w:p>
    <w:p w14:paraId="728C1E15" w14:textId="77777777" w:rsidR="00ED032D" w:rsidRPr="00B87CD0" w:rsidRDefault="00ED032D" w:rsidP="00ED032D">
      <w:pPr>
        <w:rPr>
          <w:rFonts w:ascii="Garamond" w:hAnsi="Garamond"/>
          <w:color w:val="000000"/>
          <w:lang w:val="en-US" w:eastAsia="sk-SK"/>
        </w:rPr>
      </w:pPr>
      <w:r w:rsidRPr="00B87CD0">
        <w:rPr>
          <w:rFonts w:ascii="Garamond" w:hAnsi="Garamond"/>
        </w:rPr>
        <w:t xml:space="preserve">Peter Lovecký , </w:t>
      </w:r>
      <w:hyperlink r:id="rId15" w:history="1">
        <w:r w:rsidRPr="00B87CD0">
          <w:rPr>
            <w:rStyle w:val="Hypertextovprepojenie"/>
            <w:lang w:val="en-US"/>
          </w:rPr>
          <w:t>lovecky.peter@dpb.sk</w:t>
        </w:r>
      </w:hyperlink>
      <w:r w:rsidRPr="00B87CD0">
        <w:rPr>
          <w:rFonts w:ascii="Garamond" w:hAnsi="Garamond"/>
          <w:color w:val="CC0000"/>
          <w:lang w:val="en-US" w:eastAsia="sk-SK"/>
        </w:rPr>
        <w:t xml:space="preserve"> , </w:t>
      </w:r>
      <w:r w:rsidRPr="00B87CD0">
        <w:rPr>
          <w:rFonts w:ascii="Garamond" w:hAnsi="Garamond"/>
          <w:color w:val="000000"/>
          <w:lang w:val="en-US" w:eastAsia="sk-SK"/>
        </w:rPr>
        <w:t xml:space="preserve">+421 911 105 374 </w:t>
      </w:r>
    </w:p>
    <w:p w14:paraId="046B0D55" w14:textId="77777777" w:rsidR="00ED032D" w:rsidRDefault="00ED032D" w:rsidP="00ED032D">
      <w:pPr>
        <w:rPr>
          <w:rFonts w:ascii="Garamond" w:hAnsi="Garamond"/>
          <w:color w:val="000000"/>
          <w:lang w:val="en-US" w:eastAsia="sk-SK"/>
        </w:rPr>
      </w:pPr>
      <w:r w:rsidRPr="00B87CD0">
        <w:rPr>
          <w:rFonts w:ascii="Garamond" w:hAnsi="Garamond"/>
          <w:color w:val="000000"/>
          <w:lang w:val="en-US" w:eastAsia="sk-SK"/>
        </w:rPr>
        <w:t xml:space="preserve">Ing. Pavol Janoviak , </w:t>
      </w:r>
      <w:hyperlink r:id="rId16" w:history="1">
        <w:r w:rsidRPr="00B87CD0">
          <w:rPr>
            <w:rStyle w:val="Hypertextovprepojenie"/>
            <w:lang w:val="en-US"/>
          </w:rPr>
          <w:t>j</w:t>
        </w:r>
        <w:r w:rsidRPr="00B87CD0">
          <w:rPr>
            <w:rStyle w:val="Hypertextovprepojenie"/>
          </w:rPr>
          <w:t>anoviak.pavol@dpb.sk</w:t>
        </w:r>
      </w:hyperlink>
      <w:r w:rsidRPr="00B87CD0">
        <w:rPr>
          <w:rFonts w:ascii="Garamond" w:hAnsi="Garamond"/>
          <w:lang w:val="en-US" w:eastAsia="sk-SK"/>
        </w:rPr>
        <w:t xml:space="preserve"> </w:t>
      </w:r>
      <w:r w:rsidRPr="00B87CD0">
        <w:rPr>
          <w:rFonts w:ascii="Garamond" w:hAnsi="Garamond"/>
          <w:lang w:eastAsia="sk-SK"/>
        </w:rPr>
        <w:t xml:space="preserve">, </w:t>
      </w:r>
      <w:r w:rsidRPr="00B87CD0">
        <w:rPr>
          <w:rFonts w:ascii="Garamond" w:hAnsi="Garamond"/>
          <w:color w:val="000000"/>
          <w:lang w:val="en-US" w:eastAsia="sk-SK"/>
        </w:rPr>
        <w:t>+421 918 851</w:t>
      </w:r>
      <w:r>
        <w:rPr>
          <w:rFonts w:ascii="Garamond" w:hAnsi="Garamond"/>
          <w:color w:val="000000"/>
          <w:lang w:val="en-US" w:eastAsia="sk-SK"/>
        </w:rPr>
        <w:t> </w:t>
      </w:r>
      <w:r w:rsidRPr="00B87CD0">
        <w:rPr>
          <w:rFonts w:ascii="Garamond" w:hAnsi="Garamond"/>
          <w:color w:val="000000"/>
          <w:lang w:val="en-US" w:eastAsia="sk-SK"/>
        </w:rPr>
        <w:t>0</w:t>
      </w:r>
      <w:r>
        <w:rPr>
          <w:rFonts w:ascii="Garamond" w:hAnsi="Garamond"/>
          <w:color w:val="000000"/>
          <w:lang w:val="en-US" w:eastAsia="sk-SK"/>
        </w:rPr>
        <w:t>67</w:t>
      </w:r>
    </w:p>
    <w:p w14:paraId="19EB398B" w14:textId="77777777" w:rsidR="00ED032D" w:rsidRPr="00603B07" w:rsidRDefault="00ED032D" w:rsidP="00ED032D">
      <w:pPr>
        <w:rPr>
          <w:rFonts w:ascii="Garamond" w:hAnsi="Garamond"/>
          <w:color w:val="000000"/>
          <w:lang w:val="en-US" w:eastAsia="sk-SK"/>
        </w:rPr>
      </w:pPr>
    </w:p>
    <w:p w14:paraId="700B3DCB" w14:textId="77777777" w:rsidR="00ED032D" w:rsidRDefault="00ED032D" w:rsidP="00ED032D">
      <w:pPr>
        <w:rPr>
          <w:rFonts w:ascii="Garamond" w:hAnsi="Garamond"/>
          <w:b/>
          <w:bCs/>
        </w:rPr>
      </w:pPr>
      <w:r w:rsidRPr="0082099F">
        <w:rPr>
          <w:rFonts w:ascii="Garamond" w:hAnsi="Garamond"/>
          <w:b/>
          <w:bCs/>
        </w:rPr>
        <w:t>Povinnosti dodávateľa pred realizáciou zákazky a počas realizácie</w:t>
      </w:r>
    </w:p>
    <w:p w14:paraId="7A4E8CB4" w14:textId="77777777" w:rsidR="00ED032D" w:rsidRPr="009F6C64" w:rsidRDefault="00ED032D" w:rsidP="00ED032D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Garamond" w:hAnsi="Garamond" w:cs="Arial"/>
        </w:rPr>
      </w:pPr>
      <w:r w:rsidRPr="008D6C09">
        <w:rPr>
          <w:rFonts w:ascii="Garamond" w:hAnsi="Garamond" w:cs="Arial"/>
        </w:rPr>
        <w:t>Dodávateľ je povinný realizovať predmet plnenia v súlade s platnými právnymi predpismi Slovenskej republiky, technickými normami</w:t>
      </w:r>
      <w:r>
        <w:rPr>
          <w:rFonts w:ascii="Garamond" w:hAnsi="Garamond" w:cs="Arial"/>
        </w:rPr>
        <w:t xml:space="preserve"> a </w:t>
      </w:r>
      <w:r w:rsidRPr="008D6C09">
        <w:rPr>
          <w:rFonts w:ascii="Garamond" w:hAnsi="Garamond" w:cs="Arial"/>
        </w:rPr>
        <w:t>požiadavkami výrobcov zariadení.</w:t>
      </w:r>
    </w:p>
    <w:p w14:paraId="1EE62B08" w14:textId="3278CE40" w:rsidR="00ED032D" w:rsidRDefault="00ED032D" w:rsidP="00ED032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Dodávateľ</w:t>
      </w:r>
      <w:r w:rsidRPr="00AD5F41">
        <w:rPr>
          <w:rFonts w:ascii="Garamond" w:hAnsi="Garamond"/>
        </w:rPr>
        <w:t xml:space="preserve"> predloží Objednávateľovi menný zoznam zamestnancov, s uvedením ich mena</w:t>
      </w:r>
      <w:r>
        <w:rPr>
          <w:rFonts w:ascii="Garamond" w:hAnsi="Garamond"/>
        </w:rPr>
        <w:t xml:space="preserve"> </w:t>
      </w:r>
      <w:r w:rsidRPr="00AD5F41">
        <w:rPr>
          <w:rFonts w:ascii="Garamond" w:hAnsi="Garamond"/>
        </w:rPr>
        <w:t xml:space="preserve">a priezviska, </w:t>
      </w:r>
      <w:r>
        <w:rPr>
          <w:rFonts w:ascii="Garamond" w:hAnsi="Garamond"/>
        </w:rPr>
        <w:t xml:space="preserve">ev. č. vozidiel a továrenskú zn. vozidiel </w:t>
      </w:r>
      <w:r w:rsidRPr="00AD5F41">
        <w:rPr>
          <w:rFonts w:ascii="Garamond" w:hAnsi="Garamond"/>
        </w:rPr>
        <w:t>za účelom povolenia vstupu týchto zamestnancov</w:t>
      </w:r>
      <w:r>
        <w:rPr>
          <w:rFonts w:ascii="Garamond" w:hAnsi="Garamond"/>
        </w:rPr>
        <w:t xml:space="preserve"> a vozidiel</w:t>
      </w:r>
      <w:r w:rsidRPr="00AD5F41">
        <w:rPr>
          <w:rFonts w:ascii="Garamond" w:hAnsi="Garamond"/>
        </w:rPr>
        <w:t xml:space="preserve"> do areál</w:t>
      </w:r>
      <w:r>
        <w:rPr>
          <w:rFonts w:ascii="Garamond" w:hAnsi="Garamond"/>
        </w:rPr>
        <w:t>ov</w:t>
      </w:r>
      <w:r w:rsidRPr="00AD5F41">
        <w:rPr>
          <w:rFonts w:ascii="Garamond" w:hAnsi="Garamond"/>
        </w:rPr>
        <w:t xml:space="preserve"> Objednávateľa, a to do 2 (dvoch) dní od doručenia objednávky. </w:t>
      </w:r>
      <w:r>
        <w:rPr>
          <w:rFonts w:ascii="Garamond" w:hAnsi="Garamond"/>
        </w:rPr>
        <w:t>Dodáva</w:t>
      </w:r>
      <w:r w:rsidRPr="00AD5F41">
        <w:rPr>
          <w:rFonts w:ascii="Garamond" w:hAnsi="Garamond"/>
        </w:rPr>
        <w:t>teľ zabezpeč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pri plnen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predmetu </w:t>
      </w:r>
      <w:r>
        <w:rPr>
          <w:rFonts w:ascii="Garamond" w:hAnsi="Garamond"/>
        </w:rPr>
        <w:t>zákazky</w:t>
      </w:r>
      <w:r w:rsidRPr="00AD5F41">
        <w:rPr>
          <w:rFonts w:ascii="Garamond" w:hAnsi="Garamond"/>
        </w:rPr>
        <w:t xml:space="preserve"> vlastn</w:t>
      </w:r>
      <w:r w:rsidRPr="00AD5F41">
        <w:rPr>
          <w:rFonts w:ascii="Garamond" w:hAnsi="Garamond" w:cs="Edwardian Script ITC"/>
        </w:rPr>
        <w:t>ý</w:t>
      </w:r>
      <w:r w:rsidRPr="00AD5F41">
        <w:rPr>
          <w:rFonts w:ascii="Garamond" w:hAnsi="Garamond"/>
        </w:rPr>
        <w:t xml:space="preserve"> dozor nad bezpečnosťou práce v zmysle zákona č.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124/2006 Z. z. o bezpečnosti a ochrane zdravia pri pr</w:t>
      </w:r>
      <w:r w:rsidRPr="00AD5F41">
        <w:rPr>
          <w:rFonts w:ascii="Garamond" w:hAnsi="Garamond" w:cs="Edwardian Script ITC"/>
        </w:rPr>
        <w:t>á</w:t>
      </w:r>
      <w:r w:rsidRPr="00AD5F41">
        <w:rPr>
          <w:rFonts w:ascii="Garamond" w:hAnsi="Garamond"/>
        </w:rPr>
        <w:t>ci a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o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zmene a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doplnen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niektor</w:t>
      </w:r>
      <w:r w:rsidRPr="00AD5F41">
        <w:rPr>
          <w:rFonts w:ascii="Garamond" w:hAnsi="Garamond" w:cs="Edwardian Script ITC"/>
        </w:rPr>
        <w:t>ý</w:t>
      </w:r>
      <w:r w:rsidRPr="00AD5F41">
        <w:rPr>
          <w:rFonts w:ascii="Garamond" w:hAnsi="Garamond"/>
        </w:rPr>
        <w:t>ch z</w:t>
      </w:r>
      <w:r w:rsidRPr="00AD5F41">
        <w:rPr>
          <w:rFonts w:ascii="Garamond" w:hAnsi="Garamond" w:cs="Edwardian Script ITC"/>
        </w:rPr>
        <w:t>á</w:t>
      </w:r>
      <w:r w:rsidRPr="00AD5F41">
        <w:rPr>
          <w:rFonts w:ascii="Garamond" w:hAnsi="Garamond"/>
        </w:rPr>
        <w:t>konov v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znen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neskor</w:t>
      </w:r>
      <w:r w:rsidRPr="00AD5F41">
        <w:rPr>
          <w:rFonts w:ascii="Garamond" w:hAnsi="Garamond" w:cs="Edwardian Script ITC"/>
        </w:rPr>
        <w:t>ší</w:t>
      </w:r>
      <w:r w:rsidRPr="00AD5F41">
        <w:rPr>
          <w:rFonts w:ascii="Garamond" w:hAnsi="Garamond"/>
        </w:rPr>
        <w:t>ch predpisov a vyhl</w:t>
      </w:r>
      <w:r w:rsidRPr="00AD5F41">
        <w:rPr>
          <w:rFonts w:ascii="Garamond" w:hAnsi="Garamond" w:cs="Edwardian Script ITC"/>
        </w:rPr>
        <w:t>áš</w:t>
      </w:r>
      <w:r w:rsidRPr="00AD5F41">
        <w:rPr>
          <w:rFonts w:ascii="Garamond" w:hAnsi="Garamond"/>
        </w:rPr>
        <w:t>ky č. 147/2013 Z. z. ktorou sa ustanovuj</w:t>
      </w:r>
      <w:r w:rsidRPr="00AD5F41">
        <w:rPr>
          <w:rFonts w:ascii="Garamond" w:hAnsi="Garamond" w:cs="Edwardian Script ITC"/>
        </w:rPr>
        <w:t>ú</w:t>
      </w:r>
      <w:r w:rsidRPr="00AD5F41">
        <w:rPr>
          <w:rFonts w:ascii="Garamond" w:hAnsi="Garamond"/>
        </w:rPr>
        <w:t xml:space="preserve"> podrobnosti na zaistenie bezpečnosti a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ochrany zdravia pri práci a prácach s nimi súvisiacich a podrobnosti o odbornej spôsobilosti na výkon niektorých činnost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v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znen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 xml:space="preserve"> neskorších predpisov. </w:t>
      </w:r>
      <w:r>
        <w:rPr>
          <w:rFonts w:ascii="Garamond" w:hAnsi="Garamond"/>
        </w:rPr>
        <w:t>Dodáva</w:t>
      </w:r>
      <w:r w:rsidRPr="00AD5F41">
        <w:rPr>
          <w:rFonts w:ascii="Garamond" w:hAnsi="Garamond"/>
        </w:rPr>
        <w:t>teľ zodpoved</w:t>
      </w:r>
      <w:r w:rsidRPr="00AD5F41">
        <w:rPr>
          <w:rFonts w:ascii="Garamond" w:hAnsi="Garamond" w:cs="Edwardian Script ITC"/>
        </w:rPr>
        <w:t>á</w:t>
      </w:r>
      <w:r w:rsidRPr="00AD5F41">
        <w:rPr>
          <w:rFonts w:ascii="Garamond" w:hAnsi="Garamond"/>
        </w:rPr>
        <w:t xml:space="preserve"> za bezpečnosť a</w:t>
      </w:r>
      <w:r w:rsidRPr="00AD5F41">
        <w:rPr>
          <w:rFonts w:ascii="Garamond" w:hAnsi="Garamond" w:cs="Edwardian Script ITC"/>
        </w:rPr>
        <w:t> </w:t>
      </w:r>
      <w:r w:rsidRPr="00AD5F41">
        <w:rPr>
          <w:rFonts w:ascii="Garamond" w:hAnsi="Garamond"/>
        </w:rPr>
        <w:t>ochranu zdravia svojich zamestnancov a tret</w:t>
      </w:r>
      <w:r w:rsidRPr="00AD5F41">
        <w:rPr>
          <w:rFonts w:ascii="Garamond" w:hAnsi="Garamond" w:cs="Edwardian Script ITC"/>
        </w:rPr>
        <w:t>í</w:t>
      </w:r>
      <w:r w:rsidRPr="00AD5F41">
        <w:rPr>
          <w:rFonts w:ascii="Garamond" w:hAnsi="Garamond"/>
        </w:rPr>
        <w:t>ch os</w:t>
      </w:r>
      <w:r w:rsidRPr="00AD5F41">
        <w:rPr>
          <w:rFonts w:ascii="Garamond" w:hAnsi="Garamond" w:cs="Edwardian Script ITC"/>
        </w:rPr>
        <w:t>ô</w:t>
      </w:r>
      <w:r w:rsidRPr="00AD5F41">
        <w:rPr>
          <w:rFonts w:ascii="Garamond" w:hAnsi="Garamond"/>
        </w:rPr>
        <w:t>b opr</w:t>
      </w:r>
      <w:r w:rsidRPr="00AD5F41">
        <w:rPr>
          <w:rFonts w:ascii="Garamond" w:hAnsi="Garamond" w:cs="Edwardian Script ITC"/>
        </w:rPr>
        <w:t>á</w:t>
      </w:r>
      <w:r w:rsidRPr="00AD5F41">
        <w:rPr>
          <w:rFonts w:ascii="Garamond" w:hAnsi="Garamond"/>
        </w:rPr>
        <w:t>vnene sa zdržuj</w:t>
      </w:r>
      <w:r w:rsidRPr="00AD5F41">
        <w:rPr>
          <w:rFonts w:ascii="Garamond" w:hAnsi="Garamond" w:cs="Edwardian Script ITC"/>
        </w:rPr>
        <w:t>ú</w:t>
      </w:r>
      <w:r w:rsidRPr="00AD5F41">
        <w:rPr>
          <w:rFonts w:ascii="Garamond" w:hAnsi="Garamond"/>
        </w:rPr>
        <w:t xml:space="preserve">cich </w:t>
      </w:r>
      <w:r>
        <w:rPr>
          <w:rFonts w:ascii="Garamond" w:hAnsi="Garamond"/>
        </w:rPr>
        <w:t>v priestoroch Objednávateľa</w:t>
      </w:r>
      <w:r w:rsidRPr="00AD5F41">
        <w:rPr>
          <w:rFonts w:ascii="Garamond" w:hAnsi="Garamond"/>
        </w:rPr>
        <w:t xml:space="preserve"> a </w:t>
      </w:r>
      <w:r w:rsidRPr="00C63F1C">
        <w:rPr>
          <w:rFonts w:ascii="Garamond" w:hAnsi="Garamond"/>
        </w:rPr>
        <w:t>dodržiavanie osobitných predpisov požiarnej ochrany.</w:t>
      </w:r>
    </w:p>
    <w:p w14:paraId="463B6155" w14:textId="77777777" w:rsidR="00ED032D" w:rsidRDefault="00ED032D" w:rsidP="00EE2C0C">
      <w:pPr>
        <w:rPr>
          <w:rFonts w:ascii="Garamond" w:hAnsi="Garamond"/>
          <w:sz w:val="20"/>
          <w:szCs w:val="20"/>
        </w:rPr>
      </w:pPr>
    </w:p>
    <w:p w14:paraId="4374687D" w14:textId="77777777" w:rsidR="00F539DA" w:rsidRDefault="00F539DA" w:rsidP="00EE2C0C">
      <w:pPr>
        <w:rPr>
          <w:rFonts w:ascii="Garamond" w:hAnsi="Garamond"/>
          <w:sz w:val="20"/>
          <w:szCs w:val="20"/>
        </w:rPr>
      </w:pPr>
    </w:p>
    <w:p w14:paraId="2500903E" w14:textId="32647EBD" w:rsidR="00F539DA" w:rsidRPr="00F539DA" w:rsidRDefault="00F539DA" w:rsidP="00EE2C0C">
      <w:pPr>
        <w:rPr>
          <w:rFonts w:ascii="Garamond" w:hAnsi="Garamond"/>
        </w:rPr>
      </w:pPr>
      <w:r w:rsidRPr="00F539DA">
        <w:rPr>
          <w:rFonts w:ascii="Garamond" w:hAnsi="Garamond"/>
        </w:rPr>
        <w:t>Pozrieť aj prílohy 1a., 1b., 1c.)</w:t>
      </w:r>
      <w:r>
        <w:rPr>
          <w:rFonts w:ascii="Garamond" w:hAnsi="Garamond"/>
        </w:rPr>
        <w:t>.</w:t>
      </w:r>
    </w:p>
    <w:p w14:paraId="7A7F4CF6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03D6DE61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23162403" w14:textId="77777777" w:rsidR="00EE2C0C" w:rsidRPr="00C50FAD" w:rsidRDefault="00EE2C0C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5E727EA9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01749C" w:rsidRPr="00432B68">
        <w:rPr>
          <w:rFonts w:ascii="Garamond" w:hAnsi="Garamond"/>
          <w:b/>
          <w:bCs/>
          <w:sz w:val="20"/>
          <w:szCs w:val="20"/>
        </w:rPr>
        <w:t>P</w:t>
      </w:r>
      <w:r w:rsidR="0001749C">
        <w:rPr>
          <w:rFonts w:ascii="Garamond" w:hAnsi="Garamond"/>
          <w:b/>
          <w:bCs/>
          <w:sz w:val="20"/>
          <w:szCs w:val="20"/>
        </w:rPr>
        <w:t>rojektová dokumentácia</w:t>
      </w:r>
      <w:r w:rsidR="0001749C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01749C" w:rsidRPr="00AD6FE2">
        <w:rPr>
          <w:rFonts w:ascii="Garamond" w:hAnsi="Garamond"/>
          <w:b/>
          <w:bCs/>
          <w:sz w:val="20"/>
          <w:szCs w:val="20"/>
        </w:rPr>
        <w:t>obnov</w:t>
      </w:r>
      <w:r w:rsidR="0001749C">
        <w:rPr>
          <w:rFonts w:ascii="Garamond" w:hAnsi="Garamond"/>
          <w:b/>
          <w:bCs/>
          <w:sz w:val="20"/>
          <w:szCs w:val="20"/>
        </w:rPr>
        <w:t>y</w:t>
      </w:r>
      <w:r w:rsidR="0001749C" w:rsidRPr="00AD6FE2">
        <w:rPr>
          <w:rFonts w:ascii="Garamond" w:hAnsi="Garamond"/>
          <w:b/>
          <w:bCs/>
          <w:sz w:val="20"/>
          <w:szCs w:val="20"/>
        </w:rPr>
        <w:t xml:space="preserve"> </w:t>
      </w:r>
      <w:r w:rsidR="0001749C">
        <w:rPr>
          <w:rFonts w:ascii="Garamond" w:hAnsi="Garamond"/>
          <w:b/>
          <w:bCs/>
          <w:sz w:val="20"/>
          <w:szCs w:val="20"/>
        </w:rPr>
        <w:t>dvoch</w:t>
      </w:r>
      <w:r w:rsidR="0001749C" w:rsidRPr="00AD6FE2">
        <w:rPr>
          <w:rFonts w:ascii="Garamond" w:hAnsi="Garamond"/>
          <w:b/>
          <w:bCs/>
          <w:sz w:val="20"/>
          <w:szCs w:val="20"/>
        </w:rPr>
        <w:t xml:space="preserve"> montážnych kanálov DPB</w:t>
      </w:r>
      <w:r w:rsidR="0001749C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01749C">
        <w:rPr>
          <w:rFonts w:ascii="Garamond" w:hAnsi="Garamond"/>
          <w:b/>
          <w:bCs/>
          <w:sz w:val="20"/>
          <w:szCs w:val="20"/>
        </w:rPr>
        <w:t xml:space="preserve">objekt DÚA, hala 4, </w:t>
      </w:r>
      <w:r w:rsidR="0001749C" w:rsidRPr="00432B68">
        <w:rPr>
          <w:rFonts w:ascii="Garamond" w:hAnsi="Garamond"/>
          <w:b/>
          <w:bCs/>
          <w:sz w:val="20"/>
          <w:szCs w:val="20"/>
        </w:rPr>
        <w:t xml:space="preserve">Jurajov </w:t>
      </w:r>
      <w:proofErr w:type="spellStart"/>
      <w:r w:rsidR="0001749C" w:rsidRPr="00432B68">
        <w:rPr>
          <w:rFonts w:ascii="Garamond" w:hAnsi="Garamond"/>
          <w:b/>
          <w:bCs/>
          <w:sz w:val="20"/>
          <w:szCs w:val="20"/>
        </w:rPr>
        <w:t>dvor</w:t>
      </w:r>
      <w:r w:rsidR="0001749C" w:rsidRPr="00320E14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01749C" w:rsidRPr="00320E14">
        <w:rPr>
          <w:rFonts w:ascii="Garamond" w:hAnsi="Garamond"/>
          <w:b/>
          <w:bCs/>
          <w:sz w:val="20"/>
          <w:szCs w:val="20"/>
        </w:rPr>
        <w:t>. 0</w:t>
      </w:r>
      <w:r w:rsidR="0001749C">
        <w:rPr>
          <w:rFonts w:ascii="Garamond" w:hAnsi="Garamond"/>
          <w:b/>
          <w:bCs/>
          <w:sz w:val="20"/>
          <w:szCs w:val="20"/>
        </w:rPr>
        <w:t>3</w:t>
      </w:r>
      <w:r w:rsidR="0001749C" w:rsidRPr="00320E14">
        <w:rPr>
          <w:rFonts w:ascii="Garamond" w:hAnsi="Garamond"/>
          <w:b/>
          <w:bCs/>
          <w:sz w:val="20"/>
          <w:szCs w:val="20"/>
        </w:rPr>
        <w:t>_202</w:t>
      </w:r>
      <w:r w:rsidR="0001749C">
        <w:rPr>
          <w:rFonts w:ascii="Garamond" w:hAnsi="Garamond"/>
          <w:b/>
          <w:bCs/>
          <w:sz w:val="20"/>
          <w:szCs w:val="20"/>
        </w:rPr>
        <w:t>6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6141" w14:textId="77777777" w:rsidR="002A300D" w:rsidRDefault="002A300D" w:rsidP="00BA6169">
      <w:pPr>
        <w:spacing w:after="0" w:line="240" w:lineRule="auto"/>
      </w:pPr>
      <w:r>
        <w:separator/>
      </w:r>
    </w:p>
  </w:endnote>
  <w:endnote w:type="continuationSeparator" w:id="0">
    <w:p w14:paraId="77516335" w14:textId="77777777" w:rsidR="002A300D" w:rsidRDefault="002A300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E712" w14:textId="77777777" w:rsidR="002A300D" w:rsidRDefault="002A300D" w:rsidP="00BA6169">
      <w:pPr>
        <w:spacing w:after="0" w:line="240" w:lineRule="auto"/>
      </w:pPr>
      <w:r>
        <w:separator/>
      </w:r>
    </w:p>
  </w:footnote>
  <w:footnote w:type="continuationSeparator" w:id="0">
    <w:p w14:paraId="64714C2B" w14:textId="77777777" w:rsidR="002A300D" w:rsidRDefault="002A300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E3F8B"/>
    <w:multiLevelType w:val="hybridMultilevel"/>
    <w:tmpl w:val="1472C5D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4FB201B"/>
    <w:multiLevelType w:val="multilevel"/>
    <w:tmpl w:val="D83E3F36"/>
    <w:numStyleLink w:val="tl5"/>
  </w:abstractNum>
  <w:abstractNum w:abstractNumId="19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26"/>
  </w:num>
  <w:num w:numId="2" w16cid:durableId="167528289">
    <w:abstractNumId w:val="25"/>
  </w:num>
  <w:num w:numId="3" w16cid:durableId="664089276">
    <w:abstractNumId w:val="2"/>
  </w:num>
  <w:num w:numId="4" w16cid:durableId="804664141">
    <w:abstractNumId w:val="13"/>
  </w:num>
  <w:num w:numId="5" w16cid:durableId="915355806">
    <w:abstractNumId w:val="22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1"/>
  </w:num>
  <w:num w:numId="8" w16cid:durableId="633366253">
    <w:abstractNumId w:val="30"/>
  </w:num>
  <w:num w:numId="9" w16cid:durableId="1283030031">
    <w:abstractNumId w:val="4"/>
  </w:num>
  <w:num w:numId="10" w16cid:durableId="15615458">
    <w:abstractNumId w:val="14"/>
  </w:num>
  <w:num w:numId="11" w16cid:durableId="58023783">
    <w:abstractNumId w:val="24"/>
  </w:num>
  <w:num w:numId="12" w16cid:durableId="1642684867">
    <w:abstractNumId w:val="29"/>
  </w:num>
  <w:num w:numId="13" w16cid:durableId="1390809067">
    <w:abstractNumId w:val="15"/>
  </w:num>
  <w:num w:numId="14" w16cid:durableId="466314611">
    <w:abstractNumId w:val="3"/>
  </w:num>
  <w:num w:numId="15" w16cid:durableId="910702965">
    <w:abstractNumId w:val="6"/>
  </w:num>
  <w:num w:numId="16" w16cid:durableId="1601452615">
    <w:abstractNumId w:val="17"/>
  </w:num>
  <w:num w:numId="17" w16cid:durableId="307252144">
    <w:abstractNumId w:val="21"/>
  </w:num>
  <w:num w:numId="18" w16cid:durableId="344527369">
    <w:abstractNumId w:val="19"/>
  </w:num>
  <w:num w:numId="19" w16cid:durableId="2036729273">
    <w:abstractNumId w:val="10"/>
  </w:num>
  <w:num w:numId="20" w16cid:durableId="1296368633">
    <w:abstractNumId w:val="28"/>
  </w:num>
  <w:num w:numId="21" w16cid:durableId="819081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3"/>
  </w:num>
  <w:num w:numId="23" w16cid:durableId="1157378858">
    <w:abstractNumId w:val="12"/>
  </w:num>
  <w:num w:numId="24" w16cid:durableId="400491170">
    <w:abstractNumId w:val="1"/>
  </w:num>
  <w:num w:numId="25" w16cid:durableId="1347174569">
    <w:abstractNumId w:val="8"/>
  </w:num>
  <w:num w:numId="26" w16cid:durableId="1194612341">
    <w:abstractNumId w:val="27"/>
  </w:num>
  <w:num w:numId="27" w16cid:durableId="324170199">
    <w:abstractNumId w:val="5"/>
  </w:num>
  <w:num w:numId="28" w16cid:durableId="1701316368">
    <w:abstractNumId w:val="7"/>
  </w:num>
  <w:num w:numId="29" w16cid:durableId="172959818">
    <w:abstractNumId w:val="20"/>
  </w:num>
  <w:num w:numId="30" w16cid:durableId="1700276897">
    <w:abstractNumId w:val="31"/>
  </w:num>
  <w:num w:numId="31" w16cid:durableId="695887727">
    <w:abstractNumId w:val="18"/>
  </w:num>
  <w:num w:numId="32" w16cid:durableId="1831558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1749C"/>
    <w:rsid w:val="00022200"/>
    <w:rsid w:val="00034D7B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E3413"/>
    <w:rsid w:val="000F2855"/>
    <w:rsid w:val="000F5EAF"/>
    <w:rsid w:val="001118F5"/>
    <w:rsid w:val="001124F2"/>
    <w:rsid w:val="00116EBF"/>
    <w:rsid w:val="00120C31"/>
    <w:rsid w:val="001300E2"/>
    <w:rsid w:val="00146CDB"/>
    <w:rsid w:val="00147220"/>
    <w:rsid w:val="001528D6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E81"/>
    <w:rsid w:val="00264E07"/>
    <w:rsid w:val="002719AA"/>
    <w:rsid w:val="00295ADA"/>
    <w:rsid w:val="00296446"/>
    <w:rsid w:val="002A300D"/>
    <w:rsid w:val="002B37B3"/>
    <w:rsid w:val="002C6551"/>
    <w:rsid w:val="002D053D"/>
    <w:rsid w:val="002D4ACF"/>
    <w:rsid w:val="002E10EB"/>
    <w:rsid w:val="003042EA"/>
    <w:rsid w:val="00320E14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15962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80287B"/>
    <w:rsid w:val="0080502B"/>
    <w:rsid w:val="00844171"/>
    <w:rsid w:val="0084515C"/>
    <w:rsid w:val="00855187"/>
    <w:rsid w:val="00857825"/>
    <w:rsid w:val="008670C1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81872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32FD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197A"/>
    <w:rsid w:val="00C5795A"/>
    <w:rsid w:val="00C65834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3433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83555"/>
    <w:rsid w:val="00E9014F"/>
    <w:rsid w:val="00E90697"/>
    <w:rsid w:val="00E9408C"/>
    <w:rsid w:val="00EB2BE3"/>
    <w:rsid w:val="00ED0047"/>
    <w:rsid w:val="00ED032D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noviak.pavol@dpb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vecky.peter@dpb.sk" TargetMode="Externa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8438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17</cp:revision>
  <cp:lastPrinted>2020-02-25T13:07:00Z</cp:lastPrinted>
  <dcterms:created xsi:type="dcterms:W3CDTF">2024-12-01T22:39:00Z</dcterms:created>
  <dcterms:modified xsi:type="dcterms:W3CDTF">2026-06-29T22:18:00Z</dcterms:modified>
</cp:coreProperties>
</file>