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4469DCD5" w14:textId="5F2EEFFD" w:rsidR="0084043A" w:rsidRDefault="00AB5244" w:rsidP="007217B0">
      <w:pPr>
        <w:spacing w:after="0"/>
        <w:jc w:val="center"/>
      </w:pPr>
      <w:r w:rsidRPr="007217B0">
        <w:t xml:space="preserve">pro veřejnou zakázku </w:t>
      </w:r>
      <w:r w:rsidR="0055276D">
        <w:t xml:space="preserve">malého rozsahu </w:t>
      </w:r>
      <w:r w:rsidRPr="007217B0">
        <w:t xml:space="preserve">na </w:t>
      </w:r>
      <w:r w:rsidR="00C45D37">
        <w:t>stavební práce</w:t>
      </w:r>
      <w:r w:rsidRPr="007217B0">
        <w:t xml:space="preserve"> </w:t>
      </w:r>
    </w:p>
    <w:p w14:paraId="2C49A2AF" w14:textId="59C86830" w:rsidR="00AB5244" w:rsidRPr="009367B9" w:rsidRDefault="00AB5244" w:rsidP="000C4AE5">
      <w:pPr>
        <w:jc w:val="center"/>
      </w:pPr>
      <w:r w:rsidRPr="007217B0">
        <w:t xml:space="preserve">zadávanou v souladu </w:t>
      </w:r>
      <w:r w:rsidR="00785753">
        <w:t xml:space="preserve">s </w:t>
      </w:r>
      <w:r w:rsidRPr="007217B0">
        <w:t xml:space="preserve">§ </w:t>
      </w:r>
      <w:r w:rsidR="00785753">
        <w:t>31</w:t>
      </w:r>
      <w:r w:rsidR="009367B9">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00C4749E">
        <w:t>mimo režim ZZVZ</w:t>
      </w:r>
      <w:r w:rsidR="009367B9">
        <w:t xml:space="preserve"> (dále jen „</w:t>
      </w:r>
      <w:r w:rsidR="00C26391">
        <w:rPr>
          <w:b/>
          <w:bCs/>
        </w:rPr>
        <w:t>výběrové</w:t>
      </w:r>
      <w:r w:rsidR="009367B9">
        <w:rPr>
          <w:b/>
          <w:bCs/>
        </w:rPr>
        <w:t xml:space="preserve">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16945D16" w14:textId="77777777" w:rsidR="00DC6264" w:rsidRDefault="00DC6264" w:rsidP="000C4AE5">
      <w:pPr>
        <w:jc w:val="center"/>
        <w:rPr>
          <w:b/>
          <w:caps/>
          <w:color w:val="E36C0A" w:themeColor="accent6" w:themeShade="BF"/>
          <w:sz w:val="40"/>
        </w:rPr>
      </w:pPr>
      <w:r w:rsidRPr="00DC6264">
        <w:rPr>
          <w:b/>
          <w:caps/>
          <w:color w:val="E36C0A" w:themeColor="accent6" w:themeShade="BF"/>
          <w:sz w:val="40"/>
        </w:rPr>
        <w:t>Výstavba přístřešku pro auta – středisko Turnov</w:t>
      </w:r>
    </w:p>
    <w:p w14:paraId="2449117D" w14:textId="6DE3569D" w:rsidR="00BD1E69" w:rsidRPr="003726B2" w:rsidRDefault="00B97597" w:rsidP="000C4AE5">
      <w:pPr>
        <w:jc w:val="center"/>
        <w:rPr>
          <w:b/>
          <w:caps/>
          <w:sz w:val="36"/>
          <w:szCs w:val="20"/>
        </w:rPr>
      </w:pPr>
      <w:r w:rsidRPr="003726B2">
        <w:rPr>
          <w:b/>
          <w:caps/>
          <w:sz w:val="36"/>
          <w:szCs w:val="20"/>
        </w:rPr>
        <w:t>Z</w:t>
      </w:r>
      <w:r w:rsidR="00BC0876" w:rsidRPr="003726B2">
        <w:rPr>
          <w:b/>
          <w:caps/>
          <w:sz w:val="36"/>
          <w:szCs w:val="20"/>
        </w:rPr>
        <w:t>2</w:t>
      </w:r>
      <w:r w:rsidR="00DC6264">
        <w:rPr>
          <w:b/>
          <w:caps/>
          <w:sz w:val="36"/>
          <w:szCs w:val="20"/>
        </w:rPr>
        <w:t>6009</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3449175F" w14:textId="43D27A3E" w:rsidR="007D3961" w:rsidRDefault="00AB5244" w:rsidP="00C70983">
      <w:pPr>
        <w:spacing w:before="120"/>
      </w:pPr>
      <w:r w:rsidRPr="007217B0">
        <w:t xml:space="preserve">Tato </w:t>
      </w:r>
      <w:r w:rsidR="009A2D8D">
        <w:t xml:space="preserve">zakázka </w:t>
      </w:r>
      <w:r w:rsidR="003331FD">
        <w:t>na stavební práce s názvem „</w:t>
      </w:r>
      <w:r w:rsidR="00DC6264" w:rsidRPr="00DC6264">
        <w:rPr>
          <w:b/>
          <w:bCs/>
        </w:rPr>
        <w:t>Výstavba přístřešku pro auta – středisko Turnov</w:t>
      </w:r>
      <w:r w:rsidR="003331FD">
        <w:t>“ (dále jen „</w:t>
      </w:r>
      <w:r w:rsidR="003331FD">
        <w:rPr>
          <w:b/>
          <w:bCs/>
        </w:rPr>
        <w:t>zakázka</w:t>
      </w:r>
      <w:r w:rsidR="003331FD">
        <w:t>“)</w:t>
      </w:r>
      <w:r w:rsidR="003331FD">
        <w:rPr>
          <w:b/>
          <w:bCs/>
        </w:rPr>
        <w:t xml:space="preserve"> </w:t>
      </w:r>
      <w:r w:rsidR="009A2D8D" w:rsidRPr="003331FD">
        <w:t>je</w:t>
      </w:r>
      <w:r w:rsidR="009A2D8D">
        <w:t xml:space="preserve"> veřejnou zakázkou malého rozsahu </w:t>
      </w:r>
      <w:r w:rsidR="004639A1">
        <w:t>dle § 27 písm. b) ZZVZ, zadávanou s výjimkou zásad uvedených v § 6 ZZVZ mimo režim ZZVZ</w:t>
      </w:r>
      <w:r w:rsidR="003331FD">
        <w:t>.</w:t>
      </w:r>
    </w:p>
    <w:p w14:paraId="2C4F33D8" w14:textId="2C17339F" w:rsidR="00114AE2" w:rsidRDefault="00114AE2" w:rsidP="00C70983">
      <w:pPr>
        <w:spacing w:before="120"/>
      </w:pPr>
      <w: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Pr>
          <w:b/>
        </w:rPr>
        <w:t>„Výzva“</w:t>
      </w:r>
      <w:r>
        <w:t>) například obsažen odkaz na konkrétní ustanovení ZZVZ, je postup podle tohoto ustanovení použit pouze jako Zadavatelem zvolená analogie.</w:t>
      </w:r>
    </w:p>
    <w:p w14:paraId="7584ADC6" w14:textId="77777777" w:rsidR="00114AE2" w:rsidRDefault="00114AE2" w:rsidP="00C70983">
      <w:pPr>
        <w:spacing w:before="120"/>
      </w:pPr>
      <w: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3B35FD91" w:rsidR="00114AE2" w:rsidRDefault="00114AE2" w:rsidP="00C70983">
      <w:pPr>
        <w:spacing w:before="120"/>
      </w:pPr>
      <w:r>
        <w:t xml:space="preserve">Výsledkem výběrového řízení bude uzavření Smlouvy o </w:t>
      </w:r>
      <w:r w:rsidR="00865737">
        <w:t>dílo na plnění</w:t>
      </w:r>
      <w:r w:rsidR="00626441">
        <w:t xml:space="preserve"> předmětu zakázky</w:t>
      </w:r>
      <w:r>
        <w:t xml:space="preserve"> (dále jen „</w:t>
      </w:r>
      <w:r>
        <w:rPr>
          <w:b/>
        </w:rPr>
        <w:t>Smlouva</w:t>
      </w:r>
      <w:r>
        <w:t>“) s jediným účastníkem, jehož nabídka bude ve výběrovém řízení vyhodnocena jako nejvýhodnější. Závazný návrh Smlouvy tvoří přílohu č. 1 této Výzvy.</w:t>
      </w:r>
    </w:p>
    <w:p w14:paraId="67E495AC" w14:textId="2D69EC06" w:rsidR="00AA033C" w:rsidRDefault="00114AE2" w:rsidP="00C70983">
      <w:pPr>
        <w:spacing w:before="120"/>
      </w:pPr>
      <w:r>
        <w:t xml:space="preserve">Písemná komunikace mezi Zadavatelem a dodavatelem bude analogicky dle ustanovení § 211 odst. 3 ZZVZ probíhat elektronickými prostředky. Veškeré informace k elektronické komunikaci prostřednictvím systému JOSEPHINE (josephine.proebiz.com) jsou uvedeny v příloze č. </w:t>
      </w:r>
      <w:r w:rsidR="00E96551">
        <w:t>6</w:t>
      </w:r>
      <w:r>
        <w:t xml:space="preserve"> Výzvy s názvem „Požadavky na elektronickou komunikaci JOSEPHINE“.</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77777777" w:rsidR="00EB5E75" w:rsidRPr="0032630A" w:rsidRDefault="00EB5E75" w:rsidP="000C4AE5">
      <w:pPr>
        <w:spacing w:after="0"/>
        <w:ind w:hanging="2"/>
        <w:rPr>
          <w:rFonts w:cs="Arial"/>
        </w:rPr>
      </w:pPr>
      <w:r w:rsidRPr="0032630A">
        <w:rPr>
          <w:rFonts w:cs="Arial"/>
        </w:rPr>
        <w:t xml:space="preserve">zastoupený:   </w:t>
      </w:r>
      <w:r w:rsidRPr="0032630A">
        <w:rPr>
          <w:rFonts w:cs="Arial"/>
        </w:rPr>
        <w:tab/>
      </w:r>
      <w:r w:rsidR="006213E1" w:rsidRPr="0032630A">
        <w:rPr>
          <w:rFonts w:cs="Arial"/>
        </w:rPr>
        <w:t xml:space="preserve">Ing. </w:t>
      </w:r>
      <w:r w:rsidR="003C6C84" w:rsidRPr="0032630A">
        <w:rPr>
          <w:rFonts w:cs="Arial"/>
        </w:rPr>
        <w:t>Petrem Správkou</w:t>
      </w:r>
      <w:r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Zdeňkem Samešem</w:t>
      </w:r>
      <w:r w:rsidR="00EB5E75" w:rsidRPr="0032630A">
        <w:rPr>
          <w:rFonts w:cs="Arial"/>
        </w:rPr>
        <w:t>, místopředsedou představenstva</w:t>
      </w:r>
    </w:p>
    <w:p w14:paraId="7692A860" w14:textId="77777777" w:rsidR="00EB5E75" w:rsidRDefault="00EB5E75" w:rsidP="000C4AE5">
      <w:pPr>
        <w:spacing w:before="120"/>
      </w:pPr>
      <w:r w:rsidRPr="008973B9">
        <w:t>(dále jen „</w:t>
      </w:r>
      <w:r w:rsidRPr="008973B9">
        <w:rPr>
          <w:b/>
        </w:rPr>
        <w:t>Zadavatel</w:t>
      </w:r>
      <w:r w:rsidRPr="008973B9">
        <w:t>“)</w:t>
      </w:r>
    </w:p>
    <w:p w14:paraId="59E7F0AF" w14:textId="77777777" w:rsidR="00A53F45" w:rsidRPr="005F2069" w:rsidRDefault="00A53F45" w:rsidP="00A53F45">
      <w:pPr>
        <w:pStyle w:val="Nadpis2"/>
      </w:pPr>
      <w:bookmarkStart w:id="1" w:name="_Ref138849518"/>
      <w:r w:rsidRPr="005F2069">
        <w:t>Kontaktní osoba Zadavatele</w:t>
      </w:r>
      <w:bookmarkEnd w:id="1"/>
    </w:p>
    <w:p w14:paraId="32093DA5" w14:textId="671AA400" w:rsidR="00A53F45" w:rsidRPr="005F2069" w:rsidRDefault="00A53F45" w:rsidP="00A53F45">
      <w:r w:rsidRPr="005F2069">
        <w:t xml:space="preserve">Kontaktní osobou Zadavatele ve věcech výběrového řízení na </w:t>
      </w:r>
      <w:r>
        <w:t>z</w:t>
      </w:r>
      <w:r w:rsidRPr="005F2069">
        <w:t xml:space="preserve">akázku je Monika Poslová, tel.: +420 770 100 950, e-mail: </w:t>
      </w:r>
      <w:hyperlink r:id="rId8" w:history="1">
        <w:r w:rsidR="00543ABA" w:rsidRPr="007C0C18">
          <w:rPr>
            <w:rStyle w:val="Hypertextovodkaz"/>
          </w:rPr>
          <w:t>monika.poslova@silnicelk.cz</w:t>
        </w:r>
      </w:hyperlink>
      <w:r w:rsidRPr="005F2069">
        <w:t>.</w:t>
      </w:r>
    </w:p>
    <w:p w14:paraId="105B295C" w14:textId="6C30AD23" w:rsidR="00253100" w:rsidRPr="00190229" w:rsidRDefault="00253100" w:rsidP="008A3A0A">
      <w:pPr>
        <w:pStyle w:val="Nadpis1"/>
      </w:pPr>
      <w:r w:rsidRPr="00190229">
        <w:lastRenderedPageBreak/>
        <w:t>SPECIFIKACE ZAKÁZKY</w:t>
      </w:r>
    </w:p>
    <w:p w14:paraId="144E5C81" w14:textId="20F677CE" w:rsidR="00253100" w:rsidRPr="00253100" w:rsidRDefault="00253100">
      <w:pPr>
        <w:pStyle w:val="Nadpis2"/>
      </w:pPr>
      <w:r w:rsidRPr="00253100">
        <w:t>Předmět zakázky</w:t>
      </w:r>
    </w:p>
    <w:p w14:paraId="23E8E2CF" w14:textId="405FCD60" w:rsidR="00947952" w:rsidRPr="00F467F2" w:rsidRDefault="00BB561D" w:rsidP="00BB561D">
      <w:pPr>
        <w:spacing w:before="120"/>
        <w:rPr>
          <w:rFonts w:cs="Tahoma"/>
        </w:rPr>
      </w:pPr>
      <w:r w:rsidRPr="00F467F2">
        <w:rPr>
          <w:rFonts w:cs="Tahoma"/>
        </w:rPr>
        <w:t xml:space="preserve">Předmětem </w:t>
      </w:r>
      <w:r w:rsidR="0084328B" w:rsidRPr="00F467F2">
        <w:rPr>
          <w:rFonts w:cs="Tahoma"/>
        </w:rPr>
        <w:t>zakázky j</w:t>
      </w:r>
      <w:r w:rsidR="00201797" w:rsidRPr="00F467F2">
        <w:rPr>
          <w:rFonts w:cs="Tahoma"/>
        </w:rPr>
        <w:t>e</w:t>
      </w:r>
      <w:r w:rsidR="0084328B" w:rsidRPr="00F467F2">
        <w:rPr>
          <w:rFonts w:cs="Tahoma"/>
        </w:rPr>
        <w:t xml:space="preserve"> </w:t>
      </w:r>
      <w:r w:rsidR="002E57CC" w:rsidRPr="00F467F2">
        <w:rPr>
          <w:rFonts w:cs="Tahoma"/>
        </w:rPr>
        <w:t>výstavba</w:t>
      </w:r>
      <w:r w:rsidR="0070174A" w:rsidRPr="00F467F2">
        <w:rPr>
          <w:rFonts w:cs="Tahoma"/>
        </w:rPr>
        <w:t xml:space="preserve"> </w:t>
      </w:r>
      <w:r w:rsidR="003500D6" w:rsidRPr="00F467F2">
        <w:rPr>
          <w:rFonts w:cs="Tahoma"/>
        </w:rPr>
        <w:t>dvou (</w:t>
      </w:r>
      <w:r w:rsidR="0070174A" w:rsidRPr="00F467F2">
        <w:rPr>
          <w:rFonts w:cs="Tahoma"/>
        </w:rPr>
        <w:t>2</w:t>
      </w:r>
      <w:r w:rsidR="003500D6" w:rsidRPr="00F467F2">
        <w:rPr>
          <w:rFonts w:cs="Tahoma"/>
        </w:rPr>
        <w:t>)</w:t>
      </w:r>
      <w:r w:rsidR="0070174A" w:rsidRPr="00F467F2">
        <w:rPr>
          <w:rFonts w:cs="Tahoma"/>
        </w:rPr>
        <w:t xml:space="preserve"> přístřešků -</w:t>
      </w:r>
      <w:r w:rsidR="002853A7" w:rsidRPr="00F467F2">
        <w:rPr>
          <w:rFonts w:cs="Tahoma"/>
        </w:rPr>
        <w:t xml:space="preserve"> </w:t>
      </w:r>
      <w:r w:rsidR="0070174A" w:rsidRPr="00F467F2">
        <w:rPr>
          <w:rFonts w:cs="Tahoma"/>
        </w:rPr>
        <w:t>zastřešení</w:t>
      </w:r>
      <w:r w:rsidR="0055109B" w:rsidRPr="00F467F2">
        <w:rPr>
          <w:rFonts w:cs="Tahoma"/>
        </w:rPr>
        <w:t xml:space="preserve"> </w:t>
      </w:r>
      <w:r w:rsidR="003D68C3" w:rsidRPr="00F467F2">
        <w:rPr>
          <w:rFonts w:cs="Tahoma"/>
        </w:rPr>
        <w:t xml:space="preserve">pro parkování </w:t>
      </w:r>
      <w:r w:rsidR="00485162" w:rsidRPr="00F467F2">
        <w:rPr>
          <w:rFonts w:cs="Tahoma"/>
        </w:rPr>
        <w:t xml:space="preserve">11 </w:t>
      </w:r>
      <w:r w:rsidR="0055109B" w:rsidRPr="00F467F2">
        <w:rPr>
          <w:rFonts w:cs="Tahoma"/>
        </w:rPr>
        <w:t>motorov</w:t>
      </w:r>
      <w:r w:rsidR="00485162" w:rsidRPr="00F467F2">
        <w:rPr>
          <w:rFonts w:cs="Tahoma"/>
        </w:rPr>
        <w:t xml:space="preserve">ých </w:t>
      </w:r>
      <w:r w:rsidR="0055109B" w:rsidRPr="00F467F2">
        <w:rPr>
          <w:rFonts w:cs="Tahoma"/>
        </w:rPr>
        <w:t>aut</w:t>
      </w:r>
      <w:r w:rsidR="0025639B" w:rsidRPr="00F467F2">
        <w:rPr>
          <w:rFonts w:cs="Tahoma"/>
        </w:rPr>
        <w:t xml:space="preserve"> („objekt A“)</w:t>
      </w:r>
      <w:r w:rsidR="00124DE9" w:rsidRPr="00F467F2">
        <w:rPr>
          <w:rFonts w:cs="Tahoma"/>
        </w:rPr>
        <w:t xml:space="preserve"> </w:t>
      </w:r>
      <w:r w:rsidR="00A32893" w:rsidRPr="00F467F2">
        <w:rPr>
          <w:rFonts w:cs="Tahoma"/>
        </w:rPr>
        <w:t xml:space="preserve">a dále </w:t>
      </w:r>
      <w:r w:rsidR="00123285" w:rsidRPr="00F467F2">
        <w:rPr>
          <w:rFonts w:cs="Tahoma"/>
        </w:rPr>
        <w:t xml:space="preserve">přístřešku </w:t>
      </w:r>
      <w:r w:rsidR="00BB0FC6" w:rsidRPr="00F467F2">
        <w:rPr>
          <w:rFonts w:cs="Tahoma"/>
        </w:rPr>
        <w:t xml:space="preserve">sloužícího </w:t>
      </w:r>
      <w:r w:rsidR="00AE0DC3" w:rsidRPr="00F467F2">
        <w:rPr>
          <w:rFonts w:cs="Tahoma"/>
        </w:rPr>
        <w:t>k uskladnění materiálu</w:t>
      </w:r>
      <w:r w:rsidR="0074200A" w:rsidRPr="00F467F2">
        <w:rPr>
          <w:rFonts w:cs="Tahoma"/>
        </w:rPr>
        <w:t>, např. dopravního značení atd</w:t>
      </w:r>
      <w:r w:rsidR="008C3E4B" w:rsidRPr="00F467F2">
        <w:rPr>
          <w:rFonts w:cs="Tahoma"/>
        </w:rPr>
        <w:t xml:space="preserve">. </w:t>
      </w:r>
      <w:r w:rsidR="0025639B" w:rsidRPr="00F467F2">
        <w:rPr>
          <w:rFonts w:cs="Tahoma"/>
        </w:rPr>
        <w:t xml:space="preserve">(„objekt B“) </w:t>
      </w:r>
      <w:r w:rsidR="00D01A20" w:rsidRPr="00F467F2">
        <w:rPr>
          <w:rFonts w:cs="Tahoma"/>
        </w:rPr>
        <w:t xml:space="preserve">na středisku Zadavatele Turnov. </w:t>
      </w:r>
      <w:r w:rsidR="00485162" w:rsidRPr="00F467F2">
        <w:rPr>
          <w:rFonts w:cs="Tahoma"/>
        </w:rPr>
        <w:t xml:space="preserve">Výstavba </w:t>
      </w:r>
      <w:r w:rsidR="00D92135" w:rsidRPr="00F467F2">
        <w:rPr>
          <w:rFonts w:cs="Tahoma"/>
        </w:rPr>
        <w:t>přístřešk</w:t>
      </w:r>
      <w:r w:rsidR="0070174A" w:rsidRPr="00F467F2">
        <w:rPr>
          <w:rFonts w:cs="Tahoma"/>
        </w:rPr>
        <w:t>ů</w:t>
      </w:r>
      <w:r w:rsidR="00D92135" w:rsidRPr="00F467F2">
        <w:rPr>
          <w:rFonts w:cs="Tahoma"/>
        </w:rPr>
        <w:t xml:space="preserve"> </w:t>
      </w:r>
      <w:r w:rsidR="002922CA" w:rsidRPr="00F467F2">
        <w:rPr>
          <w:rFonts w:cstheme="minorHAnsi"/>
        </w:rPr>
        <w:t xml:space="preserve">zahrnuje geodetické a projektové práce (zajištění </w:t>
      </w:r>
      <w:r w:rsidR="00FA31CD">
        <w:rPr>
          <w:rFonts w:cstheme="minorHAnsi"/>
        </w:rPr>
        <w:t>d</w:t>
      </w:r>
      <w:r w:rsidR="00FA31CD" w:rsidRPr="00FA31CD">
        <w:rPr>
          <w:rFonts w:cstheme="minorHAnsi"/>
        </w:rPr>
        <w:t>okumentace skutečného provedení stavby</w:t>
      </w:r>
      <w:r w:rsidR="001B1B30">
        <w:rPr>
          <w:rFonts w:cstheme="minorHAnsi"/>
        </w:rPr>
        <w:t>, v případě že při realizaci Díla vznikne odchylka od původní projektové dokumentace</w:t>
      </w:r>
      <w:r w:rsidR="002922CA" w:rsidRPr="00F467F2">
        <w:rPr>
          <w:rFonts w:cstheme="minorHAnsi"/>
        </w:rPr>
        <w:t xml:space="preserve">), vyhloubení základů, betonové základové desky, vyzdění podpěrných zdí a příček, </w:t>
      </w:r>
      <w:bookmarkStart w:id="2" w:name="_Hlk164935327"/>
      <w:r w:rsidR="002922CA" w:rsidRPr="00F467F2">
        <w:rPr>
          <w:rFonts w:cstheme="minorHAnsi"/>
        </w:rPr>
        <w:t xml:space="preserve">montáž ocelových konstrukcí, </w:t>
      </w:r>
      <w:bookmarkEnd w:id="2"/>
      <w:r w:rsidR="002922CA" w:rsidRPr="00F467F2">
        <w:rPr>
          <w:rFonts w:cstheme="minorHAnsi"/>
        </w:rPr>
        <w:t xml:space="preserve">tesařské a klempířské konstrukce </w:t>
      </w:r>
      <w:r w:rsidR="00F467F2" w:rsidRPr="00F467F2">
        <w:rPr>
          <w:rFonts w:cstheme="minorHAnsi"/>
        </w:rPr>
        <w:t xml:space="preserve">atd., </w:t>
      </w:r>
      <w:r w:rsidR="002922CA" w:rsidRPr="00F467F2">
        <w:rPr>
          <w:rFonts w:cstheme="minorHAnsi"/>
        </w:rPr>
        <w:t>a dále také elektromontážní práce</w:t>
      </w:r>
      <w:r w:rsidR="009B2F94" w:rsidRPr="00F467F2">
        <w:rPr>
          <w:rFonts w:cs="Tahoma"/>
        </w:rPr>
        <w:t xml:space="preserve"> </w:t>
      </w:r>
      <w:r w:rsidR="00772F70">
        <w:rPr>
          <w:rFonts w:cs="Tahoma"/>
        </w:rPr>
        <w:t xml:space="preserve">a </w:t>
      </w:r>
      <w:r w:rsidR="00772F70" w:rsidRPr="00772F70">
        <w:rPr>
          <w:rFonts w:cs="Tahoma"/>
        </w:rPr>
        <w:t>obstarání vydání pravomocného Kolaudačního rozhodnutí</w:t>
      </w:r>
      <w:r w:rsidR="006210F1">
        <w:rPr>
          <w:rFonts w:cs="Tahoma"/>
        </w:rPr>
        <w:t xml:space="preserve">, to vše </w:t>
      </w:r>
      <w:r w:rsidR="009B2F94" w:rsidRPr="00F467F2">
        <w:rPr>
          <w:rFonts w:cs="Tahoma"/>
        </w:rPr>
        <w:t>v souladu s</w:t>
      </w:r>
      <w:r w:rsidR="006210F1">
        <w:rPr>
          <w:rFonts w:cs="Tahoma"/>
        </w:rPr>
        <w:t xml:space="preserve">e </w:t>
      </w:r>
      <w:r w:rsidR="00FC5482">
        <w:rPr>
          <w:rFonts w:cs="Tahoma"/>
        </w:rPr>
        <w:t xml:space="preserve">závazným návrhem </w:t>
      </w:r>
      <w:r w:rsidR="006210F1">
        <w:rPr>
          <w:rFonts w:cs="Tahoma"/>
        </w:rPr>
        <w:t>Smlouv</w:t>
      </w:r>
      <w:r w:rsidR="00FC5482">
        <w:rPr>
          <w:rFonts w:cs="Tahoma"/>
        </w:rPr>
        <w:t xml:space="preserve">y a </w:t>
      </w:r>
      <w:r w:rsidR="002922CA" w:rsidRPr="00F467F2">
        <w:t>projektov</w:t>
      </w:r>
      <w:r w:rsidR="00F35253" w:rsidRPr="00F467F2">
        <w:t>ou</w:t>
      </w:r>
      <w:r w:rsidR="002922CA" w:rsidRPr="00F467F2">
        <w:t xml:space="preserve"> dokumentac</w:t>
      </w:r>
      <w:r w:rsidR="00F35253" w:rsidRPr="00F467F2">
        <w:t>í</w:t>
      </w:r>
      <w:r w:rsidR="003D1F99">
        <w:t>,</w:t>
      </w:r>
      <w:r w:rsidR="006210F1">
        <w:t xml:space="preserve"> jež tvoří přílohu č. 4 této Výzvy</w:t>
      </w:r>
      <w:r w:rsidR="00F35253" w:rsidRPr="00F467F2">
        <w:t>.</w:t>
      </w:r>
    </w:p>
    <w:p w14:paraId="3A087A9C" w14:textId="45A49D9A" w:rsidR="00947952" w:rsidRPr="00F64B03" w:rsidRDefault="00947952" w:rsidP="00947952">
      <w:pPr>
        <w:spacing w:before="120"/>
        <w:rPr>
          <w:rFonts w:cs="Tahoma"/>
        </w:rPr>
      </w:pPr>
      <w:r w:rsidRPr="00F64B03">
        <w:rPr>
          <w:rFonts w:cs="Tahoma"/>
        </w:rPr>
        <w:t xml:space="preserve">Stavby </w:t>
      </w:r>
      <w:r w:rsidR="00922DF8" w:rsidRPr="00F64B03">
        <w:rPr>
          <w:rFonts w:cs="Tahoma"/>
        </w:rPr>
        <w:t>přístřešků</w:t>
      </w:r>
      <w:r w:rsidRPr="00F64B03">
        <w:rPr>
          <w:rFonts w:cs="Tahoma"/>
        </w:rPr>
        <w:t xml:space="preserve"> jsou navržen</w:t>
      </w:r>
      <w:r w:rsidR="00922DF8" w:rsidRPr="00F64B03">
        <w:rPr>
          <w:rFonts w:cs="Tahoma"/>
        </w:rPr>
        <w:t xml:space="preserve">y </w:t>
      </w:r>
      <w:r w:rsidRPr="00F64B03">
        <w:rPr>
          <w:rFonts w:cs="Tahoma"/>
        </w:rPr>
        <w:t xml:space="preserve">jako přízemní ocelové konstrukce s pultovým zastřešením. Oba objekty mají pravoúhlý půdorys o rozměrech </w:t>
      </w:r>
      <w:r w:rsidR="0070174A" w:rsidRPr="00F64B03">
        <w:rPr>
          <w:rFonts w:cs="Tahoma"/>
        </w:rPr>
        <w:t xml:space="preserve">objekt A - </w:t>
      </w:r>
      <w:r w:rsidRPr="00F64B03">
        <w:rPr>
          <w:rFonts w:cs="Tahoma"/>
        </w:rPr>
        <w:t xml:space="preserve">48,20 m x 12,0 m a </w:t>
      </w:r>
      <w:r w:rsidR="0070174A" w:rsidRPr="00F64B03">
        <w:rPr>
          <w:rFonts w:cs="Tahoma"/>
        </w:rPr>
        <w:t xml:space="preserve">objekt B - </w:t>
      </w:r>
      <w:r w:rsidRPr="00F64B03">
        <w:rPr>
          <w:rFonts w:cs="Tahoma"/>
        </w:rPr>
        <w:t>10,30 x 12,6 m. Střešní plochy</w:t>
      </w:r>
      <w:r w:rsidR="00216193" w:rsidRPr="00F64B03">
        <w:rPr>
          <w:rFonts w:cs="Tahoma"/>
        </w:rPr>
        <w:t xml:space="preserve"> </w:t>
      </w:r>
      <w:r w:rsidR="0070174A" w:rsidRPr="00F64B03">
        <w:rPr>
          <w:rFonts w:cs="Tahoma"/>
        </w:rPr>
        <w:t xml:space="preserve">přístřešků </w:t>
      </w:r>
      <w:r w:rsidRPr="00F64B03">
        <w:rPr>
          <w:rFonts w:cs="Tahoma"/>
        </w:rPr>
        <w:t xml:space="preserve">budu tvořeny OSB deskami s foliovou krytinou </w:t>
      </w:r>
      <w:r w:rsidR="008B52FD" w:rsidRPr="00F64B03">
        <w:rPr>
          <w:rFonts w:cs="Tahoma"/>
        </w:rPr>
        <w:t>z PVC</w:t>
      </w:r>
      <w:r w:rsidRPr="00F64B03">
        <w:rPr>
          <w:rFonts w:cs="Tahoma"/>
        </w:rPr>
        <w:t>. Spodní plocha střešního pláště bude z důvodu protipožárních požadavků u</w:t>
      </w:r>
      <w:r w:rsidR="00216193" w:rsidRPr="00F64B03">
        <w:rPr>
          <w:rFonts w:cs="Tahoma"/>
        </w:rPr>
        <w:t xml:space="preserve"> </w:t>
      </w:r>
      <w:r w:rsidRPr="00F64B03">
        <w:rPr>
          <w:rFonts w:cs="Tahoma"/>
        </w:rPr>
        <w:t xml:space="preserve">objektu A opláštěna </w:t>
      </w:r>
      <w:r w:rsidR="0070174A" w:rsidRPr="00F64B03">
        <w:rPr>
          <w:rFonts w:cs="Tahoma"/>
        </w:rPr>
        <w:t xml:space="preserve">cementotřískovými </w:t>
      </w:r>
      <w:r w:rsidRPr="00F64B03">
        <w:rPr>
          <w:rFonts w:cs="Tahoma"/>
        </w:rPr>
        <w:t xml:space="preserve">deskami na </w:t>
      </w:r>
      <w:r w:rsidR="0070174A" w:rsidRPr="00F64B03">
        <w:rPr>
          <w:rFonts w:cs="Tahoma"/>
        </w:rPr>
        <w:t>dřevěném</w:t>
      </w:r>
      <w:r w:rsidRPr="00F64B03">
        <w:rPr>
          <w:rFonts w:cs="Tahoma"/>
        </w:rPr>
        <w:t xml:space="preserve"> roštu. Ocelová</w:t>
      </w:r>
      <w:r w:rsidR="00216193" w:rsidRPr="00F64B03">
        <w:rPr>
          <w:rFonts w:cs="Tahoma"/>
        </w:rPr>
        <w:t xml:space="preserve"> </w:t>
      </w:r>
      <w:r w:rsidRPr="00F64B03">
        <w:rPr>
          <w:rFonts w:cs="Tahoma"/>
        </w:rPr>
        <w:t>konstrukce bude opatřena 1 x základním a 2 x vrchním sy</w:t>
      </w:r>
      <w:r w:rsidR="00C240F6" w:rsidRPr="00F64B03">
        <w:rPr>
          <w:rFonts w:cs="Tahoma"/>
        </w:rPr>
        <w:t>n</w:t>
      </w:r>
      <w:r w:rsidRPr="00F64B03">
        <w:rPr>
          <w:rFonts w:cs="Tahoma"/>
        </w:rPr>
        <w:t>tetickým nátěrem ve</w:t>
      </w:r>
      <w:r w:rsidR="00216193" w:rsidRPr="00F64B03">
        <w:rPr>
          <w:rFonts w:cs="Tahoma"/>
        </w:rPr>
        <w:t xml:space="preserve"> </w:t>
      </w:r>
      <w:r w:rsidRPr="00F64B03">
        <w:rPr>
          <w:rFonts w:cs="Tahoma"/>
        </w:rPr>
        <w:t>světlém odstínu alternativně žárově pozinkována. Vjezdová řada ocelových sloupů</w:t>
      </w:r>
      <w:r w:rsidR="00216193" w:rsidRPr="00F64B03">
        <w:rPr>
          <w:rFonts w:cs="Tahoma"/>
        </w:rPr>
        <w:t xml:space="preserve"> </w:t>
      </w:r>
      <w:r w:rsidRPr="00F64B03">
        <w:rPr>
          <w:rFonts w:cs="Tahoma"/>
        </w:rPr>
        <w:t>pak bude ještě označena černo-žlutým bezpečnostní značením do výšky 3,0 m.</w:t>
      </w:r>
    </w:p>
    <w:p w14:paraId="7078669A" w14:textId="37889EC4" w:rsidR="009B2F94" w:rsidRPr="00F64B03" w:rsidRDefault="009B2F94" w:rsidP="009B2F94">
      <w:pPr>
        <w:spacing w:before="120"/>
        <w:rPr>
          <w:rFonts w:cs="Tahoma"/>
        </w:rPr>
      </w:pPr>
      <w:r w:rsidRPr="00F64B03">
        <w:rPr>
          <w:rFonts w:cs="Tahoma"/>
        </w:rPr>
        <w:t>Součástí předmětu plnění zakázky bude kompletní zajištění díla, včetně stavebních</w:t>
      </w:r>
      <w:r w:rsidR="00F64B03" w:rsidRPr="00F64B03">
        <w:rPr>
          <w:rFonts w:cs="Tahoma"/>
        </w:rPr>
        <w:t xml:space="preserve">, </w:t>
      </w:r>
      <w:r w:rsidRPr="00F64B03">
        <w:rPr>
          <w:rFonts w:cs="Tahoma"/>
        </w:rPr>
        <w:t>terénních úprav</w:t>
      </w:r>
      <w:r w:rsidR="00F64B03" w:rsidRPr="00F64B03">
        <w:rPr>
          <w:rFonts w:cs="Tahoma"/>
        </w:rPr>
        <w:t xml:space="preserve"> a zemních prací</w:t>
      </w:r>
      <w:r w:rsidRPr="00F64B03">
        <w:rPr>
          <w:rFonts w:cs="Tahoma"/>
        </w:rPr>
        <w:t xml:space="preserve"> pro osazení přístřešků a výroby, dodání a montáže vlastních přístřešků, dle projektové dokumentace a rozsahu stavebních prací stanovených stavebním rozpočtem, tj. soupisem prací s výkazem výměr uvedených v</w:t>
      </w:r>
      <w:r w:rsidR="00F64B03" w:rsidRPr="00F64B03">
        <w:rPr>
          <w:rFonts w:cs="Tahoma"/>
        </w:rPr>
        <w:t> </w:t>
      </w:r>
      <w:r w:rsidRPr="00F64B03">
        <w:rPr>
          <w:rFonts w:cs="Tahoma"/>
        </w:rPr>
        <w:t xml:space="preserve">příloze č. </w:t>
      </w:r>
      <w:r w:rsidR="009728EF" w:rsidRPr="00F64B03">
        <w:rPr>
          <w:rFonts w:cs="Tahoma"/>
        </w:rPr>
        <w:t>4</w:t>
      </w:r>
      <w:r w:rsidRPr="00F64B03">
        <w:rPr>
          <w:rFonts w:cs="Tahoma"/>
        </w:rPr>
        <w:t xml:space="preserve"> Výzvy - „Projektová dokumentace se stavebním rozpočtem (soupisem prací s výkazem výměr)“, která poté bude tvořit příloh</w:t>
      </w:r>
      <w:r w:rsidR="0025639B" w:rsidRPr="00F64B03">
        <w:rPr>
          <w:rFonts w:cs="Tahoma"/>
        </w:rPr>
        <w:t>y</w:t>
      </w:r>
      <w:r w:rsidRPr="00F64B03">
        <w:rPr>
          <w:rFonts w:cs="Tahoma"/>
        </w:rPr>
        <w:t xml:space="preserve"> č. 1 a 2 Smlouvy. Dílo musí být provedeno v souladu s podmínkami uvedenými v</w:t>
      </w:r>
      <w:r w:rsidR="00F64B03" w:rsidRPr="00F64B03">
        <w:rPr>
          <w:rFonts w:cs="Tahoma"/>
        </w:rPr>
        <w:t> </w:t>
      </w:r>
      <w:r w:rsidRPr="00F64B03">
        <w:rPr>
          <w:rFonts w:cs="Tahoma"/>
        </w:rPr>
        <w:t xml:space="preserve">této Výzvě a jejích přílohách, zejména pak se závazným návrhem Smlouvy, který tvoří přílohu č. </w:t>
      </w:r>
      <w:r w:rsidR="00295E5B" w:rsidRPr="00F64B03">
        <w:rPr>
          <w:rFonts w:cs="Tahoma"/>
        </w:rPr>
        <w:t>1</w:t>
      </w:r>
      <w:r w:rsidRPr="00F64B03">
        <w:rPr>
          <w:rFonts w:cs="Tahoma"/>
        </w:rPr>
        <w:t xml:space="preserve"> Výzvy a projektovou dokumentací</w:t>
      </w:r>
      <w:r w:rsidR="00295E5B" w:rsidRPr="00F64B03">
        <w:rPr>
          <w:rFonts w:cs="Tahoma"/>
        </w:rPr>
        <w:t xml:space="preserve"> obsahující stavební rozpočet se soupisem prací a výkazem výměr</w:t>
      </w:r>
      <w:r w:rsidRPr="00F64B03">
        <w:rPr>
          <w:rFonts w:cs="Tahoma"/>
        </w:rPr>
        <w:t>, které jsou součástí přílohy č. 4 Výzvy.</w:t>
      </w:r>
    </w:p>
    <w:p w14:paraId="4F9F9151" w14:textId="560521FF" w:rsidR="009B2F94" w:rsidRPr="00F64B03" w:rsidRDefault="009B2F94" w:rsidP="009B2F94">
      <w:pPr>
        <w:spacing w:before="120"/>
        <w:rPr>
          <w:rFonts w:cs="Tahoma"/>
        </w:rPr>
      </w:pPr>
      <w:r w:rsidRPr="00F64B03">
        <w:rPr>
          <w:rFonts w:cs="Tahoma"/>
        </w:rPr>
        <w:t>Zadavatel uvádí, že pokud tato Výzva nebo její přílohy obsahují odkaz na konkrétní výrobek nebo výrobce, jedná se o referenční výrobek a dodavatelé jsou oprávněni nabídnout také jiné obdobné řešení, které bude nabízet kvalitativně stejné nebo lepší parametry.</w:t>
      </w:r>
    </w:p>
    <w:p w14:paraId="6B588393" w14:textId="12B2347C" w:rsidR="000F29E3" w:rsidRPr="000F29E3" w:rsidRDefault="000F29E3" w:rsidP="000F29E3">
      <w:pPr>
        <w:spacing w:before="120"/>
        <w:rPr>
          <w:rFonts w:cs="Tahoma"/>
        </w:rPr>
      </w:pPr>
      <w:r w:rsidRPr="00F64B03">
        <w:rPr>
          <w:rFonts w:cs="Tahoma"/>
        </w:rPr>
        <w:t>Zadavatel analogicky s ustanovením § 36 odst. 4 ZZVZ doplňuje, že kromě již zmíněných částí zadávací dokumentace byly rovněž její následující části zpracovány osobou odlišnou od Zadavatele (s výjimkou advokáta):</w:t>
      </w:r>
    </w:p>
    <w:p w14:paraId="62D20644" w14:textId="36E214C6" w:rsidR="0041436B" w:rsidRPr="0041436B" w:rsidRDefault="0041436B" w:rsidP="00211BE3">
      <w:pPr>
        <w:pStyle w:val="Odstavecseseznamem"/>
        <w:numPr>
          <w:ilvl w:val="0"/>
          <w:numId w:val="17"/>
        </w:numPr>
        <w:ind w:left="357" w:hanging="357"/>
        <w:contextualSpacing w:val="0"/>
        <w:rPr>
          <w:rFonts w:cs="Tahoma"/>
        </w:rPr>
      </w:pPr>
      <w:r w:rsidRPr="0041436B">
        <w:rPr>
          <w:rFonts w:cs="Tahoma"/>
        </w:rPr>
        <w:t xml:space="preserve">Rozhodnutí o </w:t>
      </w:r>
      <w:r w:rsidR="004D7968" w:rsidRPr="0041436B">
        <w:rPr>
          <w:rFonts w:cs="Tahoma"/>
        </w:rPr>
        <w:t>schválení</w:t>
      </w:r>
      <w:r w:rsidRPr="0041436B">
        <w:rPr>
          <w:rFonts w:cs="Tahoma"/>
        </w:rPr>
        <w:t xml:space="preserve"> stavebního záměru, č.j. SU/20/765/PEJ ze dne 7. 2. 2020, vydané Městským úřadem Turnov, odborem stavebního úřadu, Antonína Dvořáka 335, 511 01 Turnov;</w:t>
      </w:r>
    </w:p>
    <w:p w14:paraId="79A3E4FB" w14:textId="0128FC2A" w:rsidR="000F29E3" w:rsidRDefault="000F29E3" w:rsidP="00211BE3">
      <w:pPr>
        <w:pStyle w:val="Odstavecseseznamem"/>
        <w:numPr>
          <w:ilvl w:val="0"/>
          <w:numId w:val="17"/>
        </w:numPr>
        <w:ind w:left="357" w:hanging="357"/>
        <w:contextualSpacing w:val="0"/>
        <w:rPr>
          <w:rFonts w:cs="Tahoma"/>
        </w:rPr>
      </w:pPr>
      <w:r w:rsidRPr="0041436B">
        <w:rPr>
          <w:rFonts w:cs="Tahoma"/>
        </w:rPr>
        <w:t>Rozhodnutí o prodloužení stavebního povolení, č.j. SU/23/4817/HEM ze dne 30. 10. 2023, vydané Městským úřadem Turnov, odborem stavebního úřadu, Antonína Dvořáka 335, 511 01 Turnov;</w:t>
      </w:r>
    </w:p>
    <w:p w14:paraId="639F2122" w14:textId="0B0CD675" w:rsidR="00ED7BE9" w:rsidRPr="0041436B" w:rsidRDefault="00ED7BE9" w:rsidP="00211BE3">
      <w:pPr>
        <w:pStyle w:val="Odstavecseseznamem"/>
        <w:numPr>
          <w:ilvl w:val="0"/>
          <w:numId w:val="17"/>
        </w:numPr>
        <w:ind w:left="357" w:hanging="357"/>
        <w:contextualSpacing w:val="0"/>
        <w:rPr>
          <w:rFonts w:cs="Tahoma"/>
        </w:rPr>
      </w:pPr>
      <w:r w:rsidRPr="0041436B">
        <w:rPr>
          <w:rFonts w:cs="Tahoma"/>
        </w:rPr>
        <w:t xml:space="preserve">Rozhodnutí o </w:t>
      </w:r>
      <w:r>
        <w:rPr>
          <w:rFonts w:cs="Tahoma"/>
        </w:rPr>
        <w:t>změně záměru před dokončením</w:t>
      </w:r>
      <w:r w:rsidRPr="0041436B">
        <w:rPr>
          <w:rFonts w:cs="Tahoma"/>
        </w:rPr>
        <w:t>, č.j. SU/2</w:t>
      </w:r>
      <w:r>
        <w:rPr>
          <w:rFonts w:cs="Tahoma"/>
        </w:rPr>
        <w:t>6</w:t>
      </w:r>
      <w:r w:rsidRPr="0041436B">
        <w:rPr>
          <w:rFonts w:cs="Tahoma"/>
        </w:rPr>
        <w:t>/</w:t>
      </w:r>
      <w:r>
        <w:rPr>
          <w:rFonts w:cs="Tahoma"/>
        </w:rPr>
        <w:t>349</w:t>
      </w:r>
      <w:r w:rsidRPr="0041436B">
        <w:rPr>
          <w:rFonts w:cs="Tahoma"/>
        </w:rPr>
        <w:t>/</w:t>
      </w:r>
      <w:proofErr w:type="spellStart"/>
      <w:r>
        <w:rPr>
          <w:rFonts w:cs="Tahoma"/>
        </w:rPr>
        <w:t>sSU</w:t>
      </w:r>
      <w:proofErr w:type="spellEnd"/>
      <w:r w:rsidRPr="0041436B">
        <w:rPr>
          <w:rFonts w:cs="Tahoma"/>
        </w:rPr>
        <w:t xml:space="preserve"> ze dne </w:t>
      </w:r>
      <w:r>
        <w:rPr>
          <w:rFonts w:cs="Tahoma"/>
        </w:rPr>
        <w:t>26. 1. 2026</w:t>
      </w:r>
      <w:r w:rsidRPr="0041436B">
        <w:rPr>
          <w:rFonts w:cs="Tahoma"/>
        </w:rPr>
        <w:t>, vydané Městským úřadem Turnov, odborem stavebního úřadu, Antonína Dvořáka 335, 511 01 Turnov;</w:t>
      </w:r>
    </w:p>
    <w:p w14:paraId="6C0E53D6" w14:textId="4CE8EC24" w:rsidR="004D0729" w:rsidRPr="004D7968" w:rsidRDefault="004D0729" w:rsidP="00211BE3">
      <w:pPr>
        <w:pStyle w:val="Odstavecseseznamem"/>
        <w:numPr>
          <w:ilvl w:val="0"/>
          <w:numId w:val="17"/>
        </w:numPr>
        <w:ind w:left="357" w:hanging="357"/>
        <w:contextualSpacing w:val="0"/>
        <w:rPr>
          <w:rFonts w:cs="Tahoma"/>
        </w:rPr>
      </w:pPr>
      <w:r w:rsidRPr="004D7968">
        <w:rPr>
          <w:rFonts w:cs="Tahoma"/>
        </w:rPr>
        <w:t xml:space="preserve">Projektová dokumentace se stavebním rozpočtem (soupisem prací s výkazem výměr) </w:t>
      </w:r>
      <w:r w:rsidRPr="004D7968">
        <w:t xml:space="preserve">tvořící přílohu č. </w:t>
      </w:r>
      <w:r w:rsidR="00302F23" w:rsidRPr="004D7968">
        <w:t>4</w:t>
      </w:r>
      <w:r w:rsidRPr="004D7968">
        <w:t xml:space="preserve"> Výzvy, zpracovány Tomášem Bulvou, DiS. Stavební projekce a inženýrská činnost, IČO: 86928007, </w:t>
      </w:r>
      <w:proofErr w:type="gramStart"/>
      <w:r w:rsidRPr="004D7968">
        <w:t>Zelená</w:t>
      </w:r>
      <w:proofErr w:type="gramEnd"/>
      <w:r w:rsidR="000E6C61">
        <w:t xml:space="preserve"> </w:t>
      </w:r>
      <w:r w:rsidRPr="004D7968">
        <w:t>cesta 858, 511 01 Turnov.</w:t>
      </w:r>
    </w:p>
    <w:p w14:paraId="0D9C550F" w14:textId="6DF58B50" w:rsidR="004D7968" w:rsidRPr="00D8453D" w:rsidRDefault="004D7968" w:rsidP="00211BE3">
      <w:pPr>
        <w:pStyle w:val="Odstavecseseznamem"/>
        <w:numPr>
          <w:ilvl w:val="0"/>
          <w:numId w:val="17"/>
        </w:numPr>
        <w:ind w:left="357" w:hanging="357"/>
        <w:contextualSpacing w:val="0"/>
        <w:rPr>
          <w:rFonts w:cs="Tahoma"/>
        </w:rPr>
      </w:pPr>
      <w:r>
        <w:lastRenderedPageBreak/>
        <w:t>Statick</w:t>
      </w:r>
      <w:r w:rsidR="000E6C61">
        <w:t xml:space="preserve">ý výpočet </w:t>
      </w:r>
      <w:r w:rsidR="00A84F60" w:rsidRPr="004D7968">
        <w:t>tvořící přílohu č. 4 Výzvy</w:t>
      </w:r>
      <w:r w:rsidR="005876D0">
        <w:t xml:space="preserve"> zpracované </w:t>
      </w:r>
      <w:r w:rsidR="00137656">
        <w:t xml:space="preserve">Ing. Filipem </w:t>
      </w:r>
      <w:proofErr w:type="spellStart"/>
      <w:r w:rsidR="00137656">
        <w:t>Jandejskem</w:t>
      </w:r>
      <w:proofErr w:type="spellEnd"/>
      <w:r w:rsidR="00137656">
        <w:t xml:space="preserve"> ze dne 30. 3. 2026</w:t>
      </w:r>
      <w:r w:rsidR="00D8453D">
        <w:t>;</w:t>
      </w:r>
    </w:p>
    <w:p w14:paraId="7B9ADFF1" w14:textId="391946EA" w:rsidR="00D8453D" w:rsidRPr="00C9059D" w:rsidRDefault="00D8453D" w:rsidP="00476B76">
      <w:pPr>
        <w:pStyle w:val="Odstavecseseznamem"/>
        <w:numPr>
          <w:ilvl w:val="0"/>
          <w:numId w:val="17"/>
        </w:numPr>
        <w:contextualSpacing w:val="0"/>
        <w:rPr>
          <w:rFonts w:cs="Tahoma"/>
        </w:rPr>
      </w:pPr>
      <w:r>
        <w:t xml:space="preserve">Požárně bezpečnostní řešení zpracované </w:t>
      </w:r>
      <w:r w:rsidR="00C9059D" w:rsidRPr="00C9059D">
        <w:t>Ing. Dagmar Martinková</w:t>
      </w:r>
      <w:r w:rsidR="00C9059D">
        <w:t>, Autorizovaný inženýr pro požární bezpečnost staveb, ČKAIT 1006011 ze dne 13. 3. 2026.</w:t>
      </w:r>
    </w:p>
    <w:p w14:paraId="2673760C" w14:textId="08CA57EB" w:rsidR="00BB561D" w:rsidRPr="00241A1A" w:rsidRDefault="00BB561D" w:rsidP="007217B0">
      <w:pPr>
        <w:pStyle w:val="Nadpis2"/>
      </w:pPr>
      <w:r w:rsidRPr="00241A1A">
        <w:t>Místo plnění zakázky</w:t>
      </w:r>
    </w:p>
    <w:p w14:paraId="19ABBAD0" w14:textId="57A835F1" w:rsidR="00485BE8" w:rsidRDefault="003A581F" w:rsidP="006A7B90">
      <w:pPr>
        <w:rPr>
          <w:rFonts w:cs="Tahoma"/>
          <w:color w:val="000000"/>
        </w:rPr>
      </w:pPr>
      <w:r>
        <w:rPr>
          <w:rFonts w:cs="Tahoma"/>
          <w:color w:val="000000"/>
        </w:rPr>
        <w:t>Míst</w:t>
      </w:r>
      <w:r w:rsidR="00DA6FFA">
        <w:rPr>
          <w:rFonts w:cs="Tahoma"/>
          <w:color w:val="000000"/>
        </w:rPr>
        <w:t>em</w:t>
      </w:r>
      <w:r>
        <w:rPr>
          <w:rFonts w:cs="Tahoma"/>
          <w:color w:val="000000"/>
        </w:rPr>
        <w:t xml:space="preserve"> plnění j</w:t>
      </w:r>
      <w:r w:rsidR="00DE2FB1">
        <w:rPr>
          <w:rFonts w:cs="Tahoma"/>
          <w:color w:val="000000"/>
        </w:rPr>
        <w:t xml:space="preserve">e </w:t>
      </w:r>
      <w:r w:rsidR="00F146BA">
        <w:rPr>
          <w:rFonts w:cs="Tahoma"/>
          <w:color w:val="000000"/>
        </w:rPr>
        <w:t>středis</w:t>
      </w:r>
      <w:r w:rsidR="00DE2FB1">
        <w:rPr>
          <w:rFonts w:cs="Tahoma"/>
          <w:color w:val="000000"/>
        </w:rPr>
        <w:t>ko</w:t>
      </w:r>
      <w:r w:rsidR="00F146BA">
        <w:rPr>
          <w:rFonts w:cs="Tahoma"/>
          <w:color w:val="000000"/>
        </w:rPr>
        <w:t xml:space="preserve"> </w:t>
      </w:r>
      <w:r w:rsidR="00485BE8">
        <w:rPr>
          <w:rFonts w:cs="Tahoma"/>
          <w:color w:val="000000"/>
        </w:rPr>
        <w:t>Zadavatele:</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DE2FB1" w14:paraId="72031B3D" w14:textId="77777777" w:rsidTr="000F39AE">
        <w:tc>
          <w:tcPr>
            <w:tcW w:w="2977" w:type="dxa"/>
            <w:tcBorders>
              <w:top w:val="dotted" w:sz="4" w:space="0" w:color="BFBFBF"/>
              <w:left w:val="dotted" w:sz="4" w:space="0" w:color="BFBFBF"/>
              <w:bottom w:val="dotted" w:sz="4" w:space="0" w:color="BFBFBF"/>
              <w:right w:val="dotted" w:sz="4" w:space="0" w:color="BFBFBF"/>
            </w:tcBorders>
            <w:vAlign w:val="center"/>
            <w:hideMark/>
          </w:tcPr>
          <w:p w14:paraId="01051BF1" w14:textId="0F5B4239" w:rsidR="00DE2FB1" w:rsidRDefault="00DE2FB1">
            <w:pPr>
              <w:spacing w:before="40" w:after="40" w:line="240" w:lineRule="auto"/>
              <w:rPr>
                <w:lang w:eastAsia="cs-CZ"/>
              </w:rPr>
            </w:pPr>
            <w:r>
              <w:rPr>
                <w:lang w:eastAsia="cs-CZ"/>
              </w:rPr>
              <w:t>Středisko Turnov</w:t>
            </w:r>
          </w:p>
        </w:tc>
        <w:tc>
          <w:tcPr>
            <w:tcW w:w="6203" w:type="dxa"/>
            <w:tcBorders>
              <w:top w:val="dotted" w:sz="4" w:space="0" w:color="BFBFBF"/>
              <w:left w:val="dotted" w:sz="4" w:space="0" w:color="BFBFBF"/>
              <w:bottom w:val="dotted" w:sz="4" w:space="0" w:color="BFBFBF"/>
              <w:right w:val="dotted" w:sz="4" w:space="0" w:color="BFBFBF"/>
            </w:tcBorders>
            <w:vAlign w:val="center"/>
            <w:hideMark/>
          </w:tcPr>
          <w:p w14:paraId="3C0DA1C0" w14:textId="46ADA5BF" w:rsidR="00DE2FB1" w:rsidRDefault="00DE2FB1">
            <w:pPr>
              <w:spacing w:before="40" w:after="40" w:line="240" w:lineRule="auto"/>
              <w:jc w:val="left"/>
              <w:rPr>
                <w:rFonts w:cstheme="minorHAnsi"/>
              </w:rPr>
            </w:pPr>
            <w:r>
              <w:rPr>
                <w:rFonts w:cstheme="minorHAnsi"/>
              </w:rPr>
              <w:t>Průmyslová 3001, 511 01 Turnov</w:t>
            </w:r>
          </w:p>
        </w:tc>
      </w:tr>
    </w:tbl>
    <w:p w14:paraId="35C83BB7" w14:textId="5B2B9DD8" w:rsidR="00190229" w:rsidRPr="00062A7F" w:rsidRDefault="00190229" w:rsidP="00D50867">
      <w:pPr>
        <w:pStyle w:val="Nadpis2"/>
        <w:keepNext/>
        <w:ind w:left="936" w:hanging="431"/>
      </w:pPr>
      <w:r>
        <w:t>D</w:t>
      </w:r>
      <w:r w:rsidRPr="00062A7F">
        <w:t>oba trvání</w:t>
      </w:r>
      <w:r w:rsidR="00035FB0">
        <w:t xml:space="preserve"> </w:t>
      </w:r>
      <w:r w:rsidRPr="00062A7F">
        <w:t>zakázky</w:t>
      </w:r>
    </w:p>
    <w:p w14:paraId="5DA7A9EE" w14:textId="70D91521" w:rsidR="002D5149" w:rsidRDefault="007C144C" w:rsidP="00557552">
      <w:pPr>
        <w:spacing w:before="120"/>
        <w:rPr>
          <w:rFonts w:cstheme="minorHAnsi"/>
          <w:bCs/>
        </w:rPr>
      </w:pPr>
      <w:r w:rsidRPr="00D50867">
        <w:rPr>
          <w:rFonts w:cstheme="minorHAnsi"/>
          <w:bCs/>
        </w:rPr>
        <w:t xml:space="preserve">Předmět zakázky </w:t>
      </w:r>
      <w:r w:rsidR="00D50867" w:rsidRPr="00D50867">
        <w:rPr>
          <w:rFonts w:cstheme="minorHAnsi"/>
          <w:bCs/>
        </w:rPr>
        <w:t>bude v </w:t>
      </w:r>
      <w:r w:rsidR="00D50867" w:rsidRPr="00BB5FBB">
        <w:rPr>
          <w:rFonts w:cstheme="minorHAnsi"/>
          <w:bCs/>
        </w:rPr>
        <w:t>souladu se závazným návrhem Smlouvy dokončen ve lhůtě</w:t>
      </w:r>
      <w:r w:rsidR="00D0669B" w:rsidRPr="00BB5FBB">
        <w:rPr>
          <w:rFonts w:cstheme="minorHAnsi"/>
          <w:bCs/>
        </w:rPr>
        <w:t xml:space="preserve"> </w:t>
      </w:r>
      <w:r w:rsidR="0080458A">
        <w:rPr>
          <w:rFonts w:cstheme="minorHAnsi"/>
          <w:b/>
        </w:rPr>
        <w:t>nejpozději do 31. 12. 2026</w:t>
      </w:r>
      <w:r w:rsidR="00D50867" w:rsidRPr="00BB5FBB">
        <w:rPr>
          <w:rFonts w:cstheme="minorHAnsi"/>
          <w:bCs/>
        </w:rPr>
        <w:t>.</w:t>
      </w:r>
    </w:p>
    <w:p w14:paraId="042EF01F" w14:textId="64BE9E87" w:rsidR="00190229" w:rsidRPr="00480AF5" w:rsidRDefault="00C82497">
      <w:pPr>
        <w:pStyle w:val="Nadpis2"/>
      </w:pPr>
      <w:r>
        <w:t xml:space="preserve"> </w:t>
      </w:r>
      <w:r w:rsidR="006E30CF" w:rsidRPr="00480AF5">
        <w:t xml:space="preserve">Předpokládaná hodnota </w:t>
      </w:r>
      <w:r w:rsidR="00CE7EAE" w:rsidRPr="00480AF5">
        <w:t>z</w:t>
      </w:r>
      <w:r w:rsidR="006E30CF" w:rsidRPr="00480AF5">
        <w:t xml:space="preserve">akázky </w:t>
      </w:r>
    </w:p>
    <w:p w14:paraId="17BE94E1" w14:textId="1D7E76FB" w:rsidR="00233190" w:rsidRDefault="00A765A1" w:rsidP="000C4AE5">
      <w:pPr>
        <w:spacing w:before="120"/>
        <w:rPr>
          <w:rFonts w:cs="Tahoma"/>
        </w:rPr>
      </w:pPr>
      <w:r w:rsidRPr="00480AF5">
        <w:rPr>
          <w:rFonts w:cs="Tahoma"/>
        </w:rPr>
        <w:t xml:space="preserve">Předpokládaná hodnota zakázky činí </w:t>
      </w:r>
      <w:r w:rsidR="00AB25C1" w:rsidRPr="00172647">
        <w:rPr>
          <w:rFonts w:cs="Tahoma"/>
        </w:rPr>
        <w:t>4.</w:t>
      </w:r>
      <w:r w:rsidR="007C4E77">
        <w:rPr>
          <w:rFonts w:cs="Tahoma"/>
        </w:rPr>
        <w:t>864</w:t>
      </w:r>
      <w:r w:rsidR="00AB25C1" w:rsidRPr="00172647">
        <w:rPr>
          <w:rFonts w:cs="Tahoma"/>
        </w:rPr>
        <w:t>.000</w:t>
      </w:r>
      <w:r w:rsidRPr="00172647">
        <w:rPr>
          <w:rFonts w:cs="Tahoma"/>
        </w:rPr>
        <w:t> Kč bez DPH.</w:t>
      </w:r>
    </w:p>
    <w:p w14:paraId="40F12BC5" w14:textId="77777777" w:rsidR="00F64616" w:rsidRDefault="00F64616" w:rsidP="00F64616">
      <w:pPr>
        <w:pStyle w:val="Nadpis2"/>
      </w:pPr>
      <w:r w:rsidRPr="00F931FD">
        <w:t xml:space="preserve">Prohlídka místa plnění </w:t>
      </w:r>
    </w:p>
    <w:p w14:paraId="7F28FA95" w14:textId="213501BC" w:rsidR="00F64616" w:rsidRDefault="00F64616" w:rsidP="00F64616">
      <w:r w:rsidRPr="00BB5FBB">
        <w:t>Na žádost dodavatele je možné zorganizovat prohlídku místa plnění.</w:t>
      </w:r>
      <w:r>
        <w:t xml:space="preserve"> Kontaktní osobou Zadavatele ve věci prohlídky místa plnění je </w:t>
      </w:r>
      <w:r w:rsidR="00AB25C1">
        <w:t>René Štefanyk</w:t>
      </w:r>
      <w:r>
        <w:t xml:space="preserve">, e-mail: </w:t>
      </w:r>
      <w:hyperlink r:id="rId9" w:history="1">
        <w:r w:rsidR="00BC2EEA" w:rsidRPr="007C0C18">
          <w:rPr>
            <w:rStyle w:val="Hypertextovodkaz"/>
          </w:rPr>
          <w:t>rene.stefanyk@silnicelk.cz</w:t>
        </w:r>
      </w:hyperlink>
      <w:r>
        <w:t>, tel: +420</w:t>
      </w:r>
      <w:r w:rsidR="00D74C97">
        <w:t> </w:t>
      </w:r>
      <w:r w:rsidR="00D74C97" w:rsidRPr="00D74C97">
        <w:t>771</w:t>
      </w:r>
      <w:r w:rsidR="00D74C97">
        <w:t> </w:t>
      </w:r>
      <w:r w:rsidR="00D74C97" w:rsidRPr="00D74C97">
        <w:t>261</w:t>
      </w:r>
      <w:r w:rsidR="00D74C97">
        <w:t xml:space="preserve"> </w:t>
      </w:r>
      <w:r w:rsidR="00D74C97" w:rsidRPr="00D74C97">
        <w:t>221</w:t>
      </w:r>
      <w:r>
        <w:t xml:space="preserve">. Prohlídka místa plnění proběhne v termínu dle domluvy dodavatele s kontaktní osobou ve věci prohlídky místa plnění. </w:t>
      </w:r>
    </w:p>
    <w:p w14:paraId="62222B0D" w14:textId="77777777" w:rsidR="00F64616" w:rsidRDefault="00F64616" w:rsidP="00F64616">
      <w:r>
        <w:t xml:space="preserve">Prohlídka místa plnění slouží výhradně k seznámení dodavatelů s místem plnění. </w:t>
      </w:r>
    </w:p>
    <w:p w14:paraId="05623763" w14:textId="77777777" w:rsidR="00190229" w:rsidRPr="00BE4D3C" w:rsidRDefault="002D5149" w:rsidP="002D5149">
      <w:pPr>
        <w:pStyle w:val="Nadpis1"/>
      </w:pPr>
      <w:r>
        <w:t>S</w:t>
      </w:r>
      <w:r w:rsidR="00190229" w:rsidRPr="00BE4D3C">
        <w:t>PLNĚNÍ KVALIFIKACE</w:t>
      </w:r>
    </w:p>
    <w:p w14:paraId="23F3748F" w14:textId="77777777" w:rsidR="00CB292B" w:rsidRDefault="00CB292B">
      <w:pPr>
        <w:pStyle w:val="Nadpis2"/>
      </w:pPr>
      <w:bookmarkStart w:id="3" w:name="_Toc462572455"/>
      <w:bookmarkStart w:id="4" w:name="_Hlk51232412"/>
      <w:r w:rsidRPr="00A7722B">
        <w:t>Obecná ustanovení k prokazování splnění kvalifikace</w:t>
      </w:r>
      <w:bookmarkEnd w:id="3"/>
    </w:p>
    <w:p w14:paraId="65A2D123" w14:textId="77777777" w:rsidR="00271FD5" w:rsidRDefault="00CB292B" w:rsidP="00295D1E">
      <w:r w:rsidRPr="00953CDF">
        <w:t xml:space="preserve">Dodavatelé jsou povinni prokázat splnění kvalifikace způsobem a v rozsahu dle </w:t>
      </w:r>
      <w:r w:rsidR="00E819D4">
        <w:t>této Výzvy.</w:t>
      </w:r>
      <w:r w:rsidR="0089032C">
        <w:t xml:space="preserve"> </w:t>
      </w:r>
      <w:r w:rsidR="00295D1E" w:rsidRPr="00295D1E">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31EB5C4B" w:rsidR="00295D1E" w:rsidRDefault="003D60FA" w:rsidP="00AA0DF6">
      <w:pPr>
        <w:spacing w:before="120"/>
        <w:rPr>
          <w:b/>
          <w:bCs/>
        </w:rPr>
      </w:pPr>
      <w:r w:rsidRPr="003D60FA">
        <w:rPr>
          <w:b/>
          <w:bCs/>
        </w:rPr>
        <w:t>Pro účely podání nabídky mohou dodavatelé d</w:t>
      </w:r>
      <w:r w:rsidR="00295D1E" w:rsidRPr="003D60FA">
        <w:rPr>
          <w:b/>
          <w:bCs/>
        </w:rPr>
        <w:t>oklady o kvalifikaci nahradit čestným prohlášením</w:t>
      </w:r>
      <w:r w:rsidR="00295D1E" w:rsidRPr="00295D1E">
        <w:t>.</w:t>
      </w:r>
      <w:r w:rsidR="00271FD5">
        <w:t xml:space="preserve"> </w:t>
      </w:r>
      <w:r w:rsidR="00295D1E" w:rsidRPr="00DC4DD6">
        <w:rPr>
          <w:b/>
          <w:bCs/>
        </w:rPr>
        <w:t xml:space="preserve">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tvoří přílohu č. </w:t>
      </w:r>
      <w:r w:rsidR="00271FD5">
        <w:rPr>
          <w:b/>
          <w:bCs/>
        </w:rPr>
        <w:t>2</w:t>
      </w:r>
      <w:r w:rsidR="00295D1E" w:rsidRPr="00DC4DD6">
        <w:rPr>
          <w:b/>
          <w:bCs/>
        </w:rPr>
        <w:t xml:space="preserve"> </w:t>
      </w:r>
      <w:r w:rsidR="00271FD5">
        <w:rPr>
          <w:b/>
          <w:bCs/>
        </w:rPr>
        <w:t>Výzvy</w:t>
      </w:r>
      <w:r w:rsidR="00295D1E" w:rsidRPr="00DC4DD6">
        <w:rPr>
          <w:b/>
          <w:bCs/>
        </w:rPr>
        <w:t>.</w:t>
      </w:r>
    </w:p>
    <w:p w14:paraId="0E65CF44" w14:textId="77777777" w:rsidR="00B93A84" w:rsidRDefault="00B93A84" w:rsidP="00B93A84">
      <w:pPr>
        <w:rPr>
          <w:rFonts w:cs="Arial"/>
        </w:rPr>
      </w:pPr>
      <w:r>
        <w:t>Čestné prohlášení ke splnění kvalifikace dodavatele musí být podepsané dodavatelem či statutárním orgánem dodavatele nebo osobou příslušně zmocněnou; zmocnění musí v takovém případě být součástí nabídky. Čestná prohlášení ostatních osob musí být rovněž podepsána k tomu příslušnou osobou.</w:t>
      </w:r>
      <w:r w:rsidRPr="00192202">
        <w:rPr>
          <w:rFonts w:cs="Arial"/>
        </w:rPr>
        <w:t xml:space="preserve"> </w:t>
      </w:r>
    </w:p>
    <w:p w14:paraId="32747A10" w14:textId="77777777" w:rsidR="00B93A84" w:rsidRPr="005F2069" w:rsidRDefault="00B93A84" w:rsidP="00B93A84">
      <w:pPr>
        <w:spacing w:before="120"/>
        <w:rPr>
          <w:rFonts w:ascii="Calibri" w:hAnsi="Calibri" w:cs="Calibri"/>
        </w:rPr>
      </w:pPr>
      <w:r w:rsidRPr="005F2069">
        <w:rPr>
          <w:rFonts w:ascii="Calibri" w:hAnsi="Calibri" w:cs="Calibri"/>
        </w:rPr>
        <w:t xml:space="preserve">V případě cizojazyčných dokumentů prokazujících splnění kvalifikace připojí dodavatelé k dokumentům překlad do českého jazyka. Dokumenty ve slovenském jazyce </w:t>
      </w:r>
      <w:r>
        <w:rPr>
          <w:rFonts w:ascii="Calibri" w:hAnsi="Calibri" w:cs="Calibri"/>
        </w:rPr>
        <w:t xml:space="preserve">a doklady o vzdělání v latinském jazyce </w:t>
      </w:r>
      <w:r w:rsidRPr="005F2069">
        <w:rPr>
          <w:rFonts w:ascii="Calibri" w:hAnsi="Calibri" w:cs="Calibri"/>
        </w:rPr>
        <w:t>se předkládají bez překladu.</w:t>
      </w:r>
      <w:r>
        <w:rPr>
          <w:rFonts w:ascii="Calibri" w:hAnsi="Calibri" w:cs="Calibri"/>
        </w:rPr>
        <w:t xml:space="preserve"> Zadavatel může povinnost předložit překlad prominout.</w:t>
      </w:r>
    </w:p>
    <w:p w14:paraId="2D406A0F" w14:textId="29901962" w:rsidR="004055A7" w:rsidRDefault="005C017A" w:rsidP="00AA0DF6">
      <w:pPr>
        <w:spacing w:before="120"/>
        <w:rPr>
          <w:b/>
          <w:color w:val="000000"/>
        </w:rPr>
      </w:pPr>
      <w:r>
        <w:rPr>
          <w:color w:val="000000"/>
        </w:rPr>
        <w:t xml:space="preserve">Doklady prokazující splnění základní způsobilosti a výpis z obchodního rejstříku </w:t>
      </w:r>
      <w:r w:rsidRPr="00AA0DF6">
        <w:rPr>
          <w:b/>
          <w:color w:val="000000"/>
        </w:rPr>
        <w:t xml:space="preserve">nesmí být starší 3 měsíců </w:t>
      </w:r>
      <w:r w:rsidRPr="00AA0DF6">
        <w:rPr>
          <w:b/>
        </w:rPr>
        <w:t>(ke dni podání nabídky na zakázku)</w:t>
      </w:r>
      <w:r w:rsidRPr="00AA0DF6">
        <w:rPr>
          <w:b/>
          <w:color w:val="000000"/>
        </w:rPr>
        <w:t>.</w:t>
      </w:r>
    </w:p>
    <w:p w14:paraId="31D73739" w14:textId="77777777" w:rsidR="00D22CF2" w:rsidRDefault="00D22CF2" w:rsidP="00D22CF2">
      <w:pPr>
        <w:spacing w:before="120"/>
      </w:pPr>
      <w:r>
        <w:lastRenderedPageBreak/>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Default="00BE4D3C">
      <w:pPr>
        <w:pStyle w:val="Nadpis2"/>
      </w:pPr>
      <w:r>
        <w:t>Prokazování kvalifikace prostřednictvím výpisu ze seznamu kvalifikovaných dodavatelů a certifikátu v rámci seznamu certifikovaných dodavatelů</w:t>
      </w:r>
    </w:p>
    <w:p w14:paraId="46B523AB" w14:textId="4761C9DE" w:rsidR="00BE4D3C" w:rsidRDefault="00BE4D3C" w:rsidP="000C4AE5">
      <w:pPr>
        <w:spacing w:before="120"/>
      </w:pPr>
      <w:r>
        <w:t>Dodavatel může k prokázání základní způsobilosti a profesní způsobilosti předložit za podmínek stanovených v</w:t>
      </w:r>
      <w:r w:rsidR="00D52915">
        <w:t> </w:t>
      </w:r>
      <w:r>
        <w:t>§</w:t>
      </w:r>
      <w:r w:rsidR="002441A0">
        <w:t> </w:t>
      </w:r>
      <w:r>
        <w:t>226 a násl. ZZVZ výpis ze seznamu kvalifikovaných dodavatelů ne starší než 3 měsíce</w:t>
      </w:r>
      <w:r w:rsidR="00AC5E21">
        <w:t xml:space="preserve"> (ke dni podání nabídky na zakázku)</w:t>
      </w:r>
      <w:r>
        <w:t>.</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5" w:name="_Toc462572460"/>
      <w:r w:rsidRPr="00BE4D3C">
        <w:t>Základní způsobilost</w:t>
      </w:r>
      <w:bookmarkEnd w:id="5"/>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1CFCE352" w14:textId="77777777" w:rsidR="006C2676"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w:t>
      </w:r>
      <w:r w:rsidR="006C2676">
        <w:rPr>
          <w:rFonts w:asciiTheme="minorHAnsi" w:hAnsiTheme="minorHAnsi"/>
          <w:sz w:val="22"/>
        </w:rPr>
        <w:t xml:space="preserve">. Způsobilým je dodavatel, který: </w:t>
      </w:r>
    </w:p>
    <w:p w14:paraId="3B9BBE0D" w14:textId="77777777" w:rsidR="004E6E62" w:rsidRDefault="004E6E62" w:rsidP="004E6E62">
      <w:pPr>
        <w:pStyle w:val="psemnodrky"/>
        <w:numPr>
          <w:ilvl w:val="0"/>
          <w:numId w:val="27"/>
        </w:numPr>
      </w:pPr>
      <w: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Default="004E6E62" w:rsidP="004E6E62">
      <w:pPr>
        <w:pStyle w:val="psemnodrky"/>
        <w:numPr>
          <w:ilvl w:val="0"/>
          <w:numId w:val="27"/>
        </w:numPr>
      </w:pPr>
      <w:r>
        <w:t>nemá v České republice nebo v zemi svého sídla v evidenci daní zachycen splatný daňový nedoplatek;</w:t>
      </w:r>
    </w:p>
    <w:p w14:paraId="29C94D79" w14:textId="77777777" w:rsidR="004E6E62" w:rsidRDefault="004E6E62" w:rsidP="004E6E62">
      <w:pPr>
        <w:pStyle w:val="psemnodrky"/>
        <w:numPr>
          <w:ilvl w:val="0"/>
          <w:numId w:val="27"/>
        </w:numPr>
      </w:pPr>
      <w:r>
        <w:t>nemá v České republice nebo v zemi svého sídla splatný nedoplatek na pojistném nebo na penále na veřejné zdravotní pojištění;</w:t>
      </w:r>
    </w:p>
    <w:p w14:paraId="2AADE0DE" w14:textId="77777777" w:rsidR="004E6E62" w:rsidRDefault="004E6E62" w:rsidP="004E6E62">
      <w:pPr>
        <w:pStyle w:val="psemnodrky"/>
        <w:numPr>
          <w:ilvl w:val="0"/>
          <w:numId w:val="27"/>
        </w:numPr>
      </w:pPr>
      <w:r>
        <w:t>nemá v České republice nebo v zemi svého sídla splatný nedoplatek na pojistném nebo na penále na sociální zabezpečení a příspěvku na státní politiku zaměstnanosti;</w:t>
      </w:r>
    </w:p>
    <w:p w14:paraId="7C0F042C" w14:textId="7BA608B9" w:rsidR="006C2676" w:rsidRDefault="004E6E62" w:rsidP="004E6E62">
      <w:pPr>
        <w:pStyle w:val="psemnodrky"/>
        <w:numPr>
          <w:ilvl w:val="0"/>
          <w:numId w:val="27"/>
        </w:numPr>
      </w:pPr>
      <w: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Default="00E47EDD" w:rsidP="004E6E62">
      <w:pPr>
        <w:pStyle w:val="psemnodrky"/>
        <w:numPr>
          <w:ilvl w:val="0"/>
          <w:numId w:val="0"/>
        </w:numPr>
        <w:rPr>
          <w:rFonts w:ascii="Calibri" w:hAnsi="Calibri"/>
        </w:rPr>
      </w:pPr>
      <w:r>
        <w:rPr>
          <w:rFonts w:ascii="Calibri" w:hAnsi="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2A0DC3B0" w14:textId="3519143A" w:rsidR="004F43BF" w:rsidRDefault="004F43BF" w:rsidP="004E6E62">
      <w:pPr>
        <w:pStyle w:val="psemnodrky"/>
        <w:numPr>
          <w:ilvl w:val="0"/>
          <w:numId w:val="0"/>
        </w:numPr>
      </w:pPr>
      <w:r>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p>
    <w:p w14:paraId="6C555226" w14:textId="77777777" w:rsidR="00BE4D3C" w:rsidRPr="005A3194" w:rsidRDefault="00BE4D3C" w:rsidP="00B7484E">
      <w:pPr>
        <w:pStyle w:val="text-nov"/>
        <w:keepNext/>
        <w:spacing w:before="240" w:after="120"/>
        <w:rPr>
          <w:rFonts w:asciiTheme="minorHAnsi" w:hAnsiTheme="minorHAnsi"/>
          <w:b/>
          <w:sz w:val="22"/>
        </w:rPr>
      </w:pPr>
      <w:r w:rsidRPr="005A3194">
        <w:rPr>
          <w:rFonts w:asciiTheme="minorHAnsi" w:hAnsiTheme="minorHAnsi"/>
          <w:b/>
          <w:sz w:val="22"/>
        </w:rPr>
        <w:lastRenderedPageBreak/>
        <w:t>Způsob prokázání:</w:t>
      </w:r>
    </w:p>
    <w:p w14:paraId="203D6395" w14:textId="2744F9CC" w:rsidR="00BE4D3C" w:rsidRPr="001C6D07" w:rsidRDefault="001C6D07" w:rsidP="00B7484E">
      <w:pPr>
        <w:pStyle w:val="psemnodrky"/>
        <w:keepNext/>
        <w:numPr>
          <w:ilvl w:val="0"/>
          <w:numId w:val="0"/>
        </w:numPr>
      </w:pPr>
      <w:r w:rsidRPr="001C6D07">
        <w:t xml:space="preserve">Splnění tohoto kvalifikačního předpokladu prokáže dodavatel v nabídce předložením čestného prohlášení, jehož doporučený vzor je přílohou č. 2 této Výzvy. Zadavatel připouští prokázání splnění základní způsobilosti </w:t>
      </w:r>
      <w:r w:rsidRPr="001C6D07">
        <w:br/>
        <w:t>i způsobem dle § 75 odst. 1 ZZVZ.</w:t>
      </w:r>
    </w:p>
    <w:p w14:paraId="6E2214A2" w14:textId="77777777" w:rsidR="00BE4D3C" w:rsidRPr="000C4AE5" w:rsidRDefault="00BE4D3C" w:rsidP="00B46393">
      <w:pPr>
        <w:pStyle w:val="Podnadpis"/>
      </w:pPr>
      <w:bookmarkStart w:id="6" w:name="_Toc462572461"/>
      <w:r w:rsidRPr="000C4AE5">
        <w:t>Profesní způsobilost</w:t>
      </w:r>
      <w:bookmarkEnd w:id="6"/>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2F1E8FC5" w:rsidR="00BE4D3C" w:rsidRDefault="00930FB0" w:rsidP="000C4AE5">
      <w:pPr>
        <w:pStyle w:val="text-nov"/>
        <w:spacing w:after="120"/>
        <w:rPr>
          <w:rFonts w:asciiTheme="minorHAnsi" w:hAnsiTheme="minorHAnsi"/>
          <w:sz w:val="22"/>
        </w:rPr>
      </w:pPr>
      <w:r>
        <w:rPr>
          <w:rFonts w:asciiTheme="minorHAnsi" w:hAnsiTheme="minorHAnsi"/>
          <w:sz w:val="22"/>
        </w:rPr>
        <w:t xml:space="preserve">1. </w:t>
      </w:r>
      <w:r w:rsidR="00BE4D3C" w:rsidRPr="00492D27">
        <w:rPr>
          <w:rFonts w:asciiTheme="minorHAnsi" w:hAnsiTheme="minorHAnsi"/>
          <w:sz w:val="22"/>
        </w:rPr>
        <w:t xml:space="preserve">Zadavatel požaduje, aby dodavatelé splňovali profesní způsobilost </w:t>
      </w:r>
      <w:r w:rsidR="0074098E">
        <w:rPr>
          <w:rFonts w:asciiTheme="minorHAnsi" w:hAnsiTheme="minorHAnsi"/>
          <w:sz w:val="22"/>
        </w:rPr>
        <w:t xml:space="preserve">analogicky </w:t>
      </w:r>
      <w:r w:rsidR="00BE4D3C" w:rsidRPr="00492D27">
        <w:rPr>
          <w:rFonts w:asciiTheme="minorHAnsi" w:hAnsiTheme="minorHAnsi"/>
          <w:sz w:val="22"/>
        </w:rPr>
        <w:t>dle § 77 odst. 1</w:t>
      </w:r>
      <w:r w:rsidR="0065247C">
        <w:rPr>
          <w:rFonts w:asciiTheme="minorHAnsi" w:hAnsiTheme="minorHAnsi"/>
          <w:sz w:val="22"/>
        </w:rPr>
        <w:t xml:space="preserve"> ZZVZ</w:t>
      </w:r>
      <w:r w:rsidR="006B16B6">
        <w:rPr>
          <w:rFonts w:asciiTheme="minorHAnsi" w:hAnsiTheme="minorHAnsi"/>
          <w:sz w:val="22"/>
        </w:rPr>
        <w:t xml:space="preserve">. </w:t>
      </w:r>
      <w:r w:rsidR="00BE4D3C" w:rsidRPr="00492D27">
        <w:rPr>
          <w:rFonts w:asciiTheme="minorHAnsi" w:hAnsiTheme="minorHAnsi"/>
          <w:sz w:val="22"/>
        </w:rPr>
        <w:t xml:space="preserve"> </w:t>
      </w:r>
    </w:p>
    <w:p w14:paraId="23800CB2" w14:textId="0442446E" w:rsidR="008D6351" w:rsidRPr="00492D27" w:rsidRDefault="00D80EED" w:rsidP="008D6351">
      <w:pPr>
        <w:pStyle w:val="text-nov"/>
        <w:spacing w:after="120"/>
        <w:rPr>
          <w:rFonts w:asciiTheme="minorHAnsi" w:hAnsiTheme="minorHAnsi"/>
          <w:sz w:val="22"/>
        </w:rPr>
      </w:pPr>
      <w:r>
        <w:rPr>
          <w:rFonts w:asciiTheme="minorHAnsi" w:hAnsiTheme="minorHAnsi"/>
          <w:sz w:val="22"/>
        </w:rPr>
        <w:t xml:space="preserve">2. </w:t>
      </w:r>
      <w:r w:rsidR="008D6351" w:rsidRPr="00492D27">
        <w:rPr>
          <w:rFonts w:asciiTheme="minorHAnsi" w:hAnsiTheme="minorHAnsi"/>
          <w:sz w:val="22"/>
        </w:rPr>
        <w:t xml:space="preserve">Zadavatel požaduje, aby dodavatelé splňovali profesní způsobilost </w:t>
      </w:r>
      <w:r w:rsidR="00930FB0">
        <w:rPr>
          <w:rFonts w:asciiTheme="minorHAnsi" w:hAnsiTheme="minorHAnsi"/>
          <w:sz w:val="22"/>
        </w:rPr>
        <w:t xml:space="preserve">analogicky </w:t>
      </w:r>
      <w:r w:rsidR="008D6351" w:rsidRPr="00492D27">
        <w:rPr>
          <w:rFonts w:asciiTheme="minorHAnsi" w:hAnsiTheme="minorHAnsi"/>
          <w:sz w:val="22"/>
        </w:rPr>
        <w:t xml:space="preserve">dle § 77 odst. </w:t>
      </w:r>
      <w:r w:rsidR="008D6351">
        <w:rPr>
          <w:rFonts w:asciiTheme="minorHAnsi" w:hAnsiTheme="minorHAnsi"/>
          <w:sz w:val="22"/>
        </w:rPr>
        <w:t>2 písm. a</w:t>
      </w:r>
      <w:r w:rsidR="00922F2D">
        <w:rPr>
          <w:rFonts w:asciiTheme="minorHAnsi" w:hAnsiTheme="minorHAnsi"/>
          <w:sz w:val="22"/>
        </w:rPr>
        <w:t>) ZZVZ</w:t>
      </w:r>
      <w:r w:rsidR="008D6351">
        <w:rPr>
          <w:rFonts w:asciiTheme="minorHAnsi" w:hAnsiTheme="minorHAnsi"/>
          <w:sz w:val="22"/>
        </w:rPr>
        <w:t xml:space="preserve">, tj. disponovali dokladem o oprávnění k podnikání - </w:t>
      </w:r>
      <w:r w:rsidR="008D6351" w:rsidRPr="008D6351">
        <w:rPr>
          <w:rFonts w:asciiTheme="minorHAnsi" w:hAnsiTheme="minorHAnsi"/>
          <w:sz w:val="22"/>
        </w:rPr>
        <w:t>doklad prokazující příslušné živnostenské oprávnění v</w:t>
      </w:r>
      <w:r w:rsidR="009D3757">
        <w:rPr>
          <w:rFonts w:asciiTheme="minorHAnsi" w:hAnsiTheme="minorHAnsi"/>
          <w:sz w:val="22"/>
        </w:rPr>
        <w:t> </w:t>
      </w:r>
      <w:r w:rsidR="008D6351" w:rsidRPr="008D6351">
        <w:rPr>
          <w:rFonts w:asciiTheme="minorHAnsi" w:hAnsiTheme="minorHAnsi"/>
          <w:sz w:val="22"/>
        </w:rPr>
        <w:t>rozsahu odpovídajícím předmětu zakázky</w:t>
      </w:r>
      <w:r w:rsidR="008D6351" w:rsidRPr="00E57610">
        <w:rPr>
          <w:rFonts w:asciiTheme="minorHAnsi" w:hAnsiTheme="minorHAnsi"/>
          <w:sz w:val="22"/>
        </w:rPr>
        <w:t>, tj</w:t>
      </w:r>
      <w:r w:rsidR="008D6351" w:rsidRPr="00172647">
        <w:rPr>
          <w:rFonts w:asciiTheme="minorHAnsi" w:hAnsiTheme="minorHAnsi"/>
          <w:sz w:val="22"/>
        </w:rPr>
        <w:t>. provádění staveb, jejich změn a odstraňování</w:t>
      </w:r>
      <w:r w:rsidR="00704236" w:rsidRPr="00E57610">
        <w:rPr>
          <w:rFonts w:asciiTheme="minorHAnsi" w:hAnsiTheme="minorHAnsi"/>
          <w:sz w:val="22"/>
        </w:rPr>
        <w:t xml:space="preserve"> a </w:t>
      </w:r>
      <w:r w:rsidR="00096983" w:rsidRPr="00E57610">
        <w:rPr>
          <w:rFonts w:asciiTheme="minorHAnsi" w:hAnsiTheme="minorHAnsi"/>
          <w:sz w:val="22"/>
        </w:rPr>
        <w:t>montáž, opravy, revize a zkoušky elektrických zařízení</w:t>
      </w:r>
      <w:r w:rsidR="00E31D0F" w:rsidRPr="00E57610">
        <w:rPr>
          <w:rFonts w:asciiTheme="minorHAnsi" w:hAnsiTheme="minorHAnsi"/>
          <w:sz w:val="22"/>
        </w:rPr>
        <w:t>.</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21516CD" w14:textId="0229BA2E" w:rsidR="000F65AC" w:rsidRDefault="000F65AC" w:rsidP="003479FB">
      <w:r>
        <w:t xml:space="preserve">Dodavatel </w:t>
      </w:r>
      <w:r w:rsidR="00314C79">
        <w:t>prokazuje splnění profesní způsobilosti předložením:</w:t>
      </w:r>
    </w:p>
    <w:p w14:paraId="15D81D9A" w14:textId="1A7B8065" w:rsidR="00314C79" w:rsidRDefault="00314C79" w:rsidP="00314C79">
      <w:pPr>
        <w:pStyle w:val="Odstavecseseznamem"/>
        <w:numPr>
          <w:ilvl w:val="0"/>
          <w:numId w:val="13"/>
        </w:numPr>
      </w:pPr>
      <w:r>
        <w:t>výpisu z obchodního rejstříku</w:t>
      </w:r>
      <w:r w:rsidR="00D80EED">
        <w:t>, pokud je v něm dodavatel zapsán, či výpisem z jiné obdobné evidence, pokud je v ní dodavatel zapsán, ve vztahu k bodu 1. výše;</w:t>
      </w:r>
    </w:p>
    <w:p w14:paraId="0239E84E" w14:textId="4637774F" w:rsidR="00584D5B" w:rsidRDefault="0030236C" w:rsidP="0030236C">
      <w:pPr>
        <w:pStyle w:val="Odstavecseseznamem"/>
        <w:numPr>
          <w:ilvl w:val="0"/>
          <w:numId w:val="13"/>
        </w:numPr>
      </w:pPr>
      <w:r>
        <w:t>d</w:t>
      </w:r>
      <w:r w:rsidRPr="0030236C">
        <w:t>oklad</w:t>
      </w:r>
      <w:r>
        <w:t>u</w:t>
      </w:r>
      <w:r w:rsidRPr="0030236C">
        <w:t xml:space="preserve"> o oprávnění k podnikání, zejména doklad prokazující příslušné živnostenské oprávnění či licenci</w:t>
      </w:r>
      <w:r w:rsidRPr="009A394E">
        <w:t xml:space="preserve"> </w:t>
      </w:r>
      <w:r>
        <w:t>ve vztahu k bodu 2. výše</w:t>
      </w:r>
      <w:r w:rsidR="00171916">
        <w:t>.</w:t>
      </w:r>
      <w:r>
        <w:t xml:space="preserve"> </w:t>
      </w:r>
    </w:p>
    <w:p w14:paraId="57995511" w14:textId="1A73CA8A" w:rsidR="003479FB" w:rsidRPr="00CD3FF3" w:rsidRDefault="007418EB" w:rsidP="007418EB">
      <w:r w:rsidRPr="004302E3">
        <w:rPr>
          <w:b/>
          <w:bCs/>
        </w:rPr>
        <w:t xml:space="preserve">Pro účely podání nabídky je dodavatel oprávněn </w:t>
      </w:r>
      <w:r>
        <w:rPr>
          <w:b/>
          <w:bCs/>
        </w:rPr>
        <w:t>nahradit tyto doklady</w:t>
      </w:r>
      <w:r w:rsidRPr="004302E3">
        <w:rPr>
          <w:b/>
          <w:bCs/>
        </w:rPr>
        <w:t xml:space="preserve"> čestným prohlášením dle vzoru v příloze č. </w:t>
      </w:r>
      <w:r w:rsidR="00171916">
        <w:rPr>
          <w:b/>
          <w:bCs/>
        </w:rPr>
        <w:t>2 Výzvy</w:t>
      </w:r>
      <w:r w:rsidRPr="004302E3">
        <w:rPr>
          <w:b/>
          <w:bCs/>
        </w:rPr>
        <w:t>.</w:t>
      </w:r>
    </w:p>
    <w:p w14:paraId="306162BD" w14:textId="0B6AE47F" w:rsidR="00BE4D3C" w:rsidRPr="002909BA" w:rsidRDefault="00BE4D3C" w:rsidP="00760B83">
      <w:pPr>
        <w:pStyle w:val="Podnadpis"/>
        <w:ind w:left="0" w:firstLine="0"/>
      </w:pPr>
      <w:r w:rsidRPr="00A7722B">
        <w:t>Technick</w:t>
      </w:r>
      <w:r>
        <w:t>á</w:t>
      </w:r>
      <w:r w:rsidRPr="00A7722B">
        <w:t xml:space="preserve"> </w:t>
      </w:r>
      <w:r>
        <w:t xml:space="preserve">kvalifikace - </w:t>
      </w:r>
      <w:r w:rsidRPr="002909BA">
        <w:t xml:space="preserve">Seznam </w:t>
      </w:r>
      <w:r w:rsidR="00141886">
        <w:t>stavebních</w:t>
      </w:r>
      <w:r w:rsidRPr="002909BA">
        <w:t xml:space="preserve"> </w:t>
      </w:r>
      <w:r w:rsidR="00141886">
        <w:t>prací</w:t>
      </w:r>
    </w:p>
    <w:p w14:paraId="2315C647" w14:textId="77777777" w:rsidR="008927BC" w:rsidRPr="001B7407" w:rsidRDefault="00BE4D3C" w:rsidP="0089032C">
      <w:pPr>
        <w:pStyle w:val="text-nov"/>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41F3C31D" w14:textId="77777777" w:rsidR="0077407C" w:rsidRDefault="0077407C" w:rsidP="0077407C">
      <w:pPr>
        <w:pStyle w:val="text"/>
        <w:spacing w:before="120"/>
        <w:rPr>
          <w:bCs/>
        </w:rPr>
      </w:pPr>
      <w:r>
        <w:rPr>
          <w:bCs/>
        </w:rPr>
        <w:t xml:space="preserve">Zadavatel požaduje, aby dodavatelé splňovali technickou kvalifikaci. </w:t>
      </w:r>
    </w:p>
    <w:p w14:paraId="15644E90" w14:textId="4BEB1219" w:rsidR="00CF6A2C" w:rsidRDefault="0077407C" w:rsidP="004A3D46">
      <w:pPr>
        <w:pStyle w:val="text"/>
        <w:spacing w:before="120"/>
        <w:rPr>
          <w:rFonts w:cstheme="minorHAnsi"/>
        </w:rPr>
      </w:pPr>
      <w:r>
        <w:rPr>
          <w:bCs/>
        </w:rPr>
        <w:t xml:space="preserve">Technickou kvalifikaci splní dodavatel, který prokáže, že v </w:t>
      </w:r>
      <w:r>
        <w:t xml:space="preserve">posledních 5 </w:t>
      </w:r>
      <w:r w:rsidRPr="003524F6">
        <w:t xml:space="preserve">letech před zahájením výběrového řízení na zakázku realizoval alespoň </w:t>
      </w:r>
      <w:r w:rsidR="004A3D46" w:rsidRPr="003524F6">
        <w:t xml:space="preserve">(2) </w:t>
      </w:r>
      <w:r w:rsidR="00141886" w:rsidRPr="003524F6">
        <w:rPr>
          <w:rFonts w:cstheme="minorHAnsi"/>
        </w:rPr>
        <w:t>stavební práce, jej</w:t>
      </w:r>
      <w:r w:rsidR="00792817" w:rsidRPr="003524F6">
        <w:rPr>
          <w:rFonts w:cstheme="minorHAnsi"/>
        </w:rPr>
        <w:t>ich</w:t>
      </w:r>
      <w:r w:rsidR="00141886" w:rsidRPr="003524F6">
        <w:rPr>
          <w:rFonts w:cstheme="minorHAnsi"/>
        </w:rPr>
        <w:t>ž předmětem byla výstavba</w:t>
      </w:r>
      <w:r w:rsidR="004A3D46" w:rsidRPr="003524F6">
        <w:rPr>
          <w:rFonts w:cstheme="minorHAnsi"/>
        </w:rPr>
        <w:t xml:space="preserve"> </w:t>
      </w:r>
      <w:r w:rsidR="00C87133" w:rsidRPr="003524F6">
        <w:rPr>
          <w:rFonts w:cstheme="minorHAnsi"/>
        </w:rPr>
        <w:t xml:space="preserve">přístřešku </w:t>
      </w:r>
      <w:r w:rsidR="00B93A84" w:rsidRPr="003524F6">
        <w:rPr>
          <w:rFonts w:cstheme="minorHAnsi"/>
        </w:rPr>
        <w:t xml:space="preserve">s ocelovou konstrukcí </w:t>
      </w:r>
      <w:r w:rsidR="00C87133" w:rsidRPr="003524F6">
        <w:rPr>
          <w:rFonts w:cstheme="minorHAnsi"/>
        </w:rPr>
        <w:t>s investičními náklady n</w:t>
      </w:r>
      <w:r w:rsidR="00803665" w:rsidRPr="003524F6">
        <w:rPr>
          <w:rFonts w:cstheme="minorHAnsi"/>
        </w:rPr>
        <w:t xml:space="preserve">a </w:t>
      </w:r>
      <w:r w:rsidR="00141886" w:rsidRPr="003524F6">
        <w:rPr>
          <w:rFonts w:cstheme="minorHAnsi"/>
        </w:rPr>
        <w:t>každ</w:t>
      </w:r>
      <w:r w:rsidR="00803665" w:rsidRPr="003524F6">
        <w:rPr>
          <w:rFonts w:cstheme="minorHAnsi"/>
        </w:rPr>
        <w:t>ou</w:t>
      </w:r>
      <w:r w:rsidR="00141886" w:rsidRPr="003524F6">
        <w:rPr>
          <w:rFonts w:cstheme="minorHAnsi"/>
        </w:rPr>
        <w:t xml:space="preserve"> z těchto stavebních prací </w:t>
      </w:r>
      <w:r w:rsidR="00803665" w:rsidRPr="003524F6">
        <w:rPr>
          <w:rFonts w:cstheme="minorHAnsi"/>
        </w:rPr>
        <w:t>alespoň</w:t>
      </w:r>
      <w:r w:rsidR="00141886" w:rsidRPr="003524F6">
        <w:rPr>
          <w:rFonts w:cstheme="minorHAnsi"/>
        </w:rPr>
        <w:t xml:space="preserve"> </w:t>
      </w:r>
      <w:r w:rsidR="00894ED0" w:rsidRPr="003524F6">
        <w:rPr>
          <w:rFonts w:cstheme="minorHAnsi"/>
        </w:rPr>
        <w:t>1</w:t>
      </w:r>
      <w:r w:rsidR="00B93A84" w:rsidRPr="003524F6">
        <w:rPr>
          <w:rFonts w:cstheme="minorHAnsi"/>
        </w:rPr>
        <w:t>.</w:t>
      </w:r>
      <w:r w:rsidR="00A45C3A" w:rsidRPr="003524F6">
        <w:rPr>
          <w:rFonts w:cstheme="minorHAnsi"/>
        </w:rPr>
        <w:t>5</w:t>
      </w:r>
      <w:r w:rsidR="00531F7D" w:rsidRPr="003524F6">
        <w:rPr>
          <w:rFonts w:cstheme="minorHAnsi"/>
        </w:rPr>
        <w:t>00.000</w:t>
      </w:r>
      <w:r w:rsidR="00141886" w:rsidRPr="003524F6">
        <w:rPr>
          <w:rFonts w:cstheme="minorHAnsi"/>
        </w:rPr>
        <w:t xml:space="preserve"> Kč bez DPH</w:t>
      </w:r>
      <w:r w:rsidR="00141886" w:rsidRPr="00172647">
        <w:rPr>
          <w:rFonts w:cstheme="minorHAnsi"/>
        </w:rPr>
        <w:t>.</w:t>
      </w:r>
    </w:p>
    <w:p w14:paraId="6817F0C8" w14:textId="37C787C9" w:rsidR="00CF6A2C" w:rsidRDefault="00CF6A2C" w:rsidP="000C4AE5">
      <w:pPr>
        <w:spacing w:before="120"/>
        <w:rPr>
          <w:rFonts w:cstheme="minorHAnsi"/>
        </w:rPr>
      </w:pPr>
      <w:r>
        <w:rPr>
          <w:rFonts w:cstheme="minorHAnsi"/>
        </w:rPr>
        <w:t xml:space="preserve">Pro úplnost se dodává, že bude-li se v případě </w:t>
      </w:r>
      <w:r w:rsidR="00C45D37">
        <w:rPr>
          <w:rFonts w:cstheme="minorHAnsi"/>
        </w:rPr>
        <w:t>stavební práce</w:t>
      </w:r>
      <w:r>
        <w:rPr>
          <w:rFonts w:cstheme="minorHAnsi"/>
        </w:rPr>
        <w:t xml:space="preserve"> jednat o dosud neukončené plnění, je dodavatel povinen prokázat, že v rámci této zakázky již bylo odvedeno a objednatelem akceptováno plnění v Zadavatelem požadovaném rozsahu. </w:t>
      </w:r>
    </w:p>
    <w:p w14:paraId="797D2A47" w14:textId="77777777" w:rsidR="008927BC" w:rsidRPr="001B7407" w:rsidRDefault="004A2D12" w:rsidP="008C440B">
      <w:pPr>
        <w:keepNext/>
        <w:spacing w:before="120"/>
        <w:rPr>
          <w:rFonts w:cstheme="minorHAnsi"/>
          <w:b/>
          <w:bCs/>
        </w:rPr>
      </w:pPr>
      <w:r w:rsidRPr="001B7407">
        <w:rPr>
          <w:rFonts w:cstheme="minorHAnsi"/>
          <w:b/>
          <w:bCs/>
        </w:rPr>
        <w:t>Způsob prokázání:</w:t>
      </w:r>
      <w:r w:rsidR="0089032C" w:rsidRPr="001B7407">
        <w:rPr>
          <w:rFonts w:cstheme="minorHAnsi"/>
          <w:b/>
          <w:bCs/>
        </w:rPr>
        <w:t xml:space="preserve"> </w:t>
      </w:r>
    </w:p>
    <w:bookmarkEnd w:id="4"/>
    <w:p w14:paraId="4D10E7BB" w14:textId="77777777" w:rsidR="00FC3266" w:rsidRPr="00FC3266" w:rsidRDefault="00FC3266" w:rsidP="00FC3266">
      <w:pPr>
        <w:spacing w:before="120"/>
        <w:rPr>
          <w:rFonts w:cstheme="minorHAnsi"/>
        </w:rPr>
      </w:pPr>
      <w:r w:rsidRPr="00FC3266">
        <w:rPr>
          <w:rFonts w:cstheme="minorHAnsi"/>
        </w:rPr>
        <w:t>Dodavatel předloží seznam stavebních prací analogicky dle § 79 odst. 2 písm. a) ZZVZ, poskytnutých dodavatelem v posledních 5 letech před zahájením výběrového řízení. V seznamu stavebních prací musí být uvedeny u jednotlivých zakázek minimálně následující údaje:</w:t>
      </w:r>
    </w:p>
    <w:p w14:paraId="398BBB9F" w14:textId="60E2E0F0" w:rsidR="002B49C0" w:rsidRDefault="002B49C0" w:rsidP="009642F5">
      <w:pPr>
        <w:pStyle w:val="Odstavecseseznamem"/>
        <w:numPr>
          <w:ilvl w:val="0"/>
          <w:numId w:val="11"/>
        </w:numPr>
        <w:spacing w:before="120"/>
        <w:rPr>
          <w:rFonts w:cstheme="minorHAnsi"/>
        </w:rPr>
      </w:pPr>
      <w:r>
        <w:rPr>
          <w:rFonts w:cstheme="minorHAnsi"/>
        </w:rPr>
        <w:t xml:space="preserve">identifikace objednatele </w:t>
      </w:r>
      <w:r w:rsidR="00204826">
        <w:rPr>
          <w:rFonts w:cstheme="minorHAnsi"/>
        </w:rPr>
        <w:t>stavební práce</w:t>
      </w:r>
      <w:r w:rsidR="004D0E5B">
        <w:rPr>
          <w:rFonts w:cstheme="minorHAnsi"/>
        </w:rPr>
        <w:t>;</w:t>
      </w:r>
      <w:r>
        <w:rPr>
          <w:rFonts w:cstheme="minorHAnsi"/>
        </w:rPr>
        <w:t xml:space="preserve"> </w:t>
      </w:r>
    </w:p>
    <w:p w14:paraId="44A7A01A" w14:textId="2B12B319" w:rsidR="002B49C0" w:rsidRDefault="00581A5D" w:rsidP="009642F5">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obsahové náplně </w:t>
      </w:r>
      <w:r w:rsidR="00204826">
        <w:rPr>
          <w:rFonts w:cs="Times New Roman"/>
        </w:rPr>
        <w:t>stavební práce</w:t>
      </w:r>
      <w:r w:rsidR="004D0E5B">
        <w:rPr>
          <w:rFonts w:cs="Times New Roman"/>
        </w:rPr>
        <w:t>;</w:t>
      </w:r>
    </w:p>
    <w:p w14:paraId="6DB5E008" w14:textId="129FFDCA" w:rsidR="002B49C0" w:rsidRDefault="00581A5D" w:rsidP="009642F5">
      <w:pPr>
        <w:pStyle w:val="Odstavecseseznamem"/>
        <w:numPr>
          <w:ilvl w:val="0"/>
          <w:numId w:val="11"/>
        </w:numPr>
        <w:spacing w:before="120"/>
        <w:rPr>
          <w:rFonts w:cstheme="minorHAnsi"/>
        </w:rPr>
      </w:pPr>
      <w:r>
        <w:rPr>
          <w:rFonts w:cstheme="minorHAnsi"/>
        </w:rPr>
        <w:t>celkov</w:t>
      </w:r>
      <w:r w:rsidR="00204826">
        <w:rPr>
          <w:rFonts w:cstheme="minorHAnsi"/>
        </w:rPr>
        <w:t xml:space="preserve">ý finanční objem </w:t>
      </w:r>
      <w:r w:rsidR="004D0E5B">
        <w:rPr>
          <w:rFonts w:cstheme="minorHAnsi"/>
        </w:rPr>
        <w:t xml:space="preserve">(investiční náklady) </w:t>
      </w:r>
      <w:r w:rsidR="00204826">
        <w:rPr>
          <w:rFonts w:cstheme="minorHAnsi"/>
        </w:rPr>
        <w:t xml:space="preserve">stavební práce </w:t>
      </w:r>
      <w:r>
        <w:rPr>
          <w:rFonts w:cstheme="minorHAnsi"/>
        </w:rPr>
        <w:t>v Kč bez DPH</w:t>
      </w:r>
      <w:r w:rsidR="004D0E5B">
        <w:rPr>
          <w:rFonts w:cstheme="minorHAnsi"/>
        </w:rPr>
        <w:t>;</w:t>
      </w:r>
      <w:r w:rsidR="002B49C0">
        <w:rPr>
          <w:rFonts w:cstheme="minorHAnsi"/>
        </w:rPr>
        <w:t xml:space="preserve"> </w:t>
      </w:r>
    </w:p>
    <w:p w14:paraId="756083E5" w14:textId="5D8A295D" w:rsidR="002B49C0" w:rsidRDefault="002B49C0" w:rsidP="009642F5">
      <w:pPr>
        <w:pStyle w:val="Odstavecseseznamem"/>
        <w:numPr>
          <w:ilvl w:val="0"/>
          <w:numId w:val="11"/>
        </w:numPr>
        <w:spacing w:before="120"/>
        <w:rPr>
          <w:rFonts w:cstheme="minorHAnsi"/>
        </w:rPr>
      </w:pPr>
      <w:r>
        <w:rPr>
          <w:rFonts w:cstheme="minorHAnsi"/>
        </w:rPr>
        <w:t xml:space="preserve">termín ukončení </w:t>
      </w:r>
      <w:r w:rsidR="00204826">
        <w:rPr>
          <w:rFonts w:cstheme="minorHAnsi"/>
        </w:rPr>
        <w:t>realizace</w:t>
      </w:r>
      <w:r w:rsidR="004D0E5B">
        <w:rPr>
          <w:rFonts w:cstheme="minorHAnsi"/>
        </w:rPr>
        <w:t>;</w:t>
      </w:r>
      <w:r>
        <w:rPr>
          <w:rFonts w:cstheme="minorHAnsi"/>
        </w:rPr>
        <w:t xml:space="preserve"> </w:t>
      </w:r>
    </w:p>
    <w:p w14:paraId="12B0E51A" w14:textId="203DF04D" w:rsidR="002B49C0" w:rsidRDefault="002B49C0" w:rsidP="009642F5">
      <w:pPr>
        <w:pStyle w:val="Odstavecseseznamem"/>
        <w:numPr>
          <w:ilvl w:val="0"/>
          <w:numId w:val="11"/>
        </w:numPr>
        <w:spacing w:before="120"/>
        <w:rPr>
          <w:rFonts w:cstheme="minorHAnsi"/>
        </w:rPr>
      </w:pPr>
      <w:r>
        <w:rPr>
          <w:rFonts w:cstheme="minorHAnsi"/>
        </w:rPr>
        <w:lastRenderedPageBreak/>
        <w:t xml:space="preserve">kontakt na objednatele </w:t>
      </w:r>
      <w:r w:rsidR="00204826">
        <w:rPr>
          <w:rFonts w:cstheme="minorHAnsi"/>
        </w:rPr>
        <w:t>stavební práce</w:t>
      </w:r>
      <w:r w:rsidR="00581A5D">
        <w:rPr>
          <w:rFonts w:cstheme="minorHAnsi"/>
        </w:rPr>
        <w:t xml:space="preserve"> (</w:t>
      </w:r>
      <w:r w:rsidR="00581A5D" w:rsidRPr="005236E1">
        <w:rPr>
          <w:rFonts w:cs="Times New Roman"/>
        </w:rPr>
        <w:t>min. telefonního čísla nebo e-mailu</w:t>
      </w:r>
      <w:r w:rsidR="00581A5D">
        <w:rPr>
          <w:rFonts w:cs="Times New Roman"/>
        </w:rPr>
        <w:t>) pro ověření správnosti</w:t>
      </w:r>
      <w:r>
        <w:rPr>
          <w:rFonts w:cstheme="minorHAnsi"/>
        </w:rPr>
        <w:t xml:space="preserve">. </w:t>
      </w:r>
    </w:p>
    <w:p w14:paraId="70C7C402" w14:textId="6B36163B" w:rsidR="005F241A" w:rsidRDefault="005F241A" w:rsidP="005F241A">
      <w:pPr>
        <w:pStyle w:val="text"/>
      </w:pPr>
      <w:r>
        <w:t xml:space="preserve">Zadavatel doporučuje využít pro soupis seznamu </w:t>
      </w:r>
      <w:r w:rsidR="0045652A">
        <w:t>stavebních prací</w:t>
      </w:r>
      <w:r>
        <w:t xml:space="preserve"> vzor čestného prohlášení, který tvoří přílohu č. 2 Výzvy.</w:t>
      </w:r>
    </w:p>
    <w:p w14:paraId="3AB77085" w14:textId="15699F38" w:rsidR="005F241A" w:rsidRDefault="005F241A" w:rsidP="005F241A">
      <w:pPr>
        <w:spacing w:before="120" w:after="0"/>
        <w:rPr>
          <w:color w:val="000000"/>
        </w:rPr>
      </w:pPr>
      <w:r>
        <w:rPr>
          <w:color w:val="000000"/>
        </w:rPr>
        <w:t xml:space="preserve">Dodavatel je oprávněn uvést významné </w:t>
      </w:r>
      <w:r w:rsidR="00883751">
        <w:rPr>
          <w:color w:val="000000"/>
        </w:rPr>
        <w:t>stavební práce</w:t>
      </w:r>
      <w:r>
        <w:rPr>
          <w:color w:val="000000"/>
        </w:rPr>
        <w:t>, které poskytl</w:t>
      </w:r>
    </w:p>
    <w:p w14:paraId="2A647875" w14:textId="77777777" w:rsidR="005F241A" w:rsidRDefault="005F241A" w:rsidP="005F241A">
      <w:pPr>
        <w:pStyle w:val="Odstavecseseznamem"/>
        <w:numPr>
          <w:ilvl w:val="0"/>
          <w:numId w:val="30"/>
        </w:numPr>
        <w:spacing w:before="120" w:after="0"/>
        <w:rPr>
          <w:color w:val="000000"/>
        </w:rPr>
      </w:pPr>
      <w:r>
        <w:rPr>
          <w:color w:val="000000"/>
        </w:rPr>
        <w:t xml:space="preserve">společně s jinými dodavateli, a to v rozsahu, v jakém se na plnění zakázky podílel, nebo </w:t>
      </w:r>
    </w:p>
    <w:p w14:paraId="6B6DE7AF" w14:textId="77777777" w:rsidR="005F241A" w:rsidRPr="00FC3266" w:rsidRDefault="005F241A" w:rsidP="005F241A">
      <w:pPr>
        <w:pStyle w:val="text"/>
        <w:numPr>
          <w:ilvl w:val="0"/>
          <w:numId w:val="30"/>
        </w:numPr>
      </w:pPr>
      <w:r>
        <w:rPr>
          <w:color w:val="000000"/>
        </w:rPr>
        <w:t>jako poddodavatel, a to v rozsahu, v jakém se na plnění služby podílel.</w:t>
      </w:r>
    </w:p>
    <w:p w14:paraId="750CD0E2" w14:textId="77777777" w:rsidR="00FC3266" w:rsidRPr="005F2069" w:rsidRDefault="00FC3266" w:rsidP="00FC3266">
      <w:pPr>
        <w:pStyle w:val="Nadpis2"/>
      </w:pPr>
      <w:r w:rsidRPr="005F2069">
        <w:t xml:space="preserve">Prokazování způsobilosti prostřednictvím poddodavatele </w:t>
      </w:r>
    </w:p>
    <w:p w14:paraId="07B654E8" w14:textId="7723EAC9" w:rsidR="00FC3266" w:rsidRDefault="00FC3266" w:rsidP="00FC3266">
      <w:pPr>
        <w:spacing w:before="120"/>
      </w:pPr>
      <w:r>
        <w:t xml:space="preserve">Dodavatel může prokázat technickou kvalifikaci a profesní způsobilost s výjimkou kritéria podle čl. </w:t>
      </w:r>
      <w:r w:rsidR="00534EFD">
        <w:t>4.3.2.</w:t>
      </w:r>
      <w:r>
        <w:t xml:space="preserve"> bod 1. Výzvy prostřednictvím jiných osob. Dodavatel je v takovém případě povinen Zadavateli předložit:</w:t>
      </w:r>
    </w:p>
    <w:p w14:paraId="78E403D9" w14:textId="2ADEF091" w:rsidR="00FC3266" w:rsidRDefault="00FC3266" w:rsidP="00FC3266">
      <w:pPr>
        <w:pStyle w:val="psemnodrky"/>
        <w:numPr>
          <w:ilvl w:val="0"/>
          <w:numId w:val="35"/>
        </w:numPr>
      </w:pPr>
      <w:r>
        <w:t xml:space="preserve">doklady prokazující splnění profesní způsobilosti podle čl. </w:t>
      </w:r>
      <w:r w:rsidR="00534EFD">
        <w:t xml:space="preserve">4.3.2. </w:t>
      </w:r>
      <w:r>
        <w:t>bod 1. Výzvy jinou osobou;</w:t>
      </w:r>
    </w:p>
    <w:p w14:paraId="5E74852E" w14:textId="77777777" w:rsidR="00FC3266" w:rsidRDefault="00FC3266" w:rsidP="00FC3266">
      <w:pPr>
        <w:pStyle w:val="psemnodrky"/>
        <w:numPr>
          <w:ilvl w:val="0"/>
          <w:numId w:val="27"/>
        </w:numPr>
      </w:pPr>
      <w:r>
        <w:t>doklady prokazující splnění chybějící části kvalifikace prostřednictvím jiné osoby;</w:t>
      </w:r>
    </w:p>
    <w:p w14:paraId="37261E89" w14:textId="4AB5A8B9" w:rsidR="00FC3266" w:rsidRDefault="00FC3266" w:rsidP="00FC3266">
      <w:pPr>
        <w:pStyle w:val="psemnodrky"/>
        <w:numPr>
          <w:ilvl w:val="0"/>
          <w:numId w:val="27"/>
        </w:numPr>
      </w:pPr>
      <w:r>
        <w:t xml:space="preserve">doklady o splnění základní způsobilosti podle čl. </w:t>
      </w:r>
      <w:r w:rsidR="00D01B64">
        <w:t>4.3.1.</w:t>
      </w:r>
      <w:r>
        <w:t xml:space="preserve"> Výzvy jinou osobou; a</w:t>
      </w:r>
    </w:p>
    <w:p w14:paraId="4C6E4C07" w14:textId="77777777" w:rsidR="00FC3266" w:rsidRDefault="00FC3266" w:rsidP="00FC3266">
      <w:pPr>
        <w:pStyle w:val="psemnodrky"/>
        <w:numPr>
          <w:ilvl w:val="0"/>
          <w:numId w:val="27"/>
        </w:numPr>
      </w:pPr>
      <w:r>
        <w:t xml:space="preserve">smlouvu nebo jinou osobou podepsané potvrzení o její existenci, jejímž obsahem je závazek jiné osoby k poskytnutí plnění určeného k plnění zakázky nebo k poskytnutí věcí nebo práv, s nimiž bude dodavatel oprávněn disponovat při plnění zakázky, a to alespoň v rozsahu, v jakém jiná osoba prokázala kvalifikaci za dodavatele. </w:t>
      </w:r>
    </w:p>
    <w:p w14:paraId="3E6795B7" w14:textId="77777777" w:rsidR="00FC3266" w:rsidRPr="005F2069" w:rsidRDefault="00FC3266" w:rsidP="00FC3266">
      <w:pPr>
        <w:spacing w:before="120"/>
      </w:pPr>
      <w:r w:rsidRPr="00C31EED">
        <w:t xml:space="preserve">Má se za to, že požadavek podle písm. d) je splněn, pokud z obsahu smlouvy nebo potvrzení o její existenci vyplývá závazek jiné osoby plnit </w:t>
      </w:r>
      <w:r>
        <w:t>z</w:t>
      </w:r>
      <w:r w:rsidRPr="00C31EED">
        <w:t>akázku společně a nerozdílně s dodavatelem.</w:t>
      </w:r>
      <w:r>
        <w:t xml:space="preserve"> Dále se analogicky využije úprava § 83 ZZVZ.</w:t>
      </w:r>
    </w:p>
    <w:p w14:paraId="26E759E9" w14:textId="77777777" w:rsidR="00FC3266" w:rsidRPr="005F2069" w:rsidRDefault="00FC3266" w:rsidP="00FC3266">
      <w:pPr>
        <w:pStyle w:val="Nadpis2"/>
      </w:pPr>
      <w:r w:rsidRPr="005F2069">
        <w:t xml:space="preserve">Prokázání kvalifikace v případě podání společné nabídky </w:t>
      </w:r>
    </w:p>
    <w:p w14:paraId="1470FD9D" w14:textId="3F24050C" w:rsidR="00FC3266" w:rsidRDefault="00FC3266" w:rsidP="00FC3266">
      <w:pPr>
        <w:spacing w:before="120"/>
      </w:pPr>
      <w:r>
        <w:t>V případě společné účasti dodavatelů prokazuje základní způsobilost a profesní způsobilost podle čl.</w:t>
      </w:r>
      <w:r w:rsidR="00D01B64">
        <w:t xml:space="preserve"> 4.3.2.</w:t>
      </w:r>
      <w:r>
        <w:t xml:space="preserve"> bod 1. Výzvy každý dodavatel samostatně. Zbývající kvalifikaci prokazují dodavatelé společně.</w:t>
      </w:r>
    </w:p>
    <w:p w14:paraId="2751C221" w14:textId="77777777" w:rsidR="0007122F" w:rsidRPr="00A26900" w:rsidRDefault="0007122F" w:rsidP="008A3A0A">
      <w:pPr>
        <w:pStyle w:val="Nadpis1"/>
      </w:pPr>
      <w:r w:rsidRPr="00A26900">
        <w:t>PLATEBNÍ A OBCHODNÍ PODMÍNKY</w:t>
      </w:r>
    </w:p>
    <w:p w14:paraId="069141DC" w14:textId="0DCCF9DD"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tvoří </w:t>
      </w:r>
      <w:r w:rsidRPr="00760B83">
        <w:rPr>
          <w:rFonts w:cs="Calibri"/>
        </w:rPr>
        <w:t>přílohu č.</w:t>
      </w:r>
      <w:r w:rsidR="00716EAF">
        <w:rPr>
          <w:rFonts w:cs="Calibri"/>
        </w:rPr>
        <w:t> </w:t>
      </w:r>
      <w:r w:rsidR="008A76DA">
        <w:rPr>
          <w:rFonts w:cs="Calibri"/>
        </w:rPr>
        <w:t>1 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4A57DF62" w14:textId="6660CA2B" w:rsidR="00FC3266" w:rsidRPr="005F2069" w:rsidRDefault="00FC3266" w:rsidP="00FC3266">
      <w:pPr>
        <w:spacing w:before="120"/>
        <w:rPr>
          <w:b/>
          <w:bCs/>
        </w:rPr>
      </w:pPr>
      <w:r w:rsidRPr="005F2069">
        <w:rPr>
          <w:b/>
          <w:bCs/>
        </w:rPr>
        <w:t xml:space="preserve">Účastník je však </w:t>
      </w:r>
      <w:r w:rsidRPr="005F2069">
        <w:rPr>
          <w:b/>
          <w:bCs/>
          <w:u w:val="single"/>
        </w:rPr>
        <w:t>povinen v nabídce předložit oceněn</w:t>
      </w:r>
      <w:r>
        <w:rPr>
          <w:b/>
          <w:bCs/>
          <w:u w:val="single"/>
        </w:rPr>
        <w:t>ý</w:t>
      </w:r>
      <w:r w:rsidRPr="005F2069">
        <w:rPr>
          <w:b/>
          <w:bCs/>
          <w:u w:val="single"/>
        </w:rPr>
        <w:t xml:space="preserve"> a vyplněn</w:t>
      </w:r>
      <w:r>
        <w:rPr>
          <w:b/>
          <w:bCs/>
          <w:u w:val="single"/>
        </w:rPr>
        <w:t>ý stavební rozpočet, tj. soupis prací s výkazem výměr</w:t>
      </w:r>
      <w:r w:rsidRPr="005F2069">
        <w:rPr>
          <w:b/>
          <w:bCs/>
        </w:rPr>
        <w:t xml:space="preserve">, a to doplněním jednotkových cen všech položek, které jsou uvedeny v příloze č. </w:t>
      </w:r>
      <w:r>
        <w:rPr>
          <w:b/>
          <w:bCs/>
        </w:rPr>
        <w:t>4</w:t>
      </w:r>
      <w:r w:rsidRPr="005F2069">
        <w:rPr>
          <w:b/>
          <w:bCs/>
        </w:rPr>
        <w:t xml:space="preserve"> Výzvy</w:t>
      </w:r>
      <w:r>
        <w:rPr>
          <w:b/>
          <w:bCs/>
        </w:rPr>
        <w:t xml:space="preserve">, </w:t>
      </w:r>
      <w:r w:rsidRPr="005F2069">
        <w:rPr>
          <w:b/>
          <w:bCs/>
        </w:rPr>
        <w:t>a to dle podmínek stanovených v čl. 6 této Výzvy.</w:t>
      </w:r>
    </w:p>
    <w:p w14:paraId="28218207" w14:textId="6ED8B747" w:rsidR="00FC3266" w:rsidRDefault="00FC3266" w:rsidP="00FC3266">
      <w:pPr>
        <w:rPr>
          <w:rFonts w:cs="Arial"/>
          <w:bCs/>
        </w:rPr>
      </w:pPr>
      <w:r>
        <w:rPr>
          <w:rFonts w:cs="Arial"/>
          <w:bCs/>
        </w:rPr>
        <w:t xml:space="preserve">Pro vyloučení všech pochybností Zadavatel uvádí, že stavební rozpočet (soupis prací s výkazem výměr) je součástí přílohy č. 4 Výzvy, která obsahuje také projektovou dokumentaci. </w:t>
      </w:r>
    </w:p>
    <w:p w14:paraId="2709F820" w14:textId="580B54F1" w:rsidR="001B2067" w:rsidRPr="00FC3266" w:rsidRDefault="001B2067" w:rsidP="000C4AE5">
      <w:pPr>
        <w:spacing w:before="120"/>
        <w:rPr>
          <w:bCs/>
        </w:rPr>
      </w:pPr>
      <w:r w:rsidRPr="00FC3266">
        <w:rPr>
          <w:bCs/>
        </w:rPr>
        <w:t xml:space="preserve">Podáním nabídky účastník </w:t>
      </w:r>
      <w:r w:rsidR="004D47BB" w:rsidRPr="00FC3266">
        <w:rPr>
          <w:bCs/>
        </w:rPr>
        <w:t>Z</w:t>
      </w:r>
      <w:r w:rsidRPr="00FC3266">
        <w:rPr>
          <w:bCs/>
        </w:rPr>
        <w:t>adávacího řízení bezvýhradně souhlasí s podmínkami uvedenými v závazném návrhu Smlouvy</w:t>
      </w:r>
      <w:r w:rsidR="001631B5" w:rsidRPr="00FC3266">
        <w:rPr>
          <w:bCs/>
        </w:rPr>
        <w:t xml:space="preserve"> (včetně příloh)</w:t>
      </w:r>
      <w:r w:rsidRPr="00FC3266">
        <w:rPr>
          <w:bCs/>
        </w:rPr>
        <w:t>. S vybraným dodavatel</w:t>
      </w:r>
      <w:r w:rsidR="00716EAF" w:rsidRPr="00FC3266">
        <w:rPr>
          <w:bCs/>
        </w:rPr>
        <w:t>em</w:t>
      </w:r>
      <w:r w:rsidRPr="00FC3266">
        <w:rPr>
          <w:bCs/>
        </w:rPr>
        <w:t xml:space="preserve"> bude uzavřena </w:t>
      </w:r>
      <w:r w:rsidR="00B364BA" w:rsidRPr="00FC3266">
        <w:rPr>
          <w:bCs/>
        </w:rPr>
        <w:t>S</w:t>
      </w:r>
      <w:r w:rsidR="00716EAF" w:rsidRPr="00FC3266">
        <w:rPr>
          <w:bCs/>
        </w:rPr>
        <w:t>mlouv</w:t>
      </w:r>
      <w:r w:rsidRPr="00FC3266">
        <w:rPr>
          <w:bCs/>
        </w:rPr>
        <w:t xml:space="preserve">a ve znění dle závazného návrhu Smlouvy, přičemž do textu </w:t>
      </w:r>
      <w:r w:rsidR="00B364BA" w:rsidRPr="00FC3266">
        <w:rPr>
          <w:bCs/>
        </w:rPr>
        <w:t>S</w:t>
      </w:r>
      <w:r w:rsidR="00716EAF" w:rsidRPr="00FC3266">
        <w:rPr>
          <w:bCs/>
        </w:rPr>
        <w:t>mlouvy</w:t>
      </w:r>
      <w:r w:rsidRPr="00FC3266">
        <w:rPr>
          <w:bCs/>
        </w:rPr>
        <w:t xml:space="preserve"> budou před jejím uzavřením doplněny vyznačené údaje (v souladu </w:t>
      </w:r>
      <w:r w:rsidRPr="00FC3266">
        <w:lastRenderedPageBreak/>
        <w:t>s</w:t>
      </w:r>
      <w:r w:rsidR="00FC3266">
        <w:t> </w:t>
      </w:r>
      <w:r w:rsidRPr="00FC3266">
        <w:t>informacemi</w:t>
      </w:r>
      <w:r w:rsidRPr="00FC3266">
        <w:rPr>
          <w:bCs/>
        </w:rPr>
        <w:t xml:space="preserve"> uvedenými v nabíd</w:t>
      </w:r>
      <w:r w:rsidR="00716EAF" w:rsidRPr="00FC3266">
        <w:rPr>
          <w:bCs/>
        </w:rPr>
        <w:t>ce</w:t>
      </w:r>
      <w:r w:rsidRPr="00FC3266">
        <w:rPr>
          <w:bCs/>
        </w:rPr>
        <w:t xml:space="preserve"> vybran</w:t>
      </w:r>
      <w:r w:rsidR="00716EAF" w:rsidRPr="00FC3266">
        <w:rPr>
          <w:bCs/>
        </w:rPr>
        <w:t>ého</w:t>
      </w:r>
      <w:r w:rsidRPr="00FC3266">
        <w:rPr>
          <w:bCs/>
        </w:rPr>
        <w:t xml:space="preserve"> </w:t>
      </w:r>
      <w:r w:rsidR="001631B5" w:rsidRPr="00FC3266">
        <w:rPr>
          <w:bCs/>
        </w:rPr>
        <w:t>dodavatele</w:t>
      </w:r>
      <w:r w:rsidRPr="00FC3266">
        <w:rPr>
          <w:bCs/>
        </w:rPr>
        <w:t>)</w:t>
      </w:r>
      <w:r w:rsidR="00B364BA" w:rsidRPr="00FC3266">
        <w:rPr>
          <w:bCs/>
        </w:rPr>
        <w:t>, které jsou v</w:t>
      </w:r>
      <w:r w:rsidR="00BC09E6" w:rsidRPr="00FC3266">
        <w:rPr>
          <w:bCs/>
        </w:rPr>
        <w:t> závazném návrhu Smlouvy označeny jako „</w:t>
      </w:r>
      <w:r w:rsidR="00BC09E6" w:rsidRPr="00FC3266">
        <w:rPr>
          <w:bCs/>
          <w:highlight w:val="yellow"/>
        </w:rPr>
        <w:t>DOPLNÍ DODAVATEL</w:t>
      </w:r>
      <w:r w:rsidR="00BC09E6" w:rsidRPr="00FC3266">
        <w:rPr>
          <w:bCs/>
        </w:rPr>
        <w:t>“</w:t>
      </w:r>
      <w:r w:rsidR="00FC3266">
        <w:rPr>
          <w:bCs/>
        </w:rPr>
        <w:t xml:space="preserve"> nebo </w:t>
      </w:r>
      <w:r w:rsidR="00FC3266" w:rsidRPr="00A03645">
        <w:rPr>
          <w:rFonts w:cs="Arial"/>
          <w:bCs/>
        </w:rPr>
        <w:t>„</w:t>
      </w:r>
      <w:r w:rsidR="00FC3266" w:rsidRPr="00FC3266">
        <w:rPr>
          <w:rFonts w:cs="Arial"/>
          <w:bCs/>
          <w:highlight w:val="green"/>
        </w:rPr>
        <w:t>BUDE DOPLNĚNO</w:t>
      </w:r>
      <w:r w:rsidR="00FC3266" w:rsidRPr="00A03645">
        <w:rPr>
          <w:rFonts w:cs="Arial"/>
          <w:bCs/>
        </w:rPr>
        <w:t>“</w:t>
      </w:r>
      <w:r w:rsidRPr="00FC3266">
        <w:rPr>
          <w:bCs/>
        </w:rPr>
        <w:t>. V případě, že vybraný dodavatel podá společnou nabídku, bude závazný návrh Smlouvy 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t>ZPŮSOB ZPRACOVÁNÍ NABÍDKOVÉ CENY</w:t>
      </w:r>
    </w:p>
    <w:p w14:paraId="546A0ED4" w14:textId="59F19E20" w:rsidR="001A27BA" w:rsidRDefault="001A27BA" w:rsidP="001A27BA">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Dodavatel uvede celkovou nabídkovou cenu</w:t>
      </w:r>
      <w:r>
        <w:rPr>
          <w:rFonts w:asciiTheme="minorHAnsi" w:hAnsiTheme="minorHAnsi"/>
          <w:sz w:val="22"/>
          <w:szCs w:val="22"/>
          <w:lang w:val="cs-CZ" w:eastAsia="cs-CZ"/>
        </w:rPr>
        <w:t xml:space="preserve"> v Kč bez DPH</w:t>
      </w:r>
      <w:r w:rsidRPr="009A394E">
        <w:rPr>
          <w:rFonts w:asciiTheme="minorHAnsi" w:hAnsiTheme="minorHAnsi"/>
          <w:sz w:val="22"/>
          <w:szCs w:val="22"/>
          <w:lang w:val="cs-CZ" w:eastAsia="cs-CZ"/>
        </w:rPr>
        <w:t xml:space="preserve"> do krycího listu nabídky. Vzor krycího listu tvoří přílohu č. </w:t>
      </w:r>
      <w:r>
        <w:rPr>
          <w:rFonts w:asciiTheme="minorHAnsi" w:hAnsiTheme="minorHAnsi"/>
          <w:sz w:val="22"/>
          <w:szCs w:val="22"/>
          <w:lang w:val="cs-CZ" w:eastAsia="cs-CZ"/>
        </w:rPr>
        <w:t>3</w:t>
      </w:r>
      <w:r w:rsidRPr="009A394E">
        <w:rPr>
          <w:rFonts w:asciiTheme="minorHAnsi" w:hAnsiTheme="minorHAnsi"/>
          <w:sz w:val="22"/>
          <w:szCs w:val="22"/>
          <w:lang w:val="cs-CZ" w:eastAsia="cs-CZ"/>
        </w:rPr>
        <w:t xml:space="preserve"> této </w:t>
      </w:r>
      <w:r>
        <w:rPr>
          <w:rFonts w:asciiTheme="minorHAnsi" w:hAnsiTheme="minorHAnsi"/>
          <w:sz w:val="22"/>
          <w:szCs w:val="22"/>
          <w:lang w:val="cs-CZ" w:eastAsia="cs-CZ"/>
        </w:rPr>
        <w:t>Výzvy</w:t>
      </w:r>
      <w:r w:rsidRPr="009A394E">
        <w:rPr>
          <w:rFonts w:asciiTheme="minorHAnsi" w:hAnsiTheme="minorHAnsi"/>
          <w:sz w:val="22"/>
          <w:szCs w:val="22"/>
          <w:lang w:val="cs-CZ" w:eastAsia="cs-CZ"/>
        </w:rPr>
        <w:t xml:space="preserve">.  </w:t>
      </w:r>
    </w:p>
    <w:p w14:paraId="598B63B7" w14:textId="193C0CCE" w:rsidR="00F12F83" w:rsidRPr="00B57FBD" w:rsidRDefault="00F12F83" w:rsidP="00F12F83">
      <w:pPr>
        <w:pStyle w:val="bno"/>
        <w:spacing w:before="120" w:after="0" w:line="276" w:lineRule="auto"/>
        <w:ind w:left="0"/>
        <w:rPr>
          <w:rFonts w:asciiTheme="minorHAnsi" w:hAnsiTheme="minorHAnsi"/>
          <w:b/>
          <w:bCs/>
          <w:sz w:val="22"/>
          <w:szCs w:val="22"/>
          <w:lang w:val="cs-CZ" w:eastAsia="cs-CZ"/>
        </w:rPr>
      </w:pPr>
      <w:r w:rsidRPr="00DC7B23">
        <w:rPr>
          <w:rFonts w:asciiTheme="minorHAnsi" w:hAnsiTheme="minorHAnsi"/>
          <w:b/>
          <w:bCs/>
          <w:sz w:val="22"/>
          <w:szCs w:val="22"/>
          <w:lang w:val="cs-CZ" w:eastAsia="cs-CZ"/>
        </w:rPr>
        <w:t xml:space="preserve">Do </w:t>
      </w:r>
      <w:r w:rsidR="00F42BAD">
        <w:rPr>
          <w:rFonts w:asciiTheme="minorHAnsi" w:hAnsiTheme="minorHAnsi"/>
          <w:b/>
          <w:bCs/>
          <w:sz w:val="22"/>
          <w:szCs w:val="22"/>
          <w:lang w:val="cs-CZ" w:eastAsia="cs-CZ"/>
        </w:rPr>
        <w:t>přílohy č. 3 Výzvy - k</w:t>
      </w:r>
      <w:r w:rsidRPr="00DC7B23">
        <w:rPr>
          <w:rFonts w:asciiTheme="minorHAnsi" w:hAnsiTheme="minorHAnsi"/>
          <w:b/>
          <w:bCs/>
          <w:sz w:val="22"/>
          <w:szCs w:val="22"/>
          <w:lang w:val="cs-CZ" w:eastAsia="cs-CZ"/>
        </w:rPr>
        <w:t xml:space="preserve">rycí list nabídky bude dodavatelem doplněna celková </w:t>
      </w:r>
      <w:r>
        <w:rPr>
          <w:rFonts w:asciiTheme="minorHAnsi" w:hAnsiTheme="minorHAnsi"/>
          <w:b/>
          <w:bCs/>
          <w:sz w:val="22"/>
          <w:szCs w:val="22"/>
          <w:lang w:val="cs-CZ" w:eastAsia="cs-CZ"/>
        </w:rPr>
        <w:t xml:space="preserve">nabídková </w:t>
      </w:r>
      <w:r w:rsidRPr="00DC7B23">
        <w:rPr>
          <w:rFonts w:asciiTheme="minorHAnsi" w:hAnsiTheme="minorHAnsi"/>
          <w:b/>
          <w:bCs/>
          <w:sz w:val="22"/>
          <w:szCs w:val="22"/>
          <w:lang w:val="cs-CZ" w:eastAsia="cs-CZ"/>
        </w:rPr>
        <w:t>cena</w:t>
      </w:r>
      <w:r>
        <w:rPr>
          <w:rFonts w:asciiTheme="minorHAnsi" w:hAnsiTheme="minorHAnsi"/>
          <w:b/>
          <w:bCs/>
          <w:sz w:val="22"/>
          <w:szCs w:val="22"/>
          <w:lang w:val="cs-CZ" w:eastAsia="cs-CZ"/>
        </w:rPr>
        <w:t xml:space="preserve"> v Kč</w:t>
      </w:r>
      <w:r w:rsidRPr="00DC7B23">
        <w:rPr>
          <w:rFonts w:asciiTheme="minorHAnsi" w:hAnsiTheme="minorHAnsi"/>
          <w:b/>
          <w:bCs/>
          <w:sz w:val="22"/>
          <w:szCs w:val="22"/>
          <w:lang w:val="cs-CZ" w:eastAsia="cs-CZ"/>
        </w:rPr>
        <w:t xml:space="preserve"> bez DPH </w:t>
      </w:r>
      <w:r>
        <w:rPr>
          <w:rFonts w:asciiTheme="minorHAnsi" w:hAnsiTheme="minorHAnsi"/>
          <w:b/>
          <w:bCs/>
          <w:sz w:val="22"/>
          <w:szCs w:val="22"/>
          <w:lang w:val="cs-CZ" w:eastAsia="cs-CZ"/>
        </w:rPr>
        <w:t xml:space="preserve">vypočítaná v řádku Celkem, buňka </w:t>
      </w:r>
      <w:r w:rsidR="00B04C56">
        <w:rPr>
          <w:rFonts w:asciiTheme="minorHAnsi" w:hAnsiTheme="minorHAnsi"/>
          <w:b/>
          <w:bCs/>
          <w:sz w:val="22"/>
          <w:szCs w:val="22"/>
          <w:lang w:val="cs-CZ" w:eastAsia="cs-CZ"/>
        </w:rPr>
        <w:t>J82</w:t>
      </w:r>
      <w:r>
        <w:rPr>
          <w:rFonts w:asciiTheme="minorHAnsi" w:hAnsiTheme="minorHAnsi"/>
          <w:b/>
          <w:bCs/>
          <w:sz w:val="22"/>
          <w:szCs w:val="22"/>
          <w:lang w:val="cs-CZ" w:eastAsia="cs-CZ"/>
        </w:rPr>
        <w:t>,</w:t>
      </w:r>
      <w:r w:rsidRPr="00DC7B23">
        <w:rPr>
          <w:rFonts w:asciiTheme="minorHAnsi" w:hAnsiTheme="minorHAnsi"/>
          <w:b/>
          <w:bCs/>
          <w:sz w:val="22"/>
          <w:szCs w:val="22"/>
          <w:lang w:val="cs-CZ" w:eastAsia="cs-CZ"/>
        </w:rPr>
        <w:t xml:space="preserve"> dle </w:t>
      </w:r>
      <w:r>
        <w:rPr>
          <w:rFonts w:asciiTheme="minorHAnsi" w:hAnsiTheme="minorHAnsi"/>
          <w:b/>
          <w:bCs/>
          <w:sz w:val="22"/>
          <w:szCs w:val="22"/>
          <w:lang w:val="cs-CZ" w:eastAsia="cs-CZ"/>
        </w:rPr>
        <w:t xml:space="preserve">oceněného </w:t>
      </w:r>
      <w:r w:rsidRPr="00DC7B23">
        <w:rPr>
          <w:rFonts w:asciiTheme="minorHAnsi" w:hAnsiTheme="minorHAnsi"/>
          <w:b/>
          <w:bCs/>
          <w:sz w:val="22"/>
          <w:szCs w:val="22"/>
          <w:lang w:val="cs-CZ" w:eastAsia="cs-CZ"/>
        </w:rPr>
        <w:t>soupisu prací s výkazem výměr</w:t>
      </w:r>
      <w:r>
        <w:rPr>
          <w:rFonts w:asciiTheme="minorHAnsi" w:hAnsiTheme="minorHAnsi"/>
          <w:b/>
          <w:bCs/>
          <w:sz w:val="22"/>
          <w:szCs w:val="22"/>
          <w:lang w:val="cs-CZ" w:eastAsia="cs-CZ"/>
        </w:rPr>
        <w:t xml:space="preserve"> (stavebního rozpočtu)</w:t>
      </w:r>
      <w:r w:rsidRPr="00DC7B23">
        <w:rPr>
          <w:rFonts w:asciiTheme="minorHAnsi" w:hAnsiTheme="minorHAnsi"/>
          <w:b/>
          <w:bCs/>
          <w:sz w:val="22"/>
          <w:szCs w:val="22"/>
          <w:lang w:val="cs-CZ" w:eastAsia="cs-CZ"/>
        </w:rPr>
        <w:t xml:space="preserve">, který tvoří přílohu č. </w:t>
      </w:r>
      <w:r>
        <w:rPr>
          <w:rFonts w:asciiTheme="minorHAnsi" w:hAnsiTheme="minorHAnsi"/>
          <w:b/>
          <w:bCs/>
          <w:sz w:val="22"/>
          <w:szCs w:val="22"/>
          <w:lang w:val="cs-CZ" w:eastAsia="cs-CZ"/>
        </w:rPr>
        <w:t>4 Výzvy – Projektová dokumentace se stavebním rozpočtem (soupisem prací s výkazem výměr). P</w:t>
      </w:r>
      <w:r w:rsidRPr="00DC7B23">
        <w:rPr>
          <w:rFonts w:asciiTheme="minorHAnsi" w:hAnsiTheme="minorHAnsi"/>
          <w:b/>
          <w:bCs/>
          <w:sz w:val="22"/>
          <w:szCs w:val="22"/>
          <w:lang w:val="cs-CZ" w:eastAsia="cs-CZ"/>
        </w:rPr>
        <w:t>řednost má údaj v krycím listu nabídky</w:t>
      </w:r>
      <w:r>
        <w:rPr>
          <w:rFonts w:asciiTheme="minorHAnsi" w:hAnsiTheme="minorHAnsi"/>
          <w:b/>
          <w:bCs/>
          <w:sz w:val="22"/>
          <w:szCs w:val="22"/>
          <w:lang w:val="cs-CZ" w:eastAsia="cs-CZ"/>
        </w:rPr>
        <w:t xml:space="preserve"> (dále jen „celková nabídková cena“)</w:t>
      </w:r>
      <w:r w:rsidRPr="00DC7B23">
        <w:rPr>
          <w:rFonts w:asciiTheme="minorHAnsi" w:hAnsiTheme="minorHAnsi"/>
          <w:b/>
          <w:bCs/>
          <w:sz w:val="22"/>
          <w:szCs w:val="22"/>
          <w:lang w:val="cs-CZ" w:eastAsia="cs-CZ"/>
        </w:rPr>
        <w:t>.</w:t>
      </w:r>
      <w:r w:rsidRPr="00B57FBD">
        <w:rPr>
          <w:rFonts w:asciiTheme="minorHAnsi" w:hAnsiTheme="minorHAnsi"/>
          <w:b/>
          <w:bCs/>
          <w:sz w:val="22"/>
          <w:szCs w:val="22"/>
          <w:lang w:val="cs-CZ" w:eastAsia="cs-CZ"/>
        </w:rPr>
        <w:t xml:space="preserve"> </w:t>
      </w:r>
    </w:p>
    <w:p w14:paraId="375B3FE5" w14:textId="408ED5D4" w:rsidR="00BB2EB3" w:rsidRPr="005F64E9" w:rsidRDefault="00BB2EB3" w:rsidP="00BB2EB3">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 xml:space="preserve">Zadavatel žádá o úplné vyplnění </w:t>
      </w:r>
      <w:r>
        <w:rPr>
          <w:rFonts w:asciiTheme="minorHAnsi" w:hAnsiTheme="minorHAnsi"/>
          <w:sz w:val="22"/>
          <w:szCs w:val="22"/>
          <w:lang w:val="cs-CZ" w:eastAsia="cs-CZ"/>
        </w:rPr>
        <w:t>soupisu prací s výkazem výměr (příloha č. 4 Výzvy)</w:t>
      </w:r>
      <w:r w:rsidRPr="009A394E">
        <w:rPr>
          <w:rFonts w:asciiTheme="minorHAnsi" w:hAnsiTheme="minorHAnsi"/>
          <w:sz w:val="22"/>
          <w:szCs w:val="22"/>
          <w:lang w:val="cs-CZ" w:eastAsia="cs-CZ"/>
        </w:rPr>
        <w:t xml:space="preserve">, a upozorňuje, že proškrtání položek, nevyplnění položek, ocenění položek hodnotou 0 a jiné neoprávněné zásahy </w:t>
      </w:r>
      <w:r w:rsidRPr="005F64E9">
        <w:rPr>
          <w:rFonts w:asciiTheme="minorHAnsi" w:hAnsiTheme="minorHAnsi"/>
          <w:sz w:val="22"/>
          <w:szCs w:val="22"/>
          <w:lang w:val="cs-CZ" w:eastAsia="cs-CZ"/>
        </w:rPr>
        <w:t>do výkazu výměr (zásahy jiné než vyplnění požadovaných hodnot), může být předmětem žádosti o objasnění nejasností nabídky, resp. důvodem pro vyloučení dodavatele z další účasti ve výběrovém řízení.</w:t>
      </w:r>
      <w:r>
        <w:rPr>
          <w:rFonts w:asciiTheme="minorHAnsi" w:hAnsiTheme="minorHAnsi"/>
          <w:sz w:val="22"/>
          <w:szCs w:val="22"/>
          <w:lang w:val="cs-CZ" w:eastAsia="cs-CZ"/>
        </w:rPr>
        <w:t xml:space="preserve"> </w:t>
      </w:r>
      <w:r w:rsidRPr="008949DB">
        <w:rPr>
          <w:rFonts w:asciiTheme="minorHAnsi" w:hAnsiTheme="minorHAnsi"/>
          <w:b/>
          <w:bCs/>
          <w:sz w:val="22"/>
          <w:szCs w:val="22"/>
          <w:lang w:val="cs-CZ" w:eastAsia="cs-CZ"/>
        </w:rPr>
        <w:t>Dodavatel v soupisu prací s výkazem výměr doplní název zhotovitele</w:t>
      </w:r>
      <w:r>
        <w:rPr>
          <w:rFonts w:asciiTheme="minorHAnsi" w:hAnsiTheme="minorHAnsi"/>
          <w:sz w:val="22"/>
          <w:szCs w:val="22"/>
          <w:lang w:val="cs-CZ" w:eastAsia="cs-CZ"/>
        </w:rPr>
        <w:t xml:space="preserve"> (v hlavičce) </w:t>
      </w:r>
      <w:r w:rsidRPr="002616B5">
        <w:rPr>
          <w:rFonts w:asciiTheme="minorHAnsi" w:hAnsiTheme="minorHAnsi"/>
          <w:b/>
          <w:bCs/>
          <w:sz w:val="22"/>
          <w:szCs w:val="22"/>
          <w:lang w:val="cs-CZ" w:eastAsia="cs-CZ"/>
        </w:rPr>
        <w:t>a</w:t>
      </w:r>
      <w:r>
        <w:rPr>
          <w:rFonts w:asciiTheme="minorHAnsi" w:hAnsiTheme="minorHAnsi"/>
          <w:sz w:val="22"/>
          <w:szCs w:val="22"/>
          <w:lang w:val="cs-CZ" w:eastAsia="cs-CZ"/>
        </w:rPr>
        <w:t xml:space="preserve"> </w:t>
      </w:r>
      <w:r w:rsidRPr="008949DB">
        <w:rPr>
          <w:rFonts w:asciiTheme="minorHAnsi" w:hAnsiTheme="minorHAnsi"/>
          <w:b/>
          <w:bCs/>
          <w:sz w:val="22"/>
          <w:szCs w:val="22"/>
          <w:lang w:val="cs-CZ" w:eastAsia="cs-CZ"/>
        </w:rPr>
        <w:t xml:space="preserve">vyplní </w:t>
      </w:r>
      <w:r>
        <w:rPr>
          <w:rFonts w:asciiTheme="minorHAnsi" w:hAnsiTheme="minorHAnsi"/>
          <w:b/>
          <w:bCs/>
          <w:sz w:val="22"/>
          <w:szCs w:val="22"/>
          <w:lang w:val="cs-CZ" w:eastAsia="cs-CZ"/>
        </w:rPr>
        <w:t xml:space="preserve">všechny </w:t>
      </w:r>
      <w:r w:rsidR="00EE76BA" w:rsidRPr="00EE76BA">
        <w:rPr>
          <w:rFonts w:asciiTheme="minorHAnsi" w:hAnsiTheme="minorHAnsi"/>
          <w:b/>
          <w:bCs/>
          <w:sz w:val="22"/>
          <w:szCs w:val="22"/>
          <w:highlight w:val="cyan"/>
          <w:lang w:val="cs-CZ" w:eastAsia="cs-CZ"/>
        </w:rPr>
        <w:t>modře</w:t>
      </w:r>
      <w:r w:rsidRPr="008949DB">
        <w:rPr>
          <w:rFonts w:asciiTheme="minorHAnsi" w:hAnsiTheme="minorHAnsi"/>
          <w:b/>
          <w:bCs/>
          <w:sz w:val="22"/>
          <w:szCs w:val="22"/>
          <w:lang w:val="cs-CZ" w:eastAsia="cs-CZ"/>
        </w:rPr>
        <w:t xml:space="preserve"> označené buňky</w:t>
      </w:r>
      <w:r>
        <w:rPr>
          <w:rFonts w:asciiTheme="minorHAnsi" w:hAnsiTheme="minorHAnsi"/>
          <w:sz w:val="22"/>
          <w:szCs w:val="22"/>
          <w:lang w:val="cs-CZ" w:eastAsia="cs-CZ"/>
        </w:rPr>
        <w:t xml:space="preserve">. </w:t>
      </w:r>
    </w:p>
    <w:p w14:paraId="42AF0304" w14:textId="77777777" w:rsidR="00BB2EB3" w:rsidRPr="005F64E9" w:rsidRDefault="00BB2EB3" w:rsidP="00BB2EB3">
      <w:pPr>
        <w:spacing w:before="120"/>
      </w:pPr>
      <w:r w:rsidRPr="005F64E9">
        <w:t xml:space="preserve">Celková nabídková cena bude zpracována v korunách českých. Cena bude uvedena bez DPH. </w:t>
      </w:r>
    </w:p>
    <w:p w14:paraId="4F138D97" w14:textId="77777777" w:rsidR="00BB2EB3" w:rsidRPr="001D20F6" w:rsidRDefault="00BB2EB3" w:rsidP="00BB2EB3">
      <w:pPr>
        <w:spacing w:before="120"/>
      </w:pPr>
      <w:r w:rsidRPr="001D20F6">
        <w:t>Celková nabídková cena v Kč bez DPH musí v souladu s tímto článkem zahrnovat veškeré náklady účastníka spojené s plněním zakázky, včetně všech poplatků, inflačních vlivů, nákladů na dopravu</w:t>
      </w:r>
      <w:r>
        <w:t xml:space="preserve"> a na složení</w:t>
      </w:r>
      <w:r w:rsidRPr="001D20F6">
        <w:t xml:space="preserve">, předvídatelná rizika a vlivy, veškeré smluvní závazky (dle </w:t>
      </w:r>
      <w:r>
        <w:t>Smlouvy</w:t>
      </w:r>
      <w:r w:rsidRPr="001D20F6">
        <w:t>) a všechny záležitosti nezbytné k</w:t>
      </w:r>
      <w:r>
        <w:t> dodání předmětu plnění</w:t>
      </w:r>
      <w:r w:rsidRPr="001D20F6">
        <w:t>, jakož i další vedlejší náklady, a to včetně nákladů, které nejsou samostatně oceněny.</w:t>
      </w:r>
    </w:p>
    <w:p w14:paraId="7FDAB28D" w14:textId="65E50127" w:rsidR="00DF0B7B" w:rsidRPr="009A394E" w:rsidRDefault="00DF0B7B" w:rsidP="00214FB7">
      <w:pPr>
        <w:pStyle w:val="bno"/>
        <w:spacing w:before="120" w:after="0" w:line="276" w:lineRule="auto"/>
        <w:ind w:left="0"/>
        <w:rPr>
          <w:rFonts w:asciiTheme="minorHAnsi" w:hAnsiTheme="minorHAnsi"/>
          <w:sz w:val="22"/>
          <w:szCs w:val="22"/>
          <w:lang w:val="cs-CZ" w:eastAsia="cs-CZ"/>
        </w:rPr>
      </w:pPr>
      <w:r w:rsidRPr="00DF0B7B">
        <w:rPr>
          <w:rFonts w:asciiTheme="minorHAnsi" w:hAnsiTheme="minorHAns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FF066F" w:rsidRDefault="00FF066F" w:rsidP="00214FB7">
      <w:pPr>
        <w:pStyle w:val="Nadpis1"/>
        <w:ind w:left="567" w:hanging="567"/>
      </w:pPr>
      <w:r w:rsidRPr="00FF066F">
        <w:t>HODNOCENÍ NABÍDEK</w:t>
      </w:r>
    </w:p>
    <w:p w14:paraId="2FD24906" w14:textId="6D439DA6" w:rsidR="00835179" w:rsidRDefault="00835179" w:rsidP="00835179">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Základním hodnotícím kritériem pro zadání zakázky je ekonomická výhodnost nabídky. Ekonomická výhodnost nabídky bude </w:t>
      </w:r>
      <w:r w:rsidRPr="00834B69">
        <w:rPr>
          <w:rFonts w:ascii="Calibri" w:hAnsi="Calibri" w:cs="Calibri"/>
          <w:b/>
          <w:bCs/>
          <w:sz w:val="22"/>
          <w:szCs w:val="22"/>
          <w:lang w:val="cs-CZ"/>
        </w:rPr>
        <w:t>hodnocena podle výše celkové nabídkové ceny v Kč bez DPH uvedené v krycím listu nabídky</w:t>
      </w:r>
      <w:r w:rsidR="00F14A6C">
        <w:rPr>
          <w:rFonts w:ascii="Calibri" w:hAnsi="Calibri" w:cs="Calibri"/>
          <w:b/>
          <w:bCs/>
          <w:sz w:val="22"/>
          <w:szCs w:val="22"/>
          <w:lang w:val="cs-CZ"/>
        </w:rPr>
        <w:t xml:space="preserve"> („</w:t>
      </w:r>
      <w:r w:rsidR="00F14A6C" w:rsidRPr="00F14A6C">
        <w:rPr>
          <w:rFonts w:ascii="Calibri" w:hAnsi="Calibri" w:cs="Calibri"/>
          <w:b/>
          <w:bCs/>
          <w:sz w:val="22"/>
          <w:szCs w:val="22"/>
          <w:lang w:val="cs-CZ"/>
        </w:rPr>
        <w:t>Výše celkové nabídkové ceny v Kč bez DPH (dle oceněného soupisu prací s výkazem výměr – stavebního rozpočtu</w:t>
      </w:r>
      <w:r w:rsidR="00F14A6C">
        <w:rPr>
          <w:rFonts w:ascii="Calibri" w:hAnsi="Calibri" w:cs="Calibri"/>
          <w:b/>
          <w:bCs/>
          <w:sz w:val="22"/>
          <w:szCs w:val="22"/>
          <w:lang w:val="cs-CZ"/>
        </w:rPr>
        <w:t>“))</w:t>
      </w:r>
      <w:r>
        <w:rPr>
          <w:rFonts w:ascii="Calibri" w:hAnsi="Calibri" w:cs="Calibri"/>
          <w:sz w:val="22"/>
          <w:szCs w:val="22"/>
          <w:lang w:val="cs-CZ"/>
        </w:rPr>
        <w:t xml:space="preserve">, který tvoří přílohu č. 3 této Výzvy, jež odpovídá </w:t>
      </w:r>
      <w:r w:rsidRPr="002103D3">
        <w:rPr>
          <w:rFonts w:asciiTheme="minorHAnsi" w:hAnsiTheme="minorHAnsi"/>
          <w:sz w:val="22"/>
          <w:szCs w:val="22"/>
          <w:lang w:val="cs-CZ" w:eastAsia="cs-CZ"/>
        </w:rPr>
        <w:t xml:space="preserve">součtové ceně dle </w:t>
      </w:r>
      <w:r>
        <w:rPr>
          <w:rFonts w:asciiTheme="minorHAnsi" w:hAnsiTheme="minorHAnsi"/>
          <w:sz w:val="22"/>
          <w:szCs w:val="22"/>
          <w:lang w:val="cs-CZ" w:eastAsia="cs-CZ"/>
        </w:rPr>
        <w:t xml:space="preserve">oceněného soupisu prací s výkazem výměr (stavebního rozpočtu), který tvoří přílohu č. 4 Výzvy. </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74B84B5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dle čl. </w:t>
      </w:r>
      <w:r w:rsidR="008E01D1">
        <w:rPr>
          <w:rFonts w:asciiTheme="minorHAnsi" w:hAnsiTheme="minorHAnsi"/>
          <w:sz w:val="22"/>
          <w:szCs w:val="22"/>
          <w:lang w:val="cs-CZ" w:eastAsia="cs-CZ"/>
        </w:rPr>
        <w:t>6</w:t>
      </w:r>
      <w:r w:rsidRPr="001E567F">
        <w:rPr>
          <w:rFonts w:asciiTheme="minorHAnsi" w:hAnsiTheme="minorHAnsi"/>
          <w:sz w:val="22"/>
          <w:szCs w:val="22"/>
          <w:lang w:val="cs-CZ" w:eastAsia="cs-CZ"/>
        </w:rPr>
        <w:t> </w:t>
      </w:r>
      <w:r w:rsidR="00B37700">
        <w:rPr>
          <w:rFonts w:asciiTheme="minorHAnsi" w:hAnsiTheme="minorHAnsi"/>
          <w:sz w:val="22"/>
          <w:szCs w:val="22"/>
          <w:lang w:val="cs-CZ" w:eastAsia="cs-CZ"/>
        </w:rPr>
        <w:t>Výzvy</w:t>
      </w:r>
      <w:r w:rsidRPr="001E567F">
        <w:rPr>
          <w:rFonts w:asciiTheme="minorHAnsi" w:hAnsiTheme="minorHAnsi"/>
          <w:sz w:val="22"/>
          <w:szCs w:val="22"/>
          <w:lang w:val="cs-CZ" w:eastAsia="cs-CZ"/>
        </w:rPr>
        <w:t xml:space="preserve"> po nabídku s nejvyšší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p>
    <w:p w14:paraId="793B081B" w14:textId="2CFC1DA6"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lastRenderedPageBreak/>
        <w:t xml:space="preserve">Smlouva bude uzavřena s dodavatelem, jehož nabídka se umístí na prvním místě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3F9132BC" w14:textId="77777777" w:rsidR="00FF066F" w:rsidRPr="00F21D16" w:rsidRDefault="00FF066F" w:rsidP="00F14A6C">
      <w:pPr>
        <w:pStyle w:val="Nadpis2"/>
        <w:keepNext/>
      </w:pPr>
      <w:r>
        <w:t xml:space="preserve">Seznam poddodavatelského plnění </w:t>
      </w:r>
    </w:p>
    <w:p w14:paraId="40542D24" w14:textId="4CD685F9" w:rsidR="00FF066F" w:rsidRDefault="00FF066F" w:rsidP="00F14A6C">
      <w:pPr>
        <w:pStyle w:val="odsazfurt"/>
        <w:keepNex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778C4">
        <w:rPr>
          <w:rFonts w:asciiTheme="minorHAnsi" w:hAnsiTheme="minorHAnsi" w:cs="Tahoma"/>
          <w:sz w:val="22"/>
          <w:szCs w:val="22"/>
        </w:rPr>
        <w:t>výběrového</w:t>
      </w:r>
      <w:r w:rsidRPr="00A757AA">
        <w:rPr>
          <w:rFonts w:asciiTheme="minorHAnsi" w:hAnsiTheme="minorHAnsi" w:cs="Tahoma"/>
          <w:sz w:val="22"/>
          <w:szCs w:val="22"/>
        </w:rPr>
        <w:t xml:space="preserve"> řízení v nabídce </w:t>
      </w:r>
      <w:r w:rsidRPr="00FF72D0">
        <w:rPr>
          <w:rFonts w:asciiTheme="minorHAnsi" w:hAnsiTheme="minorHAnsi" w:cs="Arial"/>
          <w:sz w:val="22"/>
          <w:szCs w:val="22"/>
        </w:rPr>
        <w:t xml:space="preserve">specifikoval, jaká část zakázky má být plněna prostřednictvím poddodavatele (ideálně vyjádřeno procenty odpovídajícími poměru finančního objemu poddodávky k finančnímu objemu celé zakázky a stručným popisem části zakázky, která bude provedena poddodavatelsky). Zadavatel současně požaduje, aby účastník </w:t>
      </w:r>
      <w:r w:rsidR="009778C4">
        <w:rPr>
          <w:rFonts w:asciiTheme="minorHAnsi" w:hAnsiTheme="minorHAnsi" w:cs="Arial"/>
          <w:sz w:val="22"/>
          <w:szCs w:val="22"/>
        </w:rPr>
        <w:t xml:space="preserve">výběrového </w:t>
      </w:r>
      <w:r w:rsidRPr="00FF72D0">
        <w:rPr>
          <w:rFonts w:asciiTheme="minorHAnsi" w:hAnsiTheme="minorHAnsi" w:cs="Arial"/>
          <w:sz w:val="22"/>
          <w:szCs w:val="22"/>
        </w:rPr>
        <w:t>řízení v nabídce uvedl identifikační údaje každého poddodavatele, pokud jsou účastníkovi známi (včetně uvedení, jakou část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77777777" w:rsidR="00925266" w:rsidRPr="00E20E5E" w:rsidRDefault="007B6266" w:rsidP="00DF37AE">
      <w:pPr>
        <w:spacing w:before="120"/>
        <w:ind w:hanging="11"/>
        <w:rPr>
          <w:rFonts w:cs="Tahoma"/>
          <w:b/>
          <w:bCs/>
        </w:rPr>
      </w:pPr>
      <w:r w:rsidRPr="007B6266">
        <w:rPr>
          <w:rFonts w:cs="Tahoma"/>
          <w:szCs w:val="24"/>
        </w:rPr>
        <w:t xml:space="preserve"> </w:t>
      </w:r>
      <w:r w:rsidRPr="00E20E5E">
        <w:rPr>
          <w:rFonts w:cs="Tahoma"/>
          <w:b/>
          <w:bCs/>
          <w:szCs w:val="24"/>
        </w:rPr>
        <w:t>V případě, že účastník seznam poddodavatelského plnění v nabídce nepředloží, má se za to, že neplánuje využít poddodavatele.</w:t>
      </w:r>
    </w:p>
    <w:p w14:paraId="2A59FC40" w14:textId="2331DDD7"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plnění </w:t>
      </w:r>
      <w:r w:rsidR="008010EF">
        <w:rPr>
          <w:rFonts w:asciiTheme="minorHAnsi" w:hAnsiTheme="minorHAnsi" w:cs="Tahoma"/>
          <w:sz w:val="22"/>
          <w:szCs w:val="24"/>
        </w:rPr>
        <w:t>tvoří</w:t>
      </w:r>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0D5190">
        <w:rPr>
          <w:rFonts w:asciiTheme="minorHAnsi" w:hAnsiTheme="minorHAnsi" w:cs="Tahoma"/>
          <w:sz w:val="22"/>
          <w:szCs w:val="24"/>
        </w:rPr>
        <w:t>5 této Výzvy</w:t>
      </w:r>
      <w:r w:rsidRPr="00ED4CA5">
        <w:rPr>
          <w:rFonts w:asciiTheme="minorHAnsi" w:hAnsiTheme="minorHAnsi" w:cs="Tahoma"/>
          <w:sz w:val="22"/>
          <w:szCs w:val="24"/>
        </w:rPr>
        <w:t xml:space="preserve">. </w:t>
      </w:r>
    </w:p>
    <w:p w14:paraId="61A361B1" w14:textId="77777777" w:rsidR="006C57DF" w:rsidRPr="006C57DF" w:rsidRDefault="006C57DF" w:rsidP="006C57DF">
      <w:pPr>
        <w:pStyle w:val="Nadpis2"/>
      </w:pPr>
      <w:r>
        <w:t>Rozdělení odpovědnosti při podání společné</w:t>
      </w:r>
      <w:r w:rsidRPr="00062A7F">
        <w:t xml:space="preserve"> nabídky</w:t>
      </w:r>
    </w:p>
    <w:p w14:paraId="53E79B44" w14:textId="77777777" w:rsidR="006C57DF" w:rsidRDefault="006C57DF" w:rsidP="006C57DF">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1FB4440D" w14:textId="1686143F" w:rsidR="006C57DF" w:rsidRPr="00ED4CA5" w:rsidRDefault="006C57DF" w:rsidP="002669F3">
      <w:pPr>
        <w:shd w:val="clear" w:color="auto" w:fill="FFFFFF"/>
        <w:tabs>
          <w:tab w:val="left" w:pos="3119"/>
        </w:tabs>
        <w:spacing w:before="120" w:after="0"/>
        <w:rPr>
          <w:rFonts w:cs="Tahoma"/>
          <w:szCs w:val="24"/>
        </w:rPr>
      </w:pPr>
      <w:r>
        <w:rPr>
          <w:rFonts w:cs="Arial"/>
        </w:rPr>
        <w:t>Z</w:t>
      </w:r>
      <w:r w:rsidRPr="00810B9A">
        <w:rPr>
          <w:rFonts w:cs="Arial"/>
        </w:rPr>
        <w:t xml:space="preserve">adavatel </w:t>
      </w:r>
      <w:r>
        <w:rPr>
          <w:rFonts w:cs="Arial"/>
        </w:rPr>
        <w:t>přitom vyžaduje</w:t>
      </w:r>
      <w:r w:rsidRPr="00810B9A">
        <w:rPr>
          <w:rFonts w:cs="Arial"/>
        </w:rPr>
        <w:t xml:space="preserve">, aby odpovědnost nesli všichni dodavatelé podávající společnou nabídku </w:t>
      </w:r>
      <w:r w:rsidRPr="006C57DF">
        <w:rPr>
          <w:rFonts w:cs="Arial"/>
          <w:b/>
          <w:bCs/>
        </w:rPr>
        <w:t>společně a nerozdílně</w:t>
      </w:r>
      <w:r>
        <w:rPr>
          <w:rFonts w:cs="Arial"/>
        </w:rPr>
        <w:t>.</w:t>
      </w:r>
    </w:p>
    <w:p w14:paraId="592EE962" w14:textId="77777777" w:rsidR="00FF066F" w:rsidRPr="00ED4CA5" w:rsidRDefault="00FF066F" w:rsidP="002669F3">
      <w:pPr>
        <w:pStyle w:val="Nadpis1"/>
        <w:keepNext w:val="0"/>
        <w:ind w:left="499" w:hanging="357"/>
      </w:pPr>
      <w:r w:rsidRPr="00ED4CA5">
        <w:t>FORMÁLNÍ POŽADAVKY NA ZPRACOVÁNÍ NABÍDKY</w:t>
      </w:r>
    </w:p>
    <w:p w14:paraId="77BC2F09" w14:textId="77777777" w:rsidR="00FF066F" w:rsidRPr="00F21D16" w:rsidRDefault="00FF066F" w:rsidP="002669F3">
      <w:pPr>
        <w:pStyle w:val="Nadpis2"/>
        <w:ind w:left="936" w:hanging="431"/>
      </w:pPr>
      <w:r>
        <w:t xml:space="preserve">Formální požadavky na zpracování nabídky </w:t>
      </w:r>
    </w:p>
    <w:p w14:paraId="2C9B90B2" w14:textId="77777777" w:rsidR="006C57DF" w:rsidRDefault="006C57DF" w:rsidP="006C57DF">
      <w:pPr>
        <w:rPr>
          <w:rFonts w:eastAsia="Times New Roman" w:cs="Arial"/>
          <w:bCs/>
          <w:lang w:eastAsia="cs-CZ"/>
        </w:rPr>
      </w:pPr>
      <w:bookmarkStart w:id="7"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8" w:name="_Hlk51233192"/>
      <w:bookmarkEnd w:id="7"/>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8"/>
      <w:r>
        <w:rPr>
          <w:rFonts w:eastAsia="Times New Roman" w:cs="Arial"/>
          <w:bCs/>
          <w:lang w:eastAsia="cs-CZ"/>
        </w:rPr>
        <w:t xml:space="preserve"> Zadavatel může povinnost předložit překlad prominout.</w:t>
      </w:r>
    </w:p>
    <w:p w14:paraId="1460BFE0" w14:textId="77777777" w:rsidR="00FF066F" w:rsidRPr="00062BA3" w:rsidRDefault="00FF066F" w:rsidP="00740C26">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740C26">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80A1605" w14:textId="77777777" w:rsidR="006C57DF" w:rsidRDefault="006C57DF" w:rsidP="006C57DF">
      <w:pPr>
        <w:pStyle w:val="Nadpis2"/>
        <w:numPr>
          <w:ilvl w:val="0"/>
          <w:numId w:val="0"/>
        </w:numPr>
        <w:spacing w:before="0"/>
        <w:rPr>
          <w:rFonts w:eastAsia="Times New Roman" w:cs="Arial"/>
          <w:b w:val="0"/>
          <w:bCs/>
          <w:sz w:val="22"/>
        </w:rPr>
      </w:pPr>
      <w:r w:rsidRPr="00233CB7">
        <w:rPr>
          <w:rFonts w:eastAsia="Times New Roman" w:cs="Arial"/>
          <w:b w:val="0"/>
          <w:bCs/>
          <w:sz w:val="22"/>
        </w:rPr>
        <w:lastRenderedPageBreak/>
        <w:t>Veškeré doklady či prohlášení, u nichž je vyžadován podpis dodavatele, musí být podepsány statutárním orgánem dodavatele nebo osobou oprávněnou jednat za dodavatele.</w:t>
      </w:r>
      <w:r>
        <w:rPr>
          <w:rFonts w:eastAsia="Times New Roman" w:cs="Arial"/>
          <w:b w:val="0"/>
          <w:bCs/>
          <w:sz w:val="22"/>
        </w:rPr>
        <w:t xml:space="preserve"> Pokud za dodavatele jedná zmocněnec na základě plné moci, musí být v nabídce přiložena příslušná plná moc.</w:t>
      </w:r>
    </w:p>
    <w:p w14:paraId="7446A746" w14:textId="77777777" w:rsidR="001E567F" w:rsidRDefault="001E567F" w:rsidP="00FF066F">
      <w:pPr>
        <w:rPr>
          <w:rFonts w:eastAsia="Times New Roman" w:cs="Arial"/>
          <w:bCs/>
          <w:lang w:eastAsia="cs-CZ"/>
        </w:rPr>
      </w:pPr>
      <w:r>
        <w:rPr>
          <w:rFonts w:eastAsia="Times New Roman" w:cs="Arial"/>
          <w:bCs/>
          <w:lang w:eastAsia="cs-CZ"/>
        </w:rPr>
        <w:t xml:space="preserve">Dodavatel podá nabídku elektronicky, prostřednictvím elektronického nástroje Zadavatele. </w:t>
      </w:r>
    </w:p>
    <w:p w14:paraId="558C1141" w14:textId="77777777" w:rsidR="00FF066F" w:rsidRPr="00062A7F" w:rsidRDefault="00FF066F" w:rsidP="001F7F80">
      <w:pPr>
        <w:pStyle w:val="Nadpis2"/>
        <w:keepNext/>
        <w:ind w:left="936" w:hanging="431"/>
      </w:pPr>
      <w:bookmarkStart w:id="9" w:name="_Ref18578206"/>
      <w:r w:rsidRPr="00062A7F">
        <w:t>Požadavky na členění nabídky</w:t>
      </w:r>
      <w:bookmarkEnd w:id="9"/>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7EF10145" w:rsidR="008E01D1" w:rsidRDefault="008E01D1" w:rsidP="00B547E6">
      <w:pPr>
        <w:pStyle w:val="Odrky"/>
      </w:pPr>
      <w:r>
        <w:t xml:space="preserve">Krycí list nabídky dle přílohy č. </w:t>
      </w:r>
      <w:r w:rsidR="00F13CF2">
        <w:t>3 Výzvy</w:t>
      </w:r>
      <w:r>
        <w:t>;</w:t>
      </w:r>
    </w:p>
    <w:p w14:paraId="0073418C" w14:textId="440BE59B" w:rsidR="00FF066F" w:rsidRDefault="004B1B60" w:rsidP="00B547E6">
      <w:pPr>
        <w:pStyle w:val="Odrky"/>
      </w:pPr>
      <w:r>
        <w:t>Doklady k prokázání kvalifikace, které mohou být pro účely podání nabídky nahrazeny čest</w:t>
      </w:r>
      <w:r w:rsidR="002F7267">
        <w:t>n</w:t>
      </w:r>
      <w:r>
        <w:t>ým</w:t>
      </w:r>
      <w:r w:rsidR="002F7267">
        <w:t xml:space="preserve"> prohlášení</w:t>
      </w:r>
      <w:r>
        <w:t>m</w:t>
      </w:r>
      <w:r w:rsidR="002F7267">
        <w:t xml:space="preserve"> o splnění</w:t>
      </w:r>
      <w:r w:rsidR="00FF066F" w:rsidRPr="00713C77">
        <w:t xml:space="preserve"> kvalifikace</w:t>
      </w:r>
      <w:r w:rsidR="002F7267">
        <w:t xml:space="preserve"> dle přílohy č. </w:t>
      </w:r>
      <w:r w:rsidR="000330EB">
        <w:t>2 Výzvy</w:t>
      </w:r>
      <w:r w:rsidR="001E567F">
        <w:t>;</w:t>
      </w:r>
    </w:p>
    <w:p w14:paraId="24BA6611" w14:textId="0581A4DC" w:rsidR="006C57DF" w:rsidRPr="00C45D37" w:rsidRDefault="006C57DF" w:rsidP="006C57DF">
      <w:pPr>
        <w:pStyle w:val="Odrky"/>
      </w:pPr>
      <w:r>
        <w:t>Oceněný soupis prací s výkazem výměr (stavební rozpočet) dle přílohy č. 4 Výzvy;</w:t>
      </w:r>
    </w:p>
    <w:p w14:paraId="1DEA5359" w14:textId="77777777" w:rsidR="006C57DF" w:rsidRDefault="006C57DF" w:rsidP="006C57DF">
      <w:pPr>
        <w:pStyle w:val="Odrky"/>
        <w:rPr>
          <w:rFonts w:cs="Calibri"/>
        </w:rPr>
      </w:pPr>
      <w:r w:rsidRPr="00810B9A">
        <w:t>Rozdělení odpovědnosti v případě podání společné nabídky</w:t>
      </w:r>
      <w:r>
        <w:t>, pokud je relevantní</w:t>
      </w:r>
      <w:r>
        <w:rPr>
          <w:rFonts w:cs="Calibri"/>
        </w:rPr>
        <w:t>;</w:t>
      </w:r>
    </w:p>
    <w:p w14:paraId="69655EA6" w14:textId="3DA8A205" w:rsidR="00FF066F" w:rsidRDefault="00FF066F" w:rsidP="00B547E6">
      <w:pPr>
        <w:pStyle w:val="Odrky"/>
        <w:rPr>
          <w:rFonts w:cs="Calibri"/>
        </w:rPr>
      </w:pPr>
      <w:r>
        <w:t>Seznam poddodavatelského plnění</w:t>
      </w:r>
      <w:r w:rsidR="00F50636">
        <w:t xml:space="preserve"> dle přílohy č. 5 Výzvy</w:t>
      </w:r>
      <w:r w:rsidR="00800934">
        <w:t>, pokud je relevantní</w:t>
      </w:r>
      <w:r>
        <w:rPr>
          <w:rFonts w:cs="Calibri"/>
        </w:rPr>
        <w:t>;</w:t>
      </w:r>
    </w:p>
    <w:p w14:paraId="70ECFBCA" w14:textId="391F61E3" w:rsidR="00FF066F" w:rsidRPr="006C0144" w:rsidRDefault="009A65E8" w:rsidP="00B547E6">
      <w:pPr>
        <w:pStyle w:val="Odrky"/>
        <w:rPr>
          <w:rFonts w:eastAsia="Times New Roman"/>
          <w:bCs/>
          <w:lang w:eastAsia="cs-CZ"/>
        </w:rPr>
      </w:pPr>
      <w:r>
        <w:rPr>
          <w:rFonts w:cs="Calibri"/>
        </w:rPr>
        <w:t>Další p</w:t>
      </w:r>
      <w:r w:rsidR="00FF066F" w:rsidRPr="00DE5C24">
        <w:rPr>
          <w:rFonts w:cs="Calibri"/>
        </w:rPr>
        <w:t>řílohy (nepovinné).</w:t>
      </w:r>
      <w:r w:rsidR="00B547E6">
        <w:rPr>
          <w:rFonts w:cs="Calibri"/>
        </w:rPr>
        <w:tab/>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68DE0ADB" w14:textId="4FC26B83" w:rsidR="00AE45B5" w:rsidRDefault="00B547E6" w:rsidP="001B6656">
      <w:pPr>
        <w:pStyle w:val="Nadpis2"/>
        <w:numPr>
          <w:ilvl w:val="0"/>
          <w:numId w:val="0"/>
        </w:numPr>
        <w:spacing w:before="120"/>
        <w:rPr>
          <w:sz w:val="22"/>
          <w:lang w:eastAsia="cs-CZ"/>
        </w:rPr>
      </w:pPr>
      <w:bookmarkStart w:id="10" w:name="_Hlk51232271"/>
      <w:r w:rsidRPr="00A21BDE">
        <w:rPr>
          <w:sz w:val="22"/>
          <w:lang w:eastAsia="cs-CZ"/>
        </w:rPr>
        <w:t>Nabídku podá dodavatel výhradně prostřednictvím elektronického nástroje</w:t>
      </w:r>
      <w:r w:rsidR="004C7D07">
        <w:rPr>
          <w:sz w:val="22"/>
          <w:lang w:eastAsia="cs-CZ"/>
        </w:rPr>
        <w:t xml:space="preserve"> JOSEPHINE</w:t>
      </w:r>
      <w:r w:rsidRPr="00A21BDE">
        <w:rPr>
          <w:sz w:val="22"/>
          <w:lang w:eastAsia="cs-CZ"/>
        </w:rPr>
        <w:t>, který je dostupný na</w:t>
      </w:r>
      <w:r w:rsidR="00760BA3">
        <w:rPr>
          <w:sz w:val="22"/>
          <w:lang w:eastAsia="cs-CZ"/>
        </w:rPr>
        <w:t> </w:t>
      </w:r>
      <w:r w:rsidRPr="00A21BDE">
        <w:rPr>
          <w:sz w:val="22"/>
          <w:lang w:eastAsia="cs-CZ"/>
        </w:rPr>
        <w:t xml:space="preserve">internetové adrese </w:t>
      </w:r>
      <w:hyperlink r:id="rId10" w:history="1">
        <w:r w:rsidR="002E57CC" w:rsidRPr="005866D4">
          <w:rPr>
            <w:rStyle w:val="Hypertextovodkaz"/>
            <w:sz w:val="22"/>
            <w:lang w:eastAsia="cs-CZ"/>
          </w:rPr>
          <w:t>http://josephine.proebiz.com</w:t>
        </w:r>
      </w:hyperlink>
      <w:r w:rsidRPr="00A21BDE">
        <w:rPr>
          <w:sz w:val="22"/>
          <w:lang w:eastAsia="cs-CZ"/>
        </w:rPr>
        <w:t xml:space="preserve">. </w:t>
      </w:r>
    </w:p>
    <w:p w14:paraId="7A1B63EF" w14:textId="067CC689" w:rsidR="00B547E6" w:rsidRPr="00A21BDE" w:rsidRDefault="00B547E6" w:rsidP="001B6656">
      <w:pPr>
        <w:pStyle w:val="Nadpis2"/>
        <w:numPr>
          <w:ilvl w:val="0"/>
          <w:numId w:val="0"/>
        </w:numPr>
        <w:spacing w:before="120"/>
        <w:rPr>
          <w:sz w:val="22"/>
          <w:lang w:eastAsia="cs-CZ"/>
        </w:rPr>
      </w:pPr>
      <w:r w:rsidRPr="00A21BDE">
        <w:rPr>
          <w:sz w:val="22"/>
          <w:lang w:eastAsia="cs-CZ"/>
        </w:rPr>
        <w:t xml:space="preserve">Podáním nabídky se rozumí vložení příloh v doporučeném členění dle článku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302F23">
        <w:rPr>
          <w:sz w:val="22"/>
          <w:lang w:eastAsia="cs-CZ"/>
        </w:rPr>
        <w:t>9.2</w:t>
      </w:r>
      <w:r w:rsidR="00897595" w:rsidRPr="00A21BDE">
        <w:rPr>
          <w:sz w:val="22"/>
          <w:lang w:eastAsia="cs-CZ"/>
        </w:rPr>
        <w:fldChar w:fldCharType="end"/>
      </w:r>
      <w:r w:rsidRPr="00A21BDE">
        <w:rPr>
          <w:sz w:val="22"/>
          <w:lang w:eastAsia="cs-CZ"/>
        </w:rPr>
        <w:t xml:space="preserve"> této </w:t>
      </w:r>
      <w:r w:rsidR="001B6656">
        <w:rPr>
          <w:sz w:val="22"/>
          <w:lang w:eastAsia="cs-CZ"/>
        </w:rPr>
        <w:t>Výzvy</w:t>
      </w:r>
      <w:r w:rsidRPr="00A21BDE">
        <w:rPr>
          <w:sz w:val="22"/>
          <w:lang w:eastAsia="cs-CZ"/>
        </w:rPr>
        <w:t>.</w:t>
      </w:r>
    </w:p>
    <w:p w14:paraId="07D5CC3A" w14:textId="36441C1D" w:rsidR="00B547E6" w:rsidRPr="00062BA3" w:rsidRDefault="00B547E6" w:rsidP="001B6656">
      <w:pPr>
        <w:spacing w:before="120"/>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1B6656">
        <w:rPr>
          <w:rFonts w:eastAsia="Times New Roman" w:cs="Arial"/>
          <w:bCs/>
        </w:rPr>
        <w:t>6</w:t>
      </w:r>
      <w:r w:rsidRPr="00713C77">
        <w:rPr>
          <w:rFonts w:eastAsia="Times New Roman" w:cs="Arial"/>
          <w:bCs/>
        </w:rPr>
        <w:t xml:space="preserve"> </w:t>
      </w:r>
      <w:r w:rsidR="001B6656">
        <w:rPr>
          <w:rFonts w:eastAsia="Times New Roman" w:cs="Arial"/>
          <w:bCs/>
        </w:rPr>
        <w:t>Výzvy</w:t>
      </w:r>
      <w:r w:rsidRPr="00713C77">
        <w:rPr>
          <w:rFonts w:eastAsia="Times New Roman" w:cs="Arial"/>
          <w:bCs/>
        </w:rPr>
        <w:t xml:space="preserve"> – Požadavky na elektronickou komunikaci JOSEPHINE</w:t>
      </w:r>
      <w:r w:rsidRPr="00713C77">
        <w:rPr>
          <w:rFonts w:eastAsia="Times New Roman" w:cs="Arial"/>
          <w:bCs/>
          <w:lang w:eastAsia="cs-CZ"/>
        </w:rPr>
        <w:t>.</w:t>
      </w:r>
    </w:p>
    <w:p w14:paraId="30087F0C" w14:textId="5D6CECA5" w:rsidR="00B547E6" w:rsidRDefault="00B547E6" w:rsidP="001B665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8F19D4">
        <w:rPr>
          <w:rFonts w:eastAsia="Times New Roman" w:cs="Arial"/>
          <w:bCs/>
          <w:lang w:eastAsia="cs-CZ"/>
        </w:rPr>
        <w:t>výběrového</w:t>
      </w:r>
      <w:r w:rsidRPr="00062BA3">
        <w:rPr>
          <w:rFonts w:eastAsia="Times New Roman" w:cs="Arial"/>
          <w:bCs/>
          <w:lang w:eastAsia="cs-CZ"/>
        </w:rPr>
        <w:t xml:space="preserve"> řízení.</w:t>
      </w:r>
    </w:p>
    <w:p w14:paraId="5A5C90FB" w14:textId="77777777" w:rsidR="00474B20" w:rsidRPr="00474B20" w:rsidRDefault="00B547E6" w:rsidP="00277C28">
      <w:pPr>
        <w:keepNext/>
        <w:jc w:val="center"/>
        <w:rPr>
          <w:rFonts w:eastAsia="Times New Roman" w:cs="Arial"/>
          <w:b/>
          <w:bCs/>
          <w:sz w:val="32"/>
          <w:lang w:eastAsia="cs-CZ"/>
        </w:rPr>
      </w:pPr>
      <w:r w:rsidRPr="00474B20">
        <w:rPr>
          <w:rFonts w:eastAsia="Times New Roman" w:cs="Arial"/>
          <w:b/>
          <w:bCs/>
          <w:sz w:val="32"/>
          <w:lang w:eastAsia="cs-CZ"/>
        </w:rPr>
        <w:t>Lhůta pro podání nabídek končí</w:t>
      </w:r>
      <w:r w:rsidR="00E20E5E">
        <w:rPr>
          <w:rFonts w:eastAsia="Times New Roman" w:cs="Arial"/>
          <w:b/>
          <w:bCs/>
          <w:sz w:val="32"/>
          <w:lang w:eastAsia="cs-CZ"/>
        </w:rPr>
        <w:t xml:space="preserve"> </w:t>
      </w:r>
    </w:p>
    <w:p w14:paraId="2C32DA48" w14:textId="1A999F52" w:rsidR="00DC4FE0" w:rsidRPr="00823779" w:rsidRDefault="00E1672C" w:rsidP="00474B20">
      <w:pPr>
        <w:jc w:val="center"/>
        <w:rPr>
          <w:rFonts w:eastAsia="Times New Roman" w:cs="Arial"/>
          <w:b/>
          <w:bCs/>
          <w:sz w:val="32"/>
          <w:lang w:eastAsia="cs-CZ"/>
        </w:rPr>
      </w:pPr>
      <w:r>
        <w:rPr>
          <w:rFonts w:ascii="Calibri" w:hAnsi="Calibri" w:cs="Calibri"/>
          <w:b/>
          <w:bCs/>
          <w:snapToGrid w:val="0"/>
          <w:sz w:val="32"/>
        </w:rPr>
        <w:t>0</w:t>
      </w:r>
      <w:r>
        <w:rPr>
          <w:rFonts w:ascii="Calibri" w:hAnsi="Calibri" w:cs="Calibri"/>
          <w:b/>
          <w:bCs/>
          <w:snapToGrid w:val="0"/>
          <w:sz w:val="32"/>
        </w:rPr>
        <w:t>3</w:t>
      </w:r>
      <w:r w:rsidR="008170F0">
        <w:rPr>
          <w:rFonts w:ascii="Calibri" w:hAnsi="Calibri" w:cs="Calibri"/>
          <w:b/>
          <w:bCs/>
          <w:snapToGrid w:val="0"/>
          <w:sz w:val="32"/>
        </w:rPr>
        <w:t>. 07</w:t>
      </w:r>
      <w:r w:rsidR="00AE1AE0" w:rsidRPr="00AC4465">
        <w:rPr>
          <w:rFonts w:ascii="Calibri" w:hAnsi="Calibri" w:cs="Calibri"/>
          <w:b/>
          <w:bCs/>
          <w:snapToGrid w:val="0"/>
          <w:sz w:val="32"/>
        </w:rPr>
        <w:t>. 2026</w:t>
      </w:r>
      <w:r w:rsidR="00E77558" w:rsidRPr="00AC4465">
        <w:rPr>
          <w:rFonts w:ascii="Calibri" w:hAnsi="Calibri" w:cs="Calibri"/>
          <w:b/>
          <w:bCs/>
          <w:snapToGrid w:val="0"/>
          <w:sz w:val="32"/>
        </w:rPr>
        <w:t xml:space="preserve"> v 10:00 hodin</w:t>
      </w:r>
    </w:p>
    <w:p w14:paraId="35ECC19E" w14:textId="77777777"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56CC8C7C" w14:textId="0F3F7D5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adavateli doručena ve lhůtě nebo způsobem stanoveným v</w:t>
      </w:r>
      <w:r w:rsidR="00F54A53">
        <w:rPr>
          <w:rFonts w:eastAsia="Times New Roman" w:cs="Arial"/>
          <w:bCs/>
          <w:lang w:eastAsia="cs-CZ"/>
        </w:rPr>
        <w:t>e Výzvě</w:t>
      </w:r>
      <w:r w:rsidRPr="00EE1C49">
        <w:rPr>
          <w:rFonts w:eastAsia="Times New Roman" w:cs="Arial"/>
          <w:bCs/>
          <w:lang w:eastAsia="cs-CZ"/>
        </w:rPr>
        <w:t>, nepovažuje se za</w:t>
      </w:r>
      <w:r w:rsidR="00F54A53">
        <w:rPr>
          <w:rFonts w:eastAsia="Times New Roman" w:cs="Arial"/>
          <w:bCs/>
          <w:lang w:eastAsia="cs-CZ"/>
        </w:rPr>
        <w:t> </w:t>
      </w:r>
      <w:r w:rsidRPr="00EE1C49">
        <w:rPr>
          <w:rFonts w:eastAsia="Times New Roman" w:cs="Arial"/>
          <w:bCs/>
          <w:lang w:eastAsia="cs-CZ"/>
        </w:rPr>
        <w:t xml:space="preserve">podanou a v průběhu </w:t>
      </w:r>
      <w:r w:rsidR="00F54A53">
        <w:rPr>
          <w:rFonts w:eastAsia="Times New Roman" w:cs="Arial"/>
          <w:bCs/>
          <w:lang w:eastAsia="cs-CZ"/>
        </w:rPr>
        <w:t xml:space="preserve">výběrového </w:t>
      </w:r>
      <w:r w:rsidRPr="00EE1C49">
        <w:rPr>
          <w:rFonts w:eastAsia="Times New Roman" w:cs="Arial"/>
          <w:bCs/>
          <w:lang w:eastAsia="cs-CZ"/>
        </w:rPr>
        <w:t>řízení se k ní nepřihlíží.</w:t>
      </w:r>
    </w:p>
    <w:bookmarkEnd w:id="10"/>
    <w:p w14:paraId="003652D5" w14:textId="77777777" w:rsidR="00B547E6" w:rsidRPr="00594FB3" w:rsidRDefault="00B547E6" w:rsidP="008010EF">
      <w:pPr>
        <w:pStyle w:val="Nadpis2"/>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315F5814" w:rsidR="00B547E6" w:rsidRDefault="00B547E6" w:rsidP="00B547E6">
      <w:pPr>
        <w:rPr>
          <w:rFonts w:cs="Calibri"/>
        </w:rPr>
      </w:pPr>
      <w:r w:rsidRPr="00EE1C49">
        <w:lastRenderedPageBreak/>
        <w:t>Otevírání nabídek v elektronické podobě není veřejné a nemohou se ho tak účastnit ani dodavatelé, kteří podali nabídku v</w:t>
      </w:r>
      <w:r w:rsidR="00C010EF">
        <w:t xml:space="preserve">e výběrovém </w:t>
      </w:r>
      <w:r w:rsidRPr="00EE1C49">
        <w:t>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8010EF">
      <w:pPr>
        <w:pStyle w:val="Nadpis2"/>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4C42E33C" w:rsidR="00B547E6" w:rsidRPr="006C0144" w:rsidRDefault="00B547E6" w:rsidP="00E20E5E">
      <w:pPr>
        <w:rPr>
          <w:rFonts w:cs="Arial"/>
        </w:rPr>
      </w:pPr>
      <w:r w:rsidRPr="00062BA3">
        <w:rPr>
          <w:rFonts w:eastAsia="Times New Roman" w:cs="Arial"/>
          <w:bCs/>
          <w:lang w:eastAsia="cs-CZ"/>
        </w:rPr>
        <w:t xml:space="preserve">Účastníci mohou </w:t>
      </w:r>
      <w:r w:rsidR="00B040C7">
        <w:rPr>
          <w:rFonts w:eastAsia="Times New Roman" w:cs="Arial"/>
          <w:bCs/>
          <w:lang w:eastAsia="cs-CZ"/>
        </w:rPr>
        <w:t xml:space="preserve">na </w:t>
      </w:r>
      <w:r w:rsidRPr="00062BA3">
        <w:rPr>
          <w:rFonts w:eastAsia="Times New Roman" w:cs="Arial"/>
          <w:bCs/>
          <w:lang w:eastAsia="cs-CZ"/>
        </w:rPr>
        <w:t>zakázk</w:t>
      </w:r>
      <w:r w:rsidR="00B040C7">
        <w:rPr>
          <w:rFonts w:eastAsia="Times New Roman" w:cs="Arial"/>
          <w:bCs/>
          <w:lang w:eastAsia="cs-CZ"/>
        </w:rPr>
        <w:t>u</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w:t>
      </w:r>
      <w:r w:rsidR="00162E67">
        <w:rPr>
          <w:rFonts w:eastAsia="Times New Roman" w:cs="Arial"/>
          <w:bCs/>
          <w:lang w:eastAsia="cs-CZ"/>
        </w:rPr>
        <w:t>e výběrovém</w:t>
      </w:r>
      <w:r w:rsidR="00800934" w:rsidRPr="00800934">
        <w:rPr>
          <w:rFonts w:eastAsia="Times New Roman" w:cs="Arial"/>
          <w:bCs/>
          <w:lang w:eastAsia="cs-CZ"/>
        </w:rPr>
        <w:t xml:space="preserve"> řízení, nesmí být současně osobou, jejímž prostřednictvím jiný dodavatel </w:t>
      </w:r>
      <w:r w:rsidR="00011F56">
        <w:rPr>
          <w:rFonts w:eastAsia="Times New Roman" w:cs="Arial"/>
          <w:bCs/>
          <w:lang w:eastAsia="cs-CZ"/>
        </w:rPr>
        <w:t>v</w:t>
      </w:r>
      <w:r w:rsidR="00732801">
        <w:rPr>
          <w:rFonts w:eastAsia="Times New Roman" w:cs="Arial"/>
          <w:bCs/>
          <w:lang w:eastAsia="cs-CZ"/>
        </w:rPr>
        <w:t>e výběrovém</w:t>
      </w:r>
      <w:r w:rsidR="00800934" w:rsidRPr="00800934">
        <w:rPr>
          <w:rFonts w:eastAsia="Times New Roman" w:cs="Arial"/>
          <w:bCs/>
          <w:lang w:eastAsia="cs-CZ"/>
        </w:rPr>
        <w:t xml:space="preserve">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 </w:t>
      </w:r>
      <w:r w:rsidR="00732801">
        <w:rPr>
          <w:rFonts w:eastAsia="Times New Roman" w:cs="Arial"/>
          <w:bCs/>
          <w:lang w:eastAsia="cs-CZ"/>
        </w:rPr>
        <w:t>výběrového</w:t>
      </w:r>
      <w:r w:rsidR="008E01D1">
        <w:rPr>
          <w:rFonts w:eastAsia="Times New Roman" w:cs="Arial"/>
          <w:bCs/>
          <w:lang w:eastAsia="cs-CZ"/>
        </w:rPr>
        <w:t xml:space="preserve"> řízení. </w:t>
      </w:r>
    </w:p>
    <w:p w14:paraId="6768C97B" w14:textId="119E5221" w:rsidR="00B547E6" w:rsidRPr="00B547E6" w:rsidRDefault="00B547E6" w:rsidP="008A3A0A">
      <w:pPr>
        <w:pStyle w:val="Nadpis1"/>
      </w:pPr>
      <w:r w:rsidRPr="00B547E6">
        <w:t xml:space="preserve">VYSVĚTLENÍ </w:t>
      </w:r>
      <w:r w:rsidR="00AC1FDD">
        <w:t>výzvy a zadávací dokumentace</w:t>
      </w:r>
    </w:p>
    <w:p w14:paraId="44A53E9F" w14:textId="77777777" w:rsidR="00D30B7D" w:rsidRDefault="00D30B7D" w:rsidP="00E20E5E">
      <w:pPr>
        <w:autoSpaceDE w:val="0"/>
        <w:autoSpaceDN w:val="0"/>
        <w:adjustRightInd w:val="0"/>
        <w:rPr>
          <w:rFonts w:cs="Calibri"/>
        </w:rPr>
      </w:pPr>
      <w:r>
        <w:rPr>
          <w:rFonts w:cs="Calibri"/>
        </w:rPr>
        <w:t xml:space="preserve">Dodavatelé mohou požádat o vysvětlení </w:t>
      </w:r>
      <w:r>
        <w:t>podmínek této Výzvy</w:t>
      </w:r>
      <w:r>
        <w:rPr>
          <w:rFonts w:cs="Calibri"/>
        </w:rPr>
        <w:t xml:space="preserve">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567AFC86" w:rsidR="00163000" w:rsidRPr="00C46479" w:rsidRDefault="00B547E6" w:rsidP="00E20E5E">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zadávací dokumentace </w:t>
      </w:r>
      <w:r w:rsidR="00BB36A0">
        <w:rPr>
          <w:rFonts w:cs="Arial"/>
          <w:b/>
          <w:bCs/>
        </w:rPr>
        <w:t>výhradně písemně v elektronické podobě</w:t>
      </w:r>
      <w:r w:rsidR="00C46479">
        <w:rPr>
          <w:rFonts w:cs="Arial"/>
        </w:rPr>
        <w:t xml:space="preserve">, </w:t>
      </w:r>
      <w:r w:rsidR="00D26262" w:rsidRPr="00D26262">
        <w:rPr>
          <w:rFonts w:cs="Arial"/>
        </w:rPr>
        <w:t xml:space="preserve">a to nejlépe prostřednictvím elektronického nástroje „JOSEPHINE“ </w:t>
      </w:r>
      <w:r w:rsidR="00D26262" w:rsidRPr="00163000">
        <w:rPr>
          <w:rFonts w:cs="Arial"/>
        </w:rPr>
        <w:t>dostupného na</w:t>
      </w:r>
      <w:r w:rsidR="00802FB2">
        <w:rPr>
          <w:rFonts w:cs="Arial"/>
        </w:rPr>
        <w:t> </w:t>
      </w:r>
      <w:r w:rsidR="00D26262" w:rsidRPr="00163000">
        <w:rPr>
          <w:rFonts w:cs="Arial"/>
        </w:rPr>
        <w:t xml:space="preserve">internetové adrese </w:t>
      </w:r>
      <w:r w:rsidR="00D26262" w:rsidRPr="00163000">
        <w:rPr>
          <w:rFonts w:cs="Arial"/>
          <w:u w:val="single"/>
        </w:rPr>
        <w:t>josephine.proebiz.</w:t>
      </w:r>
      <w:r w:rsidR="00D26262" w:rsidRPr="004F0BD3">
        <w:rPr>
          <w:rFonts w:cs="Arial"/>
          <w:u w:val="single"/>
        </w:rPr>
        <w:t>com</w:t>
      </w:r>
      <w:r w:rsidR="00D26262" w:rsidRPr="00D26262">
        <w:rPr>
          <w:rFonts w:cs="Arial"/>
        </w:rPr>
        <w:t xml:space="preserve">, případně také datovou schránkou nebo e-mailem adresovaným </w:t>
      </w:r>
      <w:r w:rsidR="00D26262">
        <w:rPr>
          <w:rFonts w:cs="Arial"/>
        </w:rPr>
        <w:t>zástupci Zadavatele</w:t>
      </w:r>
      <w:r w:rsidR="00802FB2">
        <w:rPr>
          <w:rFonts w:cs="Arial"/>
        </w:rPr>
        <w:t xml:space="preserve"> ve výběrovém řízení</w:t>
      </w:r>
      <w:r w:rsidR="001247F4">
        <w:rPr>
          <w:rFonts w:cs="Arial"/>
        </w:rPr>
        <w:t xml:space="preserve">, </w:t>
      </w:r>
      <w:r w:rsidR="00D26262" w:rsidRPr="00D26262">
        <w:rPr>
          <w:rFonts w:cs="Arial"/>
        </w:rPr>
        <w:t>vymezené</w:t>
      </w:r>
      <w:r w:rsidR="001247F4">
        <w:rPr>
          <w:rFonts w:cs="Arial"/>
        </w:rPr>
        <w:t>mu</w:t>
      </w:r>
      <w:r w:rsidR="00D26262" w:rsidRPr="00D26262">
        <w:rPr>
          <w:rFonts w:cs="Arial"/>
        </w:rPr>
        <w:t xml:space="preserve"> v bodě </w:t>
      </w:r>
      <w:r w:rsidR="00194B56">
        <w:rPr>
          <w:rFonts w:cs="Arial"/>
        </w:rPr>
        <w:fldChar w:fldCharType="begin"/>
      </w:r>
      <w:r w:rsidR="00194B56">
        <w:rPr>
          <w:rFonts w:cs="Arial"/>
        </w:rPr>
        <w:instrText xml:space="preserve"> REF _Ref138849518 \r \h </w:instrText>
      </w:r>
      <w:r w:rsidR="00194B56">
        <w:rPr>
          <w:rFonts w:cs="Arial"/>
        </w:rPr>
      </w:r>
      <w:r w:rsidR="00194B56">
        <w:rPr>
          <w:rFonts w:cs="Arial"/>
        </w:rPr>
        <w:fldChar w:fldCharType="separate"/>
      </w:r>
      <w:r w:rsidR="00302F23">
        <w:rPr>
          <w:rFonts w:cs="Arial"/>
        </w:rPr>
        <w:t>2.2</w:t>
      </w:r>
      <w:r w:rsidR="00194B56">
        <w:rPr>
          <w:rFonts w:cs="Arial"/>
        </w:rPr>
        <w:fldChar w:fldCharType="end"/>
      </w:r>
      <w:r w:rsidR="00D26262" w:rsidRPr="00D26262">
        <w:rPr>
          <w:rFonts w:cs="Arial"/>
        </w:rPr>
        <w:t xml:space="preserve"> </w:t>
      </w:r>
      <w:r w:rsidR="00802FB2">
        <w:rPr>
          <w:rFonts w:cs="Arial"/>
        </w:rPr>
        <w:t>Výzvy</w:t>
      </w:r>
      <w:r w:rsidR="00D26262" w:rsidRPr="00D26262">
        <w:rPr>
          <w:rFonts w:cs="Arial"/>
        </w:rPr>
        <w:t>.</w:t>
      </w:r>
    </w:p>
    <w:p w14:paraId="6E052F94" w14:textId="380F1142" w:rsidR="00B547E6" w:rsidRPr="00B547E6" w:rsidRDefault="00B547E6" w:rsidP="008A3A0A">
      <w:pPr>
        <w:pStyle w:val="Nadpis1"/>
      </w:pPr>
      <w:r w:rsidRPr="00B547E6">
        <w:t>ZÁVĚREČNÁ USTANOVENÍ</w:t>
      </w:r>
    </w:p>
    <w:p w14:paraId="57FF3B46" w14:textId="77777777" w:rsidR="00B547E6" w:rsidRDefault="00B547E6" w:rsidP="008010EF">
      <w:pPr>
        <w:pStyle w:val="Nadpis2"/>
        <w:rPr>
          <w:color w:val="000000"/>
        </w:rPr>
      </w:pPr>
      <w:r>
        <w:t>Vyhrazená práva a další ustanovení</w:t>
      </w:r>
    </w:p>
    <w:p w14:paraId="7591C5AB" w14:textId="23B2E6C6"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w:t>
      </w:r>
      <w:r w:rsidR="009921DC">
        <w:rPr>
          <w:rFonts w:cs="Arial"/>
        </w:rPr>
        <w:t>e výběrovém</w:t>
      </w:r>
      <w:r w:rsidRPr="00122F9D">
        <w:rPr>
          <w:rFonts w:cs="Arial"/>
        </w:rPr>
        <w:t xml:space="preserve"> řízení.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1BD94DCA" w14:textId="77777777" w:rsidR="008E6E09" w:rsidRPr="005F2069" w:rsidRDefault="008E6E09" w:rsidP="008E6E09">
      <w:pPr>
        <w:pStyle w:val="psemnodrky"/>
        <w:numPr>
          <w:ilvl w:val="0"/>
          <w:numId w:val="7"/>
        </w:numPr>
        <w:rPr>
          <w:rFonts w:ascii="Calibri" w:hAnsi="Calibri" w:cs="Calibri"/>
        </w:rPr>
      </w:pPr>
      <w:r w:rsidRPr="005F2069">
        <w:rPr>
          <w:rFonts w:ascii="Calibri" w:hAnsi="Calibri" w:cs="Calibri"/>
        </w:rPr>
        <w:t>právo vyžádat si od vybraného dodavatele předložení originálů nebo úředně ověřených kopií dokladů o kvalifikaci (pokud je již nebude mít k dispozici);</w:t>
      </w:r>
    </w:p>
    <w:p w14:paraId="7A8A01BD" w14:textId="77777777" w:rsidR="008E6E09" w:rsidRPr="005F2069" w:rsidRDefault="008E6E09" w:rsidP="008E6E09">
      <w:pPr>
        <w:pStyle w:val="psemnodrky"/>
        <w:numPr>
          <w:ilvl w:val="0"/>
          <w:numId w:val="7"/>
        </w:numPr>
      </w:pPr>
      <w:r w:rsidRPr="005F2069">
        <w:t xml:space="preserve">v průběhu lhůty pro podání nabídek upřesnit či změnit zadávací podmínky; </w:t>
      </w:r>
    </w:p>
    <w:p w14:paraId="1B71BB2E" w14:textId="77777777" w:rsidR="008E6E09" w:rsidRPr="005F2069" w:rsidRDefault="008E6E09" w:rsidP="008E6E09">
      <w:pPr>
        <w:pStyle w:val="psemnodrky"/>
        <w:numPr>
          <w:ilvl w:val="0"/>
          <w:numId w:val="7"/>
        </w:numPr>
      </w:pPr>
      <w:r w:rsidRPr="005F2069">
        <w:t xml:space="preserve">vyloučit dodavatele, který neprokáže svou způsobilost nebo nesplní kvalifikaci, nebo jehož nabídka bude v rozporu s těmito zadávacími podmínkami; </w:t>
      </w:r>
    </w:p>
    <w:p w14:paraId="75268F93" w14:textId="77777777" w:rsidR="008E6E09" w:rsidRPr="005F2069" w:rsidRDefault="008E6E09" w:rsidP="008E6E09">
      <w:pPr>
        <w:pStyle w:val="psemnodrky"/>
        <w:numPr>
          <w:ilvl w:val="0"/>
          <w:numId w:val="7"/>
        </w:numPr>
      </w:pPr>
      <w:r w:rsidRPr="005F2069">
        <w:t xml:space="preserve">ověřit a prověřit údaje uvedené jednotlivými dodavateli v nabídkách; </w:t>
      </w:r>
    </w:p>
    <w:p w14:paraId="635EFF9F" w14:textId="77777777" w:rsidR="008E6E09" w:rsidRPr="005F2069" w:rsidRDefault="008E6E09" w:rsidP="008E6E09">
      <w:pPr>
        <w:pStyle w:val="psemnodrky"/>
        <w:numPr>
          <w:ilvl w:val="0"/>
          <w:numId w:val="7"/>
        </w:numPr>
      </w:pPr>
      <w:r w:rsidRPr="005F2069">
        <w:t xml:space="preserve">zrušit výběrové řízení, a to i bez udání důvodu; </w:t>
      </w:r>
    </w:p>
    <w:p w14:paraId="4E817577" w14:textId="77777777" w:rsidR="008E6E09" w:rsidRPr="005F2069" w:rsidRDefault="008E6E09" w:rsidP="008E6E09">
      <w:pPr>
        <w:pStyle w:val="psemnodrky"/>
        <w:numPr>
          <w:ilvl w:val="0"/>
          <w:numId w:val="7"/>
        </w:numPr>
      </w:pPr>
      <w:r w:rsidRPr="005F2069">
        <w:t xml:space="preserve">uveřejnit uzavřenou Smlouvu včetně jejích příloh a dodatků a skutečně uhrazené ceny na profilu Zadavatele a uveřejnit uzavřenou Smlouvu včetně jejích příloh a dodatků a další dokumenty v Registru </w:t>
      </w:r>
      <w:r w:rsidRPr="005F2069">
        <w:lastRenderedPageBreak/>
        <w:t>smluv, a to v souladu se zákonem č. 340/2015 Sb., o zvláštních podmínkách účinnosti některých smluv, uveřejňování těchto smluv a o registru smluv</w:t>
      </w:r>
      <w:r>
        <w:t xml:space="preserve"> v platném znění</w:t>
      </w:r>
      <w:r w:rsidRPr="005F2069">
        <w:t xml:space="preserve">. </w:t>
      </w:r>
    </w:p>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074DB710" w14:textId="77777777" w:rsidR="00E50E54" w:rsidRDefault="00E50E54" w:rsidP="009642F5">
      <w:pPr>
        <w:pStyle w:val="slovn"/>
        <w:numPr>
          <w:ilvl w:val="0"/>
          <w:numId w:val="9"/>
        </w:numPr>
        <w:spacing w:after="0"/>
        <w:ind w:left="851"/>
      </w:pPr>
      <w:bookmarkStart w:id="11" w:name="_Ref380758048"/>
      <w:r>
        <w:t>Závazný návrh Smlouvy</w:t>
      </w:r>
    </w:p>
    <w:p w14:paraId="2858CF48" w14:textId="77777777" w:rsidR="00F937A5" w:rsidRDefault="00F937A5" w:rsidP="009642F5">
      <w:pPr>
        <w:pStyle w:val="slovn"/>
        <w:numPr>
          <w:ilvl w:val="0"/>
          <w:numId w:val="9"/>
        </w:numPr>
        <w:spacing w:after="0"/>
        <w:ind w:left="851"/>
      </w:pPr>
      <w:r>
        <w:t>Vzor čestného prohlášení o splnění kvalifikace</w:t>
      </w:r>
    </w:p>
    <w:p w14:paraId="48BFBFDD" w14:textId="024B9326" w:rsidR="00C07A40" w:rsidRPr="004409A8" w:rsidRDefault="00CC0180" w:rsidP="009642F5">
      <w:pPr>
        <w:pStyle w:val="slovn"/>
        <w:numPr>
          <w:ilvl w:val="0"/>
          <w:numId w:val="9"/>
        </w:numPr>
        <w:spacing w:after="0"/>
        <w:ind w:left="851"/>
      </w:pPr>
      <w:r w:rsidRPr="004409A8">
        <w:t>Krycí list nabídky</w:t>
      </w:r>
    </w:p>
    <w:bookmarkEnd w:id="11"/>
    <w:p w14:paraId="1FA0D2A1" w14:textId="6ED9EFE0" w:rsidR="00295E5B" w:rsidRPr="00295E5B" w:rsidRDefault="00295E5B" w:rsidP="00BF4641">
      <w:pPr>
        <w:pStyle w:val="slovn"/>
        <w:spacing w:after="0"/>
      </w:pPr>
      <w:r w:rsidRPr="00295E5B">
        <w:t>Projektová dokumentace se stavebním rozpočtem (soupisem prací s výkazem výměr)</w:t>
      </w:r>
    </w:p>
    <w:p w14:paraId="06013E8A" w14:textId="606BB8E3" w:rsidR="00D50B0F" w:rsidRPr="004409A8" w:rsidRDefault="009B393E" w:rsidP="00BF4641">
      <w:pPr>
        <w:pStyle w:val="slovn"/>
        <w:spacing w:after="0"/>
      </w:pPr>
      <w:r w:rsidRPr="004409A8">
        <w:rPr>
          <w:rFonts w:cs="Tahoma"/>
        </w:rPr>
        <w:t xml:space="preserve">Vzor seznamu </w:t>
      </w:r>
      <w:r w:rsidR="0082623C" w:rsidRPr="004409A8">
        <w:rPr>
          <w:rFonts w:cs="Tahoma"/>
        </w:rPr>
        <w:t>poddodavatelského plnění</w:t>
      </w:r>
    </w:p>
    <w:p w14:paraId="182C9ABE" w14:textId="44502334" w:rsidR="009751E0" w:rsidRPr="004409A8" w:rsidRDefault="0082623C" w:rsidP="00CD28BC">
      <w:pPr>
        <w:pStyle w:val="slovn"/>
        <w:spacing w:after="0"/>
      </w:pPr>
      <w:r w:rsidRPr="004409A8">
        <w:t>Požadavky na elektronickou komunikaci JOSEPHINE</w:t>
      </w:r>
    </w:p>
    <w:p w14:paraId="65F68A86" w14:textId="76AE36FE" w:rsidR="00823779" w:rsidRDefault="00823779" w:rsidP="00194B56">
      <w:pPr>
        <w:spacing w:before="120" w:after="0" w:line="240" w:lineRule="auto"/>
        <w:rPr>
          <w:rFonts w:ascii="Calibri" w:eastAsia="Calibri" w:hAnsi="Calibri" w:cs="Arial"/>
        </w:rPr>
      </w:pPr>
      <w:bookmarkStart w:id="12" w:name="_Hlk51231334"/>
      <w:bookmarkStart w:id="13" w:name="_Hlk51233900"/>
      <w:r>
        <w:rPr>
          <w:rFonts w:ascii="Calibri" w:eastAsia="Calibri" w:hAnsi="Calibri" w:cs="Arial"/>
        </w:rPr>
        <w:t>V Jablonci nad Nisou</w:t>
      </w:r>
      <w:bookmarkEnd w:id="12"/>
    </w:p>
    <w:bookmarkEnd w:id="13"/>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tcPr>
          <w:p w14:paraId="63D3B97C" w14:textId="77777777" w:rsidR="00B547E6" w:rsidRPr="00416C2B" w:rsidRDefault="00B547E6" w:rsidP="004560C7">
            <w:pPr>
              <w:pStyle w:val="Zkladntext"/>
              <w:spacing w:after="200" w:line="288" w:lineRule="auto"/>
              <w:rPr>
                <w:rFonts w:ascii="Calibri" w:hAnsi="Calibri" w:cs="Calibri"/>
                <w:szCs w:val="22"/>
              </w:rPr>
            </w:pPr>
            <w:bookmarkStart w:id="14" w:name="_Hlk51233973"/>
            <w:r>
              <w:rPr>
                <w:rFonts w:ascii="Calibri" w:hAnsi="Calibri" w:cs="Calibri"/>
                <w:szCs w:val="22"/>
              </w:rPr>
              <w:t xml:space="preserve">za </w:t>
            </w:r>
            <w:r w:rsidRPr="00054A42">
              <w:rPr>
                <w:rFonts w:ascii="Calibri" w:hAnsi="Calibri" w:cs="Calibri"/>
                <w:b/>
                <w:szCs w:val="22"/>
              </w:rPr>
              <w:t>Silnice LK a.s.</w:t>
            </w:r>
            <w:bookmarkEnd w:id="14"/>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tcPr>
          <w:p w14:paraId="2AAEAF67" w14:textId="77777777" w:rsidR="00B547E6" w:rsidRPr="00417261" w:rsidRDefault="00D72677" w:rsidP="004560C7">
            <w:pPr>
              <w:spacing w:after="0" w:line="240" w:lineRule="auto"/>
              <w:rPr>
                <w:rFonts w:ascii="Calibri" w:eastAsia="Calibri" w:hAnsi="Calibri" w:cs="Arial"/>
              </w:rPr>
            </w:pPr>
            <w:r w:rsidRPr="00417261">
              <w:rPr>
                <w:rFonts w:ascii="Calibri" w:eastAsia="Calibri" w:hAnsi="Calibri" w:cs="Arial"/>
              </w:rPr>
              <w:t xml:space="preserve">Ing. </w:t>
            </w:r>
            <w:r w:rsidR="00011F56" w:rsidRPr="00417261">
              <w:rPr>
                <w:rFonts w:ascii="Calibri" w:eastAsia="Calibri" w:hAnsi="Calibri" w:cs="Arial"/>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tcPr>
          <w:p w14:paraId="31658EF8" w14:textId="77777777" w:rsidR="00B547E6" w:rsidRPr="00417261" w:rsidRDefault="008E720D" w:rsidP="004560C7">
            <w:pPr>
              <w:spacing w:after="0" w:line="240" w:lineRule="auto"/>
              <w:rPr>
                <w:rFonts w:ascii="Calibri" w:eastAsia="Calibri" w:hAnsi="Calibri" w:cs="Arial"/>
              </w:rPr>
            </w:pPr>
            <w:r w:rsidRPr="00417261">
              <w:rPr>
                <w:rFonts w:ascii="Calibri" w:eastAsia="Calibri" w:hAnsi="Calibri" w:cs="Arial"/>
              </w:rPr>
              <w:t>Zdeněk Sameš</w:t>
            </w:r>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417D8CEE" w14:textId="17363CD0" w:rsidR="005D5576" w:rsidRDefault="005D5576" w:rsidP="005D5576">
      <w:pPr>
        <w:widowControl w:val="0"/>
        <w:jc w:val="left"/>
        <w:rPr>
          <w:rFonts w:cstheme="minorHAnsi"/>
        </w:rPr>
      </w:pPr>
      <w:r w:rsidRPr="000E7EEE">
        <w:rPr>
          <w:rFonts w:cstheme="minorHAnsi"/>
          <w:b/>
          <w:bCs/>
        </w:rPr>
        <w:lastRenderedPageBreak/>
        <w:t xml:space="preserve">Příloha č. </w:t>
      </w:r>
      <w:r>
        <w:rPr>
          <w:rFonts w:cstheme="minorHAnsi"/>
          <w:b/>
          <w:bCs/>
        </w:rPr>
        <w:t>1 –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4EEE6F6A" w14:textId="77777777" w:rsidR="00F73625" w:rsidRDefault="00F73625">
      <w:pPr>
        <w:spacing w:after="200"/>
        <w:jc w:val="left"/>
        <w:rPr>
          <w:rFonts w:cstheme="minorHAnsi"/>
          <w:i/>
          <w:iCs/>
        </w:rPr>
      </w:pPr>
      <w:r>
        <w:rPr>
          <w:rFonts w:cstheme="minorHAnsi"/>
          <w:i/>
          <w:iCs/>
        </w:rPr>
        <w:br w:type="page"/>
      </w:r>
    </w:p>
    <w:p w14:paraId="2C35103F" w14:textId="1CA25408" w:rsidR="00F73625" w:rsidRDefault="00F73625" w:rsidP="00F73625">
      <w:pPr>
        <w:spacing w:after="160" w:line="256" w:lineRule="auto"/>
        <w:rPr>
          <w:rFonts w:cstheme="minorHAnsi"/>
          <w:b/>
          <w:bCs/>
        </w:rPr>
      </w:pPr>
      <w:r w:rsidRPr="000E7EEE">
        <w:rPr>
          <w:rFonts w:cstheme="minorHAnsi"/>
          <w:b/>
          <w:bCs/>
        </w:rPr>
        <w:lastRenderedPageBreak/>
        <w:t xml:space="preserve">Příloha č. </w:t>
      </w:r>
      <w:r>
        <w:rPr>
          <w:rFonts w:cstheme="minorHAnsi"/>
          <w:b/>
          <w:bCs/>
        </w:rPr>
        <w:t>2</w:t>
      </w:r>
    </w:p>
    <w:p w14:paraId="0ABD1975" w14:textId="77777777"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13864572" w14:textId="0F73F753"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zakázky s </w:t>
      </w:r>
      <w:r w:rsidRPr="003B0A65">
        <w:t xml:space="preserve">názvem </w:t>
      </w:r>
    </w:p>
    <w:p w14:paraId="42C11B42" w14:textId="5E41A648" w:rsidR="00D9137D" w:rsidRDefault="00AE1AE0" w:rsidP="00D9137D">
      <w:pPr>
        <w:jc w:val="center"/>
        <w:rPr>
          <w:b/>
          <w:caps/>
          <w:color w:val="E36C0A" w:themeColor="accent6" w:themeShade="BF"/>
          <w:sz w:val="40"/>
        </w:rPr>
      </w:pPr>
      <w:r w:rsidRPr="00AE1AE0">
        <w:rPr>
          <w:b/>
          <w:caps/>
          <w:color w:val="E36C0A" w:themeColor="accent6" w:themeShade="BF"/>
          <w:sz w:val="40"/>
        </w:rPr>
        <w:t>VÝSTAVBA PŘÍSTŘEŠKU PRO AUTA – STŘEDISKO TURNOV</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E22922">
        <w:trPr>
          <w:gridAfter w:val="1"/>
          <w:wAfter w:w="173" w:type="pct"/>
        </w:trPr>
        <w:tc>
          <w:tcPr>
            <w:tcW w:w="4827" w:type="pct"/>
            <w:gridSpan w:val="2"/>
            <w:tcBorders>
              <w:top w:val="nil"/>
              <w:left w:val="nil"/>
              <w:right w:val="nil"/>
            </w:tcBorders>
          </w:tcPr>
          <w:p w14:paraId="4FFCBDC9" w14:textId="77777777" w:rsidR="00F73625" w:rsidRDefault="00F73625" w:rsidP="00E22922">
            <w:pPr>
              <w:spacing w:after="0" w:line="276" w:lineRule="auto"/>
              <w:rPr>
                <w:rFonts w:cstheme="minorHAnsi"/>
                <w:b/>
              </w:rPr>
            </w:pPr>
          </w:p>
          <w:p w14:paraId="2E09A947" w14:textId="77777777" w:rsidR="00F73625" w:rsidRPr="00A324F6" w:rsidRDefault="00F73625" w:rsidP="00E22922">
            <w:pPr>
              <w:spacing w:after="0" w:line="276" w:lineRule="auto"/>
              <w:rPr>
                <w:rFonts w:cstheme="minorHAnsi"/>
                <w:b/>
              </w:rPr>
            </w:pPr>
            <w:r w:rsidRPr="00A324F6">
              <w:rPr>
                <w:rFonts w:cstheme="minorHAnsi"/>
                <w:b/>
              </w:rPr>
              <w:t>Prohlašující dodavatel:</w:t>
            </w:r>
          </w:p>
        </w:tc>
      </w:tr>
      <w:tr w:rsidR="00F73625" w:rsidRPr="00A324F6" w14:paraId="700440D6" w14:textId="77777777" w:rsidTr="00E22922">
        <w:trPr>
          <w:trHeight w:val="510"/>
        </w:trPr>
        <w:tc>
          <w:tcPr>
            <w:tcW w:w="1480" w:type="pct"/>
            <w:vAlign w:val="center"/>
          </w:tcPr>
          <w:p w14:paraId="4C4301C9" w14:textId="77777777" w:rsidR="00F73625" w:rsidRPr="00A324F6" w:rsidRDefault="00F73625" w:rsidP="00E22922">
            <w:pPr>
              <w:spacing w:after="0" w:line="276" w:lineRule="auto"/>
              <w:rPr>
                <w:rFonts w:cstheme="minorHAnsi"/>
              </w:rPr>
            </w:pPr>
            <w:r w:rsidRPr="00A324F6">
              <w:rPr>
                <w:rFonts w:cstheme="minorHAnsi"/>
              </w:rPr>
              <w:t>Název dodavatele:</w:t>
            </w:r>
          </w:p>
        </w:tc>
        <w:tc>
          <w:tcPr>
            <w:tcW w:w="3520" w:type="pct"/>
            <w:gridSpan w:val="2"/>
            <w:vAlign w:val="center"/>
          </w:tcPr>
          <w:p w14:paraId="41A848F9" w14:textId="1E5C9480" w:rsidR="00F73625" w:rsidRPr="00CE46AC" w:rsidRDefault="00F73625"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Pr="00CE46AC">
              <w:rPr>
                <w:rFonts w:eastAsia="Times New Roman" w:cs="Arial"/>
                <w:bCs/>
                <w:lang w:eastAsia="cs-CZ"/>
              </w:rPr>
              <w:t>]</w:t>
            </w:r>
          </w:p>
        </w:tc>
      </w:tr>
      <w:tr w:rsidR="00F73625" w:rsidRPr="00A324F6" w14:paraId="4AC017C9" w14:textId="77777777" w:rsidTr="00E22922">
        <w:trPr>
          <w:trHeight w:val="510"/>
        </w:trPr>
        <w:tc>
          <w:tcPr>
            <w:tcW w:w="1480" w:type="pct"/>
            <w:vAlign w:val="center"/>
          </w:tcPr>
          <w:p w14:paraId="6E383D69" w14:textId="77777777" w:rsidR="00F73625" w:rsidRPr="00A324F6" w:rsidRDefault="00F73625" w:rsidP="00E22922">
            <w:pPr>
              <w:spacing w:after="0" w:line="276" w:lineRule="auto"/>
              <w:rPr>
                <w:rFonts w:cstheme="minorHAnsi"/>
              </w:rPr>
            </w:pPr>
            <w:r w:rsidRPr="00A324F6">
              <w:rPr>
                <w:rFonts w:cstheme="minorHAnsi"/>
              </w:rPr>
              <w:t>Sídlo:</w:t>
            </w:r>
          </w:p>
        </w:tc>
        <w:tc>
          <w:tcPr>
            <w:tcW w:w="3520" w:type="pct"/>
            <w:gridSpan w:val="2"/>
            <w:vAlign w:val="center"/>
          </w:tcPr>
          <w:p w14:paraId="7E98E618" w14:textId="118AAD31"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62E97F24" w14:textId="77777777" w:rsidTr="00E22922">
        <w:trPr>
          <w:trHeight w:val="510"/>
        </w:trPr>
        <w:tc>
          <w:tcPr>
            <w:tcW w:w="1480" w:type="pct"/>
            <w:vAlign w:val="center"/>
          </w:tcPr>
          <w:p w14:paraId="465D579B" w14:textId="77777777" w:rsidR="00F73625" w:rsidRPr="00A324F6" w:rsidRDefault="00F73625" w:rsidP="00E22922">
            <w:pPr>
              <w:spacing w:after="0" w:line="276" w:lineRule="auto"/>
              <w:rPr>
                <w:rFonts w:cstheme="minorHAnsi"/>
              </w:rPr>
            </w:pPr>
            <w:r w:rsidRPr="00A324F6">
              <w:rPr>
                <w:rFonts w:cstheme="minorHAnsi"/>
              </w:rPr>
              <w:t>IČO (u subjektu se sídlem v ČR):</w:t>
            </w:r>
          </w:p>
        </w:tc>
        <w:tc>
          <w:tcPr>
            <w:tcW w:w="3520" w:type="pct"/>
            <w:gridSpan w:val="2"/>
            <w:vAlign w:val="center"/>
          </w:tcPr>
          <w:p w14:paraId="05F6AA22" w14:textId="26E6DA98"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0AD93901" w14:textId="77777777" w:rsidTr="00E22922">
        <w:trPr>
          <w:trHeight w:val="510"/>
        </w:trPr>
        <w:tc>
          <w:tcPr>
            <w:tcW w:w="1480" w:type="pct"/>
            <w:vAlign w:val="center"/>
          </w:tcPr>
          <w:p w14:paraId="32BF6909" w14:textId="77777777" w:rsidR="00F73625" w:rsidRPr="00A324F6" w:rsidRDefault="00F73625" w:rsidP="00E22922">
            <w:pPr>
              <w:spacing w:after="0" w:line="276" w:lineRule="auto"/>
              <w:rPr>
                <w:rFonts w:cstheme="minorHAnsi"/>
              </w:rPr>
            </w:pPr>
            <w:r w:rsidRPr="00A324F6">
              <w:rPr>
                <w:rFonts w:cstheme="minorHAnsi"/>
              </w:rPr>
              <w:t>Jednající/zastoupen:</w:t>
            </w:r>
          </w:p>
        </w:tc>
        <w:tc>
          <w:tcPr>
            <w:tcW w:w="3520" w:type="pct"/>
            <w:gridSpan w:val="2"/>
            <w:vAlign w:val="center"/>
          </w:tcPr>
          <w:p w14:paraId="742D59C1" w14:textId="5F00304E"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„Dodavatel“)</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42662D">
        <w:rPr>
          <w:rFonts w:cstheme="minorHAnsi"/>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2"/>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t xml:space="preserve">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w:t>
      </w:r>
      <w:r>
        <w:lastRenderedPageBreak/>
        <w:t>tato právnická osoba, (ii) každý člen statutárního orgánu této právnické osoby a (iii) osoba zastupující tuto právnickou osobu v statutárním orgánu Dodavatele.</w:t>
      </w:r>
    </w:p>
    <w:p w14:paraId="4476C764" w14:textId="7E9B4E1A" w:rsidR="00A262CC" w:rsidRPr="00A262CC" w:rsidRDefault="00A262CC" w:rsidP="00A262CC">
      <w:pPr>
        <w:ind w:left="284"/>
        <w:rPr>
          <w:rFonts w:cstheme="minorHAnsi"/>
        </w:rPr>
      </w:pPr>
      <w: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42662D">
        <w:rPr>
          <w:rFonts w:cstheme="minorHAnsi"/>
          <w:u w:val="single"/>
        </w:rPr>
        <w:t>profesní způsobilost</w:t>
      </w:r>
      <w:r w:rsidR="007B6295">
        <w:rPr>
          <w:rFonts w:cstheme="minorHAnsi"/>
        </w:rPr>
        <w:t>, neboť:</w:t>
      </w:r>
      <w:r w:rsidR="00F73625">
        <w:rPr>
          <w:rFonts w:cstheme="minorHAnsi"/>
        </w:rPr>
        <w:t xml:space="preserve"> </w:t>
      </w:r>
    </w:p>
    <w:p w14:paraId="3F3437BF" w14:textId="35539989" w:rsidR="00F73625" w:rsidRPr="00F301F7" w:rsidRDefault="00F73625" w:rsidP="00F73625">
      <w:pPr>
        <w:pStyle w:val="Odstavecseseznamem"/>
        <w:numPr>
          <w:ilvl w:val="0"/>
          <w:numId w:val="17"/>
        </w:numPr>
        <w:spacing w:before="120"/>
        <w:rPr>
          <w:rFonts w:cstheme="minorHAnsi"/>
        </w:rPr>
      </w:pPr>
      <w:r w:rsidRPr="00F301F7">
        <w:rPr>
          <w:rFonts w:cstheme="minorHAnsi"/>
        </w:rPr>
        <w:t>je zapsán v obchodním rejstříku nebo jiné obdobné evidenci, pokud jiný právní předpis zápis do takové evidence vyžaduje</w:t>
      </w:r>
      <w:r w:rsidR="007B6295">
        <w:rPr>
          <w:rFonts w:cstheme="minorHAnsi"/>
        </w:rPr>
        <w:t>;</w:t>
      </w:r>
    </w:p>
    <w:p w14:paraId="77151145" w14:textId="7A04DDE9" w:rsidR="00F73625" w:rsidRDefault="0042662D" w:rsidP="0042662D">
      <w:pPr>
        <w:numPr>
          <w:ilvl w:val="0"/>
          <w:numId w:val="25"/>
        </w:numPr>
        <w:spacing w:before="120"/>
        <w:rPr>
          <w:rFonts w:cstheme="minorHAnsi"/>
        </w:rPr>
      </w:pPr>
      <w:r>
        <w:rPr>
          <w:rFonts w:cstheme="minorHAnsi"/>
        </w:rPr>
        <w:t xml:space="preserve">disponuje </w:t>
      </w:r>
      <w:r w:rsidR="00F73625" w:rsidRPr="00B42BAE">
        <w:rPr>
          <w:rFonts w:cstheme="minorHAnsi"/>
        </w:rPr>
        <w:t>dokladem o oprávnění k podnikání – doklad prokazující příslušné živnostenské oprávnění v</w:t>
      </w:r>
      <w:r>
        <w:rPr>
          <w:rFonts w:cstheme="minorHAnsi"/>
        </w:rPr>
        <w:t> </w:t>
      </w:r>
      <w:r w:rsidR="00F73625" w:rsidRPr="00B42BAE">
        <w:rPr>
          <w:rFonts w:cstheme="minorHAnsi"/>
        </w:rPr>
        <w:t>rozsahu odpovídajícím předmětu veřejné zakázky</w:t>
      </w:r>
      <w:r w:rsidR="00627BD9">
        <w:rPr>
          <w:rFonts w:cstheme="minorHAnsi"/>
        </w:rPr>
        <w:t xml:space="preserve"> dle čl. 4.3.2. Výzvy.</w:t>
      </w:r>
    </w:p>
    <w:p w14:paraId="26791278" w14:textId="7F445A67" w:rsidR="00F73625" w:rsidRPr="001E377A" w:rsidRDefault="00261B23" w:rsidP="001E377A">
      <w:pPr>
        <w:pStyle w:val="Odstavecseseznamem"/>
        <w:numPr>
          <w:ilvl w:val="3"/>
          <w:numId w:val="31"/>
        </w:numPr>
        <w:spacing w:before="120"/>
        <w:ind w:left="284" w:hanging="284"/>
        <w:rPr>
          <w:rFonts w:cstheme="minorHAnsi"/>
        </w:rPr>
      </w:pPr>
      <w:r>
        <w:rPr>
          <w:rFonts w:cstheme="minorHAnsi"/>
        </w:rPr>
        <w:t xml:space="preserve">Splňuje </w:t>
      </w:r>
      <w:r>
        <w:rPr>
          <w:rFonts w:cstheme="minorHAnsi"/>
          <w:u w:val="single"/>
        </w:rPr>
        <w:t>technickou kvalifikaci</w:t>
      </w:r>
      <w:r>
        <w:rPr>
          <w:rFonts w:cstheme="minorHAnsi"/>
        </w:rPr>
        <w:t xml:space="preserve"> </w:t>
      </w:r>
      <w:r w:rsidR="005B5D3D" w:rsidRPr="005B5D3D">
        <w:rPr>
          <w:rFonts w:cstheme="minorHAnsi"/>
        </w:rPr>
        <w:t xml:space="preserve">stanovenou </w:t>
      </w:r>
      <w:r w:rsidR="005B5D3D">
        <w:rPr>
          <w:rFonts w:cstheme="minorHAnsi"/>
        </w:rPr>
        <w:t>Z</w:t>
      </w:r>
      <w:r w:rsidR="005B5D3D" w:rsidRPr="005B5D3D">
        <w:rPr>
          <w:rFonts w:cstheme="minorHAnsi"/>
        </w:rPr>
        <w:t>adavatelem v čl. 4.</w:t>
      </w:r>
      <w:r w:rsidR="005B5D3D">
        <w:rPr>
          <w:rFonts w:cstheme="minorHAnsi"/>
        </w:rPr>
        <w:t>3</w:t>
      </w:r>
      <w:r w:rsidR="005B5D3D" w:rsidRPr="005B5D3D">
        <w:rPr>
          <w:rFonts w:cstheme="minorHAnsi"/>
        </w:rPr>
        <w:t xml:space="preserve">.3. Výzvy v souladu s § 79 odst. 2 písm. b) ZZVZ, neboť v posledních </w:t>
      </w:r>
      <w:r w:rsidR="005B5D3D">
        <w:rPr>
          <w:rFonts w:cstheme="minorHAnsi"/>
        </w:rPr>
        <w:t>pěti</w:t>
      </w:r>
      <w:r w:rsidR="005B5D3D" w:rsidRPr="005B5D3D">
        <w:rPr>
          <w:rFonts w:cstheme="minorHAnsi"/>
        </w:rPr>
        <w:t xml:space="preserve"> (</w:t>
      </w:r>
      <w:r w:rsidR="005B5D3D">
        <w:rPr>
          <w:rFonts w:cstheme="minorHAnsi"/>
        </w:rPr>
        <w:t>5</w:t>
      </w:r>
      <w:r w:rsidR="005B5D3D" w:rsidRPr="005B5D3D">
        <w:rPr>
          <w:rFonts w:cstheme="minorHAnsi"/>
        </w:rPr>
        <w:t xml:space="preserve">) letech před zahájením výběrového řízení realizoval </w:t>
      </w:r>
      <w:r w:rsidR="005B5D3D">
        <w:rPr>
          <w:rFonts w:cstheme="minorHAnsi"/>
        </w:rPr>
        <w:t>stavební práce</w:t>
      </w:r>
      <w:r w:rsidR="005B5D3D" w:rsidRPr="005B5D3D">
        <w:rPr>
          <w:rFonts w:cstheme="minorHAnsi"/>
        </w:rPr>
        <w:t xml:space="preserve"> uvedené v</w:t>
      </w:r>
      <w:r w:rsidR="005B5D3D">
        <w:rPr>
          <w:rFonts w:cstheme="minorHAnsi"/>
        </w:rPr>
        <w:t> </w:t>
      </w:r>
      <w:r w:rsidR="005B5D3D" w:rsidRPr="005B5D3D">
        <w:rPr>
          <w:rFonts w:cstheme="minorHAnsi"/>
        </w:rPr>
        <w:t xml:space="preserve">následujícím seznamu významných </w:t>
      </w:r>
      <w:r w:rsidR="0042476A">
        <w:rPr>
          <w:rFonts w:cstheme="minorHAnsi"/>
        </w:rPr>
        <w:t>stavebních prací</w:t>
      </w:r>
      <w:r w:rsidR="005B5D3D">
        <w:rPr>
          <w:rFonts w:cstheme="minorHAnsi"/>
        </w:rPr>
        <w:t>:</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1E377A" w:rsidRPr="003D7141" w14:paraId="60E568B9" w14:textId="77777777" w:rsidTr="001E377A">
        <w:trPr>
          <w:trHeight w:val="938"/>
        </w:trPr>
        <w:tc>
          <w:tcPr>
            <w:tcW w:w="1980" w:type="dxa"/>
            <w:tcBorders>
              <w:bottom w:val="single" w:sz="12" w:space="0" w:color="666666"/>
            </w:tcBorders>
            <w:vAlign w:val="center"/>
            <w:hideMark/>
          </w:tcPr>
          <w:p w14:paraId="0DC64F40" w14:textId="77777777" w:rsidR="001E377A" w:rsidRPr="003D7141" w:rsidRDefault="001E377A" w:rsidP="00E22922">
            <w:pPr>
              <w:jc w:val="center"/>
              <w:rPr>
                <w:rFonts w:ascii="Calibri" w:hAnsi="Calibri" w:cs="Calibri"/>
                <w:b/>
                <w:bCs/>
              </w:rPr>
            </w:pPr>
            <w:r w:rsidRPr="003D7141">
              <w:rPr>
                <w:rFonts w:ascii="Calibri" w:hAnsi="Calibri" w:cs="Calibri"/>
                <w:b/>
                <w:bCs/>
              </w:rPr>
              <w:t>Identifikační údaje objednatele</w:t>
            </w:r>
            <w:r>
              <w:rPr>
                <w:rFonts w:ascii="Calibri" w:hAnsi="Calibri" w:cs="Calibri"/>
                <w:b/>
                <w:bCs/>
              </w:rPr>
              <w:t>*</w:t>
            </w:r>
          </w:p>
        </w:tc>
        <w:tc>
          <w:tcPr>
            <w:tcW w:w="2835" w:type="dxa"/>
            <w:tcBorders>
              <w:bottom w:val="single" w:sz="12" w:space="0" w:color="666666"/>
            </w:tcBorders>
            <w:vAlign w:val="center"/>
            <w:hideMark/>
          </w:tcPr>
          <w:p w14:paraId="6E7215A4"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Věcný popis obsahové náplně </w:t>
            </w:r>
            <w:r>
              <w:rPr>
                <w:rFonts w:ascii="Calibri" w:hAnsi="Calibri" w:cs="Calibri"/>
                <w:b/>
                <w:bCs/>
              </w:rPr>
              <w:t>stavební práce</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29B524F9"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Doba poskytování </w:t>
            </w:r>
            <w:r>
              <w:rPr>
                <w:rFonts w:ascii="Calibri" w:hAnsi="Calibri" w:cs="Calibri"/>
                <w:b/>
                <w:bCs/>
              </w:rPr>
              <w:t>stavební práce</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vAlign w:val="center"/>
            <w:hideMark/>
          </w:tcPr>
          <w:p w14:paraId="2558299E" w14:textId="77777777" w:rsidR="001E377A" w:rsidRPr="003D7141" w:rsidRDefault="001E377A" w:rsidP="00E22922">
            <w:pPr>
              <w:jc w:val="center"/>
              <w:rPr>
                <w:rFonts w:ascii="Calibri" w:hAnsi="Calibri" w:cs="Calibri"/>
                <w:b/>
                <w:bCs/>
              </w:rPr>
            </w:pPr>
            <w:r>
              <w:rPr>
                <w:rFonts w:ascii="Calibri" w:hAnsi="Calibri" w:cs="Calibri"/>
                <w:b/>
                <w:bCs/>
              </w:rPr>
              <w:t xml:space="preserve">Finanční objem (investiční náklady) stavební práce </w:t>
            </w:r>
            <w:r w:rsidRPr="003D7141">
              <w:rPr>
                <w:rFonts w:ascii="Calibri" w:hAnsi="Calibri" w:cs="Calibri"/>
                <w:b/>
                <w:bCs/>
              </w:rPr>
              <w:t xml:space="preserve">v Kč bez DPH </w:t>
            </w:r>
          </w:p>
        </w:tc>
        <w:tc>
          <w:tcPr>
            <w:tcW w:w="1701" w:type="dxa"/>
            <w:tcBorders>
              <w:bottom w:val="single" w:sz="12" w:space="0" w:color="666666"/>
            </w:tcBorders>
            <w:vAlign w:val="center"/>
            <w:hideMark/>
          </w:tcPr>
          <w:p w14:paraId="42415EFA" w14:textId="77777777" w:rsidR="001E377A" w:rsidRPr="003D7141" w:rsidRDefault="001E377A" w:rsidP="00E22922">
            <w:pPr>
              <w:jc w:val="center"/>
              <w:rPr>
                <w:rFonts w:ascii="Calibri" w:hAnsi="Calibri" w:cs="Calibri"/>
                <w:b/>
                <w:bCs/>
              </w:rPr>
            </w:pPr>
            <w:r w:rsidRPr="003D7141">
              <w:rPr>
                <w:rFonts w:ascii="Calibri" w:hAnsi="Calibri" w:cs="Calibri"/>
                <w:b/>
                <w:bCs/>
              </w:rPr>
              <w:t>Kontaktní údaje kontaktní osoby objednatele</w:t>
            </w:r>
          </w:p>
        </w:tc>
      </w:tr>
      <w:tr w:rsidR="001E377A" w:rsidRPr="003D7141" w14:paraId="787D6C92" w14:textId="77777777" w:rsidTr="001E377A">
        <w:trPr>
          <w:trHeight w:val="597"/>
        </w:trPr>
        <w:tc>
          <w:tcPr>
            <w:tcW w:w="1980" w:type="dxa"/>
            <w:vAlign w:val="center"/>
          </w:tcPr>
          <w:p w14:paraId="5BEF5B1F" w14:textId="227F8871" w:rsidR="001E377A" w:rsidRPr="003D7141" w:rsidRDefault="00280639" w:rsidP="00E22922">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vAlign w:val="center"/>
          </w:tcPr>
          <w:p w14:paraId="53354F2F" w14:textId="13DEC7A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F2BB30A" w14:textId="2BDC857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0A804EDE" w14:textId="077FC5BC"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775E5204" w14:textId="3C78B242"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8E6E09" w:rsidRPr="003D7141" w14:paraId="699B4E74" w14:textId="77777777" w:rsidTr="001E377A">
        <w:trPr>
          <w:trHeight w:val="597"/>
        </w:trPr>
        <w:tc>
          <w:tcPr>
            <w:tcW w:w="1980" w:type="dxa"/>
            <w:vAlign w:val="center"/>
          </w:tcPr>
          <w:p w14:paraId="28B758D4" w14:textId="220FBA60" w:rsidR="008E6E09" w:rsidRPr="00CE46AC" w:rsidRDefault="008E6E09" w:rsidP="008E6E0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vAlign w:val="center"/>
          </w:tcPr>
          <w:p w14:paraId="1CD78493" w14:textId="506DBCE1" w:rsidR="008E6E09" w:rsidRPr="00CE46AC" w:rsidRDefault="008E6E09" w:rsidP="008E6E0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1305C0CA" w14:textId="1CF3F2EF" w:rsidR="008E6E09" w:rsidRPr="00CE46AC" w:rsidRDefault="008E6E09" w:rsidP="008E6E0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5EC1C080" w14:textId="55BB8394" w:rsidR="008E6E09" w:rsidRPr="00CE46AC" w:rsidRDefault="008E6E09" w:rsidP="008E6E0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4A02D467" w14:textId="15B3ACEB" w:rsidR="008E6E09" w:rsidRPr="00CE46AC" w:rsidRDefault="008E6E09" w:rsidP="008E6E0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EBB0676" w14:textId="77777777" w:rsidR="00F73625" w:rsidRPr="005C6B96" w:rsidRDefault="00F73625" w:rsidP="00F73625">
      <w:pPr>
        <w:spacing w:before="120"/>
        <w:rPr>
          <w:rFonts w:ascii="Calibri" w:hAnsi="Calibri" w:cs="Calibri"/>
          <w:i/>
          <w:iCs/>
          <w:sz w:val="20"/>
          <w:szCs w:val="20"/>
        </w:rPr>
      </w:pPr>
      <w:r w:rsidRPr="005C6B96">
        <w:rPr>
          <w:rFonts w:ascii="Calibri" w:hAnsi="Calibri" w:cs="Calibri"/>
          <w:i/>
          <w:iCs/>
          <w:sz w:val="20"/>
          <w:szCs w:val="20"/>
        </w:rPr>
        <w:t>*Dodavatel doplní potřebný počet řádků.</w:t>
      </w:r>
    </w:p>
    <w:p w14:paraId="67F3CC95" w14:textId="45512B8D" w:rsidR="00F73625" w:rsidRDefault="002715C4" w:rsidP="00F73625">
      <w:pPr>
        <w:spacing w:before="120"/>
        <w:rPr>
          <w:rFonts w:cstheme="minorHAnsi"/>
        </w:rPr>
      </w:pPr>
      <w:r>
        <w:t xml:space="preserve">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w:t>
      </w:r>
      <w:r w:rsidR="00772615">
        <w:t>Dodavatel</w:t>
      </w:r>
      <w:r>
        <w:t xml:space="preserve">. V případě, že jakákoli výše uvedená </w:t>
      </w:r>
      <w:r w:rsidR="00772615">
        <w:t>zakázka</w:t>
      </w:r>
      <w:r>
        <w:t xml:space="preserve"> byla poskytnuta </w:t>
      </w:r>
      <w:r w:rsidR="00772615">
        <w:t>Dodavatelem</w:t>
      </w:r>
      <w:r>
        <w:t xml:space="preserve"> jako poddodavatelem, jsou výše uvedeny pouze údaje odpovídající rozsahu, v jakém se na plnění zakázky podílel </w:t>
      </w:r>
      <w:r w:rsidR="00772615">
        <w:t>Dodavatel</w:t>
      </w:r>
      <w:r>
        <w:t>.</w:t>
      </w:r>
    </w:p>
    <w:p w14:paraId="0EFC69BE" w14:textId="77777777" w:rsidR="00F73625" w:rsidRPr="00A324F6" w:rsidRDefault="00F73625" w:rsidP="00F73625">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48B1436B" w14:textId="1B455BAE" w:rsidR="00F73625" w:rsidRPr="00A324F6" w:rsidRDefault="00F73625" w:rsidP="00F73625">
      <w:pPr>
        <w:spacing w:after="240" w:line="259" w:lineRule="auto"/>
        <w:rPr>
          <w:rFonts w:eastAsia="Calibri" w:cstheme="minorHAnsi"/>
        </w:rPr>
      </w:pPr>
      <w:r w:rsidRPr="00A324F6">
        <w:rPr>
          <w:rFonts w:eastAsia="Calibri" w:cstheme="minorHAnsi"/>
        </w:rPr>
        <w:t xml:space="preserve">V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Pr="00A324F6">
        <w:rPr>
          <w:rFonts w:eastAsia="Calibri" w:cstheme="minorHAnsi"/>
        </w:rPr>
        <w:t xml:space="preserve"> dne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53742E9F" w14:textId="77777777" w:rsidR="00F73625" w:rsidRPr="00A324F6" w:rsidRDefault="00F73625" w:rsidP="00F73625">
      <w:pPr>
        <w:spacing w:after="160" w:line="259" w:lineRule="auto"/>
        <w:rPr>
          <w:rFonts w:eastAsia="Calibri" w:cstheme="minorHAnsi"/>
        </w:rPr>
      </w:pP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t>_______________________________</w:t>
      </w:r>
    </w:p>
    <w:p w14:paraId="06C602F5" w14:textId="3EB7366B" w:rsidR="00F73625" w:rsidRDefault="00F73625" w:rsidP="00F73625">
      <w:pPr>
        <w:spacing w:after="160" w:line="259" w:lineRule="auto"/>
        <w:contextualSpacing/>
        <w:rPr>
          <w:rFonts w:eastAsia="Times New Roman" w:cs="Arial"/>
          <w:bCs/>
          <w:lang w:eastAsia="cs-CZ"/>
        </w:rPr>
      </w:pPr>
      <w:r w:rsidRPr="00A324F6">
        <w:rPr>
          <w:rFonts w:eastAsia="Calibri" w:cstheme="minorHAnsi"/>
        </w:rPr>
        <w:t xml:space="preserve">Jméno: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4EDE4EB0" w14:textId="0671343F" w:rsidR="005D5576" w:rsidRDefault="00F73625" w:rsidP="00F73625">
      <w:pPr>
        <w:spacing w:after="200"/>
        <w:jc w:val="left"/>
        <w:rPr>
          <w:rFonts w:cstheme="minorHAnsi"/>
          <w:b/>
          <w:bCs/>
        </w:rPr>
      </w:pPr>
      <w:r w:rsidRPr="00A324F6">
        <w:rPr>
          <w:rFonts w:eastAsia="Calibri" w:cstheme="minorHAnsi"/>
        </w:rPr>
        <w:t xml:space="preserve">Funkce: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5D5576">
        <w:rPr>
          <w:rFonts w:cstheme="minorHAnsi"/>
          <w:b/>
          <w:bCs/>
        </w:rPr>
        <w:br w:type="page"/>
      </w:r>
    </w:p>
    <w:p w14:paraId="1E124DF1" w14:textId="18884AFD" w:rsidR="00FF1118" w:rsidRPr="000E7EEE" w:rsidRDefault="00FF1118" w:rsidP="000E7EEE">
      <w:pPr>
        <w:widowControl w:val="0"/>
        <w:jc w:val="left"/>
        <w:rPr>
          <w:rFonts w:cstheme="minorHAnsi"/>
          <w:b/>
          <w:bCs/>
        </w:rPr>
      </w:pPr>
      <w:r w:rsidRPr="000E7EEE">
        <w:rPr>
          <w:rFonts w:cstheme="minorHAnsi"/>
          <w:b/>
          <w:bCs/>
        </w:rPr>
        <w:lastRenderedPageBreak/>
        <w:t xml:space="preserve">Příloha č. </w:t>
      </w:r>
      <w:r w:rsidR="00637846">
        <w:rPr>
          <w:rFonts w:cstheme="minorHAnsi"/>
          <w:b/>
          <w:bCs/>
        </w:rPr>
        <w:t>3</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3"/>
      </w:r>
    </w:p>
    <w:p w14:paraId="3C5FB2BE" w14:textId="185665F1" w:rsidR="001F7F80" w:rsidRDefault="001F7F80" w:rsidP="009D0741">
      <w:pPr>
        <w:jc w:val="center"/>
        <w:rPr>
          <w:rFonts w:eastAsia="Times New Roman" w:cs="Arial"/>
          <w:szCs w:val="24"/>
          <w:lang w:eastAsia="cs-CZ"/>
        </w:rPr>
      </w:pPr>
      <w:r w:rsidRPr="005F305F">
        <w:rPr>
          <w:rFonts w:eastAsia="Times New Roman" w:cs="Arial"/>
          <w:szCs w:val="24"/>
          <w:lang w:eastAsia="cs-CZ"/>
        </w:rPr>
        <w:t>podané v</w:t>
      </w:r>
      <w:r w:rsidR="00637846">
        <w:rPr>
          <w:rFonts w:eastAsia="Times New Roman" w:cs="Arial"/>
          <w:szCs w:val="24"/>
          <w:lang w:eastAsia="cs-CZ"/>
        </w:rPr>
        <w:t>e výběrovém</w:t>
      </w:r>
      <w:r>
        <w:rPr>
          <w:rFonts w:eastAsia="Times New Roman" w:cs="Arial"/>
          <w:szCs w:val="24"/>
          <w:lang w:eastAsia="cs-CZ"/>
        </w:rPr>
        <w:t> řízení na zakázku</w:t>
      </w:r>
      <w:r w:rsidRPr="005F305F">
        <w:rPr>
          <w:rFonts w:eastAsia="Times New Roman" w:cs="Arial"/>
          <w:szCs w:val="24"/>
          <w:lang w:eastAsia="cs-CZ"/>
        </w:rPr>
        <w:t xml:space="preserve"> </w:t>
      </w:r>
    </w:p>
    <w:p w14:paraId="1ADB2C52" w14:textId="77777777" w:rsidR="0042476A" w:rsidRDefault="0042476A" w:rsidP="0042476A">
      <w:pPr>
        <w:jc w:val="center"/>
        <w:rPr>
          <w:b/>
          <w:caps/>
          <w:color w:val="E36C0A" w:themeColor="accent6" w:themeShade="BF"/>
          <w:sz w:val="40"/>
        </w:rPr>
      </w:pPr>
      <w:r w:rsidRPr="00AE1AE0">
        <w:rPr>
          <w:b/>
          <w:caps/>
          <w:color w:val="E36C0A" w:themeColor="accent6" w:themeShade="BF"/>
          <w:sz w:val="40"/>
        </w:rPr>
        <w:t>VÝSTAVBA PŘÍSTŘEŠKU PRO AUTA – STŘEDISKO TURNOV</w:t>
      </w: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1B1F18BB"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3047888" w14:textId="77777777"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4CBA3DEA" w14:textId="77777777" w:rsidTr="002E199E">
        <w:tc>
          <w:tcPr>
            <w:tcW w:w="2977" w:type="dxa"/>
            <w:vAlign w:val="center"/>
          </w:tcPr>
          <w:p w14:paraId="2D90AE88" w14:textId="77777777" w:rsidR="00280639" w:rsidRPr="000E7D16" w:rsidRDefault="00280639" w:rsidP="00280639">
            <w:pPr>
              <w:spacing w:before="40" w:after="40" w:line="240" w:lineRule="auto"/>
              <w:rPr>
                <w:b/>
                <w:lang w:eastAsia="cs-CZ"/>
              </w:rPr>
            </w:pPr>
            <w:r w:rsidRPr="000E7D16">
              <w:rPr>
                <w:b/>
                <w:lang w:eastAsia="cs-CZ"/>
              </w:rPr>
              <w:t>Účastník:</w:t>
            </w:r>
          </w:p>
        </w:tc>
        <w:tc>
          <w:tcPr>
            <w:tcW w:w="6203" w:type="dxa"/>
          </w:tcPr>
          <w:p w14:paraId="228468EE" w14:textId="7DE6BBAA" w:rsidR="00280639" w:rsidRPr="00280639" w:rsidRDefault="00280639" w:rsidP="00280639">
            <w:pPr>
              <w:spacing w:before="40" w:after="40" w:line="240" w:lineRule="auto"/>
              <w:rPr>
                <w:b/>
                <w:lang w:eastAsia="cs-CZ"/>
              </w:rPr>
            </w:pPr>
            <w:r w:rsidRPr="00280639">
              <w:rPr>
                <w:rFonts w:eastAsia="Times New Roman" w:cs="Arial"/>
                <w:b/>
                <w:lang w:eastAsia="cs-CZ"/>
              </w:rPr>
              <w:t>[</w:t>
            </w:r>
            <w:r w:rsidRPr="00280639">
              <w:rPr>
                <w:rFonts w:eastAsia="Times New Roman" w:cs="Arial"/>
                <w:b/>
                <w:highlight w:val="yellow"/>
                <w:lang w:eastAsia="cs-CZ"/>
              </w:rPr>
              <w:t>doplní dodavatel</w:t>
            </w:r>
            <w:r w:rsidRPr="00280639">
              <w:rPr>
                <w:rFonts w:eastAsia="Times New Roman" w:cs="Arial"/>
                <w:b/>
                <w:lang w:eastAsia="cs-CZ"/>
              </w:rPr>
              <w:t>]</w:t>
            </w:r>
          </w:p>
        </w:tc>
      </w:tr>
      <w:tr w:rsidR="00280639" w14:paraId="67A7BA2C" w14:textId="77777777" w:rsidTr="002E199E">
        <w:tc>
          <w:tcPr>
            <w:tcW w:w="2977" w:type="dxa"/>
            <w:vAlign w:val="center"/>
          </w:tcPr>
          <w:p w14:paraId="1FE6107A" w14:textId="77777777" w:rsidR="00280639" w:rsidRDefault="00280639" w:rsidP="00280639">
            <w:pPr>
              <w:spacing w:before="40" w:after="40" w:line="240" w:lineRule="auto"/>
              <w:rPr>
                <w:lang w:eastAsia="cs-CZ"/>
              </w:rPr>
            </w:pPr>
            <w:r>
              <w:rPr>
                <w:lang w:eastAsia="cs-CZ"/>
              </w:rPr>
              <w:t>IČ:</w:t>
            </w:r>
          </w:p>
        </w:tc>
        <w:tc>
          <w:tcPr>
            <w:tcW w:w="6203" w:type="dxa"/>
          </w:tcPr>
          <w:p w14:paraId="5812E353" w14:textId="642E8490"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3873EE1C" w14:textId="77777777" w:rsidTr="002E199E">
        <w:tc>
          <w:tcPr>
            <w:tcW w:w="2977" w:type="dxa"/>
            <w:vAlign w:val="center"/>
          </w:tcPr>
          <w:p w14:paraId="289E0DB7" w14:textId="77777777" w:rsidR="00280639" w:rsidRDefault="00280639" w:rsidP="00280639">
            <w:pPr>
              <w:spacing w:before="40" w:after="40" w:line="240" w:lineRule="auto"/>
              <w:rPr>
                <w:lang w:eastAsia="cs-CZ"/>
              </w:rPr>
            </w:pPr>
            <w:r>
              <w:rPr>
                <w:lang w:eastAsia="cs-CZ"/>
              </w:rPr>
              <w:t>DIČ:</w:t>
            </w:r>
          </w:p>
        </w:tc>
        <w:tc>
          <w:tcPr>
            <w:tcW w:w="6203" w:type="dxa"/>
          </w:tcPr>
          <w:p w14:paraId="5280F641" w14:textId="10D94D36"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0398F300" w14:textId="77777777" w:rsidTr="002E199E">
        <w:tc>
          <w:tcPr>
            <w:tcW w:w="2977" w:type="dxa"/>
            <w:vAlign w:val="center"/>
          </w:tcPr>
          <w:p w14:paraId="5282817C" w14:textId="77777777" w:rsidR="00280639" w:rsidRDefault="00280639" w:rsidP="00280639">
            <w:pPr>
              <w:spacing w:before="40" w:after="40" w:line="240" w:lineRule="auto"/>
              <w:rPr>
                <w:lang w:eastAsia="cs-CZ"/>
              </w:rPr>
            </w:pPr>
            <w:r>
              <w:rPr>
                <w:lang w:eastAsia="cs-CZ"/>
              </w:rPr>
              <w:t>Sídlo:</w:t>
            </w:r>
          </w:p>
        </w:tc>
        <w:tc>
          <w:tcPr>
            <w:tcW w:w="6203" w:type="dxa"/>
          </w:tcPr>
          <w:p w14:paraId="73AE5FAA" w14:textId="244D71D9"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1A738539" w14:textId="77777777" w:rsidTr="002E199E">
        <w:tc>
          <w:tcPr>
            <w:tcW w:w="2977" w:type="dxa"/>
            <w:vAlign w:val="center"/>
          </w:tcPr>
          <w:p w14:paraId="1DAEEC64" w14:textId="77777777" w:rsidR="00280639" w:rsidRDefault="00280639" w:rsidP="00280639">
            <w:pPr>
              <w:spacing w:before="40" w:after="40" w:line="240" w:lineRule="auto"/>
              <w:rPr>
                <w:lang w:eastAsia="cs-CZ"/>
              </w:rPr>
            </w:pPr>
            <w:r>
              <w:rPr>
                <w:lang w:eastAsia="cs-CZ"/>
              </w:rPr>
              <w:t>Zastoupený:</w:t>
            </w:r>
          </w:p>
        </w:tc>
        <w:tc>
          <w:tcPr>
            <w:tcW w:w="6203" w:type="dxa"/>
          </w:tcPr>
          <w:p w14:paraId="5AAF844E" w14:textId="3058139C"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661E4D89" w14:textId="77777777" w:rsidTr="002E199E">
        <w:tc>
          <w:tcPr>
            <w:tcW w:w="2977" w:type="dxa"/>
            <w:vAlign w:val="center"/>
          </w:tcPr>
          <w:p w14:paraId="5CCA89DD" w14:textId="77777777" w:rsidR="00280639" w:rsidRDefault="00280639" w:rsidP="00280639">
            <w:pPr>
              <w:spacing w:before="40" w:after="40" w:line="240" w:lineRule="auto"/>
              <w:rPr>
                <w:lang w:eastAsia="cs-CZ"/>
              </w:rPr>
            </w:pPr>
            <w:r>
              <w:rPr>
                <w:lang w:eastAsia="cs-CZ"/>
              </w:rPr>
              <w:t>Zapsaný:</w:t>
            </w:r>
          </w:p>
        </w:tc>
        <w:tc>
          <w:tcPr>
            <w:tcW w:w="6203" w:type="dxa"/>
          </w:tcPr>
          <w:p w14:paraId="6117B8ED" w14:textId="7DE5C959"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329E7929" w14:textId="77777777" w:rsidTr="002E199E">
        <w:tc>
          <w:tcPr>
            <w:tcW w:w="2977" w:type="dxa"/>
            <w:vAlign w:val="center"/>
          </w:tcPr>
          <w:p w14:paraId="3391811F" w14:textId="77777777" w:rsidR="00280639" w:rsidRDefault="00280639" w:rsidP="00280639">
            <w:pPr>
              <w:spacing w:before="40" w:after="40" w:line="240" w:lineRule="auto"/>
              <w:rPr>
                <w:lang w:eastAsia="cs-CZ"/>
              </w:rPr>
            </w:pPr>
            <w:r>
              <w:rPr>
                <w:lang w:eastAsia="cs-CZ"/>
              </w:rPr>
              <w:t>Telefon:</w:t>
            </w:r>
          </w:p>
        </w:tc>
        <w:tc>
          <w:tcPr>
            <w:tcW w:w="6203" w:type="dxa"/>
          </w:tcPr>
          <w:p w14:paraId="701361DE" w14:textId="514973E5"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5718273A" w14:textId="77777777" w:rsidTr="002E199E">
        <w:tc>
          <w:tcPr>
            <w:tcW w:w="2977" w:type="dxa"/>
            <w:vAlign w:val="center"/>
          </w:tcPr>
          <w:p w14:paraId="049AE8F3" w14:textId="77777777" w:rsidR="00280639" w:rsidRDefault="00280639" w:rsidP="00280639">
            <w:pPr>
              <w:spacing w:before="40" w:after="40" w:line="240" w:lineRule="auto"/>
              <w:rPr>
                <w:lang w:eastAsia="cs-CZ"/>
              </w:rPr>
            </w:pPr>
            <w:r>
              <w:rPr>
                <w:lang w:eastAsia="cs-CZ"/>
              </w:rPr>
              <w:t xml:space="preserve">E-mail: </w:t>
            </w:r>
          </w:p>
        </w:tc>
        <w:tc>
          <w:tcPr>
            <w:tcW w:w="6203" w:type="dxa"/>
          </w:tcPr>
          <w:p w14:paraId="45E75797" w14:textId="58BCC531"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18100787" w14:textId="77777777" w:rsidTr="002E199E">
        <w:tc>
          <w:tcPr>
            <w:tcW w:w="2977" w:type="dxa"/>
            <w:vAlign w:val="center"/>
          </w:tcPr>
          <w:p w14:paraId="54A5C113" w14:textId="77777777" w:rsidR="00280639" w:rsidRDefault="00280639" w:rsidP="00280639">
            <w:pPr>
              <w:spacing w:before="40" w:after="40" w:line="240" w:lineRule="auto"/>
              <w:rPr>
                <w:lang w:eastAsia="cs-CZ"/>
              </w:rPr>
            </w:pPr>
            <w:r>
              <w:rPr>
                <w:lang w:eastAsia="cs-CZ"/>
              </w:rPr>
              <w:t>Číslo bankovního účtu:</w:t>
            </w:r>
          </w:p>
        </w:tc>
        <w:tc>
          <w:tcPr>
            <w:tcW w:w="6203" w:type="dxa"/>
          </w:tcPr>
          <w:p w14:paraId="75ECCA0B" w14:textId="78EF76A3" w:rsidR="00280639" w:rsidRPr="000E7D16" w:rsidRDefault="00280639" w:rsidP="00280639">
            <w:pPr>
              <w:spacing w:before="40" w:after="40" w:line="240" w:lineRule="auto"/>
              <w:rPr>
                <w:rFonts w:eastAsia="Times New Roman" w:cs="Arial"/>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42476A" w14:paraId="1B8DE10C" w14:textId="77777777" w:rsidTr="002E199E">
        <w:tc>
          <w:tcPr>
            <w:tcW w:w="2977" w:type="dxa"/>
            <w:vAlign w:val="center"/>
          </w:tcPr>
          <w:p w14:paraId="779BE13E" w14:textId="4E4001D3" w:rsidR="0042476A" w:rsidRDefault="00BC0E64" w:rsidP="00280639">
            <w:pPr>
              <w:spacing w:before="40" w:after="40" w:line="240" w:lineRule="auto"/>
              <w:rPr>
                <w:lang w:eastAsia="cs-CZ"/>
              </w:rPr>
            </w:pPr>
            <w:r>
              <w:rPr>
                <w:lang w:eastAsia="cs-CZ"/>
              </w:rPr>
              <w:t>Interní č</w:t>
            </w:r>
            <w:r w:rsidR="0042476A">
              <w:rPr>
                <w:lang w:eastAsia="cs-CZ"/>
              </w:rPr>
              <w:t xml:space="preserve">íslo </w:t>
            </w:r>
            <w:r>
              <w:rPr>
                <w:lang w:eastAsia="cs-CZ"/>
              </w:rPr>
              <w:t>smlouvy:</w:t>
            </w:r>
          </w:p>
        </w:tc>
        <w:tc>
          <w:tcPr>
            <w:tcW w:w="6203" w:type="dxa"/>
          </w:tcPr>
          <w:p w14:paraId="321CF273" w14:textId="3C6D9F6B" w:rsidR="0042476A" w:rsidRPr="00E4478E" w:rsidRDefault="00BC0E64" w:rsidP="00280639">
            <w:pPr>
              <w:spacing w:before="40" w:after="40" w:line="240" w:lineRule="auto"/>
              <w:rPr>
                <w:rFonts w:eastAsia="Times New Roman" w:cs="Arial"/>
                <w:bCs/>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6B88936B" w14:textId="77777777" w:rsidTr="00E96AAD">
        <w:tc>
          <w:tcPr>
            <w:tcW w:w="2977" w:type="dxa"/>
            <w:vAlign w:val="center"/>
          </w:tcPr>
          <w:p w14:paraId="4D11AAA4" w14:textId="77777777" w:rsidR="00280639" w:rsidRPr="000E7D16" w:rsidRDefault="00280639" w:rsidP="00280639">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39CC3E8E" w14:textId="4B14BFBD"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280639" w14:paraId="5CE7E289" w14:textId="77777777" w:rsidTr="00E96AAD">
        <w:tc>
          <w:tcPr>
            <w:tcW w:w="2977" w:type="dxa"/>
            <w:vAlign w:val="center"/>
          </w:tcPr>
          <w:p w14:paraId="718C54CC" w14:textId="77777777" w:rsidR="00280639" w:rsidRDefault="00280639" w:rsidP="00280639">
            <w:pPr>
              <w:spacing w:before="40" w:after="40" w:line="240" w:lineRule="auto"/>
              <w:rPr>
                <w:lang w:eastAsia="cs-CZ"/>
              </w:rPr>
            </w:pPr>
            <w:r w:rsidRPr="000E7D16">
              <w:rPr>
                <w:rFonts w:eastAsia="Times New Roman" w:cs="Arial"/>
                <w:lang w:eastAsia="cs-CZ"/>
              </w:rPr>
              <w:t>Telefon:</w:t>
            </w:r>
          </w:p>
        </w:tc>
        <w:tc>
          <w:tcPr>
            <w:tcW w:w="6203" w:type="dxa"/>
          </w:tcPr>
          <w:p w14:paraId="2F9E09BA" w14:textId="58912E33"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280639" w14:paraId="371DB039" w14:textId="77777777" w:rsidTr="00E96AAD">
        <w:tc>
          <w:tcPr>
            <w:tcW w:w="2977" w:type="dxa"/>
            <w:vAlign w:val="center"/>
          </w:tcPr>
          <w:p w14:paraId="46EA83ED" w14:textId="77777777" w:rsidR="00280639" w:rsidRDefault="00280639" w:rsidP="00280639">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2DD3F2FD" w14:textId="09BD6E99"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03332BA1" w14:textId="77777777" w:rsidTr="008437EE">
        <w:tc>
          <w:tcPr>
            <w:tcW w:w="2977" w:type="dxa"/>
            <w:vAlign w:val="center"/>
          </w:tcPr>
          <w:p w14:paraId="1EBC5F05" w14:textId="77777777" w:rsidR="00280639" w:rsidRPr="000E7D16" w:rsidRDefault="00280639" w:rsidP="00280639">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3B95F70B" w14:textId="1B6C443A"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280639" w14:paraId="55030F9F" w14:textId="77777777" w:rsidTr="008437EE">
        <w:tc>
          <w:tcPr>
            <w:tcW w:w="2977" w:type="dxa"/>
            <w:vAlign w:val="center"/>
          </w:tcPr>
          <w:p w14:paraId="5D1D6FAA" w14:textId="77777777" w:rsidR="00280639" w:rsidRDefault="00280639" w:rsidP="00280639">
            <w:pPr>
              <w:spacing w:before="40" w:after="40" w:line="240" w:lineRule="auto"/>
              <w:rPr>
                <w:lang w:eastAsia="cs-CZ"/>
              </w:rPr>
            </w:pPr>
            <w:r w:rsidRPr="000E7D16">
              <w:rPr>
                <w:rFonts w:eastAsia="Times New Roman" w:cs="Arial"/>
                <w:lang w:eastAsia="cs-CZ"/>
              </w:rPr>
              <w:t>Telefon:</w:t>
            </w:r>
          </w:p>
        </w:tc>
        <w:tc>
          <w:tcPr>
            <w:tcW w:w="6203" w:type="dxa"/>
          </w:tcPr>
          <w:p w14:paraId="4D51C518" w14:textId="544D1DFE"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280639" w14:paraId="0FDF7631" w14:textId="77777777" w:rsidTr="008437EE">
        <w:tc>
          <w:tcPr>
            <w:tcW w:w="2977" w:type="dxa"/>
            <w:vAlign w:val="center"/>
          </w:tcPr>
          <w:p w14:paraId="717B21CC" w14:textId="77777777" w:rsidR="00280639" w:rsidRDefault="00280639" w:rsidP="00280639">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1BCC838D" w14:textId="4D1E72C2"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bl>
    <w:p w14:paraId="0AC5F199" w14:textId="77777777" w:rsidR="001F7F80" w:rsidRDefault="001F7F80" w:rsidP="001F7F80">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4"/>
            </w:r>
          </w:p>
        </w:tc>
        <w:tc>
          <w:tcPr>
            <w:tcW w:w="6203" w:type="dxa"/>
            <w:vAlign w:val="center"/>
          </w:tcPr>
          <w:p w14:paraId="27F30A7C" w14:textId="77777777" w:rsidR="001F7F80" w:rsidRDefault="001F7F80" w:rsidP="005B66DD">
            <w:pPr>
              <w:spacing w:before="60" w:after="60" w:line="240" w:lineRule="auto"/>
              <w:rPr>
                <w:lang w:eastAsia="cs-CZ"/>
              </w:rPr>
            </w:pPr>
            <w:r w:rsidRPr="007416F7">
              <w:rPr>
                <w:rFonts w:eastAsia="Times New Roman" w:cs="Arial"/>
                <w:highlight w:val="yellow"/>
                <w:lang w:eastAsia="cs-CZ"/>
              </w:rPr>
              <w:t>[ANO/NE]</w:t>
            </w:r>
            <w:r w:rsidRPr="000E7D16">
              <w:rPr>
                <w:rFonts w:eastAsia="Times New Roman" w:cs="Arial"/>
                <w:lang w:eastAsia="cs-CZ"/>
              </w:rPr>
              <w:t xml:space="preserve"> </w:t>
            </w:r>
          </w:p>
        </w:tc>
      </w:tr>
    </w:tbl>
    <w:p w14:paraId="60E0B49F" w14:textId="03FB41BB" w:rsidR="001F7F80" w:rsidRDefault="00582BDA" w:rsidP="00C62684">
      <w:pPr>
        <w:pStyle w:val="Nadpis2"/>
        <w:keepNext/>
        <w:numPr>
          <w:ilvl w:val="0"/>
          <w:numId w:val="0"/>
        </w:numPr>
        <w:spacing w:after="60"/>
      </w:pPr>
      <w:r>
        <w:rPr>
          <w:lang w:eastAsia="cs-CZ"/>
        </w:rPr>
        <w:lastRenderedPageBreak/>
        <w:t>Celková n</w:t>
      </w:r>
      <w:r w:rsidR="001F7F80">
        <w:rPr>
          <w:lang w:eastAsia="cs-CZ"/>
        </w:rPr>
        <w:t>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416F7" w14:paraId="5D7533B1" w14:textId="77777777" w:rsidTr="005B66DD">
        <w:tc>
          <w:tcPr>
            <w:tcW w:w="2977" w:type="dxa"/>
            <w:vAlign w:val="center"/>
          </w:tcPr>
          <w:p w14:paraId="277E125A" w14:textId="6740E1BF" w:rsidR="007416F7" w:rsidRPr="00BC0E64" w:rsidRDefault="00A40137" w:rsidP="007416F7">
            <w:pPr>
              <w:spacing w:before="60" w:after="60" w:line="240" w:lineRule="auto"/>
              <w:rPr>
                <w:b/>
                <w:bCs/>
                <w:lang w:eastAsia="cs-CZ"/>
              </w:rPr>
            </w:pPr>
            <w:r w:rsidRPr="00BC0E64">
              <w:rPr>
                <w:rFonts w:eastAsia="Times New Roman" w:cs="Arial"/>
                <w:b/>
                <w:bCs/>
                <w:lang w:eastAsia="cs-CZ"/>
              </w:rPr>
              <w:t>Výše celkové nabídkové ceny v Kč bez DPH (dle oceněného soupisu prací s výkazem výměr – stavebního rozpočtu</w:t>
            </w:r>
            <w:r w:rsidR="00050160">
              <w:rPr>
                <w:rFonts w:eastAsia="Times New Roman" w:cs="Arial"/>
                <w:b/>
                <w:bCs/>
                <w:lang w:eastAsia="cs-CZ"/>
              </w:rPr>
              <w:t xml:space="preserve"> uvedená v buňce </w:t>
            </w:r>
            <w:r w:rsidR="00DF0D5E">
              <w:rPr>
                <w:rFonts w:eastAsia="Times New Roman" w:cs="Arial"/>
                <w:b/>
                <w:bCs/>
                <w:lang w:eastAsia="cs-CZ"/>
              </w:rPr>
              <w:t>J82 záložky „Stavební rozpočet“</w:t>
            </w:r>
            <w:r w:rsidRPr="00BC0E64">
              <w:rPr>
                <w:rFonts w:eastAsia="Times New Roman" w:cs="Arial"/>
                <w:b/>
                <w:bCs/>
                <w:lang w:eastAsia="cs-CZ"/>
              </w:rPr>
              <w:t>):</w:t>
            </w:r>
          </w:p>
        </w:tc>
        <w:tc>
          <w:tcPr>
            <w:tcW w:w="6203" w:type="dxa"/>
            <w:vAlign w:val="center"/>
          </w:tcPr>
          <w:p w14:paraId="2A92D153" w14:textId="4326E919" w:rsidR="007416F7" w:rsidRPr="00BC0E64" w:rsidRDefault="00280639" w:rsidP="007416F7">
            <w:pPr>
              <w:spacing w:before="60" w:after="60" w:line="240" w:lineRule="auto"/>
              <w:rPr>
                <w:b/>
                <w:lang w:eastAsia="cs-CZ"/>
              </w:rPr>
            </w:pPr>
            <w:r w:rsidRPr="00BC0E64">
              <w:rPr>
                <w:rFonts w:eastAsia="Times New Roman" w:cs="Arial"/>
                <w:b/>
                <w:lang w:eastAsia="cs-CZ"/>
              </w:rPr>
              <w:t>[</w:t>
            </w:r>
            <w:r w:rsidRPr="00BC0E64">
              <w:rPr>
                <w:rFonts w:eastAsia="Times New Roman" w:cs="Arial"/>
                <w:b/>
                <w:highlight w:val="yellow"/>
                <w:lang w:eastAsia="cs-CZ"/>
              </w:rPr>
              <w:t>doplní dodavatel</w:t>
            </w:r>
            <w:r w:rsidRPr="00BC0E64">
              <w:rPr>
                <w:rFonts w:eastAsia="Times New Roman" w:cs="Arial"/>
                <w:b/>
                <w:lang w:eastAsia="cs-CZ"/>
              </w:rPr>
              <w:t>]</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DF11A4B" w14:textId="4A90534D"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613C427F"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odáním své nabídky prohlašuje</w:t>
      </w:r>
      <w:r>
        <w:rPr>
          <w:rFonts w:eastAsia="Times New Roman" w:cs="Arial"/>
          <w:lang w:eastAsia="cs-CZ"/>
        </w:rPr>
        <w:t>me</w:t>
      </w:r>
      <w:r w:rsidR="00866A54">
        <w:rPr>
          <w:rFonts w:eastAsia="Times New Roman" w:cs="Arial"/>
          <w:lang w:eastAsia="cs-CZ"/>
        </w:rPr>
        <w:t xml:space="preserve">, že </w:t>
      </w:r>
      <w:r>
        <w:rPr>
          <w:rFonts w:eastAsia="Times New Roman" w:cs="Arial"/>
          <w:lang w:eastAsia="cs-CZ"/>
        </w:rPr>
        <w:t xml:space="preserve">jsme </w:t>
      </w:r>
      <w:r w:rsidR="00866A54">
        <w:rPr>
          <w:rFonts w:eastAsia="Times New Roman" w:cs="Arial"/>
          <w:lang w:eastAsia="cs-CZ"/>
        </w:rPr>
        <w:t xml:space="preserve">se </w:t>
      </w:r>
      <w:r w:rsidR="007B4002" w:rsidRPr="007B4002">
        <w:rPr>
          <w:rFonts w:eastAsia="Times New Roman" w:cs="Arial"/>
          <w:lang w:eastAsia="cs-CZ"/>
        </w:rPr>
        <w:t>seznámil</w:t>
      </w:r>
      <w:r>
        <w:rPr>
          <w:rFonts w:eastAsia="Times New Roman" w:cs="Arial"/>
          <w:lang w:eastAsia="cs-CZ"/>
        </w:rPr>
        <w:t>i</w:t>
      </w:r>
      <w:r w:rsidR="00866A54">
        <w:rPr>
          <w:rFonts w:eastAsia="Times New Roman" w:cs="Arial"/>
          <w:lang w:eastAsia="cs-CZ"/>
        </w:rPr>
        <w:t xml:space="preserve"> </w:t>
      </w:r>
      <w:r w:rsidR="007B4002" w:rsidRPr="007B4002">
        <w:rPr>
          <w:rFonts w:eastAsia="Times New Roman" w:cs="Arial"/>
          <w:lang w:eastAsia="cs-CZ"/>
        </w:rPr>
        <w:t xml:space="preserve">se zněním </w:t>
      </w:r>
      <w:r>
        <w:rPr>
          <w:rFonts w:eastAsia="Times New Roman" w:cs="Arial"/>
          <w:lang w:eastAsia="cs-CZ"/>
        </w:rPr>
        <w:t>z</w:t>
      </w:r>
      <w:r w:rsidR="00866A54">
        <w:rPr>
          <w:rFonts w:eastAsia="Times New Roman" w:cs="Arial"/>
          <w:lang w:eastAsia="cs-CZ"/>
        </w:rPr>
        <w:t xml:space="preserve">adávací dokumentace </w:t>
      </w:r>
      <w:r w:rsidR="007B4002" w:rsidRPr="007B4002">
        <w:rPr>
          <w:rFonts w:eastAsia="Times New Roman" w:cs="Arial"/>
          <w:lang w:eastAsia="cs-CZ"/>
        </w:rPr>
        <w:t xml:space="preserve">na uzavření </w:t>
      </w:r>
      <w:r w:rsidR="003E548C">
        <w:rPr>
          <w:rFonts w:eastAsia="Times New Roman" w:cs="Arial"/>
          <w:lang w:eastAsia="cs-CZ"/>
        </w:rPr>
        <w:t>S</w:t>
      </w:r>
      <w:r w:rsidR="007B4002" w:rsidRPr="007B4002">
        <w:rPr>
          <w:rFonts w:eastAsia="Times New Roman" w:cs="Arial"/>
          <w:lang w:eastAsia="cs-CZ"/>
        </w:rPr>
        <w:t xml:space="preserve">mlouvy na zakázku s názvem </w:t>
      </w:r>
      <w:r w:rsidR="007B4002" w:rsidRPr="00997F1E">
        <w:rPr>
          <w:rFonts w:eastAsia="Times New Roman" w:cs="Arial"/>
          <w:i/>
          <w:iCs/>
          <w:lang w:eastAsia="cs-CZ"/>
        </w:rPr>
        <w:t>„</w:t>
      </w:r>
      <w:r w:rsidR="00BC0E64" w:rsidRPr="00BC0E64">
        <w:rPr>
          <w:rFonts w:eastAsia="Times New Roman" w:cs="Arial"/>
          <w:i/>
          <w:iCs/>
          <w:lang w:eastAsia="cs-CZ"/>
        </w:rPr>
        <w:t>VÝSTAVBA PŘÍSTŘEŠKU PRO AUTA – STŘEDISKO TURNOV</w:t>
      </w:r>
      <w:r w:rsidR="007B4002" w:rsidRPr="00997F1E">
        <w:rPr>
          <w:rFonts w:eastAsia="Times New Roman" w:cs="Arial"/>
          <w:i/>
          <w:iCs/>
          <w:lang w:eastAsia="cs-CZ"/>
        </w:rPr>
        <w:t>“</w:t>
      </w:r>
      <w:r w:rsidR="007B4002" w:rsidRPr="007B4002">
        <w:rPr>
          <w:rFonts w:eastAsia="Times New Roman" w:cs="Arial"/>
          <w:lang w:eastAsia="cs-CZ"/>
        </w:rPr>
        <w:t xml:space="preserve"> a podáním této nabídky akceptuje</w:t>
      </w:r>
      <w:r w:rsidR="00F27E75">
        <w:rPr>
          <w:rFonts w:eastAsia="Times New Roman" w:cs="Arial"/>
          <w:lang w:eastAsia="cs-CZ"/>
        </w:rPr>
        <w:t>me</w:t>
      </w:r>
      <w:r w:rsidR="007B4002" w:rsidRPr="007B4002">
        <w:rPr>
          <w:rFonts w:eastAsia="Times New Roman" w:cs="Arial"/>
          <w:lang w:eastAsia="cs-CZ"/>
        </w:rPr>
        <w:t xml:space="preserve"> </w:t>
      </w:r>
      <w:r w:rsidR="00F27E75">
        <w:rPr>
          <w:rFonts w:eastAsia="Times New Roman" w:cs="Arial"/>
          <w:lang w:eastAsia="cs-CZ"/>
        </w:rPr>
        <w:t xml:space="preserve">závazný návrh </w:t>
      </w:r>
      <w:r w:rsidR="00582BDA">
        <w:rPr>
          <w:rFonts w:eastAsia="Times New Roman" w:cs="Arial"/>
          <w:lang w:eastAsia="cs-CZ"/>
        </w:rPr>
        <w:t>S</w:t>
      </w:r>
      <w:r w:rsidR="00F27E75">
        <w:rPr>
          <w:rFonts w:eastAsia="Times New Roman" w:cs="Arial"/>
          <w:lang w:eastAsia="cs-CZ"/>
        </w:rPr>
        <w:t>mlouvy</w:t>
      </w:r>
      <w:r w:rsidR="007B4002" w:rsidRPr="007B4002">
        <w:rPr>
          <w:rFonts w:eastAsia="Times New Roman" w:cs="Arial"/>
          <w:lang w:eastAsia="cs-CZ"/>
        </w:rPr>
        <w:t xml:space="preserve"> na</w:t>
      </w:r>
      <w:r w:rsidR="00582BDA">
        <w:rPr>
          <w:rFonts w:eastAsia="Times New Roman" w:cs="Arial"/>
          <w:lang w:eastAsia="cs-CZ"/>
        </w:rPr>
        <w:t> </w:t>
      </w:r>
      <w:r w:rsidR="007B4002" w:rsidRPr="007B4002">
        <w:rPr>
          <w:rFonts w:eastAsia="Times New Roman" w:cs="Arial"/>
          <w:lang w:eastAsia="cs-CZ"/>
        </w:rPr>
        <w:t>zakázku</w:t>
      </w:r>
      <w:r w:rsidR="00F27E75">
        <w:rPr>
          <w:rFonts w:eastAsia="Times New Roman" w:cs="Arial"/>
          <w:lang w:eastAsia="cs-CZ"/>
        </w:rPr>
        <w:t xml:space="preserve">, který je obsažen v příloze č. </w:t>
      </w:r>
      <w:r w:rsidR="00582BDA">
        <w:rPr>
          <w:rFonts w:eastAsia="Times New Roman" w:cs="Arial"/>
          <w:lang w:eastAsia="cs-CZ"/>
        </w:rPr>
        <w:t>1 Výzvy</w:t>
      </w:r>
      <w:r w:rsidR="00F27E75">
        <w:rPr>
          <w:rFonts w:eastAsia="Times New Roman" w:cs="Arial"/>
          <w:lang w:eastAsia="cs-CZ"/>
        </w:rPr>
        <w:t>.</w:t>
      </w:r>
      <w:r w:rsidR="007B4002" w:rsidRPr="007B4002">
        <w:rPr>
          <w:rFonts w:eastAsia="Times New Roman" w:cs="Arial"/>
          <w:lang w:eastAsia="cs-CZ"/>
        </w:rPr>
        <w:t xml:space="preserve"> </w:t>
      </w:r>
      <w:r w:rsidR="00F27E75">
        <w:rPr>
          <w:rFonts w:eastAsia="Times New Roman" w:cs="Arial"/>
          <w:lang w:eastAsia="cs-CZ"/>
        </w:rPr>
        <w:t>A</w:t>
      </w:r>
      <w:r w:rsidR="007B4002" w:rsidRPr="007B4002">
        <w:rPr>
          <w:rFonts w:eastAsia="Times New Roman" w:cs="Arial"/>
          <w:lang w:eastAsia="cs-CZ"/>
        </w:rPr>
        <w:t>kceptujeme všechny obchodní, technické a další smluvní podmínky uvedené v</w:t>
      </w:r>
      <w:r w:rsidR="00582BDA">
        <w:rPr>
          <w:rFonts w:eastAsia="Times New Roman" w:cs="Arial"/>
          <w:lang w:eastAsia="cs-CZ"/>
        </w:rPr>
        <w:t>e Výzvě</w:t>
      </w:r>
      <w:r w:rsidR="007B4002" w:rsidRPr="007B4002">
        <w:rPr>
          <w:rFonts w:eastAsia="Times New Roman" w:cs="Arial"/>
          <w:lang w:eastAsia="cs-CZ"/>
        </w:rPr>
        <w:t>.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sml</w:t>
      </w:r>
      <w:r w:rsidR="004F2874">
        <w:rPr>
          <w:rFonts w:eastAsia="Times New Roman" w:cs="Arial"/>
          <w:lang w:eastAsia="cs-CZ"/>
        </w:rPr>
        <w:t>o</w:t>
      </w:r>
      <w:r w:rsidR="007B4002" w:rsidRPr="007B4002">
        <w:rPr>
          <w:rFonts w:eastAsia="Times New Roman" w:cs="Arial"/>
          <w:lang w:eastAsia="cs-CZ"/>
        </w:rPr>
        <w:t>uv</w:t>
      </w:r>
      <w:r w:rsidR="004F2874">
        <w:rPr>
          <w:rFonts w:eastAsia="Times New Roman" w:cs="Arial"/>
          <w:lang w:eastAsia="cs-CZ"/>
        </w:rPr>
        <w:t>y</w:t>
      </w:r>
      <w:r w:rsidR="007B4002" w:rsidRPr="007B4002">
        <w:rPr>
          <w:rFonts w:eastAsia="Times New Roman" w:cs="Arial"/>
          <w:lang w:eastAsia="cs-CZ"/>
        </w:rPr>
        <w:t xml:space="preserve"> na zakázku v souladu s</w:t>
      </w:r>
      <w:r w:rsidR="00417261">
        <w:rPr>
          <w:rFonts w:eastAsia="Times New Roman" w:cs="Arial"/>
          <w:lang w:eastAsia="cs-CZ"/>
        </w:rPr>
        <w:t xml:space="preserve"> Výzvou včetně </w:t>
      </w:r>
      <w:r w:rsidR="007B4002" w:rsidRPr="007B4002">
        <w:rPr>
          <w:rFonts w:eastAsia="Times New Roman" w:cs="Arial"/>
          <w:lang w:eastAsia="cs-CZ"/>
        </w:rPr>
        <w:t>zadávací dokumentac</w:t>
      </w:r>
      <w:r w:rsidR="00417261">
        <w:rPr>
          <w:rFonts w:eastAsia="Times New Roman" w:cs="Arial"/>
          <w:lang w:eastAsia="cs-CZ"/>
        </w:rPr>
        <w:t>e,</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422ACDA7"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V [</w:t>
      </w:r>
      <w:r w:rsidRPr="007416F7">
        <w:rPr>
          <w:rFonts w:eastAsia="Times New Roman" w:cs="Arial"/>
          <w:highlight w:val="yellow"/>
          <w:lang w:eastAsia="cs-CZ"/>
        </w:rPr>
        <w:t xml:space="preserve">doplní </w:t>
      </w:r>
      <w:r w:rsidR="00417261">
        <w:rPr>
          <w:rFonts w:eastAsia="Times New Roman" w:cs="Arial"/>
          <w:highlight w:val="yellow"/>
          <w:lang w:eastAsia="cs-CZ"/>
        </w:rPr>
        <w:t>dodavatel</w:t>
      </w:r>
      <w:r w:rsidRPr="005F305F">
        <w:rPr>
          <w:rFonts w:eastAsia="Times New Roman" w:cs="Arial"/>
          <w:lang w:eastAsia="cs-CZ"/>
        </w:rPr>
        <w:t>]</w:t>
      </w:r>
      <w:r>
        <w:rPr>
          <w:rFonts w:eastAsia="Times New Roman" w:cs="Arial"/>
          <w:lang w:eastAsia="cs-CZ"/>
        </w:rPr>
        <w:t xml:space="preserve"> </w:t>
      </w:r>
      <w:r w:rsidRPr="005F305F">
        <w:rPr>
          <w:rFonts w:eastAsia="Times New Roman" w:cs="Arial"/>
          <w:lang w:eastAsia="cs-CZ"/>
        </w:rPr>
        <w:t>dne [</w:t>
      </w:r>
      <w:r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Pr="005F305F">
        <w:rPr>
          <w:rFonts w:eastAsia="Times New Roman" w:cs="Arial"/>
          <w:lang w:eastAsia="cs-CZ"/>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1B60FD2D" w:rsidR="001F7F80" w:rsidRPr="00BD0725" w:rsidRDefault="001F7F80" w:rsidP="001F7F80">
      <w:pPr>
        <w:spacing w:after="0"/>
        <w:rPr>
          <w:rFonts w:cs="Arial"/>
          <w:b/>
          <w:szCs w:val="20"/>
        </w:rPr>
      </w:pPr>
      <w:r w:rsidRPr="005F305F">
        <w:rPr>
          <w:rFonts w:cs="Arial"/>
          <w:szCs w:val="20"/>
        </w:rPr>
        <w:t>[</w:t>
      </w:r>
      <w:r w:rsidRPr="007416F7">
        <w:rPr>
          <w:rFonts w:cs="Arial"/>
          <w:b/>
          <w:szCs w:val="20"/>
          <w:highlight w:val="yellow"/>
        </w:rPr>
        <w:t xml:space="preserve">název </w:t>
      </w:r>
      <w:r w:rsidR="00280639">
        <w:rPr>
          <w:rFonts w:cs="Arial"/>
          <w:b/>
          <w:szCs w:val="20"/>
          <w:highlight w:val="yellow"/>
        </w:rPr>
        <w:t>dodavatele</w:t>
      </w:r>
      <w:r w:rsidRPr="007416F7">
        <w:rPr>
          <w:rFonts w:cs="Arial"/>
          <w:szCs w:val="20"/>
          <w:highlight w:val="yellow"/>
        </w:rPr>
        <w:t xml:space="preserve"> - doplní </w:t>
      </w:r>
      <w:r w:rsidR="00280639">
        <w:rPr>
          <w:rFonts w:cs="Arial"/>
          <w:szCs w:val="20"/>
          <w:highlight w:val="yellow"/>
        </w:rPr>
        <w:t>dodavatel</w:t>
      </w:r>
      <w:r w:rsidRPr="00BD0725">
        <w:rPr>
          <w:rFonts w:cs="Arial"/>
          <w:szCs w:val="20"/>
        </w:rPr>
        <w:t>]</w:t>
      </w:r>
    </w:p>
    <w:p w14:paraId="0C737C29" w14:textId="15C171F5" w:rsidR="001F7F80" w:rsidRPr="00BD0725" w:rsidRDefault="001F7F80" w:rsidP="001F7F80">
      <w:pPr>
        <w:spacing w:after="0"/>
        <w:rPr>
          <w:rFonts w:cs="Arial"/>
          <w:szCs w:val="20"/>
        </w:rPr>
      </w:pPr>
      <w:r w:rsidRPr="005F305F">
        <w:rPr>
          <w:rFonts w:cs="Arial"/>
          <w:szCs w:val="20"/>
        </w:rPr>
        <w:t>[</w:t>
      </w:r>
      <w:r w:rsidRPr="007416F7">
        <w:rPr>
          <w:rFonts w:cs="Arial"/>
          <w:szCs w:val="20"/>
          <w:highlight w:val="yellow"/>
        </w:rPr>
        <w:t xml:space="preserve">jméno a příjmení osoby oprávněné jednat jménem nebo za </w:t>
      </w:r>
      <w:r w:rsidR="00280639">
        <w:rPr>
          <w:rFonts w:cs="Arial"/>
          <w:szCs w:val="20"/>
          <w:highlight w:val="yellow"/>
        </w:rPr>
        <w:t>dodavatele</w:t>
      </w:r>
      <w:r w:rsidRPr="007416F7">
        <w:rPr>
          <w:rFonts w:cs="Arial"/>
          <w:szCs w:val="20"/>
          <w:highlight w:val="yellow"/>
        </w:rPr>
        <w:t xml:space="preserve"> - doplní </w:t>
      </w:r>
      <w:r w:rsidR="00280639">
        <w:rPr>
          <w:rFonts w:cs="Arial"/>
          <w:szCs w:val="20"/>
          <w:highlight w:val="yellow"/>
        </w:rPr>
        <w:t>dodavatel</w:t>
      </w:r>
      <w:r w:rsidRPr="00BD0725">
        <w:rPr>
          <w:rFonts w:cs="Arial"/>
          <w:szCs w:val="20"/>
        </w:rPr>
        <w:t>]</w:t>
      </w:r>
    </w:p>
    <w:p w14:paraId="456EF00F" w14:textId="53EE7846"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7416F7">
        <w:rPr>
          <w:rFonts w:cs="Arial"/>
          <w:szCs w:val="20"/>
          <w:highlight w:val="yellow"/>
        </w:rPr>
        <w:t xml:space="preserve">funkce nebo oprávnění - doplní </w:t>
      </w:r>
      <w:r w:rsidR="00280639">
        <w:rPr>
          <w:rFonts w:cs="Arial"/>
          <w:szCs w:val="20"/>
          <w:highlight w:val="yellow"/>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7D62E1A5" w14:textId="1C50DE81" w:rsidR="00B93A84" w:rsidRDefault="007F7763" w:rsidP="00B93A84">
      <w:pPr>
        <w:widowControl w:val="0"/>
        <w:jc w:val="left"/>
      </w:pPr>
      <w:r w:rsidRPr="000E7EEE">
        <w:rPr>
          <w:rFonts w:cstheme="minorHAnsi"/>
          <w:b/>
          <w:bCs/>
        </w:rPr>
        <w:lastRenderedPageBreak/>
        <w:t xml:space="preserve">Příloha č. </w:t>
      </w:r>
      <w:r w:rsidR="0018273F">
        <w:rPr>
          <w:rFonts w:cstheme="minorHAnsi"/>
          <w:b/>
          <w:bCs/>
        </w:rPr>
        <w:t>4</w:t>
      </w:r>
      <w:r w:rsidR="00B93A84">
        <w:rPr>
          <w:rFonts w:cstheme="minorHAnsi"/>
          <w:b/>
          <w:bCs/>
        </w:rPr>
        <w:t xml:space="preserve"> - </w:t>
      </w:r>
      <w:r w:rsidR="00B93A84" w:rsidRPr="00295E5B">
        <w:t>Projektová dokumentace se stavebním rozpočtem (soupisem prací s výkazem výměr)</w:t>
      </w:r>
    </w:p>
    <w:p w14:paraId="3B9E9538" w14:textId="77777777" w:rsidR="00B93A84" w:rsidRDefault="00B93A84" w:rsidP="00B93A84">
      <w:pPr>
        <w:widowControl w:val="0"/>
        <w:jc w:val="left"/>
        <w:rPr>
          <w:rFonts w:cstheme="minorHAnsi"/>
          <w:i/>
          <w:iCs/>
        </w:rPr>
      </w:pPr>
      <w:r>
        <w:rPr>
          <w:rFonts w:cstheme="minorHAnsi"/>
          <w:i/>
          <w:iCs/>
        </w:rPr>
        <w:t>(Samostatný dokument)</w:t>
      </w:r>
    </w:p>
    <w:p w14:paraId="493CC6AC" w14:textId="77777777" w:rsidR="00B93A84" w:rsidRPr="00295E5B" w:rsidRDefault="00B93A84" w:rsidP="00B93A84">
      <w:pPr>
        <w:widowControl w:val="0"/>
        <w:jc w:val="left"/>
      </w:pPr>
    </w:p>
    <w:p w14:paraId="1209003D" w14:textId="77777777" w:rsidR="00B93A84" w:rsidRDefault="00B93A84" w:rsidP="007F7763">
      <w:pPr>
        <w:widowControl w:val="0"/>
        <w:jc w:val="left"/>
        <w:rPr>
          <w:rFonts w:cstheme="minorHAnsi"/>
          <w:b/>
          <w:bCs/>
        </w:rPr>
      </w:pPr>
    </w:p>
    <w:p w14:paraId="3F8B33D6" w14:textId="4DBAEEED" w:rsidR="00B93A84" w:rsidRDefault="00B93A84">
      <w:pPr>
        <w:spacing w:after="200"/>
        <w:jc w:val="left"/>
        <w:rPr>
          <w:rFonts w:cstheme="minorHAnsi"/>
          <w:i/>
          <w:iCs/>
        </w:rPr>
      </w:pPr>
      <w:r>
        <w:rPr>
          <w:rFonts w:cstheme="minorHAnsi"/>
          <w:i/>
          <w:iCs/>
        </w:rPr>
        <w:br w:type="page"/>
      </w:r>
    </w:p>
    <w:p w14:paraId="176CD55D" w14:textId="77777777" w:rsidR="0018273F" w:rsidRDefault="0018273F" w:rsidP="007F7763">
      <w:pPr>
        <w:widowControl w:val="0"/>
        <w:jc w:val="left"/>
        <w:rPr>
          <w:rFonts w:cstheme="minorHAnsi"/>
          <w:i/>
          <w:iCs/>
        </w:rPr>
      </w:pPr>
    </w:p>
    <w:p w14:paraId="4C141181" w14:textId="3752974D" w:rsidR="00196C15" w:rsidRDefault="00872B49" w:rsidP="007F7763">
      <w:pPr>
        <w:widowControl w:val="0"/>
        <w:jc w:val="left"/>
        <w:rPr>
          <w:rFonts w:cstheme="minorHAnsi"/>
          <w:b/>
          <w:bCs/>
        </w:rPr>
      </w:pPr>
      <w:r w:rsidRPr="000E7EEE">
        <w:rPr>
          <w:rFonts w:cstheme="minorHAnsi"/>
          <w:b/>
          <w:bCs/>
        </w:rPr>
        <w:t xml:space="preserve">Příloha č. </w:t>
      </w:r>
      <w:r w:rsidR="00A43A4F">
        <w:rPr>
          <w:rFonts w:cstheme="minorHAnsi"/>
          <w:b/>
          <w:bCs/>
        </w:rPr>
        <w:t>5</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0092F392" w14:textId="77777777" w:rsidR="00F14A6C" w:rsidRDefault="00F14A6C" w:rsidP="00F14A6C">
      <w:pPr>
        <w:jc w:val="center"/>
        <w:rPr>
          <w:b/>
          <w:caps/>
          <w:color w:val="E36C0A" w:themeColor="accent6" w:themeShade="BF"/>
          <w:sz w:val="40"/>
        </w:rPr>
      </w:pPr>
      <w:r w:rsidRPr="00AE1AE0">
        <w:rPr>
          <w:b/>
          <w:caps/>
          <w:color w:val="E36C0A" w:themeColor="accent6" w:themeShade="BF"/>
          <w:sz w:val="40"/>
        </w:rPr>
        <w:t>VÝSTAVBA PŘÍSTŘEŠKU PRO AUTA – STŘEDISKO TURNOV</w:t>
      </w:r>
    </w:p>
    <w:p w14:paraId="1A03B40C" w14:textId="77777777"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51979" w14:paraId="09072E94" w14:textId="77777777" w:rsidTr="005B66DD">
        <w:trPr>
          <w:trHeight w:val="1365"/>
        </w:trPr>
        <w:tc>
          <w:tcPr>
            <w:tcW w:w="2159" w:type="dxa"/>
            <w:vAlign w:val="center"/>
          </w:tcPr>
          <w:p w14:paraId="1B1EF931" w14:textId="77777777" w:rsidR="00351979" w:rsidRPr="000E7D16" w:rsidRDefault="00351979" w:rsidP="005B66DD">
            <w:pPr>
              <w:spacing w:before="40" w:after="40" w:line="240" w:lineRule="auto"/>
              <w:jc w:val="center"/>
              <w:rPr>
                <w:b/>
                <w:lang w:eastAsia="cs-CZ"/>
              </w:rPr>
            </w:pPr>
            <w:r w:rsidRPr="007F2302">
              <w:rPr>
                <w:b/>
                <w:color w:val="000000"/>
              </w:rPr>
              <w:t>Slovní popis plnění poddodavatele</w:t>
            </w:r>
          </w:p>
        </w:tc>
        <w:tc>
          <w:tcPr>
            <w:tcW w:w="3999" w:type="dxa"/>
            <w:vAlign w:val="center"/>
          </w:tcPr>
          <w:p w14:paraId="0E4A958F" w14:textId="77777777" w:rsidR="00351979" w:rsidRDefault="00351979" w:rsidP="005B66DD">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3647" w:type="dxa"/>
            <w:vAlign w:val="center"/>
          </w:tcPr>
          <w:p w14:paraId="5E5850BC" w14:textId="77777777" w:rsidR="00351979" w:rsidRPr="007F2302" w:rsidRDefault="00351979" w:rsidP="005B66DD">
            <w:pPr>
              <w:tabs>
                <w:tab w:val="left" w:pos="5865"/>
                <w:tab w:val="left" w:pos="6096"/>
              </w:tabs>
              <w:spacing w:before="120" w:after="0"/>
              <w:jc w:val="center"/>
              <w:rPr>
                <w:b/>
                <w:color w:val="000000"/>
              </w:rPr>
            </w:pPr>
            <w:r w:rsidRPr="007F2302">
              <w:rPr>
                <w:b/>
                <w:color w:val="000000"/>
              </w:rPr>
              <w:t>Název a identifikace poddodavatele</w:t>
            </w:r>
          </w:p>
          <w:p w14:paraId="7D1E2891" w14:textId="77777777" w:rsidR="00351979" w:rsidRPr="000E7D16" w:rsidRDefault="00351979" w:rsidP="005B66DD">
            <w:pPr>
              <w:spacing w:before="40" w:after="40" w:line="240" w:lineRule="auto"/>
              <w:jc w:val="center"/>
              <w:rPr>
                <w:rFonts w:eastAsia="Times New Roman" w:cs="Arial"/>
                <w:lang w:eastAsia="cs-CZ"/>
              </w:rPr>
            </w:pPr>
            <w:r w:rsidRPr="007F2302">
              <w:rPr>
                <w:b/>
              </w:rPr>
              <w:t>(Obchodní název, sídlo, IČ</w:t>
            </w:r>
            <w:r>
              <w:rPr>
                <w:b/>
              </w:rPr>
              <w:t>)</w:t>
            </w:r>
          </w:p>
        </w:tc>
      </w:tr>
      <w:tr w:rsidR="00351979" w:rsidRPr="00351979" w14:paraId="4B8C3222" w14:textId="77777777" w:rsidTr="005B66DD">
        <w:trPr>
          <w:trHeight w:val="549"/>
        </w:trPr>
        <w:tc>
          <w:tcPr>
            <w:tcW w:w="2159" w:type="dxa"/>
            <w:vAlign w:val="center"/>
          </w:tcPr>
          <w:p w14:paraId="73928674" w14:textId="0485342D"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999" w:type="dxa"/>
            <w:vAlign w:val="center"/>
          </w:tcPr>
          <w:p w14:paraId="573D142A" w14:textId="0241A53F"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647" w:type="dxa"/>
          </w:tcPr>
          <w:p w14:paraId="5D3B6B32" w14:textId="10278180" w:rsidR="00351979" w:rsidRPr="00351979" w:rsidRDefault="00A43A4F" w:rsidP="005B66DD">
            <w:pPr>
              <w:spacing w:before="40" w:after="40" w:line="240" w:lineRule="auto"/>
              <w:rPr>
                <w:rFonts w:eastAsia="Times New Roman" w:cs="Arial"/>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63E47CCE"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r w:rsidRPr="00351979">
        <w:rPr>
          <w:rFonts w:eastAsia="Calibri" w:cstheme="minorHAnsi"/>
          <w:bCs/>
        </w:rPr>
        <w:t xml:space="preserve"> dne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1AEABFC5"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51D6F784" w14:textId="328CA862"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63675CAB" w:rsidR="00B26934" w:rsidRDefault="00B26934" w:rsidP="00B26934">
      <w:pPr>
        <w:widowControl w:val="0"/>
        <w:jc w:val="left"/>
        <w:rPr>
          <w:rFonts w:cstheme="minorHAnsi"/>
          <w:b/>
          <w:bCs/>
        </w:rPr>
      </w:pPr>
      <w:r w:rsidRPr="000E7EEE">
        <w:rPr>
          <w:rFonts w:cstheme="minorHAnsi"/>
          <w:b/>
          <w:bCs/>
        </w:rPr>
        <w:lastRenderedPageBreak/>
        <w:t xml:space="preserve">Příloha č. </w:t>
      </w:r>
      <w:r w:rsidR="00C85935">
        <w:rPr>
          <w:rFonts w:cstheme="minorHAnsi"/>
          <w:b/>
          <w:bCs/>
        </w:rPr>
        <w:t>6</w:t>
      </w:r>
      <w:r w:rsidR="00E62C26">
        <w:rPr>
          <w:rFonts w:cstheme="minorHAnsi"/>
          <w:b/>
          <w:bCs/>
        </w:rPr>
        <w:t xml:space="preserve"> – Požadavky na elektronickou komunikaci Josephine</w:t>
      </w:r>
    </w:p>
    <w:p w14:paraId="6838A142" w14:textId="0786A69E" w:rsidR="00E62C26" w:rsidRDefault="00E62C26" w:rsidP="00E62C26">
      <w:pPr>
        <w:widowControl w:val="0"/>
        <w:jc w:val="left"/>
        <w:rPr>
          <w:rFonts w:cstheme="minorHAnsi"/>
          <w:i/>
          <w:iCs/>
        </w:rPr>
      </w:pPr>
      <w:r>
        <w:rPr>
          <w:rFonts w:cstheme="minorHAnsi"/>
          <w:i/>
          <w:iCs/>
        </w:rPr>
        <w:t>(Samostatný dokument)</w:t>
      </w:r>
    </w:p>
    <w:p w14:paraId="53B2B039" w14:textId="451887A6" w:rsidR="006C2D93" w:rsidRDefault="006C2D93" w:rsidP="00E62C26">
      <w:pPr>
        <w:widowControl w:val="0"/>
        <w:jc w:val="left"/>
        <w:rPr>
          <w:rFonts w:cstheme="minorHAnsi"/>
          <w:i/>
          <w:iCs/>
        </w:rPr>
      </w:pPr>
    </w:p>
    <w:p w14:paraId="1E7CB2BF" w14:textId="77777777" w:rsidR="00E62C26" w:rsidRPr="00E62C26" w:rsidRDefault="00E62C26" w:rsidP="00B26934">
      <w:pPr>
        <w:widowControl w:val="0"/>
        <w:jc w:val="left"/>
        <w:rPr>
          <w:rFonts w:cstheme="minorHAnsi"/>
        </w:rPr>
      </w:pP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B0165B">
      <w:footerReference w:type="default" r:id="rId11"/>
      <w:headerReference w:type="first" r:id="rId12"/>
      <w:footerReference w:type="first" r:id="rId13"/>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B900" w14:textId="77777777" w:rsidR="00F67A32" w:rsidRDefault="00F67A32" w:rsidP="00AB5244">
      <w:r>
        <w:separator/>
      </w:r>
    </w:p>
  </w:endnote>
  <w:endnote w:type="continuationSeparator" w:id="0">
    <w:p w14:paraId="4090DB53" w14:textId="77777777" w:rsidR="00F67A32" w:rsidRDefault="00F67A32" w:rsidP="00AB5244">
      <w:r>
        <w:continuationSeparator/>
      </w:r>
    </w:p>
  </w:endnote>
  <w:endnote w:type="continuationNotice" w:id="1">
    <w:p w14:paraId="3BE2C29C" w14:textId="77777777" w:rsidR="00F67A32" w:rsidRDefault="00F67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CD89" w14:textId="77777777" w:rsidR="00F67A32" w:rsidRDefault="00F67A32" w:rsidP="00AB5244">
      <w:r>
        <w:separator/>
      </w:r>
    </w:p>
  </w:footnote>
  <w:footnote w:type="continuationSeparator" w:id="0">
    <w:p w14:paraId="4B76666A" w14:textId="77777777" w:rsidR="00F67A32" w:rsidRDefault="00F67A32" w:rsidP="00AB5244">
      <w:r>
        <w:continuationSeparator/>
      </w:r>
    </w:p>
  </w:footnote>
  <w:footnote w:type="continuationNotice" w:id="1">
    <w:p w14:paraId="7A075D66" w14:textId="77777777" w:rsidR="00F67A32" w:rsidRDefault="00F67A32">
      <w:pPr>
        <w:spacing w:after="0" w:line="240" w:lineRule="auto"/>
      </w:pPr>
    </w:p>
  </w:footnote>
  <w:footnote w:id="2">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 w:id="3">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4">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3A1B54F5"/>
    <w:multiLevelType w:val="hybridMultilevel"/>
    <w:tmpl w:val="1EF054C8"/>
    <w:lvl w:ilvl="0" w:tplc="81AAFB36">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6"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70275044">
    <w:abstractNumId w:val="3"/>
  </w:num>
  <w:num w:numId="2" w16cid:durableId="659039391">
    <w:abstractNumId w:val="6"/>
  </w:num>
  <w:num w:numId="3" w16cid:durableId="1073892512">
    <w:abstractNumId w:val="10"/>
  </w:num>
  <w:num w:numId="4" w16cid:durableId="1929535601">
    <w:abstractNumId w:val="15"/>
  </w:num>
  <w:num w:numId="5" w16cid:durableId="1764302544">
    <w:abstractNumId w:val="1"/>
  </w:num>
  <w:num w:numId="6" w16cid:durableId="836730065">
    <w:abstractNumId w:val="12"/>
  </w:num>
  <w:num w:numId="7" w16cid:durableId="1053651545">
    <w:abstractNumId w:val="12"/>
    <w:lvlOverride w:ilvl="0">
      <w:startOverride w:val="1"/>
    </w:lvlOverride>
  </w:num>
  <w:num w:numId="8" w16cid:durableId="243539178">
    <w:abstractNumId w:val="8"/>
  </w:num>
  <w:num w:numId="9" w16cid:durableId="1144541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965186">
    <w:abstractNumId w:val="13"/>
  </w:num>
  <w:num w:numId="11" w16cid:durableId="689456712">
    <w:abstractNumId w:val="9"/>
  </w:num>
  <w:num w:numId="12" w16cid:durableId="180974462">
    <w:abstractNumId w:val="5"/>
  </w:num>
  <w:num w:numId="13" w16cid:durableId="164368227">
    <w:abstractNumId w:val="4"/>
  </w:num>
  <w:num w:numId="14" w16cid:durableId="2081633217">
    <w:abstractNumId w:val="12"/>
  </w:num>
  <w:num w:numId="15" w16cid:durableId="366368318">
    <w:abstractNumId w:val="12"/>
  </w:num>
  <w:num w:numId="16" w16cid:durableId="904222615">
    <w:abstractNumId w:val="12"/>
  </w:num>
  <w:num w:numId="17" w16cid:durableId="980764847">
    <w:abstractNumId w:val="7"/>
  </w:num>
  <w:num w:numId="18" w16cid:durableId="1059551175">
    <w:abstractNumId w:val="12"/>
  </w:num>
  <w:num w:numId="19" w16cid:durableId="119618618">
    <w:abstractNumId w:val="12"/>
    <w:lvlOverride w:ilvl="0">
      <w:startOverride w:val="1"/>
    </w:lvlOverride>
  </w:num>
  <w:num w:numId="20" w16cid:durableId="433482761">
    <w:abstractNumId w:val="12"/>
  </w:num>
  <w:num w:numId="21" w16cid:durableId="910117783">
    <w:abstractNumId w:val="12"/>
  </w:num>
  <w:num w:numId="22" w16cid:durableId="1990861508">
    <w:abstractNumId w:val="12"/>
  </w:num>
  <w:num w:numId="23" w16cid:durableId="302199753">
    <w:abstractNumId w:val="12"/>
  </w:num>
  <w:num w:numId="24" w16cid:durableId="2111076682">
    <w:abstractNumId w:val="11"/>
  </w:num>
  <w:num w:numId="25" w16cid:durableId="675888448">
    <w:abstractNumId w:val="16"/>
  </w:num>
  <w:num w:numId="26" w16cid:durableId="1625770000">
    <w:abstractNumId w:val="2"/>
  </w:num>
  <w:num w:numId="27" w16cid:durableId="361371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9998956">
    <w:abstractNumId w:val="12"/>
  </w:num>
  <w:num w:numId="29" w16cid:durableId="446697691">
    <w:abstractNumId w:val="12"/>
  </w:num>
  <w:num w:numId="30" w16cid:durableId="8681834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4291471">
    <w:abstractNumId w:val="14"/>
  </w:num>
  <w:num w:numId="32" w16cid:durableId="13377332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6774308">
    <w:abstractNumId w:val="6"/>
  </w:num>
  <w:num w:numId="34" w16cid:durableId="97407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0815820">
    <w:abstractNumId w:val="12"/>
    <w:lvlOverride w:ilvl="0">
      <w:startOverride w:val="1"/>
    </w:lvlOverride>
  </w:num>
  <w:num w:numId="36" w16cid:durableId="6958167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989924">
    <w:abstractNumId w:val="6"/>
  </w:num>
  <w:num w:numId="38" w16cid:durableId="1413089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041822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247A"/>
    <w:rsid w:val="0001060F"/>
    <w:rsid w:val="00011F56"/>
    <w:rsid w:val="000124EF"/>
    <w:rsid w:val="0001297A"/>
    <w:rsid w:val="000133DB"/>
    <w:rsid w:val="00015510"/>
    <w:rsid w:val="0001559A"/>
    <w:rsid w:val="00017062"/>
    <w:rsid w:val="00017E92"/>
    <w:rsid w:val="00017EDD"/>
    <w:rsid w:val="000228FC"/>
    <w:rsid w:val="000231D4"/>
    <w:rsid w:val="00023205"/>
    <w:rsid w:val="00024EF1"/>
    <w:rsid w:val="00027D24"/>
    <w:rsid w:val="000330EB"/>
    <w:rsid w:val="000339D4"/>
    <w:rsid w:val="00035368"/>
    <w:rsid w:val="00035FB0"/>
    <w:rsid w:val="00036E5B"/>
    <w:rsid w:val="00042FCF"/>
    <w:rsid w:val="000437B8"/>
    <w:rsid w:val="00050160"/>
    <w:rsid w:val="00051AC4"/>
    <w:rsid w:val="00052C3D"/>
    <w:rsid w:val="00053AD6"/>
    <w:rsid w:val="00061B27"/>
    <w:rsid w:val="00064997"/>
    <w:rsid w:val="0007122F"/>
    <w:rsid w:val="00072749"/>
    <w:rsid w:val="0007315F"/>
    <w:rsid w:val="00075D89"/>
    <w:rsid w:val="00077196"/>
    <w:rsid w:val="00081B96"/>
    <w:rsid w:val="00081C3A"/>
    <w:rsid w:val="00084803"/>
    <w:rsid w:val="00087BA0"/>
    <w:rsid w:val="00087C18"/>
    <w:rsid w:val="00090C3D"/>
    <w:rsid w:val="000915CA"/>
    <w:rsid w:val="00094C4D"/>
    <w:rsid w:val="00094D15"/>
    <w:rsid w:val="00096983"/>
    <w:rsid w:val="000A2D4F"/>
    <w:rsid w:val="000A31A0"/>
    <w:rsid w:val="000A68A6"/>
    <w:rsid w:val="000B008A"/>
    <w:rsid w:val="000B39DD"/>
    <w:rsid w:val="000B6BB9"/>
    <w:rsid w:val="000B7669"/>
    <w:rsid w:val="000C1B47"/>
    <w:rsid w:val="000C26C1"/>
    <w:rsid w:val="000C4AE5"/>
    <w:rsid w:val="000C696D"/>
    <w:rsid w:val="000C7C49"/>
    <w:rsid w:val="000D4571"/>
    <w:rsid w:val="000D5190"/>
    <w:rsid w:val="000D5DFE"/>
    <w:rsid w:val="000E6C61"/>
    <w:rsid w:val="000E7EEE"/>
    <w:rsid w:val="000F29E3"/>
    <w:rsid w:val="000F39AE"/>
    <w:rsid w:val="000F3B3E"/>
    <w:rsid w:val="000F57E2"/>
    <w:rsid w:val="000F65AC"/>
    <w:rsid w:val="0010001B"/>
    <w:rsid w:val="00100726"/>
    <w:rsid w:val="00102ECC"/>
    <w:rsid w:val="00103EF6"/>
    <w:rsid w:val="00105F70"/>
    <w:rsid w:val="00106A2B"/>
    <w:rsid w:val="00112963"/>
    <w:rsid w:val="00114029"/>
    <w:rsid w:val="00114AE2"/>
    <w:rsid w:val="001178DD"/>
    <w:rsid w:val="00122D1D"/>
    <w:rsid w:val="00123285"/>
    <w:rsid w:val="00123ABC"/>
    <w:rsid w:val="00123C25"/>
    <w:rsid w:val="001247F4"/>
    <w:rsid w:val="00124DE9"/>
    <w:rsid w:val="00126D5C"/>
    <w:rsid w:val="0013436E"/>
    <w:rsid w:val="001374FB"/>
    <w:rsid w:val="00137656"/>
    <w:rsid w:val="00137DA0"/>
    <w:rsid w:val="001411EB"/>
    <w:rsid w:val="00141886"/>
    <w:rsid w:val="00141B0A"/>
    <w:rsid w:val="0014689C"/>
    <w:rsid w:val="00150000"/>
    <w:rsid w:val="00151EB7"/>
    <w:rsid w:val="00153136"/>
    <w:rsid w:val="00156DDB"/>
    <w:rsid w:val="0015771C"/>
    <w:rsid w:val="001608C2"/>
    <w:rsid w:val="00160A84"/>
    <w:rsid w:val="00162C80"/>
    <w:rsid w:val="00162E67"/>
    <w:rsid w:val="00163000"/>
    <w:rsid w:val="001631B5"/>
    <w:rsid w:val="00165FDA"/>
    <w:rsid w:val="00166FE9"/>
    <w:rsid w:val="00170232"/>
    <w:rsid w:val="00171916"/>
    <w:rsid w:val="001720AF"/>
    <w:rsid w:val="00172647"/>
    <w:rsid w:val="0017547A"/>
    <w:rsid w:val="00175B01"/>
    <w:rsid w:val="00176138"/>
    <w:rsid w:val="00176CB0"/>
    <w:rsid w:val="00177D5F"/>
    <w:rsid w:val="0018273F"/>
    <w:rsid w:val="0018673C"/>
    <w:rsid w:val="00187551"/>
    <w:rsid w:val="00187B83"/>
    <w:rsid w:val="00190229"/>
    <w:rsid w:val="00193B7A"/>
    <w:rsid w:val="00194B56"/>
    <w:rsid w:val="00194E21"/>
    <w:rsid w:val="0019586E"/>
    <w:rsid w:val="00195F33"/>
    <w:rsid w:val="001967EC"/>
    <w:rsid w:val="00196C15"/>
    <w:rsid w:val="00197873"/>
    <w:rsid w:val="001A27BA"/>
    <w:rsid w:val="001A5832"/>
    <w:rsid w:val="001A6119"/>
    <w:rsid w:val="001A6587"/>
    <w:rsid w:val="001A65CB"/>
    <w:rsid w:val="001A7A97"/>
    <w:rsid w:val="001B1B30"/>
    <w:rsid w:val="001B1DE5"/>
    <w:rsid w:val="001B2067"/>
    <w:rsid w:val="001B2847"/>
    <w:rsid w:val="001B6656"/>
    <w:rsid w:val="001B7407"/>
    <w:rsid w:val="001B7C8D"/>
    <w:rsid w:val="001C2576"/>
    <w:rsid w:val="001C2710"/>
    <w:rsid w:val="001C5C04"/>
    <w:rsid w:val="001C6D07"/>
    <w:rsid w:val="001D3348"/>
    <w:rsid w:val="001E06DA"/>
    <w:rsid w:val="001E377A"/>
    <w:rsid w:val="001E44A4"/>
    <w:rsid w:val="001E567F"/>
    <w:rsid w:val="001E764F"/>
    <w:rsid w:val="001F0CDC"/>
    <w:rsid w:val="001F1454"/>
    <w:rsid w:val="001F20D1"/>
    <w:rsid w:val="001F3782"/>
    <w:rsid w:val="001F42B4"/>
    <w:rsid w:val="001F4B6F"/>
    <w:rsid w:val="001F5D76"/>
    <w:rsid w:val="001F637B"/>
    <w:rsid w:val="001F75C5"/>
    <w:rsid w:val="001F7F80"/>
    <w:rsid w:val="00201797"/>
    <w:rsid w:val="00204826"/>
    <w:rsid w:val="002052C2"/>
    <w:rsid w:val="00207CCB"/>
    <w:rsid w:val="002100C5"/>
    <w:rsid w:val="002103D3"/>
    <w:rsid w:val="00211BE3"/>
    <w:rsid w:val="00214FB7"/>
    <w:rsid w:val="00216193"/>
    <w:rsid w:val="00222D77"/>
    <w:rsid w:val="0023070B"/>
    <w:rsid w:val="00233190"/>
    <w:rsid w:val="002336BB"/>
    <w:rsid w:val="0023551C"/>
    <w:rsid w:val="0023654A"/>
    <w:rsid w:val="0024184E"/>
    <w:rsid w:val="00241A1A"/>
    <w:rsid w:val="0024402F"/>
    <w:rsid w:val="002441A0"/>
    <w:rsid w:val="00247E2D"/>
    <w:rsid w:val="00250FC9"/>
    <w:rsid w:val="00253100"/>
    <w:rsid w:val="0025639B"/>
    <w:rsid w:val="00260F45"/>
    <w:rsid w:val="00261B23"/>
    <w:rsid w:val="00264773"/>
    <w:rsid w:val="00266833"/>
    <w:rsid w:val="002669F3"/>
    <w:rsid w:val="00267A7E"/>
    <w:rsid w:val="002715C4"/>
    <w:rsid w:val="00271FD5"/>
    <w:rsid w:val="0027394C"/>
    <w:rsid w:val="00277C28"/>
    <w:rsid w:val="00280639"/>
    <w:rsid w:val="00280901"/>
    <w:rsid w:val="002853A7"/>
    <w:rsid w:val="002922CA"/>
    <w:rsid w:val="0029366F"/>
    <w:rsid w:val="00294C38"/>
    <w:rsid w:val="00295D1E"/>
    <w:rsid w:val="00295E5B"/>
    <w:rsid w:val="002A3805"/>
    <w:rsid w:val="002A70F1"/>
    <w:rsid w:val="002B13A7"/>
    <w:rsid w:val="002B2BD0"/>
    <w:rsid w:val="002B36C4"/>
    <w:rsid w:val="002B49C0"/>
    <w:rsid w:val="002B78D5"/>
    <w:rsid w:val="002C27B4"/>
    <w:rsid w:val="002D0CA0"/>
    <w:rsid w:val="002D5149"/>
    <w:rsid w:val="002D5736"/>
    <w:rsid w:val="002D7185"/>
    <w:rsid w:val="002E4517"/>
    <w:rsid w:val="002E484F"/>
    <w:rsid w:val="002E52BB"/>
    <w:rsid w:val="002E57CC"/>
    <w:rsid w:val="002E5868"/>
    <w:rsid w:val="002E5D43"/>
    <w:rsid w:val="002E6F93"/>
    <w:rsid w:val="002E70D5"/>
    <w:rsid w:val="002E7EDB"/>
    <w:rsid w:val="002F2145"/>
    <w:rsid w:val="002F4A9A"/>
    <w:rsid w:val="002F4B3C"/>
    <w:rsid w:val="002F600B"/>
    <w:rsid w:val="002F6559"/>
    <w:rsid w:val="002F6C39"/>
    <w:rsid w:val="002F7267"/>
    <w:rsid w:val="00302321"/>
    <w:rsid w:val="0030236C"/>
    <w:rsid w:val="00302F23"/>
    <w:rsid w:val="00302FC1"/>
    <w:rsid w:val="00303595"/>
    <w:rsid w:val="003037D6"/>
    <w:rsid w:val="00303F50"/>
    <w:rsid w:val="0030687D"/>
    <w:rsid w:val="00314C79"/>
    <w:rsid w:val="00316A19"/>
    <w:rsid w:val="00317CFB"/>
    <w:rsid w:val="003229E0"/>
    <w:rsid w:val="003232EC"/>
    <w:rsid w:val="0032630A"/>
    <w:rsid w:val="003331FD"/>
    <w:rsid w:val="0033490B"/>
    <w:rsid w:val="00346872"/>
    <w:rsid w:val="003479FB"/>
    <w:rsid w:val="003500D6"/>
    <w:rsid w:val="00351071"/>
    <w:rsid w:val="003515C6"/>
    <w:rsid w:val="00351979"/>
    <w:rsid w:val="003524F6"/>
    <w:rsid w:val="00353C2F"/>
    <w:rsid w:val="00355579"/>
    <w:rsid w:val="00356E85"/>
    <w:rsid w:val="003632E2"/>
    <w:rsid w:val="0036416E"/>
    <w:rsid w:val="0037150D"/>
    <w:rsid w:val="003726B2"/>
    <w:rsid w:val="003736A6"/>
    <w:rsid w:val="00373A6F"/>
    <w:rsid w:val="00375D49"/>
    <w:rsid w:val="00376A1B"/>
    <w:rsid w:val="00382541"/>
    <w:rsid w:val="003843B5"/>
    <w:rsid w:val="003848A6"/>
    <w:rsid w:val="00386AD5"/>
    <w:rsid w:val="00386EAD"/>
    <w:rsid w:val="0039163A"/>
    <w:rsid w:val="00396FFB"/>
    <w:rsid w:val="003A4FE4"/>
    <w:rsid w:val="003A581F"/>
    <w:rsid w:val="003B0888"/>
    <w:rsid w:val="003B0915"/>
    <w:rsid w:val="003B1582"/>
    <w:rsid w:val="003B354A"/>
    <w:rsid w:val="003C4285"/>
    <w:rsid w:val="003C45F2"/>
    <w:rsid w:val="003C4996"/>
    <w:rsid w:val="003C6C84"/>
    <w:rsid w:val="003D1F99"/>
    <w:rsid w:val="003D2553"/>
    <w:rsid w:val="003D2B0B"/>
    <w:rsid w:val="003D2D6D"/>
    <w:rsid w:val="003D60FA"/>
    <w:rsid w:val="003D68C3"/>
    <w:rsid w:val="003D6B4C"/>
    <w:rsid w:val="003E091F"/>
    <w:rsid w:val="003E2E89"/>
    <w:rsid w:val="003E548C"/>
    <w:rsid w:val="003E688C"/>
    <w:rsid w:val="003E6B46"/>
    <w:rsid w:val="003E745D"/>
    <w:rsid w:val="003E7DB0"/>
    <w:rsid w:val="003F1294"/>
    <w:rsid w:val="003F2EE5"/>
    <w:rsid w:val="003F5B27"/>
    <w:rsid w:val="003F5BF3"/>
    <w:rsid w:val="003F7863"/>
    <w:rsid w:val="004034E3"/>
    <w:rsid w:val="004055A7"/>
    <w:rsid w:val="004062F8"/>
    <w:rsid w:val="0041365E"/>
    <w:rsid w:val="0041436B"/>
    <w:rsid w:val="00414786"/>
    <w:rsid w:val="004162EA"/>
    <w:rsid w:val="00417261"/>
    <w:rsid w:val="004204A9"/>
    <w:rsid w:val="004227F2"/>
    <w:rsid w:val="0042325A"/>
    <w:rsid w:val="004234C1"/>
    <w:rsid w:val="0042476A"/>
    <w:rsid w:val="00424E12"/>
    <w:rsid w:val="00426107"/>
    <w:rsid w:val="0042662D"/>
    <w:rsid w:val="004302E3"/>
    <w:rsid w:val="00431838"/>
    <w:rsid w:val="00433B54"/>
    <w:rsid w:val="00433FA8"/>
    <w:rsid w:val="004409A8"/>
    <w:rsid w:val="00441CFF"/>
    <w:rsid w:val="0044573D"/>
    <w:rsid w:val="00446627"/>
    <w:rsid w:val="00446A17"/>
    <w:rsid w:val="00451B08"/>
    <w:rsid w:val="0045218B"/>
    <w:rsid w:val="00453D8C"/>
    <w:rsid w:val="004560C7"/>
    <w:rsid w:val="0045652A"/>
    <w:rsid w:val="00463601"/>
    <w:rsid w:val="004639A1"/>
    <w:rsid w:val="00467E00"/>
    <w:rsid w:val="00474B20"/>
    <w:rsid w:val="00480AF5"/>
    <w:rsid w:val="004846E3"/>
    <w:rsid w:val="00485162"/>
    <w:rsid w:val="004852DB"/>
    <w:rsid w:val="00485BE8"/>
    <w:rsid w:val="004A01D0"/>
    <w:rsid w:val="004A02BA"/>
    <w:rsid w:val="004A2D12"/>
    <w:rsid w:val="004A3D46"/>
    <w:rsid w:val="004B1B60"/>
    <w:rsid w:val="004C0041"/>
    <w:rsid w:val="004C4D67"/>
    <w:rsid w:val="004C51F1"/>
    <w:rsid w:val="004C6337"/>
    <w:rsid w:val="004C74C1"/>
    <w:rsid w:val="004C7D07"/>
    <w:rsid w:val="004D0729"/>
    <w:rsid w:val="004D07EE"/>
    <w:rsid w:val="004D0E5B"/>
    <w:rsid w:val="004D333E"/>
    <w:rsid w:val="004D3C77"/>
    <w:rsid w:val="004D47BB"/>
    <w:rsid w:val="004D4B04"/>
    <w:rsid w:val="004D7968"/>
    <w:rsid w:val="004E1925"/>
    <w:rsid w:val="004E24C7"/>
    <w:rsid w:val="004E293C"/>
    <w:rsid w:val="004E67EC"/>
    <w:rsid w:val="004E6E62"/>
    <w:rsid w:val="004E7CE3"/>
    <w:rsid w:val="004F0BD3"/>
    <w:rsid w:val="004F2874"/>
    <w:rsid w:val="004F43BF"/>
    <w:rsid w:val="005056B9"/>
    <w:rsid w:val="00510E46"/>
    <w:rsid w:val="00510F58"/>
    <w:rsid w:val="00511B41"/>
    <w:rsid w:val="00512D4D"/>
    <w:rsid w:val="00512D81"/>
    <w:rsid w:val="005130B7"/>
    <w:rsid w:val="00513F2A"/>
    <w:rsid w:val="005159CF"/>
    <w:rsid w:val="00520EBB"/>
    <w:rsid w:val="00531F7D"/>
    <w:rsid w:val="00532231"/>
    <w:rsid w:val="0053487D"/>
    <w:rsid w:val="00534EFD"/>
    <w:rsid w:val="0054018B"/>
    <w:rsid w:val="00543ABA"/>
    <w:rsid w:val="0054645C"/>
    <w:rsid w:val="0055109B"/>
    <w:rsid w:val="0055276D"/>
    <w:rsid w:val="00552D9B"/>
    <w:rsid w:val="00553561"/>
    <w:rsid w:val="0055595B"/>
    <w:rsid w:val="00557552"/>
    <w:rsid w:val="00560767"/>
    <w:rsid w:val="00562396"/>
    <w:rsid w:val="00566602"/>
    <w:rsid w:val="00567A97"/>
    <w:rsid w:val="005704D5"/>
    <w:rsid w:val="00577168"/>
    <w:rsid w:val="00580C99"/>
    <w:rsid w:val="00581A5D"/>
    <w:rsid w:val="00582BDA"/>
    <w:rsid w:val="00584D5B"/>
    <w:rsid w:val="005850FC"/>
    <w:rsid w:val="005870AE"/>
    <w:rsid w:val="005876D0"/>
    <w:rsid w:val="00590F2C"/>
    <w:rsid w:val="00593863"/>
    <w:rsid w:val="00597BE8"/>
    <w:rsid w:val="005A0818"/>
    <w:rsid w:val="005A138F"/>
    <w:rsid w:val="005A21F9"/>
    <w:rsid w:val="005A3423"/>
    <w:rsid w:val="005A38E9"/>
    <w:rsid w:val="005B3571"/>
    <w:rsid w:val="005B5D3D"/>
    <w:rsid w:val="005B7D40"/>
    <w:rsid w:val="005C017A"/>
    <w:rsid w:val="005C3D05"/>
    <w:rsid w:val="005C6801"/>
    <w:rsid w:val="005C6B96"/>
    <w:rsid w:val="005C6C30"/>
    <w:rsid w:val="005C6DBF"/>
    <w:rsid w:val="005C75D0"/>
    <w:rsid w:val="005C799E"/>
    <w:rsid w:val="005D0830"/>
    <w:rsid w:val="005D0DB9"/>
    <w:rsid w:val="005D5576"/>
    <w:rsid w:val="005E6193"/>
    <w:rsid w:val="005F131A"/>
    <w:rsid w:val="005F241A"/>
    <w:rsid w:val="005F4164"/>
    <w:rsid w:val="006006C0"/>
    <w:rsid w:val="00604BF6"/>
    <w:rsid w:val="006062B2"/>
    <w:rsid w:val="00606AEE"/>
    <w:rsid w:val="00616E4C"/>
    <w:rsid w:val="00617E6B"/>
    <w:rsid w:val="006210F1"/>
    <w:rsid w:val="006213E1"/>
    <w:rsid w:val="00621D50"/>
    <w:rsid w:val="006244F6"/>
    <w:rsid w:val="00626043"/>
    <w:rsid w:val="00626441"/>
    <w:rsid w:val="00627BD9"/>
    <w:rsid w:val="00633F51"/>
    <w:rsid w:val="006344C2"/>
    <w:rsid w:val="0063691F"/>
    <w:rsid w:val="00637846"/>
    <w:rsid w:val="00637BA7"/>
    <w:rsid w:val="00637BDC"/>
    <w:rsid w:val="00646D52"/>
    <w:rsid w:val="0065247C"/>
    <w:rsid w:val="00653380"/>
    <w:rsid w:val="006554B8"/>
    <w:rsid w:val="00655D9A"/>
    <w:rsid w:val="006562F4"/>
    <w:rsid w:val="006572CF"/>
    <w:rsid w:val="00663F58"/>
    <w:rsid w:val="006640FC"/>
    <w:rsid w:val="00667074"/>
    <w:rsid w:val="006679C5"/>
    <w:rsid w:val="006703DD"/>
    <w:rsid w:val="00675EE0"/>
    <w:rsid w:val="006835C3"/>
    <w:rsid w:val="006836FF"/>
    <w:rsid w:val="00686376"/>
    <w:rsid w:val="006879A3"/>
    <w:rsid w:val="0069138B"/>
    <w:rsid w:val="00693375"/>
    <w:rsid w:val="00695540"/>
    <w:rsid w:val="006961FE"/>
    <w:rsid w:val="00696DE6"/>
    <w:rsid w:val="00697972"/>
    <w:rsid w:val="006A7B90"/>
    <w:rsid w:val="006B16B6"/>
    <w:rsid w:val="006B5B25"/>
    <w:rsid w:val="006C17CA"/>
    <w:rsid w:val="006C2036"/>
    <w:rsid w:val="006C2676"/>
    <w:rsid w:val="006C2D93"/>
    <w:rsid w:val="006C4548"/>
    <w:rsid w:val="006C5417"/>
    <w:rsid w:val="006C57DF"/>
    <w:rsid w:val="006D0571"/>
    <w:rsid w:val="006D0887"/>
    <w:rsid w:val="006D14B7"/>
    <w:rsid w:val="006D3BA3"/>
    <w:rsid w:val="006D4A3B"/>
    <w:rsid w:val="006D706C"/>
    <w:rsid w:val="006E255F"/>
    <w:rsid w:val="006E30CF"/>
    <w:rsid w:val="006E56A1"/>
    <w:rsid w:val="006E6C6A"/>
    <w:rsid w:val="006F0BAC"/>
    <w:rsid w:val="006F1450"/>
    <w:rsid w:val="006F2D8B"/>
    <w:rsid w:val="007001E9"/>
    <w:rsid w:val="00700F7F"/>
    <w:rsid w:val="0070174A"/>
    <w:rsid w:val="00704236"/>
    <w:rsid w:val="007049D4"/>
    <w:rsid w:val="00705276"/>
    <w:rsid w:val="0070569C"/>
    <w:rsid w:val="007057E1"/>
    <w:rsid w:val="00707188"/>
    <w:rsid w:val="00710FB1"/>
    <w:rsid w:val="007129BB"/>
    <w:rsid w:val="00713C77"/>
    <w:rsid w:val="00713F61"/>
    <w:rsid w:val="00713FC3"/>
    <w:rsid w:val="00716EAF"/>
    <w:rsid w:val="00717C6C"/>
    <w:rsid w:val="007217B0"/>
    <w:rsid w:val="007217F8"/>
    <w:rsid w:val="00721D71"/>
    <w:rsid w:val="007253BC"/>
    <w:rsid w:val="00725778"/>
    <w:rsid w:val="00732633"/>
    <w:rsid w:val="0073264C"/>
    <w:rsid w:val="00732801"/>
    <w:rsid w:val="0073290D"/>
    <w:rsid w:val="0073355B"/>
    <w:rsid w:val="007345DD"/>
    <w:rsid w:val="00734CC7"/>
    <w:rsid w:val="00737D1C"/>
    <w:rsid w:val="00740852"/>
    <w:rsid w:val="0074098E"/>
    <w:rsid w:val="00740C26"/>
    <w:rsid w:val="007416F7"/>
    <w:rsid w:val="007418EB"/>
    <w:rsid w:val="0074200A"/>
    <w:rsid w:val="00742C02"/>
    <w:rsid w:val="0074617C"/>
    <w:rsid w:val="007526FF"/>
    <w:rsid w:val="0075373F"/>
    <w:rsid w:val="00760B83"/>
    <w:rsid w:val="00760BA3"/>
    <w:rsid w:val="00761978"/>
    <w:rsid w:val="00762AE6"/>
    <w:rsid w:val="00764BF9"/>
    <w:rsid w:val="00765404"/>
    <w:rsid w:val="00772615"/>
    <w:rsid w:val="00772F70"/>
    <w:rsid w:val="0077407C"/>
    <w:rsid w:val="007803C9"/>
    <w:rsid w:val="00782776"/>
    <w:rsid w:val="00785753"/>
    <w:rsid w:val="00792817"/>
    <w:rsid w:val="007A228E"/>
    <w:rsid w:val="007A333E"/>
    <w:rsid w:val="007A75E2"/>
    <w:rsid w:val="007B158F"/>
    <w:rsid w:val="007B4002"/>
    <w:rsid w:val="007B4BFD"/>
    <w:rsid w:val="007B4DA0"/>
    <w:rsid w:val="007B6215"/>
    <w:rsid w:val="007B6266"/>
    <w:rsid w:val="007B6295"/>
    <w:rsid w:val="007C144C"/>
    <w:rsid w:val="007C16D0"/>
    <w:rsid w:val="007C3492"/>
    <w:rsid w:val="007C4278"/>
    <w:rsid w:val="007C4E77"/>
    <w:rsid w:val="007C6602"/>
    <w:rsid w:val="007D052D"/>
    <w:rsid w:val="007D169C"/>
    <w:rsid w:val="007D3961"/>
    <w:rsid w:val="007D5B70"/>
    <w:rsid w:val="007F1305"/>
    <w:rsid w:val="007F1ACC"/>
    <w:rsid w:val="007F32E6"/>
    <w:rsid w:val="007F7763"/>
    <w:rsid w:val="008002B5"/>
    <w:rsid w:val="00800934"/>
    <w:rsid w:val="008010EF"/>
    <w:rsid w:val="00802FB2"/>
    <w:rsid w:val="00803665"/>
    <w:rsid w:val="0080458A"/>
    <w:rsid w:val="008054BF"/>
    <w:rsid w:val="0081034D"/>
    <w:rsid w:val="00813761"/>
    <w:rsid w:val="00813F66"/>
    <w:rsid w:val="008170F0"/>
    <w:rsid w:val="008203FD"/>
    <w:rsid w:val="008209A7"/>
    <w:rsid w:val="00821A39"/>
    <w:rsid w:val="008231C8"/>
    <w:rsid w:val="00823779"/>
    <w:rsid w:val="0082623C"/>
    <w:rsid w:val="00826D60"/>
    <w:rsid w:val="00835179"/>
    <w:rsid w:val="00837997"/>
    <w:rsid w:val="0084043A"/>
    <w:rsid w:val="0084143D"/>
    <w:rsid w:val="008427B9"/>
    <w:rsid w:val="0084328B"/>
    <w:rsid w:val="00845210"/>
    <w:rsid w:val="00845A22"/>
    <w:rsid w:val="00846CB8"/>
    <w:rsid w:val="00851508"/>
    <w:rsid w:val="00856E41"/>
    <w:rsid w:val="00857550"/>
    <w:rsid w:val="00860591"/>
    <w:rsid w:val="008627E2"/>
    <w:rsid w:val="00863AE5"/>
    <w:rsid w:val="00863E14"/>
    <w:rsid w:val="00865737"/>
    <w:rsid w:val="00866A54"/>
    <w:rsid w:val="00872B49"/>
    <w:rsid w:val="00876CDB"/>
    <w:rsid w:val="00880500"/>
    <w:rsid w:val="0088057A"/>
    <w:rsid w:val="00880672"/>
    <w:rsid w:val="00883751"/>
    <w:rsid w:val="00887B27"/>
    <w:rsid w:val="0089032C"/>
    <w:rsid w:val="00890619"/>
    <w:rsid w:val="00891120"/>
    <w:rsid w:val="008927BC"/>
    <w:rsid w:val="00894ED0"/>
    <w:rsid w:val="00895217"/>
    <w:rsid w:val="008956B3"/>
    <w:rsid w:val="00895A43"/>
    <w:rsid w:val="00897595"/>
    <w:rsid w:val="008A3A0A"/>
    <w:rsid w:val="008A5B80"/>
    <w:rsid w:val="008A76DA"/>
    <w:rsid w:val="008A7E9A"/>
    <w:rsid w:val="008B4FC8"/>
    <w:rsid w:val="008B52FD"/>
    <w:rsid w:val="008B673D"/>
    <w:rsid w:val="008B7192"/>
    <w:rsid w:val="008C3E4B"/>
    <w:rsid w:val="008C440B"/>
    <w:rsid w:val="008D16C8"/>
    <w:rsid w:val="008D337D"/>
    <w:rsid w:val="008D6351"/>
    <w:rsid w:val="008D687B"/>
    <w:rsid w:val="008D7B13"/>
    <w:rsid w:val="008D7DC5"/>
    <w:rsid w:val="008E01D1"/>
    <w:rsid w:val="008E085D"/>
    <w:rsid w:val="008E17C1"/>
    <w:rsid w:val="008E3310"/>
    <w:rsid w:val="008E3E1F"/>
    <w:rsid w:val="008E5B51"/>
    <w:rsid w:val="008E6E09"/>
    <w:rsid w:val="008E720D"/>
    <w:rsid w:val="008F19D4"/>
    <w:rsid w:val="008F1C99"/>
    <w:rsid w:val="008F22C9"/>
    <w:rsid w:val="008F5AC1"/>
    <w:rsid w:val="00900947"/>
    <w:rsid w:val="00901C7A"/>
    <w:rsid w:val="0090201F"/>
    <w:rsid w:val="009066E9"/>
    <w:rsid w:val="00913E39"/>
    <w:rsid w:val="009178F1"/>
    <w:rsid w:val="00920BFF"/>
    <w:rsid w:val="00921BF3"/>
    <w:rsid w:val="00922C14"/>
    <w:rsid w:val="00922DF8"/>
    <w:rsid w:val="00922F2D"/>
    <w:rsid w:val="00925266"/>
    <w:rsid w:val="00927168"/>
    <w:rsid w:val="00930FB0"/>
    <w:rsid w:val="00931A6A"/>
    <w:rsid w:val="00933EE9"/>
    <w:rsid w:val="009367B9"/>
    <w:rsid w:val="00937B61"/>
    <w:rsid w:val="00945CCD"/>
    <w:rsid w:val="00947952"/>
    <w:rsid w:val="009555B2"/>
    <w:rsid w:val="0095608F"/>
    <w:rsid w:val="009570D8"/>
    <w:rsid w:val="0096000B"/>
    <w:rsid w:val="009642F5"/>
    <w:rsid w:val="0096629E"/>
    <w:rsid w:val="009728EF"/>
    <w:rsid w:val="009751E0"/>
    <w:rsid w:val="0097732C"/>
    <w:rsid w:val="009778C4"/>
    <w:rsid w:val="009808B5"/>
    <w:rsid w:val="00981341"/>
    <w:rsid w:val="00981B80"/>
    <w:rsid w:val="00983A38"/>
    <w:rsid w:val="00987AE2"/>
    <w:rsid w:val="009921DC"/>
    <w:rsid w:val="00994983"/>
    <w:rsid w:val="009957B6"/>
    <w:rsid w:val="00997691"/>
    <w:rsid w:val="00997F1E"/>
    <w:rsid w:val="009A2D8D"/>
    <w:rsid w:val="009A394E"/>
    <w:rsid w:val="009A5DED"/>
    <w:rsid w:val="009A65E8"/>
    <w:rsid w:val="009A6E01"/>
    <w:rsid w:val="009B2F94"/>
    <w:rsid w:val="009B393E"/>
    <w:rsid w:val="009C05E4"/>
    <w:rsid w:val="009C1EAE"/>
    <w:rsid w:val="009C2426"/>
    <w:rsid w:val="009C46E6"/>
    <w:rsid w:val="009D0741"/>
    <w:rsid w:val="009D0C53"/>
    <w:rsid w:val="009D3757"/>
    <w:rsid w:val="009D4A83"/>
    <w:rsid w:val="009D57F3"/>
    <w:rsid w:val="009D7BAC"/>
    <w:rsid w:val="009E2568"/>
    <w:rsid w:val="009F0933"/>
    <w:rsid w:val="009F13A8"/>
    <w:rsid w:val="009F36C6"/>
    <w:rsid w:val="009F5050"/>
    <w:rsid w:val="009F5A00"/>
    <w:rsid w:val="00A009DF"/>
    <w:rsid w:val="00A10456"/>
    <w:rsid w:val="00A10573"/>
    <w:rsid w:val="00A10B35"/>
    <w:rsid w:val="00A114D6"/>
    <w:rsid w:val="00A138D9"/>
    <w:rsid w:val="00A13F8F"/>
    <w:rsid w:val="00A21A07"/>
    <w:rsid w:val="00A21BDE"/>
    <w:rsid w:val="00A24FE7"/>
    <w:rsid w:val="00A262CC"/>
    <w:rsid w:val="00A263BA"/>
    <w:rsid w:val="00A26668"/>
    <w:rsid w:val="00A26900"/>
    <w:rsid w:val="00A30520"/>
    <w:rsid w:val="00A31BC4"/>
    <w:rsid w:val="00A32893"/>
    <w:rsid w:val="00A347B7"/>
    <w:rsid w:val="00A374BB"/>
    <w:rsid w:val="00A37FE0"/>
    <w:rsid w:val="00A40137"/>
    <w:rsid w:val="00A413DB"/>
    <w:rsid w:val="00A424B0"/>
    <w:rsid w:val="00A432F1"/>
    <w:rsid w:val="00A43A4F"/>
    <w:rsid w:val="00A45C3A"/>
    <w:rsid w:val="00A53F45"/>
    <w:rsid w:val="00A60D3B"/>
    <w:rsid w:val="00A667CB"/>
    <w:rsid w:val="00A67129"/>
    <w:rsid w:val="00A71357"/>
    <w:rsid w:val="00A765A1"/>
    <w:rsid w:val="00A76C92"/>
    <w:rsid w:val="00A76FFB"/>
    <w:rsid w:val="00A835DE"/>
    <w:rsid w:val="00A838D6"/>
    <w:rsid w:val="00A84F60"/>
    <w:rsid w:val="00A86139"/>
    <w:rsid w:val="00A90600"/>
    <w:rsid w:val="00A949B2"/>
    <w:rsid w:val="00A95535"/>
    <w:rsid w:val="00A96E6C"/>
    <w:rsid w:val="00AA033C"/>
    <w:rsid w:val="00AA0DF6"/>
    <w:rsid w:val="00AA106B"/>
    <w:rsid w:val="00AA11D0"/>
    <w:rsid w:val="00AA5DEA"/>
    <w:rsid w:val="00AA5E8E"/>
    <w:rsid w:val="00AB1DE8"/>
    <w:rsid w:val="00AB20DB"/>
    <w:rsid w:val="00AB25C1"/>
    <w:rsid w:val="00AB3D2A"/>
    <w:rsid w:val="00AB5244"/>
    <w:rsid w:val="00AB53F8"/>
    <w:rsid w:val="00AC0681"/>
    <w:rsid w:val="00AC0C01"/>
    <w:rsid w:val="00AC1FDD"/>
    <w:rsid w:val="00AC3477"/>
    <w:rsid w:val="00AC4465"/>
    <w:rsid w:val="00AC56B0"/>
    <w:rsid w:val="00AC5E21"/>
    <w:rsid w:val="00AC7B56"/>
    <w:rsid w:val="00AD267F"/>
    <w:rsid w:val="00AD529D"/>
    <w:rsid w:val="00AD684D"/>
    <w:rsid w:val="00AD7FC4"/>
    <w:rsid w:val="00AE0DC3"/>
    <w:rsid w:val="00AE1468"/>
    <w:rsid w:val="00AE151F"/>
    <w:rsid w:val="00AE1AE0"/>
    <w:rsid w:val="00AE45B5"/>
    <w:rsid w:val="00AE7740"/>
    <w:rsid w:val="00AF2E39"/>
    <w:rsid w:val="00AF3810"/>
    <w:rsid w:val="00AF4D73"/>
    <w:rsid w:val="00B0165B"/>
    <w:rsid w:val="00B01ABA"/>
    <w:rsid w:val="00B040C7"/>
    <w:rsid w:val="00B04C56"/>
    <w:rsid w:val="00B05BA9"/>
    <w:rsid w:val="00B1003C"/>
    <w:rsid w:val="00B128A8"/>
    <w:rsid w:val="00B13178"/>
    <w:rsid w:val="00B13FA1"/>
    <w:rsid w:val="00B162EB"/>
    <w:rsid w:val="00B1632A"/>
    <w:rsid w:val="00B16F6B"/>
    <w:rsid w:val="00B1732B"/>
    <w:rsid w:val="00B174DA"/>
    <w:rsid w:val="00B20D66"/>
    <w:rsid w:val="00B20E52"/>
    <w:rsid w:val="00B26934"/>
    <w:rsid w:val="00B27CC7"/>
    <w:rsid w:val="00B316EC"/>
    <w:rsid w:val="00B32FCE"/>
    <w:rsid w:val="00B345B0"/>
    <w:rsid w:val="00B362E6"/>
    <w:rsid w:val="00B364BA"/>
    <w:rsid w:val="00B36B39"/>
    <w:rsid w:val="00B37700"/>
    <w:rsid w:val="00B42635"/>
    <w:rsid w:val="00B42E85"/>
    <w:rsid w:val="00B4400F"/>
    <w:rsid w:val="00B46393"/>
    <w:rsid w:val="00B4678C"/>
    <w:rsid w:val="00B54315"/>
    <w:rsid w:val="00B547E6"/>
    <w:rsid w:val="00B555FC"/>
    <w:rsid w:val="00B57180"/>
    <w:rsid w:val="00B60E78"/>
    <w:rsid w:val="00B63671"/>
    <w:rsid w:val="00B63CED"/>
    <w:rsid w:val="00B63E01"/>
    <w:rsid w:val="00B64AA1"/>
    <w:rsid w:val="00B65A08"/>
    <w:rsid w:val="00B70288"/>
    <w:rsid w:val="00B7484E"/>
    <w:rsid w:val="00B7566F"/>
    <w:rsid w:val="00B767C0"/>
    <w:rsid w:val="00B82201"/>
    <w:rsid w:val="00B829EC"/>
    <w:rsid w:val="00B84FB0"/>
    <w:rsid w:val="00B858BF"/>
    <w:rsid w:val="00B90439"/>
    <w:rsid w:val="00B909EA"/>
    <w:rsid w:val="00B90A53"/>
    <w:rsid w:val="00B93A84"/>
    <w:rsid w:val="00B93CCC"/>
    <w:rsid w:val="00B949B1"/>
    <w:rsid w:val="00B951CA"/>
    <w:rsid w:val="00B97597"/>
    <w:rsid w:val="00BA0041"/>
    <w:rsid w:val="00BA2537"/>
    <w:rsid w:val="00BA2603"/>
    <w:rsid w:val="00BB0FC6"/>
    <w:rsid w:val="00BB1788"/>
    <w:rsid w:val="00BB1D01"/>
    <w:rsid w:val="00BB2EB3"/>
    <w:rsid w:val="00BB36A0"/>
    <w:rsid w:val="00BB561D"/>
    <w:rsid w:val="00BB57A4"/>
    <w:rsid w:val="00BB5FBB"/>
    <w:rsid w:val="00BB6B56"/>
    <w:rsid w:val="00BC0876"/>
    <w:rsid w:val="00BC09E6"/>
    <w:rsid w:val="00BC0E64"/>
    <w:rsid w:val="00BC2C25"/>
    <w:rsid w:val="00BC2EEA"/>
    <w:rsid w:val="00BC6791"/>
    <w:rsid w:val="00BD1E69"/>
    <w:rsid w:val="00BD4505"/>
    <w:rsid w:val="00BD666D"/>
    <w:rsid w:val="00BD6C08"/>
    <w:rsid w:val="00BD7E13"/>
    <w:rsid w:val="00BE4D3C"/>
    <w:rsid w:val="00BE4D5D"/>
    <w:rsid w:val="00BE7544"/>
    <w:rsid w:val="00BE79F6"/>
    <w:rsid w:val="00BF4641"/>
    <w:rsid w:val="00BF4BB3"/>
    <w:rsid w:val="00BF6BB9"/>
    <w:rsid w:val="00C010EF"/>
    <w:rsid w:val="00C04229"/>
    <w:rsid w:val="00C044BA"/>
    <w:rsid w:val="00C07A40"/>
    <w:rsid w:val="00C13D0B"/>
    <w:rsid w:val="00C14F39"/>
    <w:rsid w:val="00C15E02"/>
    <w:rsid w:val="00C172DF"/>
    <w:rsid w:val="00C176B1"/>
    <w:rsid w:val="00C22DA8"/>
    <w:rsid w:val="00C238B6"/>
    <w:rsid w:val="00C240F6"/>
    <w:rsid w:val="00C25BAC"/>
    <w:rsid w:val="00C26391"/>
    <w:rsid w:val="00C3437F"/>
    <w:rsid w:val="00C41407"/>
    <w:rsid w:val="00C4293F"/>
    <w:rsid w:val="00C43389"/>
    <w:rsid w:val="00C45D37"/>
    <w:rsid w:val="00C45F55"/>
    <w:rsid w:val="00C46479"/>
    <w:rsid w:val="00C4749E"/>
    <w:rsid w:val="00C5052C"/>
    <w:rsid w:val="00C5122E"/>
    <w:rsid w:val="00C51D82"/>
    <w:rsid w:val="00C54242"/>
    <w:rsid w:val="00C56BA3"/>
    <w:rsid w:val="00C57008"/>
    <w:rsid w:val="00C6138A"/>
    <w:rsid w:val="00C62572"/>
    <w:rsid w:val="00C62684"/>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059D"/>
    <w:rsid w:val="00C911E1"/>
    <w:rsid w:val="00C92B6D"/>
    <w:rsid w:val="00CA3499"/>
    <w:rsid w:val="00CB292B"/>
    <w:rsid w:val="00CB4010"/>
    <w:rsid w:val="00CB41A7"/>
    <w:rsid w:val="00CC0180"/>
    <w:rsid w:val="00CC06CE"/>
    <w:rsid w:val="00CC4696"/>
    <w:rsid w:val="00CC4974"/>
    <w:rsid w:val="00CD1765"/>
    <w:rsid w:val="00CD2496"/>
    <w:rsid w:val="00CD28BC"/>
    <w:rsid w:val="00CD3FF3"/>
    <w:rsid w:val="00CD6CC8"/>
    <w:rsid w:val="00CE01BF"/>
    <w:rsid w:val="00CE136A"/>
    <w:rsid w:val="00CE20AD"/>
    <w:rsid w:val="00CE46AC"/>
    <w:rsid w:val="00CE6D54"/>
    <w:rsid w:val="00CE7EAE"/>
    <w:rsid w:val="00CF1495"/>
    <w:rsid w:val="00CF43C7"/>
    <w:rsid w:val="00CF456A"/>
    <w:rsid w:val="00CF518E"/>
    <w:rsid w:val="00CF6A2C"/>
    <w:rsid w:val="00D01A20"/>
    <w:rsid w:val="00D01B64"/>
    <w:rsid w:val="00D02E08"/>
    <w:rsid w:val="00D0669B"/>
    <w:rsid w:val="00D123E7"/>
    <w:rsid w:val="00D14036"/>
    <w:rsid w:val="00D155B6"/>
    <w:rsid w:val="00D15734"/>
    <w:rsid w:val="00D224A2"/>
    <w:rsid w:val="00D22CF2"/>
    <w:rsid w:val="00D2310F"/>
    <w:rsid w:val="00D23BB3"/>
    <w:rsid w:val="00D26262"/>
    <w:rsid w:val="00D303E3"/>
    <w:rsid w:val="00D30B7D"/>
    <w:rsid w:val="00D34A52"/>
    <w:rsid w:val="00D350AB"/>
    <w:rsid w:val="00D3647E"/>
    <w:rsid w:val="00D37BF5"/>
    <w:rsid w:val="00D37FE7"/>
    <w:rsid w:val="00D400A5"/>
    <w:rsid w:val="00D41B53"/>
    <w:rsid w:val="00D41BE4"/>
    <w:rsid w:val="00D430AA"/>
    <w:rsid w:val="00D45DDF"/>
    <w:rsid w:val="00D46960"/>
    <w:rsid w:val="00D4750F"/>
    <w:rsid w:val="00D50867"/>
    <w:rsid w:val="00D50B0F"/>
    <w:rsid w:val="00D522CD"/>
    <w:rsid w:val="00D52915"/>
    <w:rsid w:val="00D536DE"/>
    <w:rsid w:val="00D6314A"/>
    <w:rsid w:val="00D64EDD"/>
    <w:rsid w:val="00D650C0"/>
    <w:rsid w:val="00D65CC8"/>
    <w:rsid w:val="00D67C1A"/>
    <w:rsid w:val="00D70ECE"/>
    <w:rsid w:val="00D72677"/>
    <w:rsid w:val="00D74C97"/>
    <w:rsid w:val="00D75391"/>
    <w:rsid w:val="00D77517"/>
    <w:rsid w:val="00D77874"/>
    <w:rsid w:val="00D80981"/>
    <w:rsid w:val="00D80EED"/>
    <w:rsid w:val="00D8453D"/>
    <w:rsid w:val="00D9137D"/>
    <w:rsid w:val="00D9138F"/>
    <w:rsid w:val="00D92135"/>
    <w:rsid w:val="00D9275F"/>
    <w:rsid w:val="00D9284B"/>
    <w:rsid w:val="00D93301"/>
    <w:rsid w:val="00D93991"/>
    <w:rsid w:val="00D97A24"/>
    <w:rsid w:val="00DA0918"/>
    <w:rsid w:val="00DA1C50"/>
    <w:rsid w:val="00DA1CEC"/>
    <w:rsid w:val="00DA364A"/>
    <w:rsid w:val="00DA406E"/>
    <w:rsid w:val="00DA634F"/>
    <w:rsid w:val="00DA6FFA"/>
    <w:rsid w:val="00DB391A"/>
    <w:rsid w:val="00DB3FEC"/>
    <w:rsid w:val="00DC2126"/>
    <w:rsid w:val="00DC2DB8"/>
    <w:rsid w:val="00DC3AEA"/>
    <w:rsid w:val="00DC4145"/>
    <w:rsid w:val="00DC4DD6"/>
    <w:rsid w:val="00DC4FE0"/>
    <w:rsid w:val="00DC6264"/>
    <w:rsid w:val="00DD42A9"/>
    <w:rsid w:val="00DD534C"/>
    <w:rsid w:val="00DD5531"/>
    <w:rsid w:val="00DE2579"/>
    <w:rsid w:val="00DE2FB1"/>
    <w:rsid w:val="00DF0B7B"/>
    <w:rsid w:val="00DF0D5E"/>
    <w:rsid w:val="00DF151F"/>
    <w:rsid w:val="00DF1A1E"/>
    <w:rsid w:val="00DF37AE"/>
    <w:rsid w:val="00DF37F1"/>
    <w:rsid w:val="00DF5CDC"/>
    <w:rsid w:val="00DF6700"/>
    <w:rsid w:val="00DF69BE"/>
    <w:rsid w:val="00DF6BEC"/>
    <w:rsid w:val="00E0442F"/>
    <w:rsid w:val="00E070D7"/>
    <w:rsid w:val="00E14E0C"/>
    <w:rsid w:val="00E1672C"/>
    <w:rsid w:val="00E20E5E"/>
    <w:rsid w:val="00E265A5"/>
    <w:rsid w:val="00E27B9D"/>
    <w:rsid w:val="00E31466"/>
    <w:rsid w:val="00E31D0F"/>
    <w:rsid w:val="00E3220C"/>
    <w:rsid w:val="00E3469D"/>
    <w:rsid w:val="00E40A0F"/>
    <w:rsid w:val="00E40C15"/>
    <w:rsid w:val="00E41012"/>
    <w:rsid w:val="00E41224"/>
    <w:rsid w:val="00E4498D"/>
    <w:rsid w:val="00E452FB"/>
    <w:rsid w:val="00E46F8D"/>
    <w:rsid w:val="00E47EDD"/>
    <w:rsid w:val="00E5025F"/>
    <w:rsid w:val="00E50E54"/>
    <w:rsid w:val="00E56659"/>
    <w:rsid w:val="00E56FA1"/>
    <w:rsid w:val="00E57610"/>
    <w:rsid w:val="00E61201"/>
    <w:rsid w:val="00E62C26"/>
    <w:rsid w:val="00E66D91"/>
    <w:rsid w:val="00E72FBD"/>
    <w:rsid w:val="00E74E0A"/>
    <w:rsid w:val="00E77558"/>
    <w:rsid w:val="00E819D4"/>
    <w:rsid w:val="00E862C2"/>
    <w:rsid w:val="00E910E4"/>
    <w:rsid w:val="00E915EE"/>
    <w:rsid w:val="00E93313"/>
    <w:rsid w:val="00E96551"/>
    <w:rsid w:val="00E976E2"/>
    <w:rsid w:val="00EA0ED8"/>
    <w:rsid w:val="00EA11D7"/>
    <w:rsid w:val="00EA1502"/>
    <w:rsid w:val="00EA4C36"/>
    <w:rsid w:val="00EA4E71"/>
    <w:rsid w:val="00EA70F9"/>
    <w:rsid w:val="00EA764E"/>
    <w:rsid w:val="00EB5E75"/>
    <w:rsid w:val="00EB5EAA"/>
    <w:rsid w:val="00EC6655"/>
    <w:rsid w:val="00EC74F6"/>
    <w:rsid w:val="00ED40D6"/>
    <w:rsid w:val="00ED4CA5"/>
    <w:rsid w:val="00ED7BE9"/>
    <w:rsid w:val="00EE03A6"/>
    <w:rsid w:val="00EE4339"/>
    <w:rsid w:val="00EE44DD"/>
    <w:rsid w:val="00EE5364"/>
    <w:rsid w:val="00EE76BA"/>
    <w:rsid w:val="00EF192E"/>
    <w:rsid w:val="00EF6390"/>
    <w:rsid w:val="00F015C1"/>
    <w:rsid w:val="00F03EE4"/>
    <w:rsid w:val="00F12F83"/>
    <w:rsid w:val="00F13CF2"/>
    <w:rsid w:val="00F146BA"/>
    <w:rsid w:val="00F14A6C"/>
    <w:rsid w:val="00F153CF"/>
    <w:rsid w:val="00F20594"/>
    <w:rsid w:val="00F23572"/>
    <w:rsid w:val="00F24A44"/>
    <w:rsid w:val="00F27E75"/>
    <w:rsid w:val="00F301F7"/>
    <w:rsid w:val="00F33F05"/>
    <w:rsid w:val="00F33FA2"/>
    <w:rsid w:val="00F35253"/>
    <w:rsid w:val="00F35DBE"/>
    <w:rsid w:val="00F367A5"/>
    <w:rsid w:val="00F36870"/>
    <w:rsid w:val="00F42BAD"/>
    <w:rsid w:val="00F46548"/>
    <w:rsid w:val="00F467F2"/>
    <w:rsid w:val="00F4796C"/>
    <w:rsid w:val="00F50636"/>
    <w:rsid w:val="00F544C3"/>
    <w:rsid w:val="00F54A53"/>
    <w:rsid w:val="00F56ABA"/>
    <w:rsid w:val="00F5726A"/>
    <w:rsid w:val="00F605CA"/>
    <w:rsid w:val="00F63309"/>
    <w:rsid w:val="00F633B6"/>
    <w:rsid w:val="00F64616"/>
    <w:rsid w:val="00F64B03"/>
    <w:rsid w:val="00F64F67"/>
    <w:rsid w:val="00F66336"/>
    <w:rsid w:val="00F67A32"/>
    <w:rsid w:val="00F67B10"/>
    <w:rsid w:val="00F711D0"/>
    <w:rsid w:val="00F73625"/>
    <w:rsid w:val="00F73A61"/>
    <w:rsid w:val="00F754F5"/>
    <w:rsid w:val="00F757DD"/>
    <w:rsid w:val="00F774E4"/>
    <w:rsid w:val="00F77C30"/>
    <w:rsid w:val="00F81C04"/>
    <w:rsid w:val="00F82A09"/>
    <w:rsid w:val="00F83773"/>
    <w:rsid w:val="00F83B0F"/>
    <w:rsid w:val="00F9374F"/>
    <w:rsid w:val="00F937A5"/>
    <w:rsid w:val="00F93F58"/>
    <w:rsid w:val="00F955D2"/>
    <w:rsid w:val="00F96ACE"/>
    <w:rsid w:val="00FA0846"/>
    <w:rsid w:val="00FA0AA8"/>
    <w:rsid w:val="00FA0F42"/>
    <w:rsid w:val="00FA31CD"/>
    <w:rsid w:val="00FA5318"/>
    <w:rsid w:val="00FA5C88"/>
    <w:rsid w:val="00FA7F4A"/>
    <w:rsid w:val="00FB3422"/>
    <w:rsid w:val="00FB6690"/>
    <w:rsid w:val="00FC074E"/>
    <w:rsid w:val="00FC149A"/>
    <w:rsid w:val="00FC3266"/>
    <w:rsid w:val="00FC3674"/>
    <w:rsid w:val="00FC5482"/>
    <w:rsid w:val="00FC5A8E"/>
    <w:rsid w:val="00FC5EF1"/>
    <w:rsid w:val="00FC6039"/>
    <w:rsid w:val="00FD0C1B"/>
    <w:rsid w:val="00FD101F"/>
    <w:rsid w:val="00FD129A"/>
    <w:rsid w:val="00FD7A09"/>
    <w:rsid w:val="00FE25EB"/>
    <w:rsid w:val="00FE584B"/>
    <w:rsid w:val="00FE5A31"/>
    <w:rsid w:val="00FF05BE"/>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4A6C"/>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aliases w:val="RL Text komentáře"/>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Zmnka">
    <w:name w:val="Mention"/>
    <w:basedOn w:val="Standardnpsmoodstavce"/>
    <w:uiPriority w:val="99"/>
    <w:unhideWhenUsed/>
    <w:rsid w:val="00BB2EB3"/>
    <w:rPr>
      <w:color w:val="2B579A"/>
      <w:shd w:val="clear" w:color="auto" w:fill="E1DFDD"/>
    </w:rPr>
  </w:style>
  <w:style w:type="character" w:styleId="Nevyeenzmnka">
    <w:name w:val="Unresolved Mention"/>
    <w:basedOn w:val="Standardnpsmoodstavce"/>
    <w:uiPriority w:val="99"/>
    <w:semiHidden/>
    <w:unhideWhenUsed/>
    <w:rsid w:val="00543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oslova@silnicel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josephine.proebiz.com" TargetMode="External"/><Relationship Id="rId4" Type="http://schemas.openxmlformats.org/officeDocument/2006/relationships/settings" Target="settings.xml"/><Relationship Id="rId9" Type="http://schemas.openxmlformats.org/officeDocument/2006/relationships/hyperlink" Target="mailto:rene.stefanyk@silnicelk.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20</Pages>
  <Words>5001</Words>
  <Characters>29512</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Monika Poslová, Silnice LK a.s.</cp:lastModifiedBy>
  <cp:revision>24</cp:revision>
  <cp:lastPrinted>2022-02-18T11:36:00Z</cp:lastPrinted>
  <dcterms:created xsi:type="dcterms:W3CDTF">2026-06-10T13:52:00Z</dcterms:created>
  <dcterms:modified xsi:type="dcterms:W3CDTF">2026-06-17T12:25:00Z</dcterms:modified>
  <cp:category>VZMR</cp:category>
</cp:coreProperties>
</file>