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07F4DCA5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</w:t>
      </w:r>
      <w:r w:rsidRPr="00A938E0">
        <w:rPr>
          <w:rFonts w:ascii="Arial" w:hAnsi="Arial" w:cs="Arial"/>
          <w:b/>
          <w:color w:val="FF0000"/>
          <w:lang w:eastAsia="en-GB"/>
        </w:rPr>
        <w:t>: [</w:t>
      </w:r>
      <w:r w:rsidR="007376C1">
        <w:rPr>
          <w:rFonts w:ascii="Arial" w:hAnsi="Arial" w:cs="Arial"/>
          <w:b/>
          <w:color w:val="FF0000"/>
          <w:lang w:eastAsia="en-GB"/>
        </w:rPr>
        <w:t>2026</w:t>
      </w:r>
      <w:r w:rsidRPr="00A938E0">
        <w:rPr>
          <w:rFonts w:ascii="Arial" w:hAnsi="Arial" w:cs="Arial"/>
          <w:b/>
          <w:color w:val="FF0000"/>
          <w:lang w:eastAsia="en-GB"/>
        </w:rPr>
        <w:t>]/S [</w:t>
      </w:r>
      <w:r w:rsidR="007376C1">
        <w:rPr>
          <w:rFonts w:ascii="Arial" w:hAnsi="Arial" w:cs="Arial"/>
          <w:b/>
          <w:color w:val="FF0000"/>
          <w:lang w:eastAsia="en-GB"/>
        </w:rPr>
        <w:t>210</w:t>
      </w:r>
      <w:r w:rsidRPr="00A938E0">
        <w:rPr>
          <w:rFonts w:ascii="Arial" w:hAnsi="Arial" w:cs="Arial"/>
          <w:b/>
          <w:color w:val="FF0000"/>
          <w:lang w:eastAsia="en-GB"/>
        </w:rPr>
        <w:t>]–[</w:t>
      </w:r>
      <w:r w:rsidR="007376C1">
        <w:rPr>
          <w:rFonts w:ascii="Arial" w:hAnsi="Arial" w:cs="Arial"/>
          <w:b/>
          <w:color w:val="FF0000"/>
          <w:lang w:eastAsia="en-GB"/>
        </w:rPr>
        <w:t>502045</w:t>
      </w:r>
      <w:r w:rsidRPr="00A938E0">
        <w:rPr>
          <w:rFonts w:ascii="Arial" w:hAnsi="Arial" w:cs="Arial"/>
          <w:b/>
          <w:color w:val="FF0000"/>
          <w:lang w:eastAsia="en-GB"/>
        </w:rPr>
        <w:t>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6"/>
        <w:gridCol w:w="440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F27E440" w:rsidR="00D111BC" w:rsidRDefault="00A365E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F4785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>Skarb Państwa Państwowe Gospodarstwo Leśne Lasy Państwowe</w:t>
            </w:r>
            <w:r w:rsidRPr="009F4785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br/>
              <w:t xml:space="preserve"> Nadleśnictwo Brodnica</w:t>
            </w:r>
            <w:r w:rsidR="00D111BC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043CC39A" w:rsidR="00D111BC" w:rsidRPr="0069766D" w:rsidRDefault="00D111BC" w:rsidP="006B0052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7376C1">
              <w:rPr>
                <w:rFonts w:ascii="Arial" w:hAnsi="Arial" w:cs="Arial"/>
                <w:color w:val="FF0000"/>
                <w:lang w:eastAsia="en-GB"/>
              </w:rPr>
              <w:t>[</w:t>
            </w:r>
            <w:r w:rsidR="0069766D" w:rsidRPr="007376C1">
              <w:rPr>
                <w:rFonts w:ascii="Arial" w:hAnsi="Arial" w:cs="Arial"/>
                <w:b/>
                <w:bCs/>
                <w:i/>
                <w:color w:val="FF0000"/>
              </w:rPr>
              <w:t>„Ochrona czynna torfowisk w rezerwatach przyrody Bagno Mostki i Żurawie Bagno</w:t>
            </w:r>
            <w:r w:rsidR="0069766D" w:rsidRPr="0069766D">
              <w:rPr>
                <w:rFonts w:ascii="Arial" w:hAnsi="Arial" w:cs="Arial"/>
                <w:b/>
                <w:bCs/>
                <w:i/>
              </w:rPr>
              <w:t>”</w:t>
            </w:r>
            <w:r w:rsidRPr="0069766D"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C37B8E3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E3D1A">
              <w:rPr>
                <w:rFonts w:ascii="Arial" w:hAnsi="Arial" w:cs="Arial"/>
                <w:b/>
                <w:bCs/>
                <w:color w:val="FF0000"/>
                <w:lang w:eastAsia="en-GB"/>
              </w:rPr>
              <w:t xml:space="preserve">[  </w:t>
            </w:r>
            <w:r w:rsidR="00A365E7" w:rsidRPr="009E3D1A">
              <w:rPr>
                <w:rFonts w:ascii="Arial" w:hAnsi="Arial" w:cs="Arial"/>
                <w:b/>
                <w:bCs/>
                <w:color w:val="FF0000"/>
                <w:lang w:eastAsia="en-GB"/>
              </w:rPr>
              <w:t>270.3.</w:t>
            </w:r>
            <w:r w:rsidR="0069766D">
              <w:rPr>
                <w:rFonts w:ascii="Arial" w:hAnsi="Arial" w:cs="Arial"/>
                <w:b/>
                <w:bCs/>
                <w:color w:val="FF0000"/>
                <w:lang w:eastAsia="en-GB"/>
              </w:rPr>
              <w:t>1</w:t>
            </w:r>
            <w:r w:rsidR="00A365E7" w:rsidRPr="009E3D1A">
              <w:rPr>
                <w:rFonts w:ascii="Arial" w:hAnsi="Arial" w:cs="Arial"/>
                <w:b/>
                <w:bCs/>
                <w:color w:val="FF0000"/>
                <w:lang w:eastAsia="en-GB"/>
              </w:rPr>
              <w:t>.202</w:t>
            </w:r>
            <w:r w:rsidR="0069766D">
              <w:rPr>
                <w:rFonts w:ascii="Arial" w:hAnsi="Arial" w:cs="Arial"/>
                <w:b/>
                <w:bCs/>
                <w:color w:val="FF0000"/>
                <w:lang w:eastAsia="en-GB"/>
              </w:rPr>
              <w:t>6</w:t>
            </w:r>
            <w:r w:rsidRPr="009E3D1A">
              <w:rPr>
                <w:rFonts w:ascii="Arial" w:hAnsi="Arial" w:cs="Arial"/>
                <w:color w:val="FF0000"/>
                <w:lang w:eastAsia="en-GB"/>
              </w:rPr>
              <w:t xml:space="preserve"> </w:t>
            </w:r>
            <w:r w:rsidRPr="009E3D1A">
              <w:rPr>
                <w:rFonts w:ascii="Arial" w:hAnsi="Arial" w:cs="Arial"/>
                <w:b/>
                <w:bCs/>
                <w:color w:val="FF0000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pracy chronionej, „przedsiębiorstwem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</w:t>
            </w:r>
            <w:r>
              <w:rPr>
                <w:rFonts w:ascii="Arial" w:hAnsi="Arial" w:cs="Arial"/>
                <w:lang w:eastAsia="en-GB"/>
              </w:rPr>
              <w:lastRenderedPageBreak/>
              <w:t>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</w:t>
            </w:r>
            <w:r>
              <w:rPr>
                <w:rFonts w:ascii="Arial" w:hAnsi="Arial" w:cs="Arial"/>
                <w:lang w:eastAsia="en-GB"/>
              </w:rPr>
              <w:lastRenderedPageBreak/>
              <w:t>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d) znajduje się w innej tego rodzaju sytuacji wynikającej z podobnej procedury </w:t>
            </w:r>
            <w:r>
              <w:rPr>
                <w:rFonts w:ascii="Arial" w:hAnsi="Arial" w:cs="Arial"/>
                <w:lang w:eastAsia="en-GB"/>
              </w:rPr>
              <w:lastRenderedPageBreak/>
              <w:t>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 xml:space="preserve">W przypadku zamówień publicznych na roboty budowlane wykonawca będzie mógł się </w:t>
            </w:r>
            <w:r>
              <w:rPr>
                <w:rFonts w:ascii="Arial" w:hAnsi="Arial" w:cs="Arial"/>
                <w:lang w:eastAsia="en-GB"/>
              </w:rPr>
              <w:lastRenderedPageBreak/>
              <w:t>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systemu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B3777" w14:textId="77777777" w:rsidR="00070AC0" w:rsidRDefault="00070AC0">
      <w:r>
        <w:separator/>
      </w:r>
    </w:p>
  </w:endnote>
  <w:endnote w:type="continuationSeparator" w:id="0">
    <w:p w14:paraId="3C58A362" w14:textId="77777777" w:rsidR="00070AC0" w:rsidRDefault="0007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B3D9" w14:textId="77777777" w:rsidR="00070AC0" w:rsidRDefault="00070AC0">
      <w:r>
        <w:separator/>
      </w:r>
    </w:p>
  </w:footnote>
  <w:footnote w:type="continuationSeparator" w:id="0">
    <w:p w14:paraId="29D61C80" w14:textId="77777777" w:rsidR="00070AC0" w:rsidRDefault="00070AC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FFA3" w14:textId="438BC8DF" w:rsidR="001B775E" w:rsidRDefault="001B775E">
    <w:pPr>
      <w:pStyle w:val="Nagwek"/>
    </w:pPr>
    <w:r>
      <w:rPr>
        <w:b/>
        <w:noProof/>
        <w:sz w:val="24"/>
        <w:szCs w:val="24"/>
      </w:rPr>
      <w:drawing>
        <wp:inline distT="0" distB="0" distL="0" distR="0" wp14:anchorId="5E85B96B" wp14:editId="69611D8B">
          <wp:extent cx="5615305" cy="798830"/>
          <wp:effectExtent l="0" t="0" r="4445" b="127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C0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75E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766D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0052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48EF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6C1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5A09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16EA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28FF"/>
    <w:rsid w:val="009E3D1A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5E7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8E0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3493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165CA-2D07-4836-9AB5-39E3DDE8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4508</Words>
  <Characters>27052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Brodnica</dc:title>
  <dc:subject/>
  <dc:creator>aneta.malolepsza</dc:creator>
  <cp:keywords/>
  <dc:description/>
  <cp:lastModifiedBy>Małgorzata</cp:lastModifiedBy>
  <cp:revision>8</cp:revision>
  <cp:lastPrinted>2017-05-23T10:32:00Z</cp:lastPrinted>
  <dcterms:created xsi:type="dcterms:W3CDTF">2025-10-22T06:36:00Z</dcterms:created>
  <dcterms:modified xsi:type="dcterms:W3CDTF">2026-07-21T08:23:00Z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