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4F4DE" w14:textId="4E877B63" w:rsidR="0090690F" w:rsidRDefault="0090690F" w:rsidP="009E6A07">
      <w:pPr>
        <w:spacing w:line="276" w:lineRule="auto"/>
        <w:ind w:left="7371"/>
        <w:rPr>
          <w:b/>
          <w:sz w:val="22"/>
          <w:szCs w:val="22"/>
        </w:rPr>
      </w:pPr>
      <w:r>
        <w:rPr>
          <w:b/>
          <w:sz w:val="22"/>
          <w:szCs w:val="22"/>
        </w:rPr>
        <w:t>ZML</w:t>
      </w:r>
    </w:p>
    <w:p w14:paraId="436C4600" w14:textId="743DFC8F" w:rsidR="0090690F" w:rsidRDefault="0090690F" w:rsidP="009E6A07">
      <w:pPr>
        <w:spacing w:line="276" w:lineRule="auto"/>
        <w:ind w:left="7371"/>
        <w:rPr>
          <w:b/>
          <w:sz w:val="22"/>
          <w:szCs w:val="22"/>
        </w:rPr>
      </w:pPr>
      <w:r>
        <w:rPr>
          <w:b/>
          <w:sz w:val="22"/>
          <w:szCs w:val="22"/>
        </w:rPr>
        <w:t>KÚS-Spr</w:t>
      </w:r>
    </w:p>
    <w:p w14:paraId="090EEB65" w14:textId="77777777" w:rsidR="0090690F" w:rsidRDefault="0090690F" w:rsidP="00D3560B">
      <w:pPr>
        <w:spacing w:line="276" w:lineRule="auto"/>
        <w:jc w:val="center"/>
        <w:rPr>
          <w:b/>
          <w:sz w:val="22"/>
          <w:szCs w:val="22"/>
        </w:rPr>
      </w:pPr>
    </w:p>
    <w:p w14:paraId="5D55F2E6" w14:textId="3DC30288" w:rsidR="00831DD9" w:rsidRPr="00872A63" w:rsidRDefault="00831DD9" w:rsidP="00D3560B">
      <w:pPr>
        <w:spacing w:line="276" w:lineRule="auto"/>
        <w:jc w:val="center"/>
        <w:rPr>
          <w:b/>
          <w:sz w:val="22"/>
          <w:szCs w:val="22"/>
        </w:rPr>
      </w:pPr>
      <w:r w:rsidRPr="00872A63">
        <w:rPr>
          <w:b/>
          <w:sz w:val="22"/>
          <w:szCs w:val="22"/>
        </w:rPr>
        <w:t>Zmluva o</w:t>
      </w:r>
      <w:r w:rsidR="00512B64">
        <w:rPr>
          <w:b/>
          <w:sz w:val="22"/>
          <w:szCs w:val="22"/>
        </w:rPr>
        <w:t xml:space="preserve"> poskytovaní </w:t>
      </w:r>
      <w:r w:rsidRPr="00872A63">
        <w:rPr>
          <w:b/>
          <w:sz w:val="22"/>
          <w:szCs w:val="22"/>
        </w:rPr>
        <w:t>služ</w:t>
      </w:r>
      <w:r w:rsidR="00512B64">
        <w:rPr>
          <w:b/>
          <w:sz w:val="22"/>
          <w:szCs w:val="22"/>
        </w:rPr>
        <w:t>ieb</w:t>
      </w:r>
      <w:r w:rsidRPr="00872A63">
        <w:rPr>
          <w:b/>
          <w:sz w:val="22"/>
          <w:szCs w:val="22"/>
        </w:rPr>
        <w:t xml:space="preserve"> servisnej podpory </w:t>
      </w:r>
      <w:r w:rsidR="00512B64">
        <w:rPr>
          <w:b/>
          <w:sz w:val="22"/>
          <w:szCs w:val="22"/>
        </w:rPr>
        <w:t>(SLA)</w:t>
      </w:r>
    </w:p>
    <w:p w14:paraId="45544B34" w14:textId="5323EA48" w:rsidR="00831DD9" w:rsidRPr="007C5008" w:rsidRDefault="00831DD9" w:rsidP="00D3560B">
      <w:pPr>
        <w:pStyle w:val="Zkladntext21"/>
        <w:shd w:val="clear" w:color="auto" w:fill="auto"/>
        <w:spacing w:after="0" w:line="276" w:lineRule="auto"/>
        <w:ind w:right="80" w:firstLine="0"/>
        <w:rPr>
          <w:rStyle w:val="Zkladntext20"/>
          <w:iCs/>
          <w:color w:val="000000"/>
          <w:sz w:val="22"/>
          <w:szCs w:val="22"/>
        </w:rPr>
      </w:pPr>
      <w:r w:rsidRPr="00872A63">
        <w:rPr>
          <w:sz w:val="22"/>
          <w:szCs w:val="22"/>
        </w:rPr>
        <w:t>uzavretá v zmysle ustanoven</w:t>
      </w:r>
      <w:r w:rsidR="007C5008">
        <w:rPr>
          <w:sz w:val="22"/>
          <w:szCs w:val="22"/>
        </w:rPr>
        <w:t>í</w:t>
      </w:r>
      <w:r w:rsidRPr="00872A63">
        <w:rPr>
          <w:sz w:val="22"/>
          <w:szCs w:val="22"/>
        </w:rPr>
        <w:t xml:space="preserve"> § 269 ods. </w:t>
      </w:r>
      <w:r w:rsidRPr="00872A63">
        <w:rPr>
          <w:rStyle w:val="Zkladntext20"/>
          <w:color w:val="000000"/>
          <w:sz w:val="22"/>
          <w:szCs w:val="22"/>
        </w:rPr>
        <w:t xml:space="preserve">2 zákona č. 513/1991 Zb. Obchodného zákonníka </w:t>
      </w:r>
      <w:r w:rsidR="007C5008" w:rsidRPr="007C5008">
        <w:rPr>
          <w:iCs/>
          <w:color w:val="000000"/>
          <w:sz w:val="22"/>
          <w:szCs w:val="22"/>
          <w:shd w:val="clear" w:color="auto" w:fill="FFFFFF"/>
        </w:rPr>
        <w:t>v znení neskorších predpisov</w:t>
      </w:r>
    </w:p>
    <w:p w14:paraId="4DD5E813" w14:textId="75139412" w:rsidR="00831DD9" w:rsidRPr="00872A63" w:rsidRDefault="00831DD9" w:rsidP="00D3560B">
      <w:pPr>
        <w:pStyle w:val="Zkladntext21"/>
        <w:shd w:val="clear" w:color="auto" w:fill="auto"/>
        <w:spacing w:after="0" w:line="276" w:lineRule="auto"/>
        <w:ind w:right="80" w:firstLine="0"/>
        <w:rPr>
          <w:sz w:val="22"/>
          <w:szCs w:val="22"/>
        </w:rPr>
      </w:pPr>
      <w:r w:rsidRPr="00872A63">
        <w:rPr>
          <w:rStyle w:val="Zkladntext20"/>
          <w:color w:val="000000"/>
          <w:sz w:val="22"/>
          <w:szCs w:val="22"/>
        </w:rPr>
        <w:t xml:space="preserve">(ďalej len </w:t>
      </w:r>
      <w:r w:rsidR="00763C0E" w:rsidRPr="00872A63">
        <w:rPr>
          <w:rStyle w:val="Zkladntext20"/>
          <w:b/>
          <w:color w:val="000000"/>
          <w:sz w:val="22"/>
          <w:szCs w:val="22"/>
        </w:rPr>
        <w:t>„z</w:t>
      </w:r>
      <w:r w:rsidRPr="00872A63">
        <w:rPr>
          <w:rStyle w:val="Zkladntext20"/>
          <w:b/>
          <w:color w:val="000000"/>
          <w:sz w:val="22"/>
          <w:szCs w:val="22"/>
        </w:rPr>
        <w:t>mluva“</w:t>
      </w:r>
      <w:r w:rsidRPr="00872A63">
        <w:rPr>
          <w:rStyle w:val="Zkladntext20"/>
          <w:color w:val="000000"/>
          <w:sz w:val="22"/>
          <w:szCs w:val="22"/>
        </w:rPr>
        <w:t>)</w:t>
      </w:r>
    </w:p>
    <w:p w14:paraId="2235071B" w14:textId="77777777" w:rsidR="00831DD9" w:rsidRPr="00872A63" w:rsidRDefault="00831DD9" w:rsidP="00D3560B">
      <w:pPr>
        <w:spacing w:line="276" w:lineRule="auto"/>
        <w:jc w:val="both"/>
        <w:rPr>
          <w:b/>
          <w:sz w:val="22"/>
          <w:szCs w:val="22"/>
        </w:rPr>
      </w:pPr>
    </w:p>
    <w:p w14:paraId="675E675B" w14:textId="6DFDA318" w:rsidR="00831DD9" w:rsidRPr="00872A63" w:rsidRDefault="00763C0E" w:rsidP="00D3560B">
      <w:pPr>
        <w:spacing w:line="276" w:lineRule="auto"/>
        <w:jc w:val="center"/>
        <w:rPr>
          <w:b/>
          <w:sz w:val="22"/>
          <w:szCs w:val="22"/>
        </w:rPr>
      </w:pPr>
      <w:r w:rsidRPr="00872A63">
        <w:rPr>
          <w:b/>
          <w:sz w:val="22"/>
          <w:szCs w:val="22"/>
        </w:rPr>
        <w:t>Článok I.</w:t>
      </w:r>
    </w:p>
    <w:p w14:paraId="2BAFF204" w14:textId="77777777" w:rsidR="00831DD9" w:rsidRPr="00872A63" w:rsidRDefault="00831DD9" w:rsidP="00D3560B">
      <w:pPr>
        <w:spacing w:line="276" w:lineRule="auto"/>
        <w:jc w:val="center"/>
        <w:rPr>
          <w:b/>
          <w:sz w:val="22"/>
          <w:szCs w:val="22"/>
        </w:rPr>
      </w:pPr>
      <w:r w:rsidRPr="00872A63">
        <w:rPr>
          <w:b/>
          <w:sz w:val="22"/>
          <w:szCs w:val="22"/>
        </w:rPr>
        <w:t>Zmluvné strany</w:t>
      </w:r>
    </w:p>
    <w:p w14:paraId="17E442C5" w14:textId="77777777" w:rsidR="00831DD9" w:rsidRPr="00872A63" w:rsidRDefault="00831DD9" w:rsidP="00D3560B">
      <w:pPr>
        <w:pStyle w:val="Odsekzoznamu"/>
        <w:spacing w:line="276" w:lineRule="auto"/>
        <w:jc w:val="both"/>
        <w:rPr>
          <w:b/>
          <w:sz w:val="22"/>
          <w:szCs w:val="22"/>
        </w:rPr>
      </w:pPr>
    </w:p>
    <w:p w14:paraId="2AE245B3" w14:textId="77777777" w:rsidR="00831DD9" w:rsidRPr="00872A63" w:rsidRDefault="00831DD9" w:rsidP="00D3560B">
      <w:pPr>
        <w:widowControl w:val="0"/>
        <w:tabs>
          <w:tab w:val="left" w:pos="2835"/>
        </w:tabs>
        <w:overflowPunct w:val="0"/>
        <w:autoSpaceDE w:val="0"/>
        <w:autoSpaceDN w:val="0"/>
        <w:adjustRightInd w:val="0"/>
        <w:spacing w:line="276" w:lineRule="auto"/>
        <w:textAlignment w:val="baseline"/>
        <w:rPr>
          <w:sz w:val="22"/>
          <w:szCs w:val="22"/>
        </w:rPr>
      </w:pPr>
      <w:r w:rsidRPr="00872A63">
        <w:rPr>
          <w:b/>
          <w:sz w:val="22"/>
          <w:szCs w:val="22"/>
        </w:rPr>
        <w:t>Objednávateľ</w:t>
      </w:r>
      <w:r w:rsidRPr="00872A63">
        <w:rPr>
          <w:sz w:val="22"/>
          <w:szCs w:val="22"/>
        </w:rPr>
        <w:t xml:space="preserve">:                     </w:t>
      </w:r>
      <w:r w:rsidRPr="00872A63">
        <w:rPr>
          <w:b/>
          <w:sz w:val="22"/>
          <w:szCs w:val="22"/>
        </w:rPr>
        <w:t xml:space="preserve"> </w:t>
      </w:r>
      <w:r w:rsidRPr="00872A63">
        <w:rPr>
          <w:b/>
          <w:sz w:val="22"/>
          <w:szCs w:val="22"/>
        </w:rPr>
        <w:tab/>
        <w:t>Kancelária</w:t>
      </w:r>
      <w:r w:rsidR="00361348" w:rsidRPr="00872A63">
        <w:rPr>
          <w:b/>
          <w:sz w:val="22"/>
          <w:szCs w:val="22"/>
        </w:rPr>
        <w:t xml:space="preserve"> </w:t>
      </w:r>
      <w:r w:rsidRPr="00872A63">
        <w:rPr>
          <w:b/>
          <w:sz w:val="22"/>
          <w:szCs w:val="22"/>
        </w:rPr>
        <w:t>Ústavného súdu Slovenskej republiky</w:t>
      </w:r>
      <w:r w:rsidRPr="00872A63">
        <w:rPr>
          <w:sz w:val="22"/>
          <w:szCs w:val="22"/>
        </w:rPr>
        <w:t xml:space="preserve">                           Sídlo: </w:t>
      </w:r>
      <w:r w:rsidRPr="00872A63">
        <w:rPr>
          <w:sz w:val="22"/>
          <w:szCs w:val="22"/>
        </w:rPr>
        <w:tab/>
        <w:t xml:space="preserve">Hlavná 110, 042 65 Košice                                            </w:t>
      </w:r>
    </w:p>
    <w:p w14:paraId="4598BE77" w14:textId="6E769E59"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 xml:space="preserve">Štatutárny </w:t>
      </w:r>
      <w:r w:rsidR="00154813">
        <w:rPr>
          <w:sz w:val="22"/>
          <w:szCs w:val="22"/>
        </w:rPr>
        <w:t>orgán</w:t>
      </w:r>
      <w:r w:rsidRPr="00872A63">
        <w:rPr>
          <w:sz w:val="22"/>
          <w:szCs w:val="22"/>
        </w:rPr>
        <w:t xml:space="preserve">:               </w:t>
      </w:r>
      <w:r w:rsidR="0064118C" w:rsidRPr="00872A63">
        <w:rPr>
          <w:sz w:val="22"/>
          <w:szCs w:val="22"/>
        </w:rPr>
        <w:tab/>
      </w:r>
      <w:r w:rsidRPr="00872A63">
        <w:rPr>
          <w:sz w:val="22"/>
          <w:szCs w:val="22"/>
        </w:rPr>
        <w:t>Ing. Tomáš Mosný</w:t>
      </w:r>
      <w:r w:rsidR="00EA2DD6" w:rsidRPr="00872A63">
        <w:rPr>
          <w:sz w:val="22"/>
          <w:szCs w:val="22"/>
        </w:rPr>
        <w:t xml:space="preserve">, </w:t>
      </w:r>
      <w:r w:rsidRPr="00872A63">
        <w:rPr>
          <w:sz w:val="22"/>
          <w:szCs w:val="22"/>
        </w:rPr>
        <w:t>vedúci Kancelárie Ústavného súdu SR</w:t>
      </w:r>
    </w:p>
    <w:p w14:paraId="0FCFBE4A" w14:textId="77777777"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 xml:space="preserve">IČO:                                     </w:t>
      </w:r>
      <w:r w:rsidRPr="00872A63">
        <w:rPr>
          <w:sz w:val="22"/>
          <w:szCs w:val="22"/>
        </w:rPr>
        <w:tab/>
        <w:t>31 947 000</w:t>
      </w:r>
    </w:p>
    <w:p w14:paraId="2FC3D54E" w14:textId="77777777"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DIČ:</w:t>
      </w:r>
      <w:r w:rsidRPr="00872A63">
        <w:rPr>
          <w:sz w:val="22"/>
          <w:szCs w:val="22"/>
        </w:rPr>
        <w:tab/>
        <w:t>2020780542</w:t>
      </w:r>
    </w:p>
    <w:p w14:paraId="2548DAC8"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IBAN:</w:t>
      </w:r>
      <w:r w:rsidRPr="00872A63">
        <w:rPr>
          <w:sz w:val="22"/>
          <w:szCs w:val="22"/>
        </w:rPr>
        <w:tab/>
        <w:t>SK74 8180 0000 0070 0006 0494</w:t>
      </w:r>
    </w:p>
    <w:p w14:paraId="76FDF428"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SWIFT:</w:t>
      </w:r>
      <w:r w:rsidRPr="00872A63">
        <w:rPr>
          <w:sz w:val="22"/>
          <w:szCs w:val="22"/>
        </w:rPr>
        <w:tab/>
        <w:t>SPSRSKBA</w:t>
      </w:r>
    </w:p>
    <w:p w14:paraId="078CAA01" w14:textId="1A3BEE06" w:rsidR="00831DD9" w:rsidRPr="00872A63" w:rsidRDefault="00A0428E"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Pr>
          <w:sz w:val="22"/>
          <w:szCs w:val="22"/>
        </w:rPr>
        <w:t xml:space="preserve">Zodpovedná </w:t>
      </w:r>
      <w:r w:rsidR="00831DD9" w:rsidRPr="00872A63">
        <w:rPr>
          <w:sz w:val="22"/>
          <w:szCs w:val="22"/>
        </w:rPr>
        <w:t>osoba:</w:t>
      </w:r>
      <w:r w:rsidR="00831DD9" w:rsidRPr="00872A63">
        <w:rPr>
          <w:sz w:val="22"/>
          <w:szCs w:val="22"/>
        </w:rPr>
        <w:tab/>
        <w:t>Ing. Adrián Baron, riaditeľ odboru informačných technológií</w:t>
      </w:r>
    </w:p>
    <w:p w14:paraId="3A62AB6D"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 xml:space="preserve">Kontakt </w:t>
      </w:r>
      <w:r w:rsidRPr="00872A63">
        <w:rPr>
          <w:sz w:val="22"/>
          <w:szCs w:val="22"/>
        </w:rPr>
        <w:tab/>
        <w:t>+421 (55) 720 72 33, adrian.baron@ustavnysud.sk</w:t>
      </w:r>
    </w:p>
    <w:p w14:paraId="76573DE0" w14:textId="77777777" w:rsidR="00831DD9" w:rsidRPr="00872A63" w:rsidRDefault="00831DD9" w:rsidP="00D3560B">
      <w:pPr>
        <w:pStyle w:val="Odsekzoznamu"/>
        <w:spacing w:line="276" w:lineRule="auto"/>
        <w:jc w:val="both"/>
        <w:rPr>
          <w:b/>
          <w:sz w:val="22"/>
          <w:szCs w:val="22"/>
        </w:rPr>
      </w:pPr>
    </w:p>
    <w:p w14:paraId="0BEDACF2" w14:textId="77777777" w:rsidR="00831DD9" w:rsidRPr="00872A63" w:rsidRDefault="00831DD9" w:rsidP="00D3560B">
      <w:pPr>
        <w:spacing w:line="276" w:lineRule="auto"/>
        <w:jc w:val="both"/>
        <w:rPr>
          <w:sz w:val="22"/>
          <w:szCs w:val="22"/>
        </w:rPr>
      </w:pPr>
      <w:r w:rsidRPr="00872A63" w:rsidDel="00E112C0">
        <w:rPr>
          <w:b/>
          <w:sz w:val="22"/>
          <w:szCs w:val="22"/>
        </w:rPr>
        <w:t xml:space="preserve"> </w:t>
      </w:r>
      <w:bookmarkStart w:id="0" w:name="ROB_ICO"/>
      <w:bookmarkEnd w:id="0"/>
      <w:r w:rsidRPr="00872A63">
        <w:rPr>
          <w:sz w:val="22"/>
          <w:szCs w:val="22"/>
        </w:rPr>
        <w:t xml:space="preserve">(ďalej len </w:t>
      </w:r>
      <w:r w:rsidRPr="00872A63">
        <w:rPr>
          <w:b/>
          <w:sz w:val="22"/>
          <w:szCs w:val="22"/>
        </w:rPr>
        <w:t>„objednávateľ“</w:t>
      </w:r>
      <w:r w:rsidRPr="00872A63">
        <w:rPr>
          <w:sz w:val="22"/>
          <w:szCs w:val="22"/>
        </w:rPr>
        <w:t>)</w:t>
      </w:r>
    </w:p>
    <w:p w14:paraId="3810690D" w14:textId="77777777" w:rsidR="00831DD9" w:rsidRPr="00872A63" w:rsidRDefault="00831DD9" w:rsidP="00D3560B">
      <w:pPr>
        <w:spacing w:line="276" w:lineRule="auto"/>
        <w:jc w:val="both"/>
        <w:rPr>
          <w:sz w:val="22"/>
          <w:szCs w:val="22"/>
        </w:rPr>
      </w:pPr>
      <w:r w:rsidRPr="00872A63">
        <w:rPr>
          <w:sz w:val="22"/>
          <w:szCs w:val="22"/>
        </w:rPr>
        <w:tab/>
        <w:t xml:space="preserve"> </w:t>
      </w:r>
    </w:p>
    <w:p w14:paraId="689AE6D8" w14:textId="77777777" w:rsidR="00831DD9" w:rsidRPr="00872A63" w:rsidRDefault="00831DD9" w:rsidP="00D3560B">
      <w:pPr>
        <w:spacing w:line="276" w:lineRule="auto"/>
        <w:jc w:val="both"/>
        <w:rPr>
          <w:sz w:val="22"/>
          <w:szCs w:val="22"/>
        </w:rPr>
      </w:pPr>
      <w:r w:rsidRPr="00872A63">
        <w:rPr>
          <w:sz w:val="22"/>
          <w:szCs w:val="22"/>
        </w:rPr>
        <w:t xml:space="preserve"> a </w:t>
      </w:r>
    </w:p>
    <w:p w14:paraId="1996E57B" w14:textId="77777777"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b/>
          <w:sz w:val="22"/>
          <w:szCs w:val="22"/>
        </w:rPr>
        <w:t>Poskytovateľ</w:t>
      </w:r>
      <w:r w:rsidRPr="00872A63">
        <w:rPr>
          <w:sz w:val="22"/>
          <w:szCs w:val="22"/>
        </w:rPr>
        <w:t xml:space="preserve">:                     </w:t>
      </w:r>
      <w:r w:rsidRPr="00872A63">
        <w:rPr>
          <w:b/>
          <w:sz w:val="22"/>
          <w:szCs w:val="22"/>
        </w:rPr>
        <w:t xml:space="preserve"> </w:t>
      </w:r>
      <w:r w:rsidRPr="00872A63">
        <w:rPr>
          <w:b/>
          <w:sz w:val="22"/>
          <w:szCs w:val="22"/>
        </w:rPr>
        <w:tab/>
      </w:r>
      <w:r w:rsidRPr="00872A63">
        <w:rPr>
          <w:sz w:val="22"/>
          <w:szCs w:val="22"/>
        </w:rPr>
        <w:t xml:space="preserve">                        </w:t>
      </w:r>
    </w:p>
    <w:p w14:paraId="4CEE6092" w14:textId="77777777"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 xml:space="preserve">Sídlo: </w:t>
      </w:r>
      <w:r w:rsidRPr="00872A63">
        <w:rPr>
          <w:sz w:val="22"/>
          <w:szCs w:val="22"/>
        </w:rPr>
        <w:tab/>
        <w:t xml:space="preserve">                                   </w:t>
      </w:r>
    </w:p>
    <w:p w14:paraId="6FFBA66A" w14:textId="1B62DA41"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 xml:space="preserve">Štatutárny </w:t>
      </w:r>
      <w:r w:rsidR="00154813">
        <w:rPr>
          <w:sz w:val="22"/>
          <w:szCs w:val="22"/>
        </w:rPr>
        <w:t>orgán</w:t>
      </w:r>
      <w:r w:rsidRPr="00872A63">
        <w:rPr>
          <w:sz w:val="22"/>
          <w:szCs w:val="22"/>
        </w:rPr>
        <w:t xml:space="preserve">:               </w:t>
      </w:r>
    </w:p>
    <w:p w14:paraId="242C277F" w14:textId="77777777" w:rsidR="00831DD9" w:rsidRPr="00872A63"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 xml:space="preserve">IČO:                                     </w:t>
      </w:r>
      <w:r w:rsidRPr="00872A63">
        <w:rPr>
          <w:sz w:val="22"/>
          <w:szCs w:val="22"/>
        </w:rPr>
        <w:tab/>
      </w:r>
    </w:p>
    <w:p w14:paraId="01770BB0" w14:textId="77777777" w:rsidR="00DE626F" w:rsidRDefault="00831DD9" w:rsidP="00D3560B">
      <w:pPr>
        <w:widowControl w:val="0"/>
        <w:tabs>
          <w:tab w:val="left" w:pos="2835"/>
        </w:tabs>
        <w:overflowPunct w:val="0"/>
        <w:autoSpaceDE w:val="0"/>
        <w:autoSpaceDN w:val="0"/>
        <w:adjustRightInd w:val="0"/>
        <w:spacing w:line="276" w:lineRule="auto"/>
        <w:jc w:val="both"/>
        <w:textAlignment w:val="baseline"/>
        <w:rPr>
          <w:sz w:val="22"/>
          <w:szCs w:val="22"/>
        </w:rPr>
      </w:pPr>
      <w:r w:rsidRPr="00872A63">
        <w:rPr>
          <w:sz w:val="22"/>
          <w:szCs w:val="22"/>
        </w:rPr>
        <w:t>DIČ:</w:t>
      </w:r>
    </w:p>
    <w:p w14:paraId="4CF3F7B2" w14:textId="49048033" w:rsidR="00831DD9" w:rsidRPr="00872A63" w:rsidRDefault="00DE626F" w:rsidP="00D3560B">
      <w:pPr>
        <w:widowControl w:val="0"/>
        <w:tabs>
          <w:tab w:val="left" w:pos="2835"/>
        </w:tabs>
        <w:overflowPunct w:val="0"/>
        <w:autoSpaceDE w:val="0"/>
        <w:autoSpaceDN w:val="0"/>
        <w:adjustRightInd w:val="0"/>
        <w:spacing w:line="276" w:lineRule="auto"/>
        <w:jc w:val="both"/>
        <w:textAlignment w:val="baseline"/>
        <w:rPr>
          <w:sz w:val="22"/>
          <w:szCs w:val="22"/>
        </w:rPr>
      </w:pPr>
      <w:r>
        <w:rPr>
          <w:sz w:val="22"/>
          <w:szCs w:val="22"/>
        </w:rPr>
        <w:t>IČ DPH:</w:t>
      </w:r>
      <w:r w:rsidR="00831DD9" w:rsidRPr="00872A63">
        <w:rPr>
          <w:sz w:val="22"/>
          <w:szCs w:val="22"/>
        </w:rPr>
        <w:tab/>
      </w:r>
    </w:p>
    <w:p w14:paraId="4279D2E6"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IBAN:</w:t>
      </w:r>
      <w:r w:rsidRPr="00872A63">
        <w:rPr>
          <w:sz w:val="22"/>
          <w:szCs w:val="22"/>
        </w:rPr>
        <w:tab/>
      </w:r>
    </w:p>
    <w:p w14:paraId="569C9001"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SWIFT:</w:t>
      </w:r>
      <w:r w:rsidRPr="00872A63">
        <w:rPr>
          <w:sz w:val="22"/>
          <w:szCs w:val="22"/>
        </w:rPr>
        <w:tab/>
      </w:r>
    </w:p>
    <w:p w14:paraId="4F4D5705" w14:textId="4A15DE09" w:rsidR="00831DD9" w:rsidRPr="00872A63" w:rsidRDefault="00A0428E"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Pr>
          <w:sz w:val="22"/>
          <w:szCs w:val="22"/>
        </w:rPr>
        <w:t>Zodpovedná</w:t>
      </w:r>
      <w:r w:rsidR="00831DD9" w:rsidRPr="00872A63">
        <w:rPr>
          <w:sz w:val="22"/>
          <w:szCs w:val="22"/>
        </w:rPr>
        <w:t xml:space="preserve"> osoba:</w:t>
      </w:r>
      <w:r w:rsidR="00831DD9" w:rsidRPr="00872A63">
        <w:rPr>
          <w:sz w:val="22"/>
          <w:szCs w:val="22"/>
        </w:rPr>
        <w:tab/>
      </w:r>
    </w:p>
    <w:p w14:paraId="651040CB" w14:textId="77777777" w:rsidR="00831DD9" w:rsidRPr="00872A63" w:rsidRDefault="00831DD9" w:rsidP="00D3560B">
      <w:pPr>
        <w:widowControl w:val="0"/>
        <w:tabs>
          <w:tab w:val="left" w:pos="2835"/>
        </w:tabs>
        <w:overflowPunct w:val="0"/>
        <w:autoSpaceDE w:val="0"/>
        <w:autoSpaceDN w:val="0"/>
        <w:adjustRightInd w:val="0"/>
        <w:spacing w:line="276" w:lineRule="auto"/>
        <w:ind w:left="2835" w:hanging="2835"/>
        <w:jc w:val="both"/>
        <w:textAlignment w:val="baseline"/>
        <w:rPr>
          <w:sz w:val="22"/>
          <w:szCs w:val="22"/>
        </w:rPr>
      </w:pPr>
      <w:r w:rsidRPr="00872A63">
        <w:rPr>
          <w:sz w:val="22"/>
          <w:szCs w:val="22"/>
        </w:rPr>
        <w:t xml:space="preserve">Kontakt </w:t>
      </w:r>
      <w:r w:rsidRPr="00872A63">
        <w:rPr>
          <w:sz w:val="22"/>
          <w:szCs w:val="22"/>
        </w:rPr>
        <w:tab/>
      </w:r>
    </w:p>
    <w:p w14:paraId="3B928DC1" w14:textId="77777777" w:rsidR="00831DD9" w:rsidRPr="00872A63" w:rsidRDefault="00831DD9" w:rsidP="00D3560B">
      <w:pPr>
        <w:spacing w:line="276" w:lineRule="auto"/>
        <w:jc w:val="both"/>
        <w:rPr>
          <w:sz w:val="22"/>
          <w:szCs w:val="22"/>
        </w:rPr>
      </w:pPr>
    </w:p>
    <w:p w14:paraId="0054EF12" w14:textId="77777777" w:rsidR="00831DD9" w:rsidRPr="00872A63" w:rsidRDefault="00831DD9" w:rsidP="00D3560B">
      <w:pPr>
        <w:spacing w:line="276" w:lineRule="auto"/>
        <w:jc w:val="both"/>
        <w:rPr>
          <w:sz w:val="22"/>
          <w:szCs w:val="22"/>
        </w:rPr>
      </w:pPr>
      <w:r w:rsidRPr="00872A63">
        <w:rPr>
          <w:sz w:val="22"/>
          <w:szCs w:val="22"/>
        </w:rPr>
        <w:t xml:space="preserve">(ďalej len </w:t>
      </w:r>
      <w:r w:rsidRPr="00872A63">
        <w:rPr>
          <w:b/>
          <w:sz w:val="22"/>
          <w:szCs w:val="22"/>
        </w:rPr>
        <w:t>„poskytovateľ“</w:t>
      </w:r>
      <w:r w:rsidRPr="00872A63">
        <w:rPr>
          <w:sz w:val="22"/>
          <w:szCs w:val="22"/>
        </w:rPr>
        <w:t>)</w:t>
      </w:r>
    </w:p>
    <w:p w14:paraId="556443BB" w14:textId="15E59E9C" w:rsidR="00831DD9" w:rsidRPr="00872A63" w:rsidRDefault="00831DD9" w:rsidP="00D3560B">
      <w:pPr>
        <w:spacing w:line="276" w:lineRule="auto"/>
        <w:jc w:val="both"/>
        <w:rPr>
          <w:sz w:val="22"/>
          <w:szCs w:val="22"/>
        </w:rPr>
      </w:pPr>
      <w:r w:rsidRPr="00872A63">
        <w:rPr>
          <w:sz w:val="22"/>
          <w:szCs w:val="22"/>
        </w:rPr>
        <w:t xml:space="preserve">(spolu ďalej len </w:t>
      </w:r>
      <w:r w:rsidRPr="00872A63">
        <w:rPr>
          <w:b/>
          <w:sz w:val="22"/>
          <w:szCs w:val="22"/>
        </w:rPr>
        <w:t>„zmluvné strany“</w:t>
      </w:r>
      <w:r w:rsidRPr="00872A63">
        <w:rPr>
          <w:sz w:val="22"/>
          <w:szCs w:val="22"/>
        </w:rPr>
        <w:t>)</w:t>
      </w:r>
      <w:r w:rsidR="00DE626F">
        <w:rPr>
          <w:sz w:val="22"/>
          <w:szCs w:val="22"/>
        </w:rPr>
        <w:t>.</w:t>
      </w:r>
    </w:p>
    <w:p w14:paraId="02872DA3" w14:textId="77777777" w:rsidR="00D06946" w:rsidRPr="00872A63" w:rsidRDefault="00D06946" w:rsidP="00D3560B">
      <w:pPr>
        <w:spacing w:line="276" w:lineRule="auto"/>
        <w:jc w:val="both"/>
        <w:rPr>
          <w:sz w:val="22"/>
          <w:szCs w:val="22"/>
        </w:rPr>
      </w:pPr>
    </w:p>
    <w:p w14:paraId="16EE79C5" w14:textId="77777777" w:rsidR="00D06946" w:rsidRPr="00872A63" w:rsidRDefault="00D06946" w:rsidP="00D3560B">
      <w:pPr>
        <w:spacing w:line="276" w:lineRule="auto"/>
        <w:jc w:val="both"/>
        <w:rPr>
          <w:sz w:val="22"/>
          <w:szCs w:val="22"/>
        </w:rPr>
      </w:pPr>
    </w:p>
    <w:p w14:paraId="55C22CD8" w14:textId="0D04797B" w:rsidR="00831DD9" w:rsidRPr="00872A63" w:rsidRDefault="00763C0E" w:rsidP="00D3560B">
      <w:pPr>
        <w:spacing w:line="276" w:lineRule="auto"/>
        <w:jc w:val="center"/>
        <w:rPr>
          <w:b/>
          <w:sz w:val="22"/>
          <w:szCs w:val="22"/>
        </w:rPr>
      </w:pPr>
      <w:r w:rsidRPr="00872A63">
        <w:rPr>
          <w:b/>
          <w:sz w:val="22"/>
          <w:szCs w:val="22"/>
        </w:rPr>
        <w:t>Článok II.</w:t>
      </w:r>
    </w:p>
    <w:p w14:paraId="30A979F7" w14:textId="64C5EE36" w:rsidR="00DF673B" w:rsidRDefault="005E4C99" w:rsidP="00D3560B">
      <w:pPr>
        <w:spacing w:line="276" w:lineRule="auto"/>
        <w:jc w:val="center"/>
        <w:rPr>
          <w:b/>
          <w:sz w:val="22"/>
          <w:szCs w:val="22"/>
        </w:rPr>
      </w:pPr>
      <w:r>
        <w:rPr>
          <w:b/>
          <w:sz w:val="22"/>
          <w:szCs w:val="22"/>
        </w:rPr>
        <w:t>Úvodné ustanovenia a ú</w:t>
      </w:r>
      <w:r w:rsidR="00831DD9" w:rsidRPr="00872A63">
        <w:rPr>
          <w:b/>
          <w:sz w:val="22"/>
          <w:szCs w:val="22"/>
        </w:rPr>
        <w:t>čel zmluvy</w:t>
      </w:r>
    </w:p>
    <w:p w14:paraId="18508B80" w14:textId="77777777" w:rsidR="003359CE" w:rsidRPr="005E4C99" w:rsidRDefault="003359CE" w:rsidP="00D3560B">
      <w:pPr>
        <w:spacing w:line="276" w:lineRule="auto"/>
        <w:jc w:val="center"/>
        <w:rPr>
          <w:b/>
          <w:sz w:val="22"/>
          <w:szCs w:val="22"/>
        </w:rPr>
      </w:pPr>
    </w:p>
    <w:p w14:paraId="3789AC8F" w14:textId="12C9A239" w:rsidR="00D06946" w:rsidRDefault="00763C0E" w:rsidP="00891588">
      <w:pPr>
        <w:pStyle w:val="Nadpis2"/>
        <w:numPr>
          <w:ilvl w:val="0"/>
          <w:numId w:val="3"/>
        </w:numPr>
        <w:spacing w:before="0" w:line="276" w:lineRule="auto"/>
        <w:ind w:left="284" w:hanging="284"/>
        <w:rPr>
          <w:sz w:val="22"/>
          <w:szCs w:val="22"/>
        </w:rPr>
      </w:pPr>
      <w:r w:rsidRPr="00872A63">
        <w:rPr>
          <w:sz w:val="22"/>
          <w:szCs w:val="22"/>
        </w:rPr>
        <w:t>Účelom tejto z</w:t>
      </w:r>
      <w:r w:rsidR="00D06946" w:rsidRPr="00872A63">
        <w:rPr>
          <w:sz w:val="22"/>
          <w:szCs w:val="22"/>
        </w:rPr>
        <w:t xml:space="preserve">mluvy je stanoviť podmienky a pravidlá pre poskytovanie odborných služieb </w:t>
      </w:r>
      <w:r w:rsidR="00831DD9" w:rsidRPr="00872A63">
        <w:rPr>
          <w:sz w:val="22"/>
          <w:szCs w:val="22"/>
        </w:rPr>
        <w:t xml:space="preserve">servisnej podpory </w:t>
      </w:r>
      <w:r w:rsidR="003359CE">
        <w:rPr>
          <w:sz w:val="22"/>
          <w:szCs w:val="22"/>
        </w:rPr>
        <w:t xml:space="preserve">pre </w:t>
      </w:r>
      <w:r w:rsidR="00DE626F">
        <w:rPr>
          <w:sz w:val="22"/>
          <w:szCs w:val="22"/>
        </w:rPr>
        <w:t>i</w:t>
      </w:r>
      <w:r w:rsidR="003359CE">
        <w:rPr>
          <w:sz w:val="22"/>
          <w:szCs w:val="22"/>
        </w:rPr>
        <w:t xml:space="preserve">nformačný systém </w:t>
      </w:r>
      <w:r w:rsidR="00872A63" w:rsidRPr="00872A63">
        <w:rPr>
          <w:sz w:val="22"/>
          <w:szCs w:val="22"/>
        </w:rPr>
        <w:t>(ďalej len „</w:t>
      </w:r>
      <w:r w:rsidR="003359CE">
        <w:rPr>
          <w:sz w:val="22"/>
          <w:szCs w:val="22"/>
        </w:rPr>
        <w:t>IS</w:t>
      </w:r>
      <w:r w:rsidR="00872A63" w:rsidRPr="00872A63">
        <w:rPr>
          <w:sz w:val="22"/>
          <w:szCs w:val="22"/>
        </w:rPr>
        <w:t>“), ktorého je objednávateľ užívateľom</w:t>
      </w:r>
      <w:r w:rsidR="001F5A84">
        <w:rPr>
          <w:sz w:val="22"/>
          <w:szCs w:val="22"/>
        </w:rPr>
        <w:t xml:space="preserve">. </w:t>
      </w:r>
    </w:p>
    <w:p w14:paraId="40AF18E6" w14:textId="0D771633" w:rsidR="001F5A84" w:rsidRDefault="005E4C99" w:rsidP="00902A9C">
      <w:pPr>
        <w:pStyle w:val="Odsekzoznamu"/>
        <w:spacing w:line="276" w:lineRule="auto"/>
        <w:ind w:left="284"/>
        <w:jc w:val="both"/>
        <w:rPr>
          <w:sz w:val="22"/>
          <w:szCs w:val="22"/>
        </w:rPr>
      </w:pPr>
      <w:r w:rsidRPr="00902A9C">
        <w:rPr>
          <w:sz w:val="22"/>
          <w:szCs w:val="22"/>
        </w:rPr>
        <w:t>Zmluva sa uzatvára ako výsledok verejného obstarávania v zmysle zákona č. 343/2015 Z. z. o verejnom obstarávaní a o zmene a doplnení niektorých zákonov v znení neskorších predpisov na predmet zákazky s názvom „</w:t>
      </w:r>
      <w:r w:rsidR="00BE4732" w:rsidRPr="00902A9C">
        <w:rPr>
          <w:sz w:val="22"/>
          <w:szCs w:val="22"/>
        </w:rPr>
        <w:t>Služby technickej podpory informačného systému</w:t>
      </w:r>
      <w:r w:rsidR="00AD2ECD" w:rsidRPr="00902A9C">
        <w:rPr>
          <w:sz w:val="22"/>
          <w:szCs w:val="22"/>
        </w:rPr>
        <w:t xml:space="preserve">“ </w:t>
      </w:r>
      <w:r w:rsidRPr="00902A9C">
        <w:rPr>
          <w:sz w:val="22"/>
          <w:szCs w:val="22"/>
        </w:rPr>
        <w:t>(KÚS-Spr</w:t>
      </w:r>
      <w:r w:rsidR="00BE4732" w:rsidRPr="00902A9C">
        <w:rPr>
          <w:sz w:val="22"/>
          <w:szCs w:val="22"/>
        </w:rPr>
        <w:t xml:space="preserve"> 429</w:t>
      </w:r>
      <w:r w:rsidRPr="00902A9C">
        <w:rPr>
          <w:sz w:val="22"/>
          <w:szCs w:val="22"/>
        </w:rPr>
        <w:t>/</w:t>
      </w:r>
      <w:r w:rsidR="00BE4732" w:rsidRPr="00902A9C">
        <w:rPr>
          <w:sz w:val="22"/>
          <w:szCs w:val="22"/>
        </w:rPr>
        <w:t>2020</w:t>
      </w:r>
      <w:r w:rsidRPr="00902A9C">
        <w:rPr>
          <w:sz w:val="22"/>
          <w:szCs w:val="22"/>
        </w:rPr>
        <w:t>)</w:t>
      </w:r>
      <w:r w:rsidR="00DE626F" w:rsidRPr="00902A9C">
        <w:rPr>
          <w:sz w:val="22"/>
          <w:szCs w:val="22"/>
        </w:rPr>
        <w:t>.</w:t>
      </w:r>
    </w:p>
    <w:p w14:paraId="2C9B5C4C" w14:textId="77777777" w:rsidR="00902A9C" w:rsidRPr="00DE09F4" w:rsidRDefault="00902A9C" w:rsidP="00902A9C">
      <w:pPr>
        <w:pStyle w:val="Odsekzoznamu"/>
        <w:spacing w:line="276" w:lineRule="auto"/>
        <w:ind w:left="284"/>
        <w:jc w:val="both"/>
      </w:pPr>
    </w:p>
    <w:p w14:paraId="37ADB301" w14:textId="2A1F94A9" w:rsidR="00831DD9" w:rsidRPr="00872A63" w:rsidRDefault="00763C0E" w:rsidP="00D3560B">
      <w:pPr>
        <w:spacing w:line="276" w:lineRule="auto"/>
        <w:jc w:val="center"/>
        <w:rPr>
          <w:b/>
          <w:sz w:val="22"/>
          <w:szCs w:val="22"/>
        </w:rPr>
      </w:pPr>
      <w:r w:rsidRPr="00872A63">
        <w:rPr>
          <w:b/>
          <w:sz w:val="22"/>
          <w:szCs w:val="22"/>
        </w:rPr>
        <w:lastRenderedPageBreak/>
        <w:t>Článok III.</w:t>
      </w:r>
    </w:p>
    <w:p w14:paraId="1DB90B07" w14:textId="650466F8" w:rsidR="00831DD9" w:rsidRDefault="00831DD9" w:rsidP="00D3560B">
      <w:pPr>
        <w:spacing w:line="276" w:lineRule="auto"/>
        <w:jc w:val="center"/>
        <w:rPr>
          <w:b/>
          <w:sz w:val="22"/>
          <w:szCs w:val="22"/>
        </w:rPr>
      </w:pPr>
      <w:r w:rsidRPr="00872A63">
        <w:rPr>
          <w:b/>
          <w:sz w:val="22"/>
          <w:szCs w:val="22"/>
        </w:rPr>
        <w:t>Predmet zmluvy</w:t>
      </w:r>
    </w:p>
    <w:p w14:paraId="74EF1E25" w14:textId="77777777" w:rsidR="003359CE" w:rsidRPr="00872A63" w:rsidRDefault="003359CE" w:rsidP="00D3560B">
      <w:pPr>
        <w:spacing w:line="276" w:lineRule="auto"/>
        <w:jc w:val="center"/>
        <w:rPr>
          <w:b/>
          <w:sz w:val="22"/>
          <w:szCs w:val="22"/>
        </w:rPr>
      </w:pPr>
    </w:p>
    <w:p w14:paraId="5B5F6D81" w14:textId="3E43F320" w:rsidR="00570E59" w:rsidRDefault="00872A63" w:rsidP="00891588">
      <w:pPr>
        <w:pStyle w:val="Nadpis2"/>
        <w:numPr>
          <w:ilvl w:val="0"/>
          <w:numId w:val="6"/>
        </w:numPr>
        <w:spacing w:before="0" w:after="0" w:line="276" w:lineRule="auto"/>
        <w:ind w:left="284" w:hanging="284"/>
        <w:rPr>
          <w:sz w:val="22"/>
          <w:szCs w:val="22"/>
        </w:rPr>
      </w:pPr>
      <w:r w:rsidRPr="00872A63">
        <w:rPr>
          <w:sz w:val="22"/>
          <w:szCs w:val="22"/>
        </w:rPr>
        <w:t>Predmetom z</w:t>
      </w:r>
      <w:r w:rsidR="00D06946" w:rsidRPr="00872A63">
        <w:rPr>
          <w:sz w:val="22"/>
          <w:szCs w:val="22"/>
        </w:rPr>
        <w:t xml:space="preserve">mluvy je </w:t>
      </w:r>
      <w:r w:rsidRPr="00872A63">
        <w:rPr>
          <w:sz w:val="22"/>
          <w:szCs w:val="22"/>
        </w:rPr>
        <w:t>záväzok poskytovateľa v súlade s touto zmluvou poskytovať pre objednávateľa odborné služby</w:t>
      </w:r>
      <w:r w:rsidR="00D06946" w:rsidRPr="00872A63">
        <w:rPr>
          <w:sz w:val="22"/>
          <w:szCs w:val="22"/>
        </w:rPr>
        <w:t xml:space="preserve"> </w:t>
      </w:r>
      <w:r w:rsidR="00831DD9" w:rsidRPr="00872A63">
        <w:rPr>
          <w:sz w:val="22"/>
          <w:szCs w:val="22"/>
        </w:rPr>
        <w:t xml:space="preserve">servisnej podpory </w:t>
      </w:r>
      <w:r w:rsidRPr="00872A63">
        <w:rPr>
          <w:sz w:val="22"/>
          <w:szCs w:val="22"/>
        </w:rPr>
        <w:t>(ďalej len „</w:t>
      </w:r>
      <w:r w:rsidR="00AD2ECD">
        <w:rPr>
          <w:sz w:val="22"/>
          <w:szCs w:val="22"/>
        </w:rPr>
        <w:t xml:space="preserve">servisné </w:t>
      </w:r>
      <w:r w:rsidRPr="00872A63">
        <w:rPr>
          <w:sz w:val="22"/>
          <w:szCs w:val="22"/>
        </w:rPr>
        <w:t>služby“ alebo „predmet zmluvy“)</w:t>
      </w:r>
      <w:r w:rsidR="00DF673B">
        <w:rPr>
          <w:sz w:val="22"/>
          <w:szCs w:val="22"/>
        </w:rPr>
        <w:t xml:space="preserve">, </w:t>
      </w:r>
      <w:r w:rsidRPr="00872A63">
        <w:rPr>
          <w:sz w:val="22"/>
          <w:szCs w:val="22"/>
        </w:rPr>
        <w:t xml:space="preserve">a záväzok objednávateľa mu za to zaplatiť zmluvne dojednanú cenu. </w:t>
      </w:r>
    </w:p>
    <w:p w14:paraId="0DBD9AF9" w14:textId="77777777" w:rsidR="00570E59" w:rsidRPr="00570E59" w:rsidRDefault="00570E59" w:rsidP="001F5A84">
      <w:pPr>
        <w:spacing w:line="276" w:lineRule="auto"/>
      </w:pPr>
    </w:p>
    <w:p w14:paraId="037031D8" w14:textId="22D7203F" w:rsidR="003359CE" w:rsidRPr="00FE2EF8" w:rsidRDefault="00872A63" w:rsidP="00DE09F4">
      <w:pPr>
        <w:pStyle w:val="Odsekzoznamu"/>
        <w:numPr>
          <w:ilvl w:val="0"/>
          <w:numId w:val="6"/>
        </w:numPr>
        <w:spacing w:line="276" w:lineRule="auto"/>
        <w:ind w:left="284" w:hanging="284"/>
        <w:jc w:val="both"/>
        <w:rPr>
          <w:sz w:val="22"/>
          <w:szCs w:val="22"/>
        </w:rPr>
      </w:pPr>
      <w:r w:rsidRPr="0059375A">
        <w:rPr>
          <w:sz w:val="22"/>
          <w:szCs w:val="22"/>
        </w:rPr>
        <w:t>Poskytovateľ sa na základe tejto zmluvy zaväzuje poskytovať pre objednávateľa pravideln</w:t>
      </w:r>
      <w:r w:rsidR="001F5A84" w:rsidRPr="0059375A">
        <w:rPr>
          <w:sz w:val="22"/>
          <w:szCs w:val="22"/>
        </w:rPr>
        <w:t xml:space="preserve">é </w:t>
      </w:r>
      <w:r w:rsidR="008F1BA0" w:rsidRPr="0059375A">
        <w:rPr>
          <w:sz w:val="22"/>
          <w:szCs w:val="22"/>
        </w:rPr>
        <w:t xml:space="preserve">služby technickej podpory prevádzky informačného systému </w:t>
      </w:r>
      <w:r w:rsidR="001F5A84" w:rsidRPr="0059375A">
        <w:rPr>
          <w:sz w:val="22"/>
          <w:szCs w:val="22"/>
        </w:rPr>
        <w:t>za účelom</w:t>
      </w:r>
      <w:r w:rsidRPr="0059375A">
        <w:rPr>
          <w:sz w:val="22"/>
          <w:szCs w:val="22"/>
        </w:rPr>
        <w:t xml:space="preserve"> udržiavani</w:t>
      </w:r>
      <w:r w:rsidR="001F5A84" w:rsidRPr="0059375A">
        <w:rPr>
          <w:sz w:val="22"/>
          <w:szCs w:val="22"/>
        </w:rPr>
        <w:t>a</w:t>
      </w:r>
      <w:r w:rsidR="003359CE" w:rsidRPr="0059375A">
        <w:rPr>
          <w:sz w:val="22"/>
          <w:szCs w:val="22"/>
        </w:rPr>
        <w:t xml:space="preserve"> IS v bežnej prevádzke, pravidelné monitorovanie prevádzkových parametrov IS, služieb </w:t>
      </w:r>
      <w:r w:rsidR="00F53473">
        <w:rPr>
          <w:sz w:val="22"/>
          <w:szCs w:val="22"/>
        </w:rPr>
        <w:t>h</w:t>
      </w:r>
      <w:r w:rsidR="003359CE" w:rsidRPr="0059375A">
        <w:rPr>
          <w:sz w:val="22"/>
          <w:szCs w:val="22"/>
        </w:rPr>
        <w:t>elp</w:t>
      </w:r>
      <w:r w:rsidR="008D1DC0">
        <w:rPr>
          <w:sz w:val="22"/>
          <w:szCs w:val="22"/>
        </w:rPr>
        <w:t>d</w:t>
      </w:r>
      <w:r w:rsidR="003359CE" w:rsidRPr="0059375A">
        <w:rPr>
          <w:sz w:val="22"/>
          <w:szCs w:val="22"/>
        </w:rPr>
        <w:t xml:space="preserve">esk, riešenie bežných prevádzkových problémov v dohodnutých reakčných a neutralizačných časoch, </w:t>
      </w:r>
      <w:r w:rsidR="009E6A07">
        <w:rPr>
          <w:sz w:val="22"/>
          <w:szCs w:val="22"/>
        </w:rPr>
        <w:t xml:space="preserve">pravidelnú profylaktickú údržbu, </w:t>
      </w:r>
      <w:r w:rsidR="003359CE" w:rsidRPr="0059375A">
        <w:rPr>
          <w:sz w:val="22"/>
          <w:szCs w:val="22"/>
        </w:rPr>
        <w:t xml:space="preserve">opravu chýb </w:t>
      </w:r>
      <w:r w:rsidR="003359CE" w:rsidRPr="00BD5E45">
        <w:rPr>
          <w:sz w:val="22"/>
          <w:szCs w:val="22"/>
        </w:rPr>
        <w:t xml:space="preserve">v IS </w:t>
      </w:r>
      <w:r w:rsidR="001F5A84" w:rsidRPr="00BD5E45">
        <w:rPr>
          <w:sz w:val="22"/>
          <w:szCs w:val="22"/>
        </w:rPr>
        <w:t>a</w:t>
      </w:r>
      <w:r w:rsidR="003359CE" w:rsidRPr="00BD5E45">
        <w:rPr>
          <w:sz w:val="22"/>
          <w:szCs w:val="22"/>
        </w:rPr>
        <w:t xml:space="preserve"> prípadné </w:t>
      </w:r>
      <w:r w:rsidR="001F5A84" w:rsidRPr="00BD5E45">
        <w:rPr>
          <w:sz w:val="22"/>
          <w:szCs w:val="22"/>
        </w:rPr>
        <w:t>aktualizácie</w:t>
      </w:r>
      <w:r w:rsidRPr="00BD5E45">
        <w:rPr>
          <w:sz w:val="22"/>
          <w:szCs w:val="22"/>
        </w:rPr>
        <w:t xml:space="preserve"> </w:t>
      </w:r>
      <w:r w:rsidR="001F5A84" w:rsidRPr="00BD5E45">
        <w:rPr>
          <w:sz w:val="22"/>
          <w:szCs w:val="22"/>
        </w:rPr>
        <w:t xml:space="preserve">softvéru </w:t>
      </w:r>
      <w:r w:rsidRPr="00BD5E45">
        <w:rPr>
          <w:sz w:val="22"/>
          <w:szCs w:val="22"/>
        </w:rPr>
        <w:t xml:space="preserve">(ďalej len </w:t>
      </w:r>
      <w:r w:rsidRPr="00BD5E45">
        <w:rPr>
          <w:b/>
          <w:sz w:val="22"/>
          <w:szCs w:val="22"/>
        </w:rPr>
        <w:t>„paušálne služby“</w:t>
      </w:r>
      <w:r w:rsidRPr="00BD5E45">
        <w:rPr>
          <w:sz w:val="22"/>
          <w:szCs w:val="22"/>
        </w:rPr>
        <w:t>)</w:t>
      </w:r>
      <w:r w:rsidR="00E4620C" w:rsidRPr="00BD5E45">
        <w:rPr>
          <w:sz w:val="22"/>
          <w:szCs w:val="22"/>
        </w:rPr>
        <w:t>. Paušálne služby podrobne špecifikuje Príloha č. 1 k tejto zmluve</w:t>
      </w:r>
      <w:r w:rsidR="003359CE" w:rsidRPr="00BD5E45">
        <w:rPr>
          <w:sz w:val="22"/>
          <w:szCs w:val="22"/>
        </w:rPr>
        <w:t>.</w:t>
      </w:r>
      <w:r w:rsidRPr="00BD5E45">
        <w:rPr>
          <w:sz w:val="22"/>
          <w:szCs w:val="22"/>
        </w:rPr>
        <w:t xml:space="preserve"> </w:t>
      </w:r>
      <w:bookmarkStart w:id="1" w:name="_Hlk44249578"/>
      <w:r w:rsidR="00532D97" w:rsidRPr="00BD5E45">
        <w:rPr>
          <w:sz w:val="22"/>
          <w:szCs w:val="22"/>
        </w:rPr>
        <w:t>Paušálne služby sa poskytovateľ zaväzuje vykonávať najmä prostredníctvom vzdialeného prístupu. V prípade nevyhnutnej potreby fyzickej prítomnosti poskytovateľa u</w:t>
      </w:r>
      <w:r w:rsidR="00FE2EF8" w:rsidRPr="00BD5E45">
        <w:rPr>
          <w:sz w:val="22"/>
          <w:szCs w:val="22"/>
        </w:rPr>
        <w:t> </w:t>
      </w:r>
      <w:r w:rsidR="00532D97" w:rsidRPr="00BD5E45">
        <w:rPr>
          <w:sz w:val="22"/>
          <w:szCs w:val="22"/>
        </w:rPr>
        <w:t>objednávateľa</w:t>
      </w:r>
      <w:r w:rsidR="00FE2EF8" w:rsidRPr="00BD5E45">
        <w:rPr>
          <w:sz w:val="22"/>
          <w:szCs w:val="22"/>
        </w:rPr>
        <w:t xml:space="preserve"> </w:t>
      </w:r>
      <w:r w:rsidR="00F53473" w:rsidRPr="00BD5E45">
        <w:rPr>
          <w:sz w:val="22"/>
          <w:szCs w:val="22"/>
        </w:rPr>
        <w:t xml:space="preserve">znáša náklady </w:t>
      </w:r>
      <w:r w:rsidR="00532D97" w:rsidRPr="00BD5E45">
        <w:rPr>
          <w:sz w:val="22"/>
          <w:szCs w:val="22"/>
        </w:rPr>
        <w:t xml:space="preserve">s tým súvisiace </w:t>
      </w:r>
      <w:r w:rsidR="00F53473" w:rsidRPr="00BD5E45">
        <w:rPr>
          <w:sz w:val="22"/>
          <w:szCs w:val="22"/>
        </w:rPr>
        <w:t>poskytovateľ</w:t>
      </w:r>
      <w:r w:rsidR="00FE2EF8" w:rsidRPr="00BD5E45">
        <w:rPr>
          <w:sz w:val="22"/>
          <w:szCs w:val="22"/>
        </w:rPr>
        <w:t xml:space="preserve">. </w:t>
      </w:r>
    </w:p>
    <w:bookmarkEnd w:id="1"/>
    <w:p w14:paraId="3FD56CCA" w14:textId="48E4687A" w:rsidR="00AD2ECD" w:rsidRPr="00AD2ECD" w:rsidRDefault="00AD2ECD" w:rsidP="00DE09F4">
      <w:pPr>
        <w:spacing w:line="276" w:lineRule="auto"/>
        <w:ind w:left="284" w:hanging="284"/>
        <w:jc w:val="both"/>
        <w:rPr>
          <w:sz w:val="22"/>
          <w:szCs w:val="22"/>
        </w:rPr>
      </w:pPr>
    </w:p>
    <w:p w14:paraId="3E098507" w14:textId="2454D35F" w:rsidR="00872A63" w:rsidRDefault="00872A63" w:rsidP="00DE09F4">
      <w:pPr>
        <w:pStyle w:val="Odsekzoznamu"/>
        <w:numPr>
          <w:ilvl w:val="0"/>
          <w:numId w:val="6"/>
        </w:numPr>
        <w:spacing w:line="276" w:lineRule="auto"/>
        <w:ind w:left="284" w:hanging="284"/>
        <w:jc w:val="both"/>
        <w:rPr>
          <w:sz w:val="22"/>
          <w:szCs w:val="22"/>
        </w:rPr>
      </w:pPr>
      <w:r w:rsidRPr="00872A63">
        <w:rPr>
          <w:sz w:val="22"/>
          <w:szCs w:val="22"/>
        </w:rPr>
        <w:t>Poskytovateľ sa na základe tejto zmluvy zároveň zaväzuje poskytovať pre objednávateľa</w:t>
      </w:r>
      <w:r w:rsidR="001F5A84">
        <w:rPr>
          <w:sz w:val="22"/>
          <w:szCs w:val="22"/>
        </w:rPr>
        <w:t xml:space="preserve"> </w:t>
      </w:r>
      <w:r w:rsidR="008F1BA0">
        <w:rPr>
          <w:sz w:val="22"/>
          <w:szCs w:val="22"/>
        </w:rPr>
        <w:t>s</w:t>
      </w:r>
      <w:r w:rsidR="008F1BA0" w:rsidRPr="008F1BA0">
        <w:rPr>
          <w:sz w:val="22"/>
          <w:szCs w:val="22"/>
        </w:rPr>
        <w:t>lužby úprav a legislatívnych update-ov</w:t>
      </w:r>
      <w:r w:rsidR="008F1BA0">
        <w:rPr>
          <w:sz w:val="22"/>
          <w:szCs w:val="22"/>
        </w:rPr>
        <w:t xml:space="preserve"> </w:t>
      </w:r>
      <w:r w:rsidR="001F5A84">
        <w:rPr>
          <w:sz w:val="22"/>
          <w:szCs w:val="22"/>
        </w:rPr>
        <w:t xml:space="preserve">nad rámec paušálnych služieb </w:t>
      </w:r>
      <w:r w:rsidRPr="00872A63">
        <w:rPr>
          <w:sz w:val="22"/>
          <w:szCs w:val="22"/>
        </w:rPr>
        <w:t xml:space="preserve">(ďalej len </w:t>
      </w:r>
      <w:r w:rsidRPr="00872A63">
        <w:rPr>
          <w:b/>
          <w:sz w:val="22"/>
          <w:szCs w:val="22"/>
        </w:rPr>
        <w:t>„ostatné služby“</w:t>
      </w:r>
      <w:r w:rsidRPr="00872A63">
        <w:rPr>
          <w:sz w:val="22"/>
          <w:szCs w:val="22"/>
        </w:rPr>
        <w:t>)</w:t>
      </w:r>
      <w:r w:rsidR="00AD2ECD" w:rsidRPr="00AD2ECD">
        <w:rPr>
          <w:sz w:val="22"/>
          <w:szCs w:val="22"/>
        </w:rPr>
        <w:t xml:space="preserve"> podrobne špecifikovan</w:t>
      </w:r>
      <w:r w:rsidR="001F5A84">
        <w:rPr>
          <w:sz w:val="22"/>
          <w:szCs w:val="22"/>
        </w:rPr>
        <w:t>ých</w:t>
      </w:r>
      <w:r w:rsidR="00AD2ECD" w:rsidRPr="00AD2ECD">
        <w:rPr>
          <w:sz w:val="22"/>
          <w:szCs w:val="22"/>
        </w:rPr>
        <w:t xml:space="preserve"> v Prílohe č. </w:t>
      </w:r>
      <w:r w:rsidR="009353F2">
        <w:rPr>
          <w:sz w:val="22"/>
          <w:szCs w:val="22"/>
        </w:rPr>
        <w:t>1</w:t>
      </w:r>
      <w:r w:rsidR="003359CE" w:rsidRPr="00AD2ECD">
        <w:rPr>
          <w:sz w:val="22"/>
          <w:szCs w:val="22"/>
        </w:rPr>
        <w:t xml:space="preserve"> </w:t>
      </w:r>
      <w:r w:rsidR="00AD2ECD">
        <w:rPr>
          <w:sz w:val="22"/>
          <w:szCs w:val="22"/>
        </w:rPr>
        <w:t>k</w:t>
      </w:r>
      <w:r w:rsidR="00AD2ECD" w:rsidRPr="00AD2ECD">
        <w:rPr>
          <w:sz w:val="22"/>
          <w:szCs w:val="22"/>
        </w:rPr>
        <w:t xml:space="preserve"> tejto zmluve</w:t>
      </w:r>
      <w:r w:rsidR="00AD2ECD">
        <w:rPr>
          <w:sz w:val="22"/>
          <w:szCs w:val="22"/>
        </w:rPr>
        <w:t xml:space="preserve">. Ostatné </w:t>
      </w:r>
      <w:r w:rsidR="00AD2ECD" w:rsidRPr="00AD2ECD">
        <w:rPr>
          <w:sz w:val="22"/>
          <w:szCs w:val="22"/>
        </w:rPr>
        <w:t>služby zahŕňajú najmä:</w:t>
      </w:r>
    </w:p>
    <w:p w14:paraId="2AFA3D09" w14:textId="77777777" w:rsidR="009E6A07" w:rsidRPr="00872A63" w:rsidRDefault="009E6A07" w:rsidP="009E6A07">
      <w:pPr>
        <w:pStyle w:val="Odsekzoznamu"/>
        <w:spacing w:line="276" w:lineRule="auto"/>
        <w:jc w:val="both"/>
        <w:rPr>
          <w:sz w:val="22"/>
          <w:szCs w:val="22"/>
        </w:rPr>
      </w:pPr>
    </w:p>
    <w:p w14:paraId="0F6A2E6A" w14:textId="56513D93" w:rsidR="00872A63" w:rsidRPr="00BD5E45" w:rsidRDefault="00872A63" w:rsidP="00891588">
      <w:pPr>
        <w:pStyle w:val="Odsekzoznamu"/>
        <w:numPr>
          <w:ilvl w:val="0"/>
          <w:numId w:val="5"/>
        </w:numPr>
        <w:spacing w:line="276" w:lineRule="auto"/>
        <w:ind w:left="567" w:hanging="283"/>
        <w:jc w:val="both"/>
        <w:rPr>
          <w:sz w:val="22"/>
          <w:szCs w:val="22"/>
        </w:rPr>
      </w:pPr>
      <w:r w:rsidRPr="00BD5E45">
        <w:rPr>
          <w:sz w:val="22"/>
          <w:szCs w:val="22"/>
        </w:rPr>
        <w:t>poskytovanie služieb implementácie Centrálneho úradného doručovania,</w:t>
      </w:r>
    </w:p>
    <w:p w14:paraId="663C840C" w14:textId="74478DE9" w:rsidR="00872A63" w:rsidRPr="00BD5E45" w:rsidRDefault="00872A63" w:rsidP="00891588">
      <w:pPr>
        <w:pStyle w:val="Odsekzoznamu"/>
        <w:numPr>
          <w:ilvl w:val="0"/>
          <w:numId w:val="5"/>
        </w:numPr>
        <w:spacing w:line="276" w:lineRule="auto"/>
        <w:ind w:left="567" w:hanging="283"/>
        <w:jc w:val="both"/>
        <w:rPr>
          <w:sz w:val="22"/>
          <w:szCs w:val="22"/>
        </w:rPr>
      </w:pPr>
      <w:r w:rsidRPr="00BD5E45">
        <w:rPr>
          <w:sz w:val="22"/>
          <w:szCs w:val="22"/>
        </w:rPr>
        <w:t>poskytovanie služieb spočívajúcich v pravidelnej implementácii legislatívnych zmien týkajúcich sa predmetu zmluvy,</w:t>
      </w:r>
    </w:p>
    <w:p w14:paraId="007012B1" w14:textId="0BE97F21" w:rsidR="00570E59" w:rsidRPr="00BD5E45" w:rsidRDefault="00872A63" w:rsidP="00891588">
      <w:pPr>
        <w:pStyle w:val="Odsekzoznamu"/>
        <w:numPr>
          <w:ilvl w:val="0"/>
          <w:numId w:val="5"/>
        </w:numPr>
        <w:spacing w:line="276" w:lineRule="auto"/>
        <w:ind w:left="567" w:hanging="283"/>
        <w:jc w:val="both"/>
        <w:rPr>
          <w:sz w:val="22"/>
          <w:szCs w:val="22"/>
        </w:rPr>
      </w:pPr>
      <w:r w:rsidRPr="00BD5E45">
        <w:rPr>
          <w:sz w:val="22"/>
          <w:szCs w:val="22"/>
        </w:rPr>
        <w:t xml:space="preserve">riešenie </w:t>
      </w:r>
      <w:r w:rsidR="00BE4732" w:rsidRPr="00BD5E45">
        <w:rPr>
          <w:sz w:val="22"/>
          <w:szCs w:val="22"/>
        </w:rPr>
        <w:t>požiadaviek</w:t>
      </w:r>
      <w:r w:rsidRPr="00BD5E45">
        <w:rPr>
          <w:sz w:val="22"/>
          <w:szCs w:val="22"/>
        </w:rPr>
        <w:t xml:space="preserve"> objednávateľa</w:t>
      </w:r>
      <w:r w:rsidR="008F1BA0" w:rsidRPr="00BD5E45">
        <w:rPr>
          <w:sz w:val="22"/>
          <w:szCs w:val="22"/>
        </w:rPr>
        <w:t xml:space="preserve"> na úpravy a zmeny softvéru</w:t>
      </w:r>
      <w:r w:rsidR="001F5A84" w:rsidRPr="00BD5E45">
        <w:rPr>
          <w:sz w:val="22"/>
          <w:szCs w:val="22"/>
        </w:rPr>
        <w:t xml:space="preserve"> </w:t>
      </w:r>
      <w:r w:rsidR="00BE4732" w:rsidRPr="00BD5E45">
        <w:rPr>
          <w:sz w:val="22"/>
          <w:szCs w:val="22"/>
        </w:rPr>
        <w:t xml:space="preserve">nevyhnutných k zabezpečeniu plynulej </w:t>
      </w:r>
      <w:r w:rsidR="0078640D" w:rsidRPr="00BD5E45">
        <w:rPr>
          <w:sz w:val="22"/>
          <w:szCs w:val="22"/>
        </w:rPr>
        <w:t xml:space="preserve">a bezpečnej </w:t>
      </w:r>
      <w:r w:rsidR="00BE4732" w:rsidRPr="00BD5E45">
        <w:rPr>
          <w:sz w:val="22"/>
          <w:szCs w:val="22"/>
        </w:rPr>
        <w:t xml:space="preserve">prevádzky IS </w:t>
      </w:r>
      <w:r w:rsidR="00841262" w:rsidRPr="00BD5E45">
        <w:rPr>
          <w:sz w:val="22"/>
          <w:szCs w:val="22"/>
        </w:rPr>
        <w:t>n</w:t>
      </w:r>
      <w:r w:rsidR="001F5A84" w:rsidRPr="00BD5E45">
        <w:rPr>
          <w:sz w:val="22"/>
          <w:szCs w:val="22"/>
        </w:rPr>
        <w:t>ad rámec paušálnych služieb.</w:t>
      </w:r>
    </w:p>
    <w:p w14:paraId="7E604FA7" w14:textId="77777777" w:rsidR="00596B10" w:rsidRPr="00570E59" w:rsidRDefault="00596B10" w:rsidP="009E6A07">
      <w:pPr>
        <w:pStyle w:val="Odsekzoznamu"/>
        <w:spacing w:line="276" w:lineRule="auto"/>
        <w:ind w:left="567"/>
        <w:jc w:val="both"/>
        <w:rPr>
          <w:sz w:val="22"/>
          <w:szCs w:val="22"/>
        </w:rPr>
      </w:pPr>
    </w:p>
    <w:p w14:paraId="1373DB3A" w14:textId="51E8B946" w:rsidR="00763C0E" w:rsidRDefault="00361348" w:rsidP="00891588">
      <w:pPr>
        <w:pStyle w:val="Nadpis2"/>
        <w:numPr>
          <w:ilvl w:val="0"/>
          <w:numId w:val="6"/>
        </w:numPr>
        <w:spacing w:before="0" w:line="276" w:lineRule="auto"/>
        <w:ind w:left="284" w:hanging="284"/>
        <w:rPr>
          <w:sz w:val="22"/>
          <w:szCs w:val="22"/>
        </w:rPr>
      </w:pPr>
      <w:r w:rsidRPr="00872A63">
        <w:rPr>
          <w:sz w:val="22"/>
          <w:szCs w:val="22"/>
        </w:rPr>
        <w:t>Poskytovateľ</w:t>
      </w:r>
      <w:r w:rsidR="008D38FC" w:rsidRPr="00872A63">
        <w:rPr>
          <w:sz w:val="22"/>
          <w:szCs w:val="22"/>
        </w:rPr>
        <w:t xml:space="preserve"> prehlasuje, že je oprávnený poskytovať </w:t>
      </w:r>
      <w:r w:rsidR="00AD2ECD">
        <w:rPr>
          <w:sz w:val="22"/>
          <w:szCs w:val="22"/>
        </w:rPr>
        <w:t xml:space="preserve">servisné </w:t>
      </w:r>
      <w:r w:rsidR="008D38FC" w:rsidRPr="00872A63">
        <w:rPr>
          <w:sz w:val="22"/>
          <w:szCs w:val="22"/>
        </w:rPr>
        <w:t xml:space="preserve">služby podľa tejto zmluvy a disponuje takými </w:t>
      </w:r>
      <w:r w:rsidR="00596B10">
        <w:rPr>
          <w:sz w:val="22"/>
          <w:szCs w:val="22"/>
        </w:rPr>
        <w:t xml:space="preserve">znalosťami, </w:t>
      </w:r>
      <w:r w:rsidR="008D38FC" w:rsidRPr="00872A63">
        <w:rPr>
          <w:sz w:val="22"/>
          <w:szCs w:val="22"/>
        </w:rPr>
        <w:t xml:space="preserve">oprávneniami, personálnymi a technickými kapacitami, ktoré sú potrebné na </w:t>
      </w:r>
      <w:r w:rsidR="00AD2ECD">
        <w:rPr>
          <w:sz w:val="22"/>
          <w:szCs w:val="22"/>
        </w:rPr>
        <w:t xml:space="preserve">plnohodnotné </w:t>
      </w:r>
      <w:r w:rsidR="008D38FC" w:rsidRPr="00872A63">
        <w:rPr>
          <w:sz w:val="22"/>
          <w:szCs w:val="22"/>
        </w:rPr>
        <w:t>poskytovanie plnenia podľa tejto zmluvy</w:t>
      </w:r>
      <w:r w:rsidR="00831DD9" w:rsidRPr="00872A63">
        <w:rPr>
          <w:sz w:val="22"/>
          <w:szCs w:val="22"/>
        </w:rPr>
        <w:t>.</w:t>
      </w:r>
      <w:r w:rsidR="00596B10">
        <w:rPr>
          <w:sz w:val="22"/>
          <w:szCs w:val="22"/>
        </w:rPr>
        <w:t xml:space="preserve"> Poskytovateľ je uvedené </w:t>
      </w:r>
      <w:r w:rsidR="00596B10" w:rsidRPr="00596B10">
        <w:rPr>
          <w:sz w:val="22"/>
          <w:szCs w:val="22"/>
        </w:rPr>
        <w:t xml:space="preserve">povinný preukázať </w:t>
      </w:r>
      <w:r w:rsidR="00596B10">
        <w:rPr>
          <w:sz w:val="22"/>
          <w:szCs w:val="22"/>
        </w:rPr>
        <w:t xml:space="preserve">aj </w:t>
      </w:r>
      <w:r w:rsidR="00596B10" w:rsidRPr="00596B10">
        <w:rPr>
          <w:sz w:val="22"/>
          <w:szCs w:val="22"/>
        </w:rPr>
        <w:t xml:space="preserve">u všetkých </w:t>
      </w:r>
      <w:r w:rsidR="00596B10">
        <w:rPr>
          <w:sz w:val="22"/>
          <w:szCs w:val="22"/>
        </w:rPr>
        <w:t>subdodávateľov, ktorí</w:t>
      </w:r>
      <w:r w:rsidR="00596B10" w:rsidRPr="00596B10">
        <w:rPr>
          <w:sz w:val="22"/>
          <w:szCs w:val="22"/>
        </w:rPr>
        <w:t xml:space="preserve"> budú pre objednávateľa predmet zmluvy </w:t>
      </w:r>
      <w:r w:rsidR="00596B10">
        <w:rPr>
          <w:sz w:val="22"/>
          <w:szCs w:val="22"/>
        </w:rPr>
        <w:t>v súlade s</w:t>
      </w:r>
      <w:r w:rsidR="00A27211">
        <w:rPr>
          <w:sz w:val="22"/>
          <w:szCs w:val="22"/>
        </w:rPr>
        <w:t> </w:t>
      </w:r>
      <w:r w:rsidR="00596B10">
        <w:rPr>
          <w:sz w:val="22"/>
          <w:szCs w:val="22"/>
        </w:rPr>
        <w:t>Č</w:t>
      </w:r>
      <w:r w:rsidR="00A27211">
        <w:rPr>
          <w:sz w:val="22"/>
          <w:szCs w:val="22"/>
        </w:rPr>
        <w:t xml:space="preserve">lánkom XII. </w:t>
      </w:r>
      <w:r w:rsidR="00596B10">
        <w:rPr>
          <w:sz w:val="22"/>
          <w:szCs w:val="22"/>
        </w:rPr>
        <w:t xml:space="preserve">tejto zmluvy </w:t>
      </w:r>
      <w:r w:rsidR="00596B10" w:rsidRPr="00596B10">
        <w:rPr>
          <w:sz w:val="22"/>
          <w:szCs w:val="22"/>
        </w:rPr>
        <w:t>vykonávať</w:t>
      </w:r>
      <w:r w:rsidR="00596B10">
        <w:rPr>
          <w:sz w:val="22"/>
          <w:szCs w:val="22"/>
        </w:rPr>
        <w:t xml:space="preserve">. </w:t>
      </w:r>
    </w:p>
    <w:p w14:paraId="6818A3B8" w14:textId="0F9B7232" w:rsidR="00D12501" w:rsidRPr="009E6A07" w:rsidRDefault="00D12501" w:rsidP="00891588">
      <w:pPr>
        <w:pStyle w:val="Nadpis2"/>
        <w:numPr>
          <w:ilvl w:val="0"/>
          <w:numId w:val="6"/>
        </w:numPr>
        <w:spacing w:before="0" w:line="276" w:lineRule="auto"/>
        <w:ind w:left="284" w:hanging="284"/>
        <w:rPr>
          <w:sz w:val="22"/>
          <w:szCs w:val="22"/>
        </w:rPr>
      </w:pPr>
      <w:r w:rsidRPr="009E6A07">
        <w:rPr>
          <w:sz w:val="22"/>
          <w:szCs w:val="22"/>
        </w:rPr>
        <w:t xml:space="preserve">Poskytovateľ sa touto zmluvou zaväzuje poskytnúť objednávateľovi na plnenie predmetu zmluvy </w:t>
      </w:r>
      <w:r w:rsidR="00DE3320">
        <w:rPr>
          <w:sz w:val="22"/>
          <w:szCs w:val="22"/>
        </w:rPr>
        <w:t>kľúčových expertov (</w:t>
      </w:r>
      <w:r w:rsidRPr="009E6A07">
        <w:rPr>
          <w:sz w:val="22"/>
          <w:szCs w:val="22"/>
        </w:rPr>
        <w:t>odborných pracovníkov</w:t>
      </w:r>
      <w:r w:rsidR="00DE3320">
        <w:rPr>
          <w:sz w:val="22"/>
          <w:szCs w:val="22"/>
        </w:rPr>
        <w:t xml:space="preserve">) na pozície garant pre oblasť správy a podpory informačných systémov, garant pre oblasť ITSM procesy a garant pre oblasť informačnej bezpečnosti. </w:t>
      </w:r>
    </w:p>
    <w:p w14:paraId="3AF465D8" w14:textId="2EE38856" w:rsidR="00BD347D" w:rsidRPr="009E6A07" w:rsidRDefault="00BD347D" w:rsidP="00891588">
      <w:pPr>
        <w:pStyle w:val="Nadpis2"/>
        <w:numPr>
          <w:ilvl w:val="0"/>
          <w:numId w:val="6"/>
        </w:numPr>
        <w:spacing w:before="0" w:line="276" w:lineRule="auto"/>
        <w:ind w:left="284" w:hanging="284"/>
        <w:rPr>
          <w:sz w:val="22"/>
          <w:szCs w:val="22"/>
        </w:rPr>
      </w:pPr>
      <w:r w:rsidRPr="009E6A07">
        <w:rPr>
          <w:sz w:val="22"/>
          <w:szCs w:val="22"/>
        </w:rPr>
        <w:t xml:space="preserve">Zoznam odborných pracovníkov spĺňajúcich požiadavky objednávateľa v zmysle </w:t>
      </w:r>
      <w:r w:rsidR="00DE3320">
        <w:rPr>
          <w:sz w:val="22"/>
          <w:szCs w:val="22"/>
        </w:rPr>
        <w:t xml:space="preserve">odbornej spôsobilosti </w:t>
      </w:r>
      <w:r w:rsidRPr="009E6A07">
        <w:rPr>
          <w:sz w:val="22"/>
          <w:szCs w:val="22"/>
        </w:rPr>
        <w:t>je</w:t>
      </w:r>
      <w:r w:rsidR="00C67A6B" w:rsidRPr="009E6A07">
        <w:rPr>
          <w:sz w:val="22"/>
          <w:szCs w:val="22"/>
        </w:rPr>
        <w:t xml:space="preserve"> </w:t>
      </w:r>
      <w:r w:rsidR="00A8527B" w:rsidRPr="009E6A07">
        <w:rPr>
          <w:sz w:val="22"/>
          <w:szCs w:val="22"/>
        </w:rPr>
        <w:t>P</w:t>
      </w:r>
      <w:r w:rsidR="00C67A6B" w:rsidRPr="009E6A07">
        <w:rPr>
          <w:sz w:val="22"/>
          <w:szCs w:val="22"/>
        </w:rPr>
        <w:t xml:space="preserve">rílohou </w:t>
      </w:r>
      <w:r w:rsidR="00150049" w:rsidRPr="009E6A07">
        <w:rPr>
          <w:sz w:val="22"/>
          <w:szCs w:val="22"/>
        </w:rPr>
        <w:t xml:space="preserve">č. </w:t>
      </w:r>
      <w:r w:rsidR="008956CD" w:rsidRPr="009E6A07">
        <w:rPr>
          <w:sz w:val="22"/>
          <w:szCs w:val="22"/>
        </w:rPr>
        <w:t>2</w:t>
      </w:r>
      <w:r w:rsidR="00150049" w:rsidRPr="009E6A07">
        <w:rPr>
          <w:sz w:val="22"/>
          <w:szCs w:val="22"/>
        </w:rPr>
        <w:t xml:space="preserve"> </w:t>
      </w:r>
      <w:r w:rsidR="00C67A6B" w:rsidRPr="009E6A07">
        <w:rPr>
          <w:sz w:val="22"/>
          <w:szCs w:val="22"/>
        </w:rPr>
        <w:t>tejto zmluvy.</w:t>
      </w:r>
      <w:r w:rsidRPr="009E6A07">
        <w:rPr>
          <w:sz w:val="22"/>
          <w:szCs w:val="22"/>
        </w:rPr>
        <w:t xml:space="preserve"> Na základe vzájomnej </w:t>
      </w:r>
      <w:r w:rsidR="00284DBD" w:rsidRPr="009E6A07">
        <w:rPr>
          <w:sz w:val="22"/>
          <w:szCs w:val="22"/>
        </w:rPr>
        <w:t xml:space="preserve">písomnej </w:t>
      </w:r>
      <w:r w:rsidRPr="009E6A07">
        <w:rPr>
          <w:sz w:val="22"/>
          <w:szCs w:val="22"/>
        </w:rPr>
        <w:t xml:space="preserve">dohody zmluvných strán môže dôjsť k doplneniu, alebo </w:t>
      </w:r>
      <w:r w:rsidR="00A46A89" w:rsidRPr="009E6A07">
        <w:rPr>
          <w:sz w:val="22"/>
          <w:szCs w:val="22"/>
        </w:rPr>
        <w:t xml:space="preserve">zmene </w:t>
      </w:r>
      <w:r w:rsidRPr="009E6A07">
        <w:rPr>
          <w:sz w:val="22"/>
          <w:szCs w:val="22"/>
        </w:rPr>
        <w:t xml:space="preserve">odborných pracovníkov uvedených v zozname odborných pracovníkov, pričom k zmene odborného pracovníka môže dôjsť len za predpokladu, že nový odborný pracovník bude spĺňať požiadavky objednávateľa </w:t>
      </w:r>
      <w:r w:rsidR="005E31DA">
        <w:rPr>
          <w:sz w:val="22"/>
          <w:szCs w:val="22"/>
        </w:rPr>
        <w:t xml:space="preserve">na odbornosť uvedené v prílohe č. 2 tejto zmluvy. </w:t>
      </w:r>
      <w:r w:rsidRPr="009E6A07">
        <w:rPr>
          <w:sz w:val="22"/>
          <w:szCs w:val="22"/>
        </w:rPr>
        <w:t>V tomto prípade je poskytovateľ povinný aktualizovať zoznam odborných pracovníkov v zmysle vzájomnej dohody zmluvných strán</w:t>
      </w:r>
      <w:r w:rsidR="00C67A6B" w:rsidRPr="009E6A07">
        <w:rPr>
          <w:sz w:val="22"/>
          <w:szCs w:val="22"/>
        </w:rPr>
        <w:t>, a to formou vzájomne odsúhlaseného dodatku k zmluve.</w:t>
      </w:r>
    </w:p>
    <w:p w14:paraId="7830FAB5" w14:textId="460BB9C8" w:rsidR="00D12501" w:rsidRDefault="00D12501" w:rsidP="00891588">
      <w:pPr>
        <w:pStyle w:val="Nadpis2"/>
        <w:numPr>
          <w:ilvl w:val="0"/>
          <w:numId w:val="6"/>
        </w:numPr>
        <w:spacing w:before="0" w:line="276" w:lineRule="auto"/>
        <w:ind w:left="284" w:hanging="284"/>
        <w:rPr>
          <w:sz w:val="22"/>
          <w:szCs w:val="22"/>
        </w:rPr>
      </w:pPr>
      <w:r w:rsidRPr="009E6A07">
        <w:rPr>
          <w:sz w:val="22"/>
          <w:szCs w:val="22"/>
        </w:rPr>
        <w:t xml:space="preserve">Nedodržanie Článku </w:t>
      </w:r>
      <w:r w:rsidR="00BD347D" w:rsidRPr="009E6A07">
        <w:rPr>
          <w:sz w:val="22"/>
          <w:szCs w:val="22"/>
        </w:rPr>
        <w:t xml:space="preserve">III. bodu 4., </w:t>
      </w:r>
      <w:r w:rsidRPr="009E6A07">
        <w:rPr>
          <w:sz w:val="22"/>
          <w:szCs w:val="22"/>
        </w:rPr>
        <w:t xml:space="preserve">5. </w:t>
      </w:r>
      <w:r w:rsidR="00BD347D" w:rsidRPr="009E6A07">
        <w:rPr>
          <w:sz w:val="22"/>
          <w:szCs w:val="22"/>
        </w:rPr>
        <w:t xml:space="preserve">a 6. </w:t>
      </w:r>
      <w:r w:rsidRPr="009E6A07">
        <w:rPr>
          <w:sz w:val="22"/>
          <w:szCs w:val="22"/>
        </w:rPr>
        <w:t xml:space="preserve">zo strany poskytovateľa sa v zmysle tejto zmluvy považuje za podstatné porušenie zmluvy s možnosťou objednávateľa od zmluvy odstúpiť. </w:t>
      </w:r>
    </w:p>
    <w:p w14:paraId="4AE306D2" w14:textId="4D282493" w:rsidR="009E6A07" w:rsidRDefault="009E6A07" w:rsidP="009E6A07"/>
    <w:p w14:paraId="180FF671" w14:textId="129617C3" w:rsidR="00BD5E45" w:rsidRDefault="00BD5E45" w:rsidP="009E6A07"/>
    <w:p w14:paraId="231A460B" w14:textId="77777777" w:rsidR="0086593A" w:rsidRDefault="0086593A" w:rsidP="009E6A07"/>
    <w:p w14:paraId="04FC51C2" w14:textId="7D17C739" w:rsidR="00D12501" w:rsidRPr="009E6A07" w:rsidRDefault="00D12501" w:rsidP="009E6A07">
      <w:pPr>
        <w:jc w:val="both"/>
      </w:pPr>
    </w:p>
    <w:p w14:paraId="007AF9F6" w14:textId="342B7CF8" w:rsidR="00831DD9" w:rsidRPr="00872A63" w:rsidRDefault="00763C0E" w:rsidP="00D3560B">
      <w:pPr>
        <w:spacing w:line="276" w:lineRule="auto"/>
        <w:jc w:val="center"/>
        <w:rPr>
          <w:b/>
          <w:sz w:val="22"/>
          <w:szCs w:val="22"/>
        </w:rPr>
      </w:pPr>
      <w:r w:rsidRPr="00872A63">
        <w:rPr>
          <w:b/>
          <w:sz w:val="22"/>
          <w:szCs w:val="22"/>
        </w:rPr>
        <w:lastRenderedPageBreak/>
        <w:t>Článok IV.</w:t>
      </w:r>
    </w:p>
    <w:p w14:paraId="48A92460" w14:textId="14645A6B" w:rsidR="001A3855" w:rsidRDefault="001A3855" w:rsidP="000433C5">
      <w:pPr>
        <w:spacing w:line="276" w:lineRule="auto"/>
        <w:jc w:val="center"/>
        <w:rPr>
          <w:b/>
          <w:sz w:val="22"/>
          <w:szCs w:val="22"/>
        </w:rPr>
      </w:pPr>
      <w:r w:rsidRPr="00872A63">
        <w:rPr>
          <w:b/>
          <w:sz w:val="22"/>
          <w:szCs w:val="22"/>
        </w:rPr>
        <w:t>Definícia pojmov</w:t>
      </w:r>
    </w:p>
    <w:p w14:paraId="68ED80C7" w14:textId="77777777" w:rsidR="003359CE" w:rsidRPr="00872A63" w:rsidRDefault="003359CE" w:rsidP="000433C5">
      <w:pPr>
        <w:spacing w:line="276" w:lineRule="auto"/>
        <w:jc w:val="center"/>
        <w:rPr>
          <w:b/>
          <w:sz w:val="22"/>
          <w:szCs w:val="22"/>
        </w:rPr>
      </w:pPr>
    </w:p>
    <w:p w14:paraId="1BE54FB4" w14:textId="7DDAA43B"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rStyle w:val="Zkladntext2"/>
          <w:sz w:val="22"/>
          <w:szCs w:val="22"/>
          <w:shd w:val="clear" w:color="auto" w:fill="auto"/>
        </w:rPr>
      </w:pPr>
      <w:r w:rsidRPr="00872A63">
        <w:rPr>
          <w:rStyle w:val="Zkladntext2Tun"/>
          <w:color w:val="000000"/>
          <w:sz w:val="22"/>
          <w:szCs w:val="22"/>
        </w:rPr>
        <w:t xml:space="preserve">Človekohodina: </w:t>
      </w:r>
      <w:r w:rsidRPr="00872A63">
        <w:rPr>
          <w:rStyle w:val="Zkladntext2"/>
          <w:color w:val="000000"/>
          <w:sz w:val="22"/>
          <w:szCs w:val="22"/>
        </w:rPr>
        <w:t xml:space="preserve">je hodina práce jedného pracovníka </w:t>
      </w:r>
      <w:r w:rsidR="001F5A84">
        <w:rPr>
          <w:rStyle w:val="Zkladntext2"/>
          <w:color w:val="000000"/>
          <w:sz w:val="22"/>
          <w:szCs w:val="22"/>
        </w:rPr>
        <w:t>p</w:t>
      </w:r>
      <w:r w:rsidRPr="00872A63">
        <w:rPr>
          <w:rStyle w:val="Zkladntext2"/>
          <w:color w:val="000000"/>
          <w:sz w:val="22"/>
          <w:szCs w:val="22"/>
        </w:rPr>
        <w:t>oskytovateľa (vrátane každej začatej hodiny jeho práce).</w:t>
      </w:r>
    </w:p>
    <w:p w14:paraId="7FE2577D" w14:textId="09606C84" w:rsidR="001A3855" w:rsidRPr="00570E59" w:rsidRDefault="001A3855" w:rsidP="00D3560B">
      <w:pPr>
        <w:spacing w:line="276" w:lineRule="auto"/>
        <w:rPr>
          <w:rStyle w:val="Zkladntext2Tun"/>
          <w:color w:val="000000"/>
          <w:sz w:val="22"/>
          <w:szCs w:val="22"/>
        </w:rPr>
      </w:pPr>
    </w:p>
    <w:p w14:paraId="29435185" w14:textId="0F36CA1B"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Tun"/>
          <w:color w:val="000000"/>
          <w:sz w:val="22"/>
          <w:szCs w:val="22"/>
        </w:rPr>
        <w:t xml:space="preserve">SW komponent: </w:t>
      </w:r>
      <w:r w:rsidRPr="00872A63">
        <w:rPr>
          <w:rStyle w:val="Zkladntext2"/>
          <w:color w:val="000000"/>
          <w:sz w:val="22"/>
          <w:szCs w:val="22"/>
        </w:rPr>
        <w:t xml:space="preserve">SW </w:t>
      </w:r>
      <w:r w:rsidR="001F5A84">
        <w:rPr>
          <w:rStyle w:val="Zkladntext2"/>
          <w:color w:val="000000"/>
          <w:sz w:val="22"/>
          <w:szCs w:val="22"/>
        </w:rPr>
        <w:t>o</w:t>
      </w:r>
      <w:r w:rsidRPr="00872A63">
        <w:rPr>
          <w:rStyle w:val="Zkladntext2"/>
          <w:color w:val="000000"/>
          <w:sz w:val="22"/>
          <w:szCs w:val="22"/>
        </w:rPr>
        <w:t xml:space="preserve">bjednávateľa, ktorý je predmetom </w:t>
      </w:r>
      <w:r w:rsidR="009353F2">
        <w:rPr>
          <w:rStyle w:val="Zkladntext2"/>
          <w:color w:val="000000"/>
          <w:sz w:val="22"/>
          <w:szCs w:val="22"/>
        </w:rPr>
        <w:t xml:space="preserve">servisných </w:t>
      </w:r>
      <w:r w:rsidR="003359CE">
        <w:rPr>
          <w:rStyle w:val="Zkladntext2"/>
          <w:color w:val="000000"/>
          <w:sz w:val="22"/>
          <w:szCs w:val="22"/>
        </w:rPr>
        <w:t xml:space="preserve">služieb </w:t>
      </w:r>
      <w:r w:rsidRPr="00872A63">
        <w:rPr>
          <w:rStyle w:val="Zkladntext2"/>
          <w:color w:val="000000"/>
          <w:sz w:val="22"/>
          <w:szCs w:val="22"/>
        </w:rPr>
        <w:t xml:space="preserve">podľa tejto </w:t>
      </w:r>
      <w:r w:rsidR="001F5A84">
        <w:rPr>
          <w:rStyle w:val="Zkladntext2"/>
          <w:color w:val="000000"/>
          <w:sz w:val="22"/>
          <w:szCs w:val="22"/>
        </w:rPr>
        <w:t>z</w:t>
      </w:r>
      <w:r w:rsidRPr="00872A63">
        <w:rPr>
          <w:rStyle w:val="Zkladntext2"/>
          <w:color w:val="000000"/>
          <w:sz w:val="22"/>
          <w:szCs w:val="22"/>
        </w:rPr>
        <w:t>mluvy</w:t>
      </w:r>
      <w:r w:rsidR="003359CE">
        <w:rPr>
          <w:rStyle w:val="Zkladntext2"/>
          <w:color w:val="000000"/>
          <w:sz w:val="22"/>
          <w:szCs w:val="22"/>
        </w:rPr>
        <w:t>.</w:t>
      </w:r>
    </w:p>
    <w:p w14:paraId="169B1F94" w14:textId="77777777" w:rsidR="001A3855" w:rsidRPr="00872A63" w:rsidRDefault="001A3855" w:rsidP="00D3560B">
      <w:pPr>
        <w:pStyle w:val="Odsekzoznamu"/>
        <w:spacing w:line="276" w:lineRule="auto"/>
        <w:ind w:left="284" w:hanging="284"/>
        <w:rPr>
          <w:rStyle w:val="Zkladntext2Tun"/>
          <w:color w:val="000000"/>
          <w:sz w:val="22"/>
          <w:szCs w:val="22"/>
        </w:rPr>
      </w:pPr>
    </w:p>
    <w:p w14:paraId="58173673" w14:textId="2BC2494D"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Tun"/>
          <w:color w:val="000000"/>
          <w:sz w:val="22"/>
          <w:szCs w:val="22"/>
        </w:rPr>
        <w:t xml:space="preserve">Vada: </w:t>
      </w:r>
      <w:r w:rsidRPr="00872A63">
        <w:rPr>
          <w:rStyle w:val="Zkladntext2"/>
          <w:color w:val="000000"/>
          <w:sz w:val="22"/>
          <w:szCs w:val="22"/>
        </w:rPr>
        <w:t xml:space="preserve">Akákoľvek faktická zjavná alebo skrytá vada alebo akákoľvek právna vada SW komponentov </w:t>
      </w:r>
      <w:r w:rsidR="001F5A84">
        <w:rPr>
          <w:rStyle w:val="Zkladntext2"/>
          <w:color w:val="000000"/>
          <w:sz w:val="22"/>
          <w:szCs w:val="22"/>
        </w:rPr>
        <w:t>o</w:t>
      </w:r>
      <w:r w:rsidRPr="00872A63">
        <w:rPr>
          <w:rStyle w:val="Zkladntext2"/>
          <w:color w:val="000000"/>
          <w:sz w:val="22"/>
          <w:szCs w:val="22"/>
        </w:rPr>
        <w:t xml:space="preserve">bjednávateľa a to najmä vady znemožňujúce alebo sťažujúce obvyklé užívanie SW komponentov </w:t>
      </w:r>
      <w:r w:rsidR="001F5A84">
        <w:rPr>
          <w:rStyle w:val="Zkladntext2"/>
          <w:color w:val="000000"/>
          <w:sz w:val="22"/>
          <w:szCs w:val="22"/>
        </w:rPr>
        <w:t>o</w:t>
      </w:r>
      <w:r w:rsidRPr="00872A63">
        <w:rPr>
          <w:rStyle w:val="Zkladntext2"/>
          <w:color w:val="000000"/>
          <w:sz w:val="22"/>
          <w:szCs w:val="22"/>
        </w:rPr>
        <w:t>bjednávateľa.</w:t>
      </w:r>
    </w:p>
    <w:p w14:paraId="0D90B0C6" w14:textId="77777777" w:rsidR="001A3855" w:rsidRPr="00872A63" w:rsidRDefault="001A3855" w:rsidP="00D3560B">
      <w:pPr>
        <w:pStyle w:val="Odsekzoznamu"/>
        <w:spacing w:line="276" w:lineRule="auto"/>
        <w:ind w:left="284" w:hanging="284"/>
        <w:rPr>
          <w:rStyle w:val="Zkladntext2Tun"/>
          <w:color w:val="000000"/>
          <w:sz w:val="22"/>
          <w:szCs w:val="22"/>
        </w:rPr>
      </w:pPr>
    </w:p>
    <w:p w14:paraId="02DA4AFD" w14:textId="18EA0B42"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Tun"/>
          <w:color w:val="000000"/>
          <w:sz w:val="22"/>
          <w:szCs w:val="22"/>
        </w:rPr>
        <w:t xml:space="preserve">Požiadavka: </w:t>
      </w:r>
      <w:r w:rsidRPr="00872A63">
        <w:rPr>
          <w:rStyle w:val="Zkladntext2"/>
          <w:color w:val="000000"/>
          <w:sz w:val="22"/>
          <w:szCs w:val="22"/>
        </w:rPr>
        <w:t xml:space="preserve">Požiadavka je každá požiadavka </w:t>
      </w:r>
      <w:r w:rsidR="001F5A84">
        <w:rPr>
          <w:rStyle w:val="Zkladntext2"/>
          <w:color w:val="000000"/>
          <w:sz w:val="22"/>
          <w:szCs w:val="22"/>
        </w:rPr>
        <w:t>o</w:t>
      </w:r>
      <w:r w:rsidRPr="00872A63">
        <w:rPr>
          <w:rStyle w:val="Zkladntext2"/>
          <w:color w:val="000000"/>
          <w:sz w:val="22"/>
          <w:szCs w:val="22"/>
        </w:rPr>
        <w:t>bjednávateľa na poskytnutie</w:t>
      </w:r>
      <w:r w:rsidR="009353F2">
        <w:rPr>
          <w:rStyle w:val="Zkladntext2"/>
          <w:color w:val="000000"/>
          <w:sz w:val="22"/>
          <w:szCs w:val="22"/>
        </w:rPr>
        <w:t xml:space="preserve"> servisných</w:t>
      </w:r>
      <w:r w:rsidRPr="00872A63">
        <w:rPr>
          <w:rStyle w:val="Zkladntext2"/>
          <w:color w:val="000000"/>
          <w:sz w:val="22"/>
          <w:szCs w:val="22"/>
        </w:rPr>
        <w:t xml:space="preserve"> </w:t>
      </w:r>
      <w:r w:rsidR="003359CE">
        <w:rPr>
          <w:rStyle w:val="Zkladntext2"/>
          <w:color w:val="000000"/>
          <w:sz w:val="22"/>
          <w:szCs w:val="22"/>
        </w:rPr>
        <w:t xml:space="preserve">služieb </w:t>
      </w:r>
      <w:r w:rsidRPr="00872A63">
        <w:rPr>
          <w:rStyle w:val="Zkladntext2"/>
          <w:color w:val="000000"/>
          <w:sz w:val="22"/>
          <w:szCs w:val="22"/>
        </w:rPr>
        <w:t xml:space="preserve">v rozsahu tejto </w:t>
      </w:r>
      <w:r w:rsidR="001F5A84">
        <w:rPr>
          <w:rStyle w:val="Zkladntext2"/>
          <w:color w:val="000000"/>
          <w:sz w:val="22"/>
          <w:szCs w:val="22"/>
        </w:rPr>
        <w:t>z</w:t>
      </w:r>
      <w:r w:rsidRPr="00872A63">
        <w:rPr>
          <w:rStyle w:val="Zkladntext2"/>
          <w:color w:val="000000"/>
          <w:sz w:val="22"/>
          <w:szCs w:val="22"/>
        </w:rPr>
        <w:t>mluvy.</w:t>
      </w:r>
    </w:p>
    <w:p w14:paraId="0B7B8216" w14:textId="77777777" w:rsidR="001A3855" w:rsidRPr="00872A63" w:rsidRDefault="001A3855" w:rsidP="00D3560B">
      <w:pPr>
        <w:pStyle w:val="Odsekzoznamu"/>
        <w:spacing w:line="276" w:lineRule="auto"/>
        <w:ind w:left="284" w:hanging="284"/>
        <w:rPr>
          <w:rStyle w:val="Zkladntext2"/>
          <w:color w:val="000000"/>
          <w:sz w:val="22"/>
          <w:szCs w:val="22"/>
        </w:rPr>
      </w:pPr>
    </w:p>
    <w:p w14:paraId="1C3A45FC" w14:textId="44418229"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
          <w:b/>
          <w:color w:val="000000"/>
          <w:sz w:val="22"/>
          <w:szCs w:val="22"/>
        </w:rPr>
        <w:t>Problém:</w:t>
      </w:r>
      <w:r w:rsidRPr="00872A63">
        <w:rPr>
          <w:rStyle w:val="Zkladntext2"/>
          <w:color w:val="000000"/>
          <w:sz w:val="22"/>
          <w:szCs w:val="22"/>
        </w:rPr>
        <w:t xml:space="preserve"> Problém je </w:t>
      </w:r>
      <w:r w:rsidR="001F5A84">
        <w:rPr>
          <w:rStyle w:val="Zkladntext2"/>
          <w:color w:val="000000"/>
          <w:sz w:val="22"/>
          <w:szCs w:val="22"/>
        </w:rPr>
        <w:t>o</w:t>
      </w:r>
      <w:r w:rsidRPr="00872A63">
        <w:rPr>
          <w:rStyle w:val="Zkladntext2"/>
          <w:color w:val="000000"/>
          <w:sz w:val="22"/>
          <w:szCs w:val="22"/>
        </w:rPr>
        <w:t>bjednávateľom hlásený stav, ktorý znemožňuje používanie SW komponentu, je vážnym obmedzením funkčnosti alebo rozporom fungovania oproti dodanej dokumentácii.</w:t>
      </w:r>
    </w:p>
    <w:p w14:paraId="029BA3AA" w14:textId="77777777" w:rsidR="001A3855" w:rsidRPr="00872A63" w:rsidRDefault="001A3855" w:rsidP="00D3560B">
      <w:pPr>
        <w:pStyle w:val="Odsekzoznamu"/>
        <w:spacing w:line="276" w:lineRule="auto"/>
        <w:ind w:left="284" w:hanging="284"/>
        <w:rPr>
          <w:rStyle w:val="Zkladntext2Tun"/>
          <w:color w:val="000000"/>
          <w:sz w:val="22"/>
          <w:szCs w:val="22"/>
        </w:rPr>
      </w:pPr>
    </w:p>
    <w:p w14:paraId="27E27428" w14:textId="3DCEA642"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rStyle w:val="Zkladntext2"/>
          <w:sz w:val="22"/>
          <w:szCs w:val="22"/>
          <w:shd w:val="clear" w:color="auto" w:fill="auto"/>
        </w:rPr>
      </w:pPr>
      <w:r w:rsidRPr="00872A63">
        <w:rPr>
          <w:rStyle w:val="Zkladntext2Tun"/>
          <w:color w:val="000000"/>
          <w:sz w:val="22"/>
          <w:szCs w:val="22"/>
        </w:rPr>
        <w:t xml:space="preserve">Reakčná doba: </w:t>
      </w:r>
      <w:r w:rsidRPr="00872A63">
        <w:rPr>
          <w:rStyle w:val="Zkladntext2"/>
          <w:color w:val="000000"/>
          <w:sz w:val="22"/>
          <w:szCs w:val="22"/>
        </w:rPr>
        <w:t xml:space="preserve">Reakčná doba je stanovený čas, do ktorého zaháji </w:t>
      </w:r>
      <w:r w:rsidR="001F5A84">
        <w:rPr>
          <w:rStyle w:val="Zkladntext2"/>
          <w:color w:val="000000"/>
          <w:sz w:val="22"/>
          <w:szCs w:val="22"/>
        </w:rPr>
        <w:t>p</w:t>
      </w:r>
      <w:r w:rsidRPr="00872A63">
        <w:rPr>
          <w:rStyle w:val="Zkladntext2"/>
          <w:color w:val="000000"/>
          <w:sz w:val="22"/>
          <w:szCs w:val="22"/>
        </w:rPr>
        <w:t xml:space="preserve">oskytovateľ riešenie nahláseného problému (od času nahlásenia problému </w:t>
      </w:r>
      <w:r w:rsidR="001F5A84">
        <w:rPr>
          <w:rStyle w:val="Zkladntext2"/>
          <w:color w:val="000000"/>
          <w:sz w:val="22"/>
          <w:szCs w:val="22"/>
        </w:rPr>
        <w:t>o</w:t>
      </w:r>
      <w:r w:rsidRPr="00872A63">
        <w:rPr>
          <w:rStyle w:val="Zkladntext2"/>
          <w:color w:val="000000"/>
          <w:sz w:val="22"/>
          <w:szCs w:val="22"/>
        </w:rPr>
        <w:t>bjednávateľom).</w:t>
      </w:r>
    </w:p>
    <w:p w14:paraId="358EF7FE" w14:textId="77777777" w:rsidR="001A3855" w:rsidRPr="00872A63" w:rsidRDefault="001A3855" w:rsidP="00D3560B">
      <w:pPr>
        <w:pStyle w:val="Odsekzoznamu"/>
        <w:spacing w:line="276" w:lineRule="auto"/>
        <w:ind w:left="284" w:hanging="284"/>
        <w:rPr>
          <w:rStyle w:val="Zkladntext2Tun"/>
          <w:color w:val="000000"/>
          <w:sz w:val="22"/>
          <w:szCs w:val="22"/>
        </w:rPr>
      </w:pPr>
    </w:p>
    <w:p w14:paraId="48CC88C0" w14:textId="24A395AC"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Tun"/>
          <w:color w:val="000000"/>
          <w:sz w:val="22"/>
          <w:szCs w:val="22"/>
        </w:rPr>
        <w:t xml:space="preserve">Kritický problém: </w:t>
      </w:r>
      <w:r w:rsidRPr="00872A63">
        <w:rPr>
          <w:rStyle w:val="Zkladntext2"/>
          <w:color w:val="000000"/>
          <w:sz w:val="22"/>
          <w:szCs w:val="22"/>
        </w:rPr>
        <w:t xml:space="preserve">Požiadavka </w:t>
      </w:r>
      <w:r w:rsidR="001F5A84">
        <w:rPr>
          <w:rStyle w:val="Zkladntext2"/>
          <w:color w:val="000000"/>
          <w:sz w:val="22"/>
          <w:szCs w:val="22"/>
        </w:rPr>
        <w:t>o</w:t>
      </w:r>
      <w:r w:rsidRPr="00872A63">
        <w:rPr>
          <w:rStyle w:val="Zkladntext2"/>
          <w:color w:val="000000"/>
          <w:sz w:val="22"/>
          <w:szCs w:val="22"/>
        </w:rPr>
        <w:t xml:space="preserve">bjednávateľa na riešenie problému </w:t>
      </w:r>
      <w:r w:rsidR="001F5A84">
        <w:rPr>
          <w:rStyle w:val="Zkladntext2"/>
          <w:color w:val="000000"/>
          <w:sz w:val="22"/>
          <w:szCs w:val="22"/>
        </w:rPr>
        <w:t>p</w:t>
      </w:r>
      <w:r w:rsidRPr="00872A63">
        <w:rPr>
          <w:rStyle w:val="Zkladntext2"/>
          <w:color w:val="000000"/>
          <w:sz w:val="22"/>
          <w:szCs w:val="22"/>
        </w:rPr>
        <w:t>oskytovateľom, ktorý sa prejavuje výpadkom fungovania SW komponentu, čo znemožňuje jeho použitie ako celku alebo jeho podstatnej časti. Za kritický sa považuje problém, ktorý sa prejavuje globálne voči nezastupiteľnej skupine používateľov. Ako kritický problém je charakterizovaný problém, ktorý je opakovane vyvolateľný alebo má trvalý charakter.</w:t>
      </w:r>
    </w:p>
    <w:p w14:paraId="69A71C31" w14:textId="77777777" w:rsidR="001A3855" w:rsidRPr="00872A63" w:rsidRDefault="001A3855" w:rsidP="00D3560B">
      <w:pPr>
        <w:pStyle w:val="Odsekzoznamu"/>
        <w:spacing w:line="276" w:lineRule="auto"/>
        <w:ind w:left="284" w:hanging="284"/>
        <w:rPr>
          <w:rStyle w:val="Zkladntext2Tun"/>
          <w:color w:val="000000"/>
          <w:sz w:val="22"/>
          <w:szCs w:val="22"/>
        </w:rPr>
      </w:pPr>
    </w:p>
    <w:p w14:paraId="4AF179F6" w14:textId="423D86D5" w:rsidR="001A3855" w:rsidRPr="00872A63" w:rsidRDefault="001A3855" w:rsidP="00891588">
      <w:pPr>
        <w:pStyle w:val="Zkladntext21"/>
        <w:widowControl w:val="0"/>
        <w:numPr>
          <w:ilvl w:val="0"/>
          <w:numId w:val="4"/>
        </w:numPr>
        <w:shd w:val="clear" w:color="auto" w:fill="auto"/>
        <w:spacing w:after="0" w:line="276" w:lineRule="auto"/>
        <w:ind w:left="284" w:hanging="284"/>
        <w:jc w:val="both"/>
        <w:rPr>
          <w:sz w:val="22"/>
          <w:szCs w:val="22"/>
        </w:rPr>
      </w:pPr>
      <w:r w:rsidRPr="00872A63">
        <w:rPr>
          <w:rStyle w:val="Zkladntext2Tun"/>
          <w:color w:val="000000"/>
          <w:sz w:val="22"/>
          <w:szCs w:val="22"/>
        </w:rPr>
        <w:t xml:space="preserve">Závažný problém: </w:t>
      </w:r>
      <w:r w:rsidRPr="00872A63">
        <w:rPr>
          <w:rStyle w:val="Zkladntext2"/>
          <w:color w:val="000000"/>
          <w:sz w:val="22"/>
          <w:szCs w:val="22"/>
        </w:rPr>
        <w:t xml:space="preserve">Požiadavka </w:t>
      </w:r>
      <w:r w:rsidR="001F5A84">
        <w:rPr>
          <w:rStyle w:val="Zkladntext2"/>
          <w:color w:val="000000"/>
          <w:sz w:val="22"/>
          <w:szCs w:val="22"/>
        </w:rPr>
        <w:t>o</w:t>
      </w:r>
      <w:r w:rsidRPr="00872A63">
        <w:rPr>
          <w:rStyle w:val="Zkladntext2"/>
          <w:color w:val="000000"/>
          <w:sz w:val="22"/>
          <w:szCs w:val="22"/>
        </w:rPr>
        <w:t xml:space="preserve">bjednávateľa na riešenie problému </w:t>
      </w:r>
      <w:r w:rsidR="001F5A84">
        <w:rPr>
          <w:rStyle w:val="Zkladntext2"/>
          <w:color w:val="000000"/>
          <w:sz w:val="22"/>
          <w:szCs w:val="22"/>
        </w:rPr>
        <w:t>p</w:t>
      </w:r>
      <w:r w:rsidRPr="00872A63">
        <w:rPr>
          <w:rStyle w:val="Zkladntext2"/>
          <w:color w:val="000000"/>
          <w:sz w:val="22"/>
          <w:szCs w:val="22"/>
        </w:rPr>
        <w:t>oskytovateľom, ktorý sa prejavuje výpadkom fungovania modulov a funkcií, čo závažným spôsobom obmedzuje ich použitie, pričom neobmedzuje použitie SW komponentu ako celku alebo jeho podstatných častí. Za závažný sa považuje problém, ktorý sa prejavuje globálne voči nezastupiteľnej skupine používateľov. Ako závažný problém je charakterizovaný problém, ktorý je opakovane vyvolateľný alebo má trvalý charakter.</w:t>
      </w:r>
    </w:p>
    <w:p w14:paraId="2CE0BD5E" w14:textId="77777777" w:rsidR="001A3855" w:rsidRPr="00872A63" w:rsidRDefault="001A3855" w:rsidP="00D3560B">
      <w:pPr>
        <w:pStyle w:val="Odsekzoznamu"/>
        <w:spacing w:line="276" w:lineRule="auto"/>
        <w:ind w:left="284" w:hanging="284"/>
        <w:rPr>
          <w:rStyle w:val="Zkladntext2Tun"/>
          <w:color w:val="000000"/>
          <w:sz w:val="22"/>
          <w:szCs w:val="22"/>
        </w:rPr>
      </w:pPr>
    </w:p>
    <w:p w14:paraId="44CD814F" w14:textId="3706D65E" w:rsidR="001A3855" w:rsidRPr="00872A63" w:rsidRDefault="001A3855" w:rsidP="00891588">
      <w:pPr>
        <w:pStyle w:val="Zkladntext21"/>
        <w:widowControl w:val="0"/>
        <w:numPr>
          <w:ilvl w:val="0"/>
          <w:numId w:val="4"/>
        </w:numPr>
        <w:shd w:val="clear" w:color="auto" w:fill="auto"/>
        <w:spacing w:after="0" w:line="276" w:lineRule="auto"/>
        <w:ind w:left="284" w:hanging="426"/>
        <w:jc w:val="both"/>
        <w:rPr>
          <w:sz w:val="22"/>
          <w:szCs w:val="22"/>
        </w:rPr>
      </w:pPr>
      <w:r w:rsidRPr="00872A63">
        <w:rPr>
          <w:rStyle w:val="Zkladntext2Tun"/>
          <w:color w:val="000000"/>
          <w:sz w:val="22"/>
          <w:szCs w:val="22"/>
        </w:rPr>
        <w:t xml:space="preserve">Nekritický problém: </w:t>
      </w:r>
      <w:r w:rsidRPr="00872A63">
        <w:rPr>
          <w:rStyle w:val="Zkladntext2"/>
          <w:color w:val="000000"/>
          <w:sz w:val="22"/>
          <w:szCs w:val="22"/>
        </w:rPr>
        <w:t xml:space="preserve">Požiadavka </w:t>
      </w:r>
      <w:r w:rsidR="00C344EF">
        <w:rPr>
          <w:rStyle w:val="Zkladntext2"/>
          <w:color w:val="000000"/>
          <w:sz w:val="22"/>
          <w:szCs w:val="22"/>
        </w:rPr>
        <w:t>o</w:t>
      </w:r>
      <w:r w:rsidRPr="00872A63">
        <w:rPr>
          <w:rStyle w:val="Zkladntext2"/>
          <w:color w:val="000000"/>
          <w:sz w:val="22"/>
          <w:szCs w:val="22"/>
        </w:rPr>
        <w:t>bjednávateľa na riešenie takého problému, ktorý znemožňuje používanie funkcií SW komponentov z hľadiska koncového používateľa, pričom neobmedzuje použitie SW komponentu ako celku alebo jeho podstatných častí.</w:t>
      </w:r>
    </w:p>
    <w:p w14:paraId="1AE69C74" w14:textId="77777777" w:rsidR="001A3855" w:rsidRPr="00872A63" w:rsidRDefault="001A3855" w:rsidP="00D3560B">
      <w:pPr>
        <w:pStyle w:val="Odsekzoznamu"/>
        <w:spacing w:line="276" w:lineRule="auto"/>
        <w:ind w:left="284" w:hanging="426"/>
        <w:rPr>
          <w:rStyle w:val="Zkladntext2Tun"/>
          <w:color w:val="000000"/>
          <w:sz w:val="22"/>
          <w:szCs w:val="22"/>
        </w:rPr>
      </w:pPr>
    </w:p>
    <w:p w14:paraId="1C0CBF12" w14:textId="44DD3D2F" w:rsidR="001A3855" w:rsidRPr="00872A63" w:rsidRDefault="001A3855" w:rsidP="00891588">
      <w:pPr>
        <w:pStyle w:val="Zkladntext21"/>
        <w:widowControl w:val="0"/>
        <w:numPr>
          <w:ilvl w:val="0"/>
          <w:numId w:val="4"/>
        </w:numPr>
        <w:shd w:val="clear" w:color="auto" w:fill="auto"/>
        <w:spacing w:after="0" w:line="276" w:lineRule="auto"/>
        <w:ind w:left="284" w:hanging="426"/>
        <w:jc w:val="both"/>
        <w:rPr>
          <w:sz w:val="22"/>
          <w:szCs w:val="22"/>
        </w:rPr>
      </w:pPr>
      <w:r w:rsidRPr="00872A63">
        <w:rPr>
          <w:rStyle w:val="Zkladntext2Tun"/>
          <w:color w:val="000000"/>
          <w:sz w:val="22"/>
          <w:szCs w:val="22"/>
        </w:rPr>
        <w:t xml:space="preserve">Doba neutralizácie problému: </w:t>
      </w:r>
      <w:r w:rsidRPr="00872A63">
        <w:rPr>
          <w:rStyle w:val="Zkladntext2"/>
          <w:color w:val="000000"/>
          <w:sz w:val="22"/>
          <w:szCs w:val="22"/>
        </w:rPr>
        <w:t xml:space="preserve">Doba neutralizácie problému je pre </w:t>
      </w:r>
      <w:r w:rsidR="00C344EF">
        <w:rPr>
          <w:rStyle w:val="Zkladntext2"/>
          <w:color w:val="000000"/>
          <w:sz w:val="22"/>
          <w:szCs w:val="22"/>
        </w:rPr>
        <w:t>p</w:t>
      </w:r>
      <w:r w:rsidRPr="00872A63">
        <w:rPr>
          <w:rStyle w:val="Zkladntext2"/>
          <w:color w:val="000000"/>
          <w:sz w:val="22"/>
          <w:szCs w:val="22"/>
        </w:rPr>
        <w:t xml:space="preserve">oskytovateľa čas, do ktorého zabezpečí neutralizáciu nahláseného problému (počnúc hlásením </w:t>
      </w:r>
      <w:r w:rsidR="00C344EF">
        <w:rPr>
          <w:rStyle w:val="Zkladntext2"/>
          <w:color w:val="000000"/>
          <w:sz w:val="22"/>
          <w:szCs w:val="22"/>
        </w:rPr>
        <w:t>o</w:t>
      </w:r>
      <w:r w:rsidRPr="00872A63">
        <w:rPr>
          <w:rStyle w:val="Zkladntext2"/>
          <w:color w:val="000000"/>
          <w:sz w:val="22"/>
          <w:szCs w:val="22"/>
        </w:rPr>
        <w:t>bjednávateľa). Neutralizácia problému znamená obnovenie fungovania SW komponentu ako celku alebo jeho podstatnej časti.</w:t>
      </w:r>
    </w:p>
    <w:p w14:paraId="2C5227A6" w14:textId="5B790564" w:rsidR="001A3855" w:rsidRPr="00872A63" w:rsidRDefault="001A3855" w:rsidP="00D3560B">
      <w:pPr>
        <w:spacing w:line="276" w:lineRule="auto"/>
        <w:rPr>
          <w:b/>
          <w:sz w:val="22"/>
          <w:szCs w:val="22"/>
        </w:rPr>
      </w:pPr>
    </w:p>
    <w:p w14:paraId="66C7CCCA" w14:textId="5E9889E3" w:rsidR="001A3855" w:rsidRPr="00872A63" w:rsidRDefault="00763C0E" w:rsidP="00D3560B">
      <w:pPr>
        <w:spacing w:line="276" w:lineRule="auto"/>
        <w:jc w:val="center"/>
        <w:rPr>
          <w:b/>
          <w:sz w:val="22"/>
          <w:szCs w:val="22"/>
        </w:rPr>
      </w:pPr>
      <w:r w:rsidRPr="00872A63">
        <w:rPr>
          <w:b/>
          <w:sz w:val="22"/>
          <w:szCs w:val="22"/>
        </w:rPr>
        <w:t>Článok V.</w:t>
      </w:r>
    </w:p>
    <w:p w14:paraId="4D2A5975" w14:textId="2E7CDD82" w:rsidR="001A3855" w:rsidRDefault="001A3855" w:rsidP="00C344EF">
      <w:pPr>
        <w:spacing w:line="276" w:lineRule="auto"/>
        <w:jc w:val="center"/>
        <w:rPr>
          <w:b/>
          <w:sz w:val="22"/>
          <w:szCs w:val="22"/>
        </w:rPr>
      </w:pPr>
      <w:r w:rsidRPr="00872A63">
        <w:rPr>
          <w:b/>
          <w:sz w:val="22"/>
          <w:szCs w:val="22"/>
        </w:rPr>
        <w:t xml:space="preserve">Miesto a doba plnenia </w:t>
      </w:r>
    </w:p>
    <w:p w14:paraId="0BC8A6DC" w14:textId="77777777" w:rsidR="003359CE" w:rsidRPr="00872A63" w:rsidRDefault="003359CE" w:rsidP="00C344EF">
      <w:pPr>
        <w:spacing w:line="276" w:lineRule="auto"/>
        <w:jc w:val="center"/>
        <w:rPr>
          <w:b/>
          <w:sz w:val="22"/>
          <w:szCs w:val="22"/>
        </w:rPr>
      </w:pPr>
    </w:p>
    <w:p w14:paraId="56A69812" w14:textId="53E965CC" w:rsidR="00C344EF" w:rsidRDefault="00570E59" w:rsidP="00891588">
      <w:pPr>
        <w:pStyle w:val="Zkladntext21"/>
        <w:numPr>
          <w:ilvl w:val="0"/>
          <w:numId w:val="7"/>
        </w:numPr>
        <w:shd w:val="clear" w:color="auto" w:fill="auto"/>
        <w:spacing w:after="0" w:line="276" w:lineRule="auto"/>
        <w:ind w:left="284" w:hanging="284"/>
        <w:jc w:val="both"/>
        <w:rPr>
          <w:rStyle w:val="Zkladntext2"/>
          <w:sz w:val="22"/>
          <w:szCs w:val="22"/>
        </w:rPr>
      </w:pPr>
      <w:r>
        <w:rPr>
          <w:rStyle w:val="Zkladntext2"/>
          <w:color w:val="000000"/>
          <w:sz w:val="22"/>
          <w:szCs w:val="22"/>
        </w:rPr>
        <w:t>Miestom plnenia tejto zmluvy je sídlo objednávateľa</w:t>
      </w:r>
      <w:r w:rsidR="0098647E">
        <w:rPr>
          <w:rStyle w:val="Zkladntext2"/>
          <w:color w:val="000000"/>
          <w:sz w:val="22"/>
          <w:szCs w:val="22"/>
        </w:rPr>
        <w:t>,</w:t>
      </w:r>
      <w:r w:rsidR="001A3855" w:rsidRPr="00872A63">
        <w:rPr>
          <w:rStyle w:val="Zkladntext2"/>
          <w:color w:val="000000"/>
          <w:sz w:val="22"/>
          <w:szCs w:val="22"/>
        </w:rPr>
        <w:t xml:space="preserve"> pokiaľ </w:t>
      </w:r>
      <w:r w:rsidR="001A3855" w:rsidRPr="00872A63">
        <w:rPr>
          <w:sz w:val="22"/>
          <w:szCs w:val="22"/>
        </w:rPr>
        <w:t>sa zmluvné strany nedohodnú inak</w:t>
      </w:r>
      <w:r w:rsidR="001A3855" w:rsidRPr="00872A63">
        <w:rPr>
          <w:rStyle w:val="Zkladntext2"/>
          <w:color w:val="000000"/>
          <w:sz w:val="22"/>
          <w:szCs w:val="22"/>
        </w:rPr>
        <w:t xml:space="preserve">. </w:t>
      </w:r>
    </w:p>
    <w:p w14:paraId="495D0E42" w14:textId="77777777" w:rsidR="00C344EF" w:rsidRPr="00C344EF" w:rsidRDefault="00C344EF" w:rsidP="00C344EF">
      <w:pPr>
        <w:pStyle w:val="Zkladntext21"/>
        <w:shd w:val="clear" w:color="auto" w:fill="auto"/>
        <w:spacing w:after="0" w:line="276" w:lineRule="auto"/>
        <w:ind w:left="284" w:firstLine="0"/>
        <w:jc w:val="both"/>
        <w:rPr>
          <w:rStyle w:val="Zkladntext2"/>
          <w:sz w:val="22"/>
          <w:szCs w:val="22"/>
        </w:rPr>
      </w:pPr>
    </w:p>
    <w:p w14:paraId="0932B038" w14:textId="61A85915" w:rsidR="001A3855" w:rsidRDefault="001A3855" w:rsidP="00891588">
      <w:pPr>
        <w:pStyle w:val="Zkladntext21"/>
        <w:numPr>
          <w:ilvl w:val="0"/>
          <w:numId w:val="7"/>
        </w:numPr>
        <w:shd w:val="clear" w:color="auto" w:fill="auto"/>
        <w:spacing w:after="0" w:line="276" w:lineRule="auto"/>
        <w:ind w:left="284" w:hanging="284"/>
        <w:jc w:val="both"/>
        <w:rPr>
          <w:rStyle w:val="Zkladntext2"/>
          <w:color w:val="000000"/>
          <w:sz w:val="22"/>
          <w:szCs w:val="22"/>
        </w:rPr>
      </w:pPr>
      <w:r w:rsidRPr="00872A63">
        <w:rPr>
          <w:rStyle w:val="Zkladntext2"/>
          <w:color w:val="000000"/>
          <w:sz w:val="22"/>
          <w:szCs w:val="22"/>
        </w:rPr>
        <w:t xml:space="preserve">Táto </w:t>
      </w:r>
      <w:r w:rsidR="00AD2ECD">
        <w:rPr>
          <w:rStyle w:val="Zkladntext2"/>
          <w:color w:val="000000"/>
          <w:sz w:val="22"/>
          <w:szCs w:val="22"/>
        </w:rPr>
        <w:t>z</w:t>
      </w:r>
      <w:r w:rsidRPr="00872A63">
        <w:rPr>
          <w:rStyle w:val="Zkladntext2"/>
          <w:color w:val="000000"/>
          <w:sz w:val="22"/>
          <w:szCs w:val="22"/>
        </w:rPr>
        <w:t xml:space="preserve">mluva sa uzatvára na dobu určitú, a to na </w:t>
      </w:r>
      <w:r w:rsidR="00570E59">
        <w:rPr>
          <w:rStyle w:val="Zkladntext2"/>
          <w:b/>
          <w:color w:val="000000"/>
          <w:sz w:val="22"/>
          <w:szCs w:val="22"/>
        </w:rPr>
        <w:t>26</w:t>
      </w:r>
      <w:r w:rsidRPr="00872A63">
        <w:rPr>
          <w:rStyle w:val="Zkladntext2"/>
          <w:b/>
          <w:color w:val="000000"/>
          <w:sz w:val="22"/>
          <w:szCs w:val="22"/>
        </w:rPr>
        <w:t xml:space="preserve"> (slovom </w:t>
      </w:r>
      <w:r w:rsidR="00570E59">
        <w:rPr>
          <w:rStyle w:val="Zkladntext2"/>
          <w:b/>
          <w:color w:val="000000"/>
          <w:sz w:val="22"/>
          <w:szCs w:val="22"/>
        </w:rPr>
        <w:t>dvadsaťšesť</w:t>
      </w:r>
      <w:r w:rsidRPr="00872A63">
        <w:rPr>
          <w:rStyle w:val="Zkladntext2"/>
          <w:b/>
          <w:color w:val="000000"/>
          <w:sz w:val="22"/>
          <w:szCs w:val="22"/>
        </w:rPr>
        <w:t>) mesiacov</w:t>
      </w:r>
      <w:r w:rsidRPr="00872A63">
        <w:rPr>
          <w:rStyle w:val="Zkladntext2"/>
          <w:color w:val="000000"/>
          <w:sz w:val="22"/>
          <w:szCs w:val="22"/>
        </w:rPr>
        <w:t xml:space="preserve"> odo dňa nadobudnutia jej účinnosti</w:t>
      </w:r>
      <w:r w:rsidR="00B261AD">
        <w:rPr>
          <w:rStyle w:val="Zkladntext2"/>
          <w:color w:val="000000"/>
          <w:sz w:val="22"/>
          <w:szCs w:val="22"/>
        </w:rPr>
        <w:t>, najskôr však od 31. 10. 2020.</w:t>
      </w:r>
    </w:p>
    <w:p w14:paraId="5259769C" w14:textId="77777777" w:rsidR="00BD5E45" w:rsidRPr="00570E59" w:rsidRDefault="00BD5E45" w:rsidP="00C344EF">
      <w:pPr>
        <w:pStyle w:val="Zkladntext21"/>
        <w:shd w:val="clear" w:color="auto" w:fill="auto"/>
        <w:spacing w:after="0" w:line="276" w:lineRule="auto"/>
        <w:ind w:firstLine="0"/>
        <w:jc w:val="both"/>
        <w:rPr>
          <w:color w:val="000000"/>
          <w:sz w:val="22"/>
          <w:szCs w:val="22"/>
          <w:shd w:val="clear" w:color="auto" w:fill="FFFFFF"/>
        </w:rPr>
      </w:pPr>
    </w:p>
    <w:p w14:paraId="789EFCCD" w14:textId="4181C70C" w:rsidR="001A3855" w:rsidRPr="00872A63" w:rsidRDefault="00763C0E" w:rsidP="00D3560B">
      <w:pPr>
        <w:spacing w:line="276" w:lineRule="auto"/>
        <w:jc w:val="center"/>
        <w:rPr>
          <w:b/>
          <w:sz w:val="22"/>
          <w:szCs w:val="22"/>
        </w:rPr>
      </w:pPr>
      <w:r w:rsidRPr="00872A63">
        <w:rPr>
          <w:b/>
          <w:sz w:val="22"/>
          <w:szCs w:val="22"/>
        </w:rPr>
        <w:lastRenderedPageBreak/>
        <w:t>Článok VI.</w:t>
      </w:r>
    </w:p>
    <w:p w14:paraId="065547FA" w14:textId="69E1BB64" w:rsidR="00831DD9" w:rsidRDefault="00831DD9" w:rsidP="00F67574">
      <w:pPr>
        <w:jc w:val="center"/>
        <w:rPr>
          <w:b/>
          <w:sz w:val="22"/>
          <w:szCs w:val="22"/>
        </w:rPr>
      </w:pPr>
      <w:r w:rsidRPr="00872A63">
        <w:rPr>
          <w:b/>
          <w:sz w:val="22"/>
          <w:szCs w:val="22"/>
        </w:rPr>
        <w:t>Cena a platobné podmienky</w:t>
      </w:r>
    </w:p>
    <w:p w14:paraId="13DEC8B1" w14:textId="77777777" w:rsidR="003359CE" w:rsidRPr="00872A63" w:rsidRDefault="003359CE" w:rsidP="00F67574">
      <w:pPr>
        <w:jc w:val="center"/>
        <w:rPr>
          <w:b/>
          <w:sz w:val="22"/>
          <w:szCs w:val="22"/>
        </w:rPr>
      </w:pPr>
    </w:p>
    <w:p w14:paraId="10B6ECE8" w14:textId="2E9EAB0E" w:rsidR="001A3855" w:rsidRPr="00F67574" w:rsidRDefault="00570E59" w:rsidP="00891588">
      <w:pPr>
        <w:pStyle w:val="Nadpis2"/>
        <w:numPr>
          <w:ilvl w:val="0"/>
          <w:numId w:val="8"/>
        </w:numPr>
        <w:spacing w:before="0"/>
        <w:ind w:left="284" w:hanging="284"/>
        <w:rPr>
          <w:sz w:val="22"/>
          <w:szCs w:val="22"/>
        </w:rPr>
      </w:pPr>
      <w:r>
        <w:rPr>
          <w:sz w:val="22"/>
          <w:szCs w:val="22"/>
        </w:rPr>
        <w:t>Cen</w:t>
      </w:r>
      <w:r w:rsidR="00C67A6B">
        <w:rPr>
          <w:sz w:val="22"/>
          <w:szCs w:val="22"/>
        </w:rPr>
        <w:t>y</w:t>
      </w:r>
      <w:r>
        <w:rPr>
          <w:sz w:val="22"/>
          <w:szCs w:val="22"/>
        </w:rPr>
        <w:t xml:space="preserve"> za predmet </w:t>
      </w:r>
      <w:r w:rsidRPr="00570E59">
        <w:rPr>
          <w:sz w:val="22"/>
          <w:szCs w:val="22"/>
        </w:rPr>
        <w:t>z</w:t>
      </w:r>
      <w:r w:rsidR="00D06946" w:rsidRPr="00570E59">
        <w:rPr>
          <w:sz w:val="22"/>
          <w:szCs w:val="22"/>
        </w:rPr>
        <w:t xml:space="preserve">mluvy </w:t>
      </w:r>
      <w:r w:rsidR="00C67A6B">
        <w:rPr>
          <w:sz w:val="22"/>
          <w:szCs w:val="22"/>
        </w:rPr>
        <w:t>sú</w:t>
      </w:r>
      <w:r w:rsidR="008D38FC" w:rsidRPr="00570E59">
        <w:rPr>
          <w:sz w:val="22"/>
          <w:szCs w:val="22"/>
        </w:rPr>
        <w:t xml:space="preserve"> stanoven</w:t>
      </w:r>
      <w:r w:rsidR="00C67A6B">
        <w:rPr>
          <w:sz w:val="22"/>
          <w:szCs w:val="22"/>
        </w:rPr>
        <w:t>é</w:t>
      </w:r>
      <w:r w:rsidR="008D38FC" w:rsidRPr="00570E59">
        <w:rPr>
          <w:sz w:val="22"/>
          <w:szCs w:val="22"/>
        </w:rPr>
        <w:t xml:space="preserve"> dohodou zmluvných strán vo výšk</w:t>
      </w:r>
      <w:r w:rsidR="00C67A6B">
        <w:rPr>
          <w:sz w:val="22"/>
          <w:szCs w:val="22"/>
        </w:rPr>
        <w:t>ach</w:t>
      </w:r>
      <w:r w:rsidR="008D38FC" w:rsidRPr="00570E59">
        <w:rPr>
          <w:sz w:val="22"/>
          <w:szCs w:val="22"/>
        </w:rPr>
        <w:t xml:space="preserve"> uveden</w:t>
      </w:r>
      <w:r w:rsidR="00C67A6B">
        <w:rPr>
          <w:sz w:val="22"/>
          <w:szCs w:val="22"/>
        </w:rPr>
        <w:t>ých</w:t>
      </w:r>
      <w:r w:rsidR="008D38FC" w:rsidRPr="00570E59">
        <w:rPr>
          <w:sz w:val="22"/>
          <w:szCs w:val="22"/>
        </w:rPr>
        <w:t xml:space="preserve"> v Prílohe č. 1</w:t>
      </w:r>
      <w:r w:rsidR="00A5142E" w:rsidRPr="00570E59">
        <w:rPr>
          <w:sz w:val="22"/>
          <w:szCs w:val="22"/>
        </w:rPr>
        <w:t xml:space="preserve">. </w:t>
      </w:r>
      <w:r w:rsidR="008D38FC" w:rsidRPr="00F67574">
        <w:rPr>
          <w:sz w:val="22"/>
          <w:szCs w:val="22"/>
        </w:rPr>
        <w:t>Cen</w:t>
      </w:r>
      <w:r w:rsidR="00C67A6B">
        <w:rPr>
          <w:sz w:val="22"/>
          <w:szCs w:val="22"/>
        </w:rPr>
        <w:t>y</w:t>
      </w:r>
      <w:r w:rsidR="008D38FC" w:rsidRPr="00F67574">
        <w:rPr>
          <w:sz w:val="22"/>
          <w:szCs w:val="22"/>
        </w:rPr>
        <w:t xml:space="preserve"> </w:t>
      </w:r>
      <w:r w:rsidR="00C67A6B">
        <w:rPr>
          <w:sz w:val="22"/>
          <w:szCs w:val="22"/>
        </w:rPr>
        <w:t>sú</w:t>
      </w:r>
      <w:r w:rsidR="008D38FC" w:rsidRPr="00F67574">
        <w:rPr>
          <w:sz w:val="22"/>
          <w:szCs w:val="22"/>
        </w:rPr>
        <w:t xml:space="preserve"> stanoven</w:t>
      </w:r>
      <w:r w:rsidR="00C67A6B">
        <w:rPr>
          <w:sz w:val="22"/>
          <w:szCs w:val="22"/>
        </w:rPr>
        <w:t>é</w:t>
      </w:r>
      <w:r w:rsidR="008D38FC" w:rsidRPr="00F67574">
        <w:rPr>
          <w:sz w:val="22"/>
          <w:szCs w:val="22"/>
        </w:rPr>
        <w:t xml:space="preserve"> ako maximáln</w:t>
      </w:r>
      <w:r w:rsidR="00C67A6B">
        <w:rPr>
          <w:sz w:val="22"/>
          <w:szCs w:val="22"/>
        </w:rPr>
        <w:t>e</w:t>
      </w:r>
      <w:r w:rsidR="008D38FC" w:rsidRPr="00F67574">
        <w:rPr>
          <w:sz w:val="22"/>
          <w:szCs w:val="22"/>
        </w:rPr>
        <w:t xml:space="preserve"> a sú v</w:t>
      </w:r>
      <w:r w:rsidR="000C28AE">
        <w:rPr>
          <w:sz w:val="22"/>
          <w:szCs w:val="22"/>
        </w:rPr>
        <w:t> n</w:t>
      </w:r>
      <w:r w:rsidR="00C67A6B">
        <w:rPr>
          <w:sz w:val="22"/>
          <w:szCs w:val="22"/>
        </w:rPr>
        <w:t>ich</w:t>
      </w:r>
      <w:r w:rsidR="008D38FC" w:rsidRPr="00F67574">
        <w:rPr>
          <w:sz w:val="22"/>
          <w:szCs w:val="22"/>
        </w:rPr>
        <w:t xml:space="preserve"> zahrnuté všetky oprávnené náklady </w:t>
      </w:r>
      <w:r w:rsidRPr="00F67574">
        <w:rPr>
          <w:sz w:val="22"/>
          <w:szCs w:val="22"/>
        </w:rPr>
        <w:t>p</w:t>
      </w:r>
      <w:r w:rsidR="00361348" w:rsidRPr="00F67574">
        <w:rPr>
          <w:sz w:val="22"/>
          <w:szCs w:val="22"/>
        </w:rPr>
        <w:t>oskytovateľ</w:t>
      </w:r>
      <w:r w:rsidR="008D38FC" w:rsidRPr="00F67574">
        <w:rPr>
          <w:sz w:val="22"/>
          <w:szCs w:val="22"/>
        </w:rPr>
        <w:t xml:space="preserve">a spojené s plnením </w:t>
      </w:r>
      <w:r w:rsidR="00AD2ECD" w:rsidRPr="00F67574">
        <w:rPr>
          <w:sz w:val="22"/>
          <w:szCs w:val="22"/>
        </w:rPr>
        <w:t>servisných služieb</w:t>
      </w:r>
      <w:r w:rsidR="0073348B" w:rsidRPr="00F67574">
        <w:rPr>
          <w:sz w:val="22"/>
          <w:szCs w:val="22"/>
        </w:rPr>
        <w:t xml:space="preserve"> </w:t>
      </w:r>
      <w:r w:rsidR="008D38FC" w:rsidRPr="00F67574">
        <w:rPr>
          <w:sz w:val="22"/>
          <w:szCs w:val="22"/>
        </w:rPr>
        <w:t>podľa tejto zmluvy</w:t>
      </w:r>
      <w:r w:rsidR="006D4F7D" w:rsidRPr="00F67574">
        <w:rPr>
          <w:sz w:val="22"/>
          <w:szCs w:val="22"/>
        </w:rPr>
        <w:t>.</w:t>
      </w:r>
    </w:p>
    <w:p w14:paraId="54AB44C4" w14:textId="3BF32591" w:rsidR="001A3855" w:rsidRPr="00C67A6B" w:rsidRDefault="001A3855" w:rsidP="00891588">
      <w:pPr>
        <w:pStyle w:val="Nadpis2"/>
        <w:numPr>
          <w:ilvl w:val="0"/>
          <w:numId w:val="8"/>
        </w:numPr>
        <w:spacing w:line="276" w:lineRule="auto"/>
        <w:ind w:left="284" w:hanging="284"/>
        <w:rPr>
          <w:sz w:val="22"/>
          <w:szCs w:val="22"/>
        </w:rPr>
      </w:pPr>
      <w:r w:rsidRPr="00C67A6B">
        <w:rPr>
          <w:rStyle w:val="Zkladntext2"/>
          <w:color w:val="000000"/>
          <w:sz w:val="22"/>
          <w:szCs w:val="22"/>
        </w:rPr>
        <w:t xml:space="preserve">Maximálna cena za celý predmet </w:t>
      </w:r>
      <w:r w:rsidR="0098647E">
        <w:rPr>
          <w:rStyle w:val="Zkladntext2"/>
          <w:color w:val="000000"/>
          <w:sz w:val="22"/>
          <w:szCs w:val="22"/>
        </w:rPr>
        <w:t>z</w:t>
      </w:r>
      <w:r w:rsidRPr="00C67A6B">
        <w:rPr>
          <w:rStyle w:val="Zkladntext2"/>
          <w:color w:val="000000"/>
          <w:sz w:val="22"/>
          <w:szCs w:val="22"/>
        </w:rPr>
        <w:t xml:space="preserve">mluvy je </w:t>
      </w:r>
      <w:r w:rsidR="00570E59" w:rsidRPr="00C67A6B">
        <w:rPr>
          <w:rStyle w:val="Zkladntext2"/>
          <w:b/>
          <w:color w:val="000000"/>
          <w:sz w:val="22"/>
          <w:szCs w:val="22"/>
        </w:rPr>
        <w:t>...........................</w:t>
      </w:r>
      <w:r w:rsidRPr="00C67A6B">
        <w:rPr>
          <w:rStyle w:val="Zkladntext2"/>
          <w:b/>
          <w:color w:val="000000"/>
          <w:sz w:val="22"/>
          <w:szCs w:val="22"/>
        </w:rPr>
        <w:t xml:space="preserve"> Eur bez DPH (</w:t>
      </w:r>
      <w:r w:rsidR="00570E59" w:rsidRPr="00C67A6B">
        <w:rPr>
          <w:rStyle w:val="Zkladntext2"/>
          <w:b/>
          <w:color w:val="000000"/>
          <w:sz w:val="22"/>
          <w:szCs w:val="22"/>
        </w:rPr>
        <w:t>.....................</w:t>
      </w:r>
      <w:r w:rsidRPr="00C67A6B">
        <w:rPr>
          <w:rStyle w:val="Zkladntext2"/>
          <w:b/>
          <w:color w:val="000000"/>
          <w:sz w:val="22"/>
          <w:szCs w:val="22"/>
        </w:rPr>
        <w:t xml:space="preserve"> Eur s DPH).</w:t>
      </w:r>
    </w:p>
    <w:p w14:paraId="6D49A4DD" w14:textId="79BD9CC7" w:rsidR="00570E59" w:rsidRPr="00570E59" w:rsidRDefault="00D06946" w:rsidP="00891588">
      <w:pPr>
        <w:pStyle w:val="Nadpis2"/>
        <w:numPr>
          <w:ilvl w:val="0"/>
          <w:numId w:val="8"/>
        </w:numPr>
        <w:spacing w:line="276" w:lineRule="auto"/>
        <w:ind w:left="284" w:hanging="284"/>
        <w:rPr>
          <w:sz w:val="22"/>
          <w:szCs w:val="22"/>
        </w:rPr>
      </w:pPr>
      <w:r w:rsidRPr="00570E59">
        <w:rPr>
          <w:sz w:val="22"/>
          <w:szCs w:val="22"/>
        </w:rPr>
        <w:t>Daň z pridanej hodnoty (DPH) bude k cenám bez DPH pripočítaná podľa platných právnych predpisov v čase vzniku daňovej povinnosti.</w:t>
      </w:r>
    </w:p>
    <w:p w14:paraId="6B85EC6A" w14:textId="49D8E2B3" w:rsidR="001A3855" w:rsidRPr="00872A63" w:rsidRDefault="00D06946" w:rsidP="00891588">
      <w:pPr>
        <w:pStyle w:val="Nadpis2"/>
        <w:numPr>
          <w:ilvl w:val="0"/>
          <w:numId w:val="8"/>
        </w:numPr>
        <w:spacing w:line="276" w:lineRule="auto"/>
        <w:ind w:left="284" w:hanging="284"/>
        <w:rPr>
          <w:sz w:val="22"/>
          <w:szCs w:val="22"/>
        </w:rPr>
      </w:pPr>
      <w:r w:rsidRPr="00872A63">
        <w:rPr>
          <w:sz w:val="22"/>
          <w:szCs w:val="22"/>
        </w:rPr>
        <w:t>Plat</w:t>
      </w:r>
      <w:r w:rsidR="00570E59">
        <w:rPr>
          <w:sz w:val="22"/>
          <w:szCs w:val="22"/>
        </w:rPr>
        <w:t xml:space="preserve">ba za plnenie predmetu zmluvy </w:t>
      </w:r>
      <w:r w:rsidRPr="00872A63">
        <w:rPr>
          <w:sz w:val="22"/>
          <w:szCs w:val="22"/>
        </w:rPr>
        <w:t>sa realizuje výl</w:t>
      </w:r>
      <w:r w:rsidR="00570E59">
        <w:rPr>
          <w:sz w:val="22"/>
          <w:szCs w:val="22"/>
        </w:rPr>
        <w:t>učne prevodným príkazom na účet</w:t>
      </w:r>
      <w:r w:rsidRPr="00872A63">
        <w:rPr>
          <w:sz w:val="22"/>
          <w:szCs w:val="22"/>
        </w:rPr>
        <w:t> </w:t>
      </w:r>
      <w:r w:rsidR="00570E59">
        <w:rPr>
          <w:sz w:val="22"/>
          <w:szCs w:val="22"/>
        </w:rPr>
        <w:t>p</w:t>
      </w:r>
      <w:r w:rsidR="00361348" w:rsidRPr="00872A63">
        <w:rPr>
          <w:sz w:val="22"/>
          <w:szCs w:val="22"/>
        </w:rPr>
        <w:t>oskytovateľ</w:t>
      </w:r>
      <w:r w:rsidR="00570E59">
        <w:rPr>
          <w:sz w:val="22"/>
          <w:szCs w:val="22"/>
        </w:rPr>
        <w:t>a uvedený v záhlaví tejto zmluvy</w:t>
      </w:r>
      <w:r w:rsidRPr="00872A63">
        <w:rPr>
          <w:sz w:val="22"/>
          <w:szCs w:val="22"/>
        </w:rPr>
        <w:t>.</w:t>
      </w:r>
    </w:p>
    <w:p w14:paraId="4A4494BE" w14:textId="440B0E2C" w:rsidR="009E6A07" w:rsidRDefault="00690011" w:rsidP="00891588">
      <w:pPr>
        <w:pStyle w:val="Odsekzoznamu"/>
        <w:numPr>
          <w:ilvl w:val="0"/>
          <w:numId w:val="8"/>
        </w:numPr>
        <w:spacing w:line="276" w:lineRule="auto"/>
        <w:ind w:left="284" w:hanging="284"/>
        <w:jc w:val="both"/>
        <w:rPr>
          <w:sz w:val="22"/>
          <w:szCs w:val="22"/>
        </w:rPr>
      </w:pPr>
      <w:r w:rsidRPr="00690011">
        <w:rPr>
          <w:sz w:val="22"/>
          <w:szCs w:val="22"/>
        </w:rPr>
        <w:t xml:space="preserve">Cena </w:t>
      </w:r>
      <w:r w:rsidR="005A71C8">
        <w:rPr>
          <w:sz w:val="22"/>
          <w:szCs w:val="22"/>
        </w:rPr>
        <w:t xml:space="preserve">za </w:t>
      </w:r>
      <w:r w:rsidR="00D34EBA">
        <w:rPr>
          <w:sz w:val="22"/>
          <w:szCs w:val="22"/>
        </w:rPr>
        <w:t>paušálne služby</w:t>
      </w:r>
      <w:r w:rsidR="00C67A6B">
        <w:rPr>
          <w:sz w:val="22"/>
          <w:szCs w:val="22"/>
        </w:rPr>
        <w:t xml:space="preserve"> </w:t>
      </w:r>
      <w:r w:rsidRPr="00690011">
        <w:rPr>
          <w:sz w:val="22"/>
          <w:szCs w:val="22"/>
        </w:rPr>
        <w:t xml:space="preserve">je splatná </w:t>
      </w:r>
      <w:r>
        <w:rPr>
          <w:sz w:val="22"/>
          <w:szCs w:val="22"/>
        </w:rPr>
        <w:t xml:space="preserve">do </w:t>
      </w:r>
      <w:r w:rsidR="00C67A6B">
        <w:rPr>
          <w:sz w:val="22"/>
          <w:szCs w:val="22"/>
        </w:rPr>
        <w:t>21</w:t>
      </w:r>
      <w:r w:rsidR="00FE03CC" w:rsidRPr="00690011">
        <w:rPr>
          <w:sz w:val="22"/>
          <w:szCs w:val="22"/>
        </w:rPr>
        <w:t xml:space="preserve"> dní odo dňa</w:t>
      </w:r>
      <w:r w:rsidRPr="00690011">
        <w:rPr>
          <w:sz w:val="22"/>
          <w:szCs w:val="22"/>
        </w:rPr>
        <w:t xml:space="preserve"> kumulatívneho splnenia dvoch podmienok, a to odovzdania </w:t>
      </w:r>
      <w:r w:rsidR="00D34EBA">
        <w:rPr>
          <w:sz w:val="22"/>
          <w:szCs w:val="22"/>
        </w:rPr>
        <w:t xml:space="preserve">výkazu o vykonaných servisných službách </w:t>
      </w:r>
      <w:r w:rsidRPr="00690011">
        <w:rPr>
          <w:sz w:val="22"/>
          <w:szCs w:val="22"/>
        </w:rPr>
        <w:t xml:space="preserve">potvrdeného </w:t>
      </w:r>
      <w:r w:rsidR="00A0428E">
        <w:rPr>
          <w:sz w:val="22"/>
          <w:szCs w:val="22"/>
        </w:rPr>
        <w:t>zodp</w:t>
      </w:r>
      <w:r w:rsidR="00AD4E8A">
        <w:rPr>
          <w:sz w:val="22"/>
          <w:szCs w:val="22"/>
        </w:rPr>
        <w:t>o</w:t>
      </w:r>
      <w:r w:rsidR="00A0428E">
        <w:rPr>
          <w:sz w:val="22"/>
          <w:szCs w:val="22"/>
        </w:rPr>
        <w:t xml:space="preserve">vednými osobami </w:t>
      </w:r>
      <w:r w:rsidRPr="00690011">
        <w:rPr>
          <w:sz w:val="22"/>
          <w:szCs w:val="22"/>
        </w:rPr>
        <w:t>obo</w:t>
      </w:r>
      <w:r w:rsidR="00A0428E">
        <w:rPr>
          <w:sz w:val="22"/>
          <w:szCs w:val="22"/>
        </w:rPr>
        <w:t>ch</w:t>
      </w:r>
      <w:r w:rsidRPr="00690011">
        <w:rPr>
          <w:sz w:val="22"/>
          <w:szCs w:val="22"/>
        </w:rPr>
        <w:t xml:space="preserve"> zmluvný</w:t>
      </w:r>
      <w:r w:rsidR="00A0428E">
        <w:rPr>
          <w:sz w:val="22"/>
          <w:szCs w:val="22"/>
        </w:rPr>
        <w:t>ch</w:t>
      </w:r>
      <w:r w:rsidRPr="00690011">
        <w:rPr>
          <w:sz w:val="22"/>
          <w:szCs w:val="22"/>
        </w:rPr>
        <w:t xml:space="preserve"> str</w:t>
      </w:r>
      <w:r w:rsidR="00A0428E">
        <w:rPr>
          <w:sz w:val="22"/>
          <w:szCs w:val="22"/>
        </w:rPr>
        <w:t>án</w:t>
      </w:r>
      <w:r w:rsidRPr="00690011">
        <w:rPr>
          <w:sz w:val="22"/>
          <w:szCs w:val="22"/>
        </w:rPr>
        <w:t xml:space="preserve"> </w:t>
      </w:r>
      <w:r>
        <w:rPr>
          <w:sz w:val="22"/>
          <w:szCs w:val="22"/>
        </w:rPr>
        <w:t xml:space="preserve">v súlade s Článkom IX. </w:t>
      </w:r>
      <w:r w:rsidR="00D34EBA">
        <w:rPr>
          <w:sz w:val="22"/>
          <w:szCs w:val="22"/>
        </w:rPr>
        <w:t xml:space="preserve">bodom 1. </w:t>
      </w:r>
      <w:r>
        <w:rPr>
          <w:sz w:val="22"/>
          <w:szCs w:val="22"/>
        </w:rPr>
        <w:t>tejto zmluvy</w:t>
      </w:r>
      <w:r w:rsidR="00AA6CC4">
        <w:rPr>
          <w:sz w:val="22"/>
          <w:szCs w:val="22"/>
        </w:rPr>
        <w:t>,</w:t>
      </w:r>
      <w:r>
        <w:rPr>
          <w:sz w:val="22"/>
          <w:szCs w:val="22"/>
        </w:rPr>
        <w:t xml:space="preserve"> </w:t>
      </w:r>
      <w:r w:rsidRPr="00690011">
        <w:rPr>
          <w:sz w:val="22"/>
          <w:szCs w:val="22"/>
        </w:rPr>
        <w:t>a</w:t>
      </w:r>
      <w:r>
        <w:rPr>
          <w:sz w:val="22"/>
          <w:szCs w:val="22"/>
        </w:rPr>
        <w:t xml:space="preserve"> </w:t>
      </w:r>
      <w:r w:rsidRPr="00690011">
        <w:rPr>
          <w:sz w:val="22"/>
          <w:szCs w:val="22"/>
        </w:rPr>
        <w:t xml:space="preserve">zároveň doručenia faktúry vystavenej poskytovateľom a doručenej objednávateľovi v nasledujúcom mesiaci po vykonaní </w:t>
      </w:r>
      <w:r w:rsidR="00D34EBA">
        <w:rPr>
          <w:sz w:val="22"/>
          <w:szCs w:val="22"/>
        </w:rPr>
        <w:t xml:space="preserve">paušálnych </w:t>
      </w:r>
      <w:r w:rsidRPr="00690011">
        <w:rPr>
          <w:sz w:val="22"/>
          <w:szCs w:val="22"/>
        </w:rPr>
        <w:t xml:space="preserve">služieb v zmysle tejto zmluvy. </w:t>
      </w:r>
    </w:p>
    <w:p w14:paraId="772B886B" w14:textId="77777777" w:rsidR="009E6A07" w:rsidRDefault="009E6A07" w:rsidP="009E6A07">
      <w:pPr>
        <w:pStyle w:val="Odsekzoznamu"/>
        <w:spacing w:line="276" w:lineRule="auto"/>
        <w:ind w:left="284"/>
        <w:jc w:val="both"/>
        <w:rPr>
          <w:sz w:val="22"/>
          <w:szCs w:val="22"/>
        </w:rPr>
      </w:pPr>
    </w:p>
    <w:p w14:paraId="371F59B5" w14:textId="79F4F913" w:rsidR="00690011" w:rsidRPr="00690011" w:rsidRDefault="00D34EBA" w:rsidP="00891588">
      <w:pPr>
        <w:pStyle w:val="Odsekzoznamu"/>
        <w:numPr>
          <w:ilvl w:val="0"/>
          <w:numId w:val="8"/>
        </w:numPr>
        <w:spacing w:line="276" w:lineRule="auto"/>
        <w:ind w:left="284" w:hanging="284"/>
        <w:jc w:val="both"/>
        <w:rPr>
          <w:sz w:val="22"/>
          <w:szCs w:val="22"/>
        </w:rPr>
      </w:pPr>
      <w:r>
        <w:rPr>
          <w:sz w:val="22"/>
          <w:szCs w:val="22"/>
        </w:rPr>
        <w:t xml:space="preserve">Cena za ostatné služby je splatná do 21 dní odo dňa kumulatívneho splnenia dvoch podmienok, a to odovzdania akceptačného protokolu o vykonaných </w:t>
      </w:r>
      <w:r w:rsidR="005C0804">
        <w:rPr>
          <w:sz w:val="22"/>
          <w:szCs w:val="22"/>
        </w:rPr>
        <w:t xml:space="preserve">ostatných </w:t>
      </w:r>
      <w:r>
        <w:rPr>
          <w:sz w:val="22"/>
          <w:szCs w:val="22"/>
        </w:rPr>
        <w:t xml:space="preserve">službách potvrdeného zodpovednými osobami oboch zmluvných strán v súlade s Článkom IX. bodom 2. tejto zmluvy, a zároveň doručenia faktúry vystavenej poskytovateľom a doručenej objednávateľovi v nasledujúcom mesiaci po vykonaní ostatných služieb v zmysle tejto zmluvy. </w:t>
      </w:r>
    </w:p>
    <w:p w14:paraId="0BCB96D9" w14:textId="41D4E239" w:rsidR="001A3855" w:rsidRPr="00872A63" w:rsidRDefault="00D06946" w:rsidP="00891588">
      <w:pPr>
        <w:pStyle w:val="Nadpis2"/>
        <w:numPr>
          <w:ilvl w:val="0"/>
          <w:numId w:val="8"/>
        </w:numPr>
        <w:spacing w:line="276" w:lineRule="auto"/>
        <w:ind w:left="284" w:hanging="284"/>
        <w:rPr>
          <w:sz w:val="22"/>
          <w:szCs w:val="22"/>
        </w:rPr>
      </w:pPr>
      <w:r w:rsidRPr="00872A63">
        <w:rPr>
          <w:sz w:val="22"/>
          <w:szCs w:val="22"/>
        </w:rPr>
        <w:t>Faktúra musí byť  vyhotovená v súlade s touto zmluvou a príslušnými právnymi predpismi. Ak faktúra nebude obsahovať</w:t>
      </w:r>
      <w:r w:rsidR="00AA6CC4">
        <w:rPr>
          <w:sz w:val="22"/>
          <w:szCs w:val="22"/>
        </w:rPr>
        <w:t xml:space="preserve"> </w:t>
      </w:r>
      <w:r w:rsidRPr="00872A63">
        <w:rPr>
          <w:sz w:val="22"/>
          <w:szCs w:val="22"/>
        </w:rPr>
        <w:t>zákonom stanovené náležitosti, alebo bude vyhotovená v </w:t>
      </w:r>
      <w:r w:rsidR="00AA6CC4">
        <w:rPr>
          <w:sz w:val="22"/>
          <w:szCs w:val="22"/>
        </w:rPr>
        <w:t>rozpore</w:t>
      </w:r>
      <w:r w:rsidRPr="00872A63">
        <w:rPr>
          <w:sz w:val="22"/>
          <w:szCs w:val="22"/>
        </w:rPr>
        <w:t xml:space="preserve"> s</w:t>
      </w:r>
      <w:r w:rsidR="00AA6CC4">
        <w:rPr>
          <w:sz w:val="22"/>
          <w:szCs w:val="22"/>
        </w:rPr>
        <w:t> touto z</w:t>
      </w:r>
      <w:r w:rsidRPr="00872A63">
        <w:rPr>
          <w:sz w:val="22"/>
          <w:szCs w:val="22"/>
        </w:rPr>
        <w:t xml:space="preserve">mluvou, má </w:t>
      </w:r>
      <w:r w:rsidR="00AA6CC4">
        <w:rPr>
          <w:sz w:val="22"/>
          <w:szCs w:val="22"/>
        </w:rPr>
        <w:t>o</w:t>
      </w:r>
      <w:r w:rsidRPr="00872A63">
        <w:rPr>
          <w:sz w:val="22"/>
          <w:szCs w:val="22"/>
        </w:rPr>
        <w:t xml:space="preserve">bjednávateľ právo vrátiť ju </w:t>
      </w:r>
      <w:r w:rsidR="00AA6CC4">
        <w:rPr>
          <w:sz w:val="22"/>
          <w:szCs w:val="22"/>
        </w:rPr>
        <w:t>p</w:t>
      </w:r>
      <w:r w:rsidR="00361348" w:rsidRPr="00872A63">
        <w:rPr>
          <w:sz w:val="22"/>
          <w:szCs w:val="22"/>
        </w:rPr>
        <w:t>oskytovateľ</w:t>
      </w:r>
      <w:r w:rsidRPr="00872A63">
        <w:rPr>
          <w:sz w:val="22"/>
          <w:szCs w:val="22"/>
        </w:rPr>
        <w:t>ovi na opravu a doplnenie, pričom u opravenej a doplnenej faktúry lehota splatnosti začína plynúť odo dňa</w:t>
      </w:r>
      <w:r w:rsidR="00AA6CC4">
        <w:rPr>
          <w:sz w:val="22"/>
          <w:szCs w:val="22"/>
        </w:rPr>
        <w:t xml:space="preserve"> </w:t>
      </w:r>
      <w:r w:rsidRPr="00872A63">
        <w:rPr>
          <w:sz w:val="22"/>
          <w:szCs w:val="22"/>
        </w:rPr>
        <w:t xml:space="preserve">doručenia opravenej a doplnenej faktúry </w:t>
      </w:r>
      <w:r w:rsidR="00AA6CC4">
        <w:rPr>
          <w:sz w:val="22"/>
          <w:szCs w:val="22"/>
        </w:rPr>
        <w:t>o</w:t>
      </w:r>
      <w:r w:rsidRPr="00872A63">
        <w:rPr>
          <w:sz w:val="22"/>
          <w:szCs w:val="22"/>
        </w:rPr>
        <w:t>bjednávateľovi.</w:t>
      </w:r>
    </w:p>
    <w:p w14:paraId="1429DDA0" w14:textId="7F7B9E5B" w:rsidR="00DE0312" w:rsidRDefault="00361348" w:rsidP="00891588">
      <w:pPr>
        <w:pStyle w:val="Nadpis2"/>
        <w:numPr>
          <w:ilvl w:val="0"/>
          <w:numId w:val="8"/>
        </w:numPr>
        <w:spacing w:line="276" w:lineRule="auto"/>
        <w:ind w:left="284" w:hanging="284"/>
      </w:pPr>
      <w:r w:rsidRPr="005D04CD">
        <w:rPr>
          <w:sz w:val="22"/>
          <w:szCs w:val="22"/>
        </w:rPr>
        <w:t>Poskytovateľ</w:t>
      </w:r>
      <w:r w:rsidR="00D06946" w:rsidRPr="005D04CD">
        <w:rPr>
          <w:sz w:val="22"/>
          <w:szCs w:val="22"/>
        </w:rPr>
        <w:t xml:space="preserve"> je povinný</w:t>
      </w:r>
      <w:r w:rsidR="0073348B" w:rsidRPr="005D04CD">
        <w:rPr>
          <w:sz w:val="22"/>
          <w:szCs w:val="22"/>
        </w:rPr>
        <w:t xml:space="preserve"> </w:t>
      </w:r>
      <w:r w:rsidR="00F86386" w:rsidRPr="005D04CD">
        <w:rPr>
          <w:sz w:val="22"/>
          <w:szCs w:val="22"/>
        </w:rPr>
        <w:t>vyhotovené faktúry zasielať o</w:t>
      </w:r>
      <w:r w:rsidR="00D06946" w:rsidRPr="005D04CD">
        <w:rPr>
          <w:sz w:val="22"/>
          <w:szCs w:val="22"/>
        </w:rPr>
        <w:t xml:space="preserve">bjednávateľovi </w:t>
      </w:r>
      <w:r w:rsidR="0073348B" w:rsidRPr="005D04CD">
        <w:rPr>
          <w:sz w:val="22"/>
          <w:szCs w:val="22"/>
        </w:rPr>
        <w:t>doporučene</w:t>
      </w:r>
      <w:r w:rsidR="00D06946" w:rsidRPr="005D04CD">
        <w:rPr>
          <w:sz w:val="22"/>
          <w:szCs w:val="22"/>
        </w:rPr>
        <w:t xml:space="preserve">, alebo </w:t>
      </w:r>
      <w:r w:rsidR="0073348B" w:rsidRPr="005D04CD">
        <w:rPr>
          <w:sz w:val="22"/>
          <w:szCs w:val="22"/>
        </w:rPr>
        <w:t xml:space="preserve">ich </w:t>
      </w:r>
      <w:r w:rsidR="00D06946" w:rsidRPr="005D04CD">
        <w:rPr>
          <w:sz w:val="22"/>
          <w:szCs w:val="22"/>
        </w:rPr>
        <w:t>doručovať osobne. U faktúry odoslanej ako obyčajná poštová zásielka nie je možné uplatňovať si úrok z omeškania úhrady fakturovanej ceny.</w:t>
      </w:r>
    </w:p>
    <w:p w14:paraId="079F9578" w14:textId="77777777" w:rsidR="00DE0312" w:rsidRPr="00111D0A" w:rsidRDefault="00DE0312" w:rsidP="00111D0A"/>
    <w:p w14:paraId="29CED8FF" w14:textId="50BB97CE" w:rsidR="00831DD9" w:rsidRPr="00872A63" w:rsidRDefault="00831DD9" w:rsidP="00D3560B">
      <w:pPr>
        <w:spacing w:line="276" w:lineRule="auto"/>
        <w:jc w:val="center"/>
        <w:rPr>
          <w:b/>
          <w:sz w:val="22"/>
          <w:szCs w:val="22"/>
        </w:rPr>
      </w:pPr>
      <w:r w:rsidRPr="00872A63">
        <w:rPr>
          <w:b/>
          <w:sz w:val="22"/>
          <w:szCs w:val="22"/>
        </w:rPr>
        <w:t xml:space="preserve">Článok </w:t>
      </w:r>
      <w:r w:rsidR="00763C0E" w:rsidRPr="00872A63">
        <w:rPr>
          <w:b/>
          <w:sz w:val="22"/>
          <w:szCs w:val="22"/>
        </w:rPr>
        <w:t>VII.</w:t>
      </w:r>
    </w:p>
    <w:p w14:paraId="426FC90F" w14:textId="2BB5FD4C" w:rsidR="001A3855" w:rsidRDefault="00831DD9" w:rsidP="00111D0A">
      <w:pPr>
        <w:spacing w:line="276" w:lineRule="auto"/>
        <w:jc w:val="center"/>
        <w:rPr>
          <w:b/>
          <w:sz w:val="22"/>
          <w:szCs w:val="22"/>
        </w:rPr>
      </w:pPr>
      <w:r w:rsidRPr="00872A63">
        <w:rPr>
          <w:b/>
          <w:sz w:val="22"/>
          <w:szCs w:val="22"/>
        </w:rPr>
        <w:t>Plnenie predmetu zmluvy</w:t>
      </w:r>
    </w:p>
    <w:p w14:paraId="7FC308FF" w14:textId="77777777" w:rsidR="003359CE" w:rsidRPr="00111D0A" w:rsidRDefault="003359CE" w:rsidP="00111D0A">
      <w:pPr>
        <w:spacing w:line="276" w:lineRule="auto"/>
        <w:jc w:val="center"/>
        <w:rPr>
          <w:rStyle w:val="FontStyle37"/>
          <w:b/>
        </w:rPr>
      </w:pPr>
    </w:p>
    <w:p w14:paraId="73B581A7" w14:textId="7F2DC61D" w:rsidR="004B23EB" w:rsidRDefault="001A3855" w:rsidP="00891588">
      <w:pPr>
        <w:pStyle w:val="Zkladntext21"/>
        <w:numPr>
          <w:ilvl w:val="0"/>
          <w:numId w:val="9"/>
        </w:numPr>
        <w:shd w:val="clear" w:color="auto" w:fill="auto"/>
        <w:spacing w:after="0" w:line="276" w:lineRule="auto"/>
        <w:ind w:left="284" w:hanging="284"/>
        <w:jc w:val="both"/>
        <w:rPr>
          <w:rStyle w:val="Zkladntext2"/>
          <w:color w:val="000000"/>
          <w:sz w:val="22"/>
          <w:szCs w:val="22"/>
        </w:rPr>
      </w:pPr>
      <w:r w:rsidRPr="00872A63">
        <w:rPr>
          <w:rStyle w:val="Zkladntext2"/>
          <w:color w:val="000000"/>
          <w:sz w:val="22"/>
          <w:szCs w:val="22"/>
        </w:rPr>
        <w:t>Poskytovateľ sa zavä</w:t>
      </w:r>
      <w:r w:rsidR="00F86386">
        <w:rPr>
          <w:rStyle w:val="Zkladntext2"/>
          <w:color w:val="000000"/>
          <w:sz w:val="22"/>
          <w:szCs w:val="22"/>
        </w:rPr>
        <w:t>zuje poskytovať objednávateľovi</w:t>
      </w:r>
      <w:r w:rsidR="009353F2">
        <w:rPr>
          <w:rStyle w:val="Zkladntext2"/>
          <w:color w:val="000000"/>
          <w:sz w:val="22"/>
          <w:szCs w:val="22"/>
        </w:rPr>
        <w:t xml:space="preserve"> servisné</w:t>
      </w:r>
      <w:r w:rsidR="003359CE">
        <w:rPr>
          <w:rStyle w:val="Zkladntext2"/>
          <w:color w:val="000000"/>
          <w:sz w:val="22"/>
          <w:szCs w:val="22"/>
        </w:rPr>
        <w:t xml:space="preserve">  </w:t>
      </w:r>
      <w:r w:rsidR="004B23EB">
        <w:rPr>
          <w:rStyle w:val="Zkladntext2"/>
          <w:color w:val="000000"/>
          <w:sz w:val="22"/>
          <w:szCs w:val="22"/>
        </w:rPr>
        <w:t>služby</w:t>
      </w:r>
      <w:r w:rsidR="003359CE">
        <w:rPr>
          <w:rStyle w:val="Zkladntext2"/>
          <w:color w:val="000000"/>
          <w:sz w:val="22"/>
          <w:szCs w:val="22"/>
        </w:rPr>
        <w:t xml:space="preserve"> </w:t>
      </w:r>
      <w:r w:rsidR="004B23EB">
        <w:rPr>
          <w:rStyle w:val="Zkladntext2"/>
          <w:color w:val="000000"/>
          <w:sz w:val="22"/>
          <w:szCs w:val="22"/>
        </w:rPr>
        <w:t>podrobne špecifikované v</w:t>
      </w:r>
      <w:r w:rsidR="009353F2">
        <w:rPr>
          <w:rStyle w:val="Zkladntext2"/>
          <w:color w:val="000000"/>
          <w:sz w:val="22"/>
          <w:szCs w:val="22"/>
        </w:rPr>
        <w:t> Prílohe č. 1</w:t>
      </w:r>
      <w:r w:rsidR="00F86386">
        <w:rPr>
          <w:rStyle w:val="Zkladntext2"/>
          <w:color w:val="000000"/>
          <w:sz w:val="22"/>
          <w:szCs w:val="22"/>
        </w:rPr>
        <w:t xml:space="preserve"> tejto zmluvy. </w:t>
      </w:r>
    </w:p>
    <w:p w14:paraId="7FA729B5" w14:textId="77777777" w:rsidR="004B23EB" w:rsidRDefault="004B23EB" w:rsidP="00D3560B">
      <w:pPr>
        <w:pStyle w:val="Zkladntext21"/>
        <w:shd w:val="clear" w:color="auto" w:fill="auto"/>
        <w:spacing w:after="0" w:line="276" w:lineRule="auto"/>
        <w:ind w:left="284" w:firstLine="0"/>
        <w:jc w:val="both"/>
        <w:rPr>
          <w:rStyle w:val="Zkladntext2"/>
          <w:color w:val="000000"/>
          <w:sz w:val="22"/>
          <w:szCs w:val="22"/>
        </w:rPr>
      </w:pPr>
    </w:p>
    <w:p w14:paraId="3537589F" w14:textId="2B01BC29" w:rsidR="004B23EB" w:rsidRDefault="004B23EB" w:rsidP="00891588">
      <w:pPr>
        <w:pStyle w:val="Odsekzoznamu"/>
        <w:numPr>
          <w:ilvl w:val="0"/>
          <w:numId w:val="9"/>
        </w:numPr>
        <w:spacing w:line="276" w:lineRule="auto"/>
        <w:ind w:left="284" w:hanging="284"/>
        <w:jc w:val="both"/>
        <w:rPr>
          <w:rStyle w:val="Zkladntext2"/>
          <w:rFonts w:eastAsiaTheme="minorHAnsi"/>
          <w:color w:val="000000"/>
          <w:kern w:val="0"/>
          <w:sz w:val="22"/>
          <w:szCs w:val="22"/>
        </w:rPr>
      </w:pPr>
      <w:bookmarkStart w:id="2" w:name="_Hlk44254772"/>
      <w:r w:rsidRPr="004B23EB">
        <w:rPr>
          <w:rStyle w:val="Zkladntext2"/>
          <w:rFonts w:eastAsiaTheme="minorHAnsi"/>
          <w:color w:val="000000"/>
          <w:kern w:val="0"/>
          <w:sz w:val="22"/>
          <w:szCs w:val="22"/>
        </w:rPr>
        <w:t xml:space="preserve">Zmluvné strany sa dohodli, že za účelom plynulého poskytovania </w:t>
      </w:r>
      <w:r w:rsidR="00DB7CF8">
        <w:rPr>
          <w:rStyle w:val="Zkladntext2"/>
          <w:rFonts w:eastAsiaTheme="minorHAnsi"/>
          <w:color w:val="000000"/>
          <w:kern w:val="0"/>
          <w:sz w:val="22"/>
          <w:szCs w:val="22"/>
        </w:rPr>
        <w:t>servisných služieb v zmysle tejto zmluvy</w:t>
      </w:r>
      <w:r w:rsidRPr="004B23EB">
        <w:rPr>
          <w:rStyle w:val="Zkladntext2"/>
          <w:rFonts w:eastAsiaTheme="minorHAnsi"/>
          <w:color w:val="000000"/>
          <w:kern w:val="0"/>
          <w:sz w:val="22"/>
          <w:szCs w:val="22"/>
        </w:rPr>
        <w:t xml:space="preserve">, každá </w:t>
      </w:r>
      <w:r>
        <w:rPr>
          <w:rStyle w:val="Zkladntext2"/>
          <w:rFonts w:eastAsiaTheme="minorHAnsi"/>
          <w:color w:val="000000"/>
          <w:kern w:val="0"/>
          <w:sz w:val="22"/>
          <w:szCs w:val="22"/>
        </w:rPr>
        <w:t>z</w:t>
      </w:r>
      <w:r w:rsidRPr="004B23EB">
        <w:rPr>
          <w:rStyle w:val="Zkladntext2"/>
          <w:rFonts w:eastAsiaTheme="minorHAnsi"/>
          <w:color w:val="000000"/>
          <w:kern w:val="0"/>
          <w:sz w:val="22"/>
          <w:szCs w:val="22"/>
        </w:rPr>
        <w:t xml:space="preserve">mluvná strana určí </w:t>
      </w:r>
      <w:r w:rsidR="00111D0A">
        <w:rPr>
          <w:rStyle w:val="Zkladntext2"/>
          <w:rFonts w:eastAsiaTheme="minorHAnsi"/>
          <w:color w:val="000000"/>
          <w:kern w:val="0"/>
          <w:sz w:val="22"/>
          <w:szCs w:val="22"/>
        </w:rPr>
        <w:t xml:space="preserve">svoje </w:t>
      </w:r>
      <w:r w:rsidRPr="004B23EB">
        <w:rPr>
          <w:rStyle w:val="Zkladntext2"/>
          <w:rFonts w:eastAsiaTheme="minorHAnsi"/>
          <w:color w:val="000000"/>
          <w:kern w:val="0"/>
          <w:sz w:val="22"/>
          <w:szCs w:val="22"/>
        </w:rPr>
        <w:t xml:space="preserve">kontaktné osoby. </w:t>
      </w:r>
      <w:bookmarkEnd w:id="2"/>
      <w:r w:rsidRPr="004B23EB">
        <w:rPr>
          <w:rStyle w:val="Zkladntext2"/>
          <w:rFonts w:eastAsiaTheme="minorHAnsi"/>
          <w:color w:val="000000"/>
          <w:kern w:val="0"/>
          <w:sz w:val="22"/>
          <w:szCs w:val="22"/>
        </w:rPr>
        <w:t xml:space="preserve">Zoznam kontaktných osôb vrátane kontaktných údajov (mobil, e-mail), a </w:t>
      </w:r>
      <w:bookmarkStart w:id="3" w:name="_Hlk44254303"/>
      <w:r w:rsidRPr="004B23EB">
        <w:rPr>
          <w:rStyle w:val="Zkladntext2"/>
          <w:rFonts w:eastAsiaTheme="minorHAnsi"/>
          <w:color w:val="000000"/>
          <w:kern w:val="0"/>
          <w:sz w:val="22"/>
          <w:szCs w:val="22"/>
        </w:rPr>
        <w:t xml:space="preserve">zásad prevádzkovej komunikácie medzi </w:t>
      </w:r>
      <w:r>
        <w:rPr>
          <w:rStyle w:val="Zkladntext2"/>
          <w:rFonts w:eastAsiaTheme="minorHAnsi"/>
          <w:color w:val="000000"/>
          <w:kern w:val="0"/>
          <w:sz w:val="22"/>
          <w:szCs w:val="22"/>
        </w:rPr>
        <w:t>z</w:t>
      </w:r>
      <w:r w:rsidRPr="004B23EB">
        <w:rPr>
          <w:rStyle w:val="Zkladntext2"/>
          <w:rFonts w:eastAsiaTheme="minorHAnsi"/>
          <w:color w:val="000000"/>
          <w:kern w:val="0"/>
          <w:sz w:val="22"/>
          <w:szCs w:val="22"/>
        </w:rPr>
        <w:t>mluvnými stranami</w:t>
      </w:r>
      <w:bookmarkEnd w:id="3"/>
      <w:r w:rsidRPr="004B23EB">
        <w:rPr>
          <w:rStyle w:val="Zkladntext2"/>
          <w:rFonts w:eastAsiaTheme="minorHAnsi"/>
          <w:color w:val="000000"/>
          <w:kern w:val="0"/>
          <w:sz w:val="22"/>
          <w:szCs w:val="22"/>
        </w:rPr>
        <w:t xml:space="preserve"> sú uvedené v Prílohe č. </w:t>
      </w:r>
      <w:r w:rsidR="008956CD">
        <w:rPr>
          <w:rStyle w:val="Zkladntext2"/>
          <w:rFonts w:eastAsiaTheme="minorHAnsi"/>
          <w:color w:val="000000"/>
          <w:kern w:val="0"/>
          <w:sz w:val="22"/>
          <w:szCs w:val="22"/>
        </w:rPr>
        <w:t>3</w:t>
      </w:r>
      <w:r w:rsidR="003359CE" w:rsidRPr="004B23EB">
        <w:rPr>
          <w:rStyle w:val="Zkladntext2"/>
          <w:rFonts w:eastAsiaTheme="minorHAnsi"/>
          <w:color w:val="000000"/>
          <w:kern w:val="0"/>
          <w:sz w:val="22"/>
          <w:szCs w:val="22"/>
        </w:rPr>
        <w:t xml:space="preserve"> </w:t>
      </w:r>
      <w:r w:rsidRPr="004B23EB">
        <w:rPr>
          <w:rStyle w:val="Zkladntext2"/>
          <w:rFonts w:eastAsiaTheme="minorHAnsi"/>
          <w:color w:val="000000"/>
          <w:kern w:val="0"/>
          <w:sz w:val="22"/>
          <w:szCs w:val="22"/>
        </w:rPr>
        <w:t xml:space="preserve">tejto </w:t>
      </w:r>
      <w:r w:rsidR="00690011">
        <w:rPr>
          <w:rStyle w:val="Zkladntext2"/>
          <w:rFonts w:eastAsiaTheme="minorHAnsi"/>
          <w:color w:val="000000"/>
          <w:kern w:val="0"/>
          <w:sz w:val="22"/>
          <w:szCs w:val="22"/>
        </w:rPr>
        <w:t>z</w:t>
      </w:r>
      <w:r w:rsidRPr="004B23EB">
        <w:rPr>
          <w:rStyle w:val="Zkladntext2"/>
          <w:rFonts w:eastAsiaTheme="minorHAnsi"/>
          <w:color w:val="000000"/>
          <w:kern w:val="0"/>
          <w:sz w:val="22"/>
          <w:szCs w:val="22"/>
        </w:rPr>
        <w:t>mluvy</w:t>
      </w:r>
      <w:r w:rsidR="00AA6CC4">
        <w:rPr>
          <w:rStyle w:val="Zkladntext2"/>
          <w:rFonts w:eastAsiaTheme="minorHAnsi"/>
          <w:color w:val="000000"/>
          <w:kern w:val="0"/>
          <w:sz w:val="22"/>
          <w:szCs w:val="22"/>
        </w:rPr>
        <w:t xml:space="preserve"> (ďalej len „kontaktné osoby“)</w:t>
      </w:r>
      <w:r w:rsidRPr="004B23EB">
        <w:rPr>
          <w:rStyle w:val="Zkladntext2"/>
          <w:rFonts w:eastAsiaTheme="minorHAnsi"/>
          <w:color w:val="000000"/>
          <w:kern w:val="0"/>
          <w:sz w:val="22"/>
          <w:szCs w:val="22"/>
        </w:rPr>
        <w:t>.</w:t>
      </w:r>
    </w:p>
    <w:p w14:paraId="4CE06987" w14:textId="79CC5CF4" w:rsidR="00F86386" w:rsidRDefault="00F86386" w:rsidP="00D3560B">
      <w:pPr>
        <w:pStyle w:val="Zkladntext21"/>
        <w:shd w:val="clear" w:color="auto" w:fill="auto"/>
        <w:spacing w:after="0" w:line="276" w:lineRule="auto"/>
        <w:ind w:left="284" w:firstLine="0"/>
        <w:jc w:val="both"/>
        <w:rPr>
          <w:rStyle w:val="Zkladntext2"/>
          <w:color w:val="000000"/>
          <w:sz w:val="22"/>
          <w:szCs w:val="22"/>
        </w:rPr>
      </w:pPr>
    </w:p>
    <w:p w14:paraId="39B2CA05" w14:textId="5F7714B9" w:rsidR="00F86386" w:rsidRDefault="00F86386" w:rsidP="00891588">
      <w:pPr>
        <w:pStyle w:val="Zkladntext21"/>
        <w:numPr>
          <w:ilvl w:val="0"/>
          <w:numId w:val="10"/>
        </w:numPr>
        <w:shd w:val="clear" w:color="auto" w:fill="auto"/>
        <w:spacing w:after="0" w:line="276" w:lineRule="auto"/>
        <w:ind w:left="284" w:hanging="284"/>
        <w:jc w:val="both"/>
        <w:rPr>
          <w:rStyle w:val="Zkladntext2"/>
          <w:color w:val="000000"/>
          <w:sz w:val="22"/>
          <w:szCs w:val="22"/>
        </w:rPr>
      </w:pPr>
      <w:r w:rsidRPr="006C39BE">
        <w:rPr>
          <w:rStyle w:val="Zkladntext2"/>
          <w:color w:val="000000"/>
          <w:sz w:val="22"/>
          <w:szCs w:val="22"/>
        </w:rPr>
        <w:t xml:space="preserve">Paušálne služby </w:t>
      </w:r>
    </w:p>
    <w:p w14:paraId="7662D399" w14:textId="77777777" w:rsidR="006C39BE" w:rsidRPr="006C39BE" w:rsidRDefault="006C39BE" w:rsidP="006C39BE">
      <w:pPr>
        <w:pStyle w:val="Zkladntext21"/>
        <w:shd w:val="clear" w:color="auto" w:fill="auto"/>
        <w:spacing w:after="0" w:line="276" w:lineRule="auto"/>
        <w:ind w:left="284" w:firstLine="0"/>
        <w:jc w:val="both"/>
        <w:rPr>
          <w:rStyle w:val="Zkladntext2"/>
          <w:color w:val="000000"/>
          <w:sz w:val="22"/>
          <w:szCs w:val="22"/>
        </w:rPr>
      </w:pPr>
    </w:p>
    <w:p w14:paraId="764E3DF5" w14:textId="097DC8BC" w:rsidR="001A3855" w:rsidRPr="00872A63" w:rsidRDefault="001A3855" w:rsidP="00891588">
      <w:pPr>
        <w:pStyle w:val="Zkladntext21"/>
        <w:numPr>
          <w:ilvl w:val="1"/>
          <w:numId w:val="11"/>
        </w:numPr>
        <w:shd w:val="clear" w:color="auto" w:fill="auto"/>
        <w:spacing w:after="0" w:line="276" w:lineRule="auto"/>
        <w:jc w:val="both"/>
        <w:rPr>
          <w:rStyle w:val="Zkladntext2"/>
          <w:color w:val="000000"/>
          <w:sz w:val="22"/>
          <w:szCs w:val="22"/>
        </w:rPr>
      </w:pPr>
      <w:r w:rsidRPr="00872A63">
        <w:rPr>
          <w:rStyle w:val="Zkladntext2"/>
          <w:color w:val="000000"/>
          <w:sz w:val="22"/>
          <w:szCs w:val="22"/>
        </w:rPr>
        <w:t>Poskytovat</w:t>
      </w:r>
      <w:r w:rsidR="00F86386">
        <w:rPr>
          <w:rStyle w:val="Zkladntext2"/>
          <w:color w:val="000000"/>
          <w:sz w:val="22"/>
          <w:szCs w:val="22"/>
        </w:rPr>
        <w:t xml:space="preserve">eľ sa zaväzuje pri poskytovaní paušálnych služieb v zmysle Článku III. bodu 2. tejto zmluvy </w:t>
      </w:r>
      <w:r w:rsidRPr="00872A63">
        <w:rPr>
          <w:rStyle w:val="Zkladntext2"/>
          <w:color w:val="000000"/>
          <w:sz w:val="22"/>
          <w:szCs w:val="22"/>
        </w:rPr>
        <w:t>dodržať nasledujúce reakčné doby a doby neutralizácie problému:</w:t>
      </w:r>
    </w:p>
    <w:p w14:paraId="32ABD139" w14:textId="77777777" w:rsidR="001A3855" w:rsidRPr="00872A63" w:rsidRDefault="001A3855" w:rsidP="00D3560B">
      <w:pPr>
        <w:pStyle w:val="Zkladntext21"/>
        <w:shd w:val="clear" w:color="auto" w:fill="auto"/>
        <w:tabs>
          <w:tab w:val="left" w:pos="892"/>
        </w:tabs>
        <w:spacing w:after="0" w:line="276" w:lineRule="auto"/>
        <w:ind w:left="360" w:firstLine="0"/>
        <w:rPr>
          <w:rStyle w:val="Zkladntext2"/>
          <w:color w:val="000000"/>
          <w:sz w:val="22"/>
          <w:szCs w:val="22"/>
        </w:rPr>
      </w:pPr>
    </w:p>
    <w:tbl>
      <w:tblPr>
        <w:tblStyle w:val="Mriekatabuky"/>
        <w:tblW w:w="0" w:type="auto"/>
        <w:tblInd w:w="1173" w:type="dxa"/>
        <w:tblLook w:val="04A0" w:firstRow="1" w:lastRow="0" w:firstColumn="1" w:lastColumn="0" w:noHBand="0" w:noVBand="1"/>
      </w:tblPr>
      <w:tblGrid>
        <w:gridCol w:w="2242"/>
        <w:gridCol w:w="2231"/>
        <w:gridCol w:w="2250"/>
      </w:tblGrid>
      <w:tr w:rsidR="001A3855" w:rsidRPr="00872A63" w14:paraId="149FBB60" w14:textId="77777777" w:rsidTr="009E6A07">
        <w:trPr>
          <w:trHeight w:val="394"/>
        </w:trPr>
        <w:tc>
          <w:tcPr>
            <w:tcW w:w="2242" w:type="dxa"/>
          </w:tcPr>
          <w:p w14:paraId="04863CDF" w14:textId="77777777" w:rsidR="001A3855" w:rsidRPr="00872A63" w:rsidRDefault="001A3855" w:rsidP="00D3560B">
            <w:pPr>
              <w:pStyle w:val="Zkladntext21"/>
              <w:shd w:val="clear" w:color="auto" w:fill="auto"/>
              <w:tabs>
                <w:tab w:val="left" w:pos="892"/>
              </w:tabs>
              <w:spacing w:after="0" w:line="276" w:lineRule="auto"/>
              <w:ind w:firstLine="0"/>
              <w:rPr>
                <w:rStyle w:val="Zkladntext2"/>
                <w:b/>
                <w:color w:val="000000"/>
                <w:sz w:val="22"/>
                <w:szCs w:val="22"/>
              </w:rPr>
            </w:pPr>
            <w:r w:rsidRPr="00872A63">
              <w:rPr>
                <w:rStyle w:val="Zkladntext2"/>
                <w:b/>
                <w:color w:val="000000"/>
                <w:sz w:val="22"/>
                <w:szCs w:val="22"/>
              </w:rPr>
              <w:t>Typ požiadavky</w:t>
            </w:r>
          </w:p>
        </w:tc>
        <w:tc>
          <w:tcPr>
            <w:tcW w:w="2231" w:type="dxa"/>
          </w:tcPr>
          <w:p w14:paraId="2CD9DD3A" w14:textId="77777777" w:rsidR="001A3855" w:rsidRPr="00872A63" w:rsidRDefault="001A3855" w:rsidP="00D3560B">
            <w:pPr>
              <w:pStyle w:val="Zkladntext21"/>
              <w:shd w:val="clear" w:color="auto" w:fill="auto"/>
              <w:tabs>
                <w:tab w:val="left" w:pos="892"/>
              </w:tabs>
              <w:spacing w:after="0" w:line="276" w:lineRule="auto"/>
              <w:ind w:firstLine="0"/>
              <w:rPr>
                <w:rStyle w:val="Zkladntext2"/>
                <w:b/>
                <w:color w:val="000000"/>
                <w:sz w:val="22"/>
                <w:szCs w:val="22"/>
              </w:rPr>
            </w:pPr>
            <w:r w:rsidRPr="00872A63">
              <w:rPr>
                <w:rStyle w:val="Zkladntext2"/>
                <w:b/>
                <w:color w:val="000000"/>
                <w:sz w:val="22"/>
                <w:szCs w:val="22"/>
              </w:rPr>
              <w:t>Reakčná doba</w:t>
            </w:r>
          </w:p>
        </w:tc>
        <w:tc>
          <w:tcPr>
            <w:tcW w:w="2250" w:type="dxa"/>
          </w:tcPr>
          <w:p w14:paraId="3D08C5F9" w14:textId="376C6D8D" w:rsidR="001A3855" w:rsidRPr="00872A63" w:rsidRDefault="001A3855" w:rsidP="00D3560B">
            <w:pPr>
              <w:pStyle w:val="Zkladntext21"/>
              <w:shd w:val="clear" w:color="auto" w:fill="auto"/>
              <w:tabs>
                <w:tab w:val="left" w:pos="892"/>
              </w:tabs>
              <w:spacing w:after="0" w:line="276" w:lineRule="auto"/>
              <w:ind w:firstLine="0"/>
              <w:rPr>
                <w:rStyle w:val="Zkladntext2"/>
                <w:b/>
                <w:color w:val="000000"/>
                <w:sz w:val="22"/>
                <w:szCs w:val="22"/>
              </w:rPr>
            </w:pPr>
            <w:r w:rsidRPr="00872A63">
              <w:rPr>
                <w:rStyle w:val="Zkladntext2"/>
                <w:b/>
                <w:color w:val="000000"/>
                <w:sz w:val="22"/>
                <w:szCs w:val="22"/>
              </w:rPr>
              <w:t>Doba neutralizácie</w:t>
            </w:r>
            <w:r w:rsidR="00AA6CC4">
              <w:rPr>
                <w:rStyle w:val="Zkladntext2"/>
                <w:b/>
                <w:color w:val="000000"/>
                <w:sz w:val="22"/>
                <w:szCs w:val="22"/>
              </w:rPr>
              <w:t xml:space="preserve"> problému</w:t>
            </w:r>
          </w:p>
        </w:tc>
      </w:tr>
      <w:tr w:rsidR="001A3855" w:rsidRPr="00872A63" w14:paraId="7138A31C" w14:textId="77777777" w:rsidTr="007C6D56">
        <w:tc>
          <w:tcPr>
            <w:tcW w:w="2242" w:type="dxa"/>
          </w:tcPr>
          <w:p w14:paraId="4EE40427" w14:textId="77777777" w:rsidR="001A3855" w:rsidRPr="00872A63" w:rsidRDefault="001A3855" w:rsidP="00D3560B">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Kritický problém</w:t>
            </w:r>
          </w:p>
        </w:tc>
        <w:tc>
          <w:tcPr>
            <w:tcW w:w="2231" w:type="dxa"/>
          </w:tcPr>
          <w:p w14:paraId="1C802170" w14:textId="47769998"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2</w:t>
            </w:r>
            <w:r w:rsidR="003359CE" w:rsidRPr="00872A63">
              <w:rPr>
                <w:rStyle w:val="Zkladntext2"/>
                <w:color w:val="000000"/>
                <w:sz w:val="22"/>
                <w:szCs w:val="22"/>
              </w:rPr>
              <w:t xml:space="preserve"> </w:t>
            </w:r>
            <w:r w:rsidRPr="00872A63">
              <w:rPr>
                <w:rStyle w:val="Zkladntext2"/>
                <w:color w:val="000000"/>
                <w:sz w:val="22"/>
                <w:szCs w:val="22"/>
              </w:rPr>
              <w:t>pracovných hodín</w:t>
            </w:r>
          </w:p>
        </w:tc>
        <w:tc>
          <w:tcPr>
            <w:tcW w:w="2250" w:type="dxa"/>
          </w:tcPr>
          <w:p w14:paraId="7A8F9449" w14:textId="12A652E0"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4</w:t>
            </w:r>
            <w:r w:rsidR="003359CE" w:rsidRPr="00872A63">
              <w:rPr>
                <w:rStyle w:val="Zkladntext2"/>
                <w:color w:val="000000"/>
                <w:sz w:val="22"/>
                <w:szCs w:val="22"/>
              </w:rPr>
              <w:t xml:space="preserve"> </w:t>
            </w:r>
            <w:r w:rsidRPr="00872A63">
              <w:rPr>
                <w:rStyle w:val="Zkladntext2"/>
                <w:color w:val="000000"/>
                <w:sz w:val="22"/>
                <w:szCs w:val="22"/>
              </w:rPr>
              <w:t>pracovných hodín</w:t>
            </w:r>
          </w:p>
        </w:tc>
      </w:tr>
      <w:tr w:rsidR="001A3855" w:rsidRPr="00872A63" w14:paraId="0496FEEA" w14:textId="77777777" w:rsidTr="007C6D56">
        <w:tc>
          <w:tcPr>
            <w:tcW w:w="2242" w:type="dxa"/>
          </w:tcPr>
          <w:p w14:paraId="24D66D46" w14:textId="77777777" w:rsidR="001A3855" w:rsidRPr="00872A63" w:rsidRDefault="001A3855" w:rsidP="00D3560B">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Závažný problém</w:t>
            </w:r>
          </w:p>
        </w:tc>
        <w:tc>
          <w:tcPr>
            <w:tcW w:w="2231" w:type="dxa"/>
          </w:tcPr>
          <w:p w14:paraId="512AD2E5" w14:textId="76CCEC03"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4</w:t>
            </w:r>
            <w:r w:rsidR="003359CE" w:rsidRPr="00872A63">
              <w:rPr>
                <w:rStyle w:val="Zkladntext2"/>
                <w:color w:val="000000"/>
                <w:sz w:val="22"/>
                <w:szCs w:val="22"/>
              </w:rPr>
              <w:t xml:space="preserve"> </w:t>
            </w:r>
            <w:r w:rsidRPr="00872A63">
              <w:rPr>
                <w:rStyle w:val="Zkladntext2"/>
                <w:color w:val="000000"/>
                <w:sz w:val="22"/>
                <w:szCs w:val="22"/>
              </w:rPr>
              <w:t>pracovných hodín</w:t>
            </w:r>
          </w:p>
        </w:tc>
        <w:tc>
          <w:tcPr>
            <w:tcW w:w="2250" w:type="dxa"/>
          </w:tcPr>
          <w:p w14:paraId="72E98B6E" w14:textId="0F2070C2"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8</w:t>
            </w:r>
            <w:r w:rsidR="003359CE" w:rsidRPr="00872A63">
              <w:rPr>
                <w:rStyle w:val="Zkladntext2"/>
                <w:color w:val="000000"/>
                <w:sz w:val="22"/>
                <w:szCs w:val="22"/>
              </w:rPr>
              <w:t xml:space="preserve"> </w:t>
            </w:r>
            <w:r w:rsidRPr="00872A63">
              <w:rPr>
                <w:rStyle w:val="Zkladntext2"/>
                <w:color w:val="000000"/>
                <w:sz w:val="22"/>
                <w:szCs w:val="22"/>
              </w:rPr>
              <w:t>pracovných hodín</w:t>
            </w:r>
          </w:p>
        </w:tc>
      </w:tr>
      <w:tr w:rsidR="001A3855" w:rsidRPr="00872A63" w14:paraId="579BA2A3" w14:textId="77777777" w:rsidTr="007C6D56">
        <w:tc>
          <w:tcPr>
            <w:tcW w:w="2242" w:type="dxa"/>
          </w:tcPr>
          <w:p w14:paraId="2FBE058A" w14:textId="77777777" w:rsidR="001A3855" w:rsidRPr="00872A63" w:rsidRDefault="001A3855" w:rsidP="00D3560B">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Nekritický problém</w:t>
            </w:r>
          </w:p>
        </w:tc>
        <w:tc>
          <w:tcPr>
            <w:tcW w:w="2231" w:type="dxa"/>
          </w:tcPr>
          <w:p w14:paraId="27E75142" w14:textId="10847AA7"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8</w:t>
            </w:r>
            <w:r w:rsidR="003359CE" w:rsidRPr="00872A63">
              <w:rPr>
                <w:rStyle w:val="Zkladntext2"/>
                <w:color w:val="000000"/>
                <w:sz w:val="22"/>
                <w:szCs w:val="22"/>
              </w:rPr>
              <w:t xml:space="preserve"> </w:t>
            </w:r>
            <w:r w:rsidRPr="00872A63">
              <w:rPr>
                <w:rStyle w:val="Zkladntext2"/>
                <w:color w:val="000000"/>
                <w:sz w:val="22"/>
                <w:szCs w:val="22"/>
              </w:rPr>
              <w:t>pracovných hodín</w:t>
            </w:r>
          </w:p>
        </w:tc>
        <w:tc>
          <w:tcPr>
            <w:tcW w:w="2250" w:type="dxa"/>
          </w:tcPr>
          <w:p w14:paraId="70250772" w14:textId="5C4526F3" w:rsidR="001A3855" w:rsidRPr="00872A63" w:rsidRDefault="001A3855" w:rsidP="003359CE">
            <w:pPr>
              <w:pStyle w:val="Zkladntext21"/>
              <w:shd w:val="clear" w:color="auto" w:fill="auto"/>
              <w:tabs>
                <w:tab w:val="left" w:pos="892"/>
              </w:tabs>
              <w:spacing w:after="0" w:line="276" w:lineRule="auto"/>
              <w:ind w:firstLine="0"/>
              <w:rPr>
                <w:rStyle w:val="Zkladntext2"/>
                <w:color w:val="000000"/>
                <w:sz w:val="22"/>
                <w:szCs w:val="22"/>
              </w:rPr>
            </w:pPr>
            <w:r w:rsidRPr="00872A63">
              <w:rPr>
                <w:rStyle w:val="Zkladntext2"/>
                <w:color w:val="000000"/>
                <w:sz w:val="22"/>
                <w:szCs w:val="22"/>
              </w:rPr>
              <w:t xml:space="preserve">Do </w:t>
            </w:r>
            <w:r w:rsidR="003359CE">
              <w:rPr>
                <w:rStyle w:val="Zkladntext2"/>
                <w:color w:val="000000"/>
                <w:sz w:val="22"/>
                <w:szCs w:val="22"/>
              </w:rPr>
              <w:t>16</w:t>
            </w:r>
            <w:r w:rsidR="003359CE" w:rsidRPr="00872A63">
              <w:rPr>
                <w:rStyle w:val="Zkladntext2"/>
                <w:color w:val="000000"/>
                <w:sz w:val="22"/>
                <w:szCs w:val="22"/>
              </w:rPr>
              <w:t xml:space="preserve"> </w:t>
            </w:r>
            <w:r w:rsidRPr="00872A63">
              <w:rPr>
                <w:rStyle w:val="Zkladntext2"/>
                <w:color w:val="000000"/>
                <w:sz w:val="22"/>
                <w:szCs w:val="22"/>
              </w:rPr>
              <w:t>pracovných hodín</w:t>
            </w:r>
          </w:p>
        </w:tc>
      </w:tr>
    </w:tbl>
    <w:p w14:paraId="08BB3BBB" w14:textId="77777777" w:rsidR="001A3855" w:rsidRPr="00872A63" w:rsidRDefault="001A3855" w:rsidP="00D3560B">
      <w:pPr>
        <w:pStyle w:val="Odsekzoznamu"/>
        <w:spacing w:line="276" w:lineRule="auto"/>
        <w:ind w:left="360"/>
        <w:jc w:val="both"/>
        <w:rPr>
          <w:rStyle w:val="FontStyle37"/>
          <w:i/>
        </w:rPr>
      </w:pPr>
    </w:p>
    <w:p w14:paraId="11EF39B9" w14:textId="407B7CE9" w:rsidR="001A3855" w:rsidRPr="006C39BE" w:rsidRDefault="00361348" w:rsidP="00891588">
      <w:pPr>
        <w:pStyle w:val="Odsekzoznamu"/>
        <w:numPr>
          <w:ilvl w:val="0"/>
          <w:numId w:val="12"/>
        </w:numPr>
        <w:spacing w:line="276" w:lineRule="auto"/>
        <w:jc w:val="both"/>
        <w:rPr>
          <w:rStyle w:val="FontStyle37"/>
          <w:i/>
        </w:rPr>
      </w:pPr>
      <w:r w:rsidRPr="00872A63">
        <w:rPr>
          <w:rStyle w:val="FontStyle37"/>
        </w:rPr>
        <w:t>Poskytovateľ</w:t>
      </w:r>
      <w:r w:rsidR="00A91E28" w:rsidRPr="00872A63">
        <w:rPr>
          <w:rStyle w:val="FontStyle37"/>
        </w:rPr>
        <w:t xml:space="preserve"> sa zaväzuje poskytovať </w:t>
      </w:r>
      <w:r w:rsidR="00F86386">
        <w:rPr>
          <w:rStyle w:val="FontStyle37"/>
        </w:rPr>
        <w:t xml:space="preserve">paušálne služby </w:t>
      </w:r>
      <w:r w:rsidR="00A91E28" w:rsidRPr="00872A63">
        <w:rPr>
          <w:rStyle w:val="FontStyle37"/>
        </w:rPr>
        <w:t xml:space="preserve">v pracovných dňoch od 8:00 </w:t>
      </w:r>
      <w:r w:rsidR="00335AF2">
        <w:rPr>
          <w:rStyle w:val="FontStyle37"/>
        </w:rPr>
        <w:t xml:space="preserve">h </w:t>
      </w:r>
      <w:r w:rsidR="00A91E28" w:rsidRPr="00872A63">
        <w:rPr>
          <w:rStyle w:val="FontStyle37"/>
        </w:rPr>
        <w:t>do 1</w:t>
      </w:r>
      <w:r w:rsidR="00C07D20" w:rsidRPr="00872A63">
        <w:rPr>
          <w:rStyle w:val="FontStyle37"/>
        </w:rPr>
        <w:t>6</w:t>
      </w:r>
      <w:r w:rsidR="00A91E28" w:rsidRPr="00872A63">
        <w:rPr>
          <w:rStyle w:val="FontStyle37"/>
        </w:rPr>
        <w:t>:00 h.</w:t>
      </w:r>
      <w:r w:rsidR="00F86386">
        <w:rPr>
          <w:rStyle w:val="FontStyle37"/>
        </w:rPr>
        <w:t xml:space="preserve"> </w:t>
      </w:r>
    </w:p>
    <w:p w14:paraId="5C73BF19" w14:textId="77777777" w:rsidR="006C39BE" w:rsidRPr="00F86386" w:rsidRDefault="006C39BE" w:rsidP="006C39BE">
      <w:pPr>
        <w:pStyle w:val="Odsekzoznamu"/>
        <w:spacing w:line="276" w:lineRule="auto"/>
        <w:jc w:val="both"/>
        <w:rPr>
          <w:rStyle w:val="FontStyle37"/>
          <w:i/>
        </w:rPr>
      </w:pPr>
    </w:p>
    <w:p w14:paraId="26FDE7F1" w14:textId="0BE103B3" w:rsidR="00111D0A" w:rsidRPr="00B84BFF" w:rsidRDefault="00F86386" w:rsidP="00891588">
      <w:pPr>
        <w:pStyle w:val="Odsekzoznamu"/>
        <w:numPr>
          <w:ilvl w:val="0"/>
          <w:numId w:val="14"/>
        </w:numPr>
        <w:spacing w:line="276" w:lineRule="auto"/>
        <w:jc w:val="both"/>
        <w:rPr>
          <w:rStyle w:val="FontStyle37"/>
        </w:rPr>
      </w:pPr>
      <w:r w:rsidRPr="007F1607">
        <w:rPr>
          <w:rStyle w:val="FontStyle37"/>
        </w:rPr>
        <w:t>Paušálne služby je poskytovateľ povinný poskytovať</w:t>
      </w:r>
      <w:r w:rsidRPr="00B84BFF">
        <w:rPr>
          <w:rStyle w:val="FontStyle37"/>
        </w:rPr>
        <w:t xml:space="preserve"> priebežne </w:t>
      </w:r>
      <w:r w:rsidR="00AA6CC4" w:rsidRPr="00B84BFF">
        <w:rPr>
          <w:rStyle w:val="FontStyle37"/>
        </w:rPr>
        <w:t xml:space="preserve">(mesačne) </w:t>
      </w:r>
      <w:r w:rsidRPr="00B84BFF">
        <w:rPr>
          <w:rStyle w:val="FontStyle37"/>
        </w:rPr>
        <w:t xml:space="preserve">počas trvania tejto zmluvy, </w:t>
      </w:r>
      <w:r w:rsidR="004762BF" w:rsidRPr="00B84BFF">
        <w:rPr>
          <w:sz w:val="22"/>
          <w:szCs w:val="22"/>
        </w:rPr>
        <w:t xml:space="preserve">pričom o poskytnutých paušálnych službách je poskytovateľ povinný predložiť objednávateľovi </w:t>
      </w:r>
      <w:r w:rsidR="00D825F9" w:rsidRPr="009E6A07">
        <w:rPr>
          <w:sz w:val="22"/>
          <w:szCs w:val="22"/>
        </w:rPr>
        <w:t>výkaz o vykonaných službách.</w:t>
      </w:r>
      <w:r w:rsidR="004762BF" w:rsidRPr="007F1607">
        <w:rPr>
          <w:sz w:val="22"/>
          <w:szCs w:val="22"/>
        </w:rPr>
        <w:t xml:space="preserve"> </w:t>
      </w:r>
      <w:r w:rsidR="00D825F9" w:rsidRPr="007F1607">
        <w:rPr>
          <w:sz w:val="22"/>
          <w:szCs w:val="22"/>
        </w:rPr>
        <w:t>Výkaz o</w:t>
      </w:r>
      <w:r w:rsidR="00D825F9" w:rsidRPr="00B84BFF">
        <w:rPr>
          <w:sz w:val="22"/>
          <w:szCs w:val="22"/>
        </w:rPr>
        <w:t xml:space="preserve"> vykonaných službách </w:t>
      </w:r>
      <w:r w:rsidRPr="00B84BFF">
        <w:rPr>
          <w:rStyle w:val="FontStyle37"/>
        </w:rPr>
        <w:t xml:space="preserve">špecifikuje paušálne služby poskytnuté v konkrétnom kalendárnom mesiaci a musí byť </w:t>
      </w:r>
      <w:r w:rsidR="00AA6CC4" w:rsidRPr="00B84BFF">
        <w:rPr>
          <w:rStyle w:val="FontStyle37"/>
        </w:rPr>
        <w:t>súčasťou</w:t>
      </w:r>
      <w:r w:rsidRPr="00B84BFF">
        <w:rPr>
          <w:rStyle w:val="FontStyle37"/>
        </w:rPr>
        <w:t xml:space="preserve"> </w:t>
      </w:r>
      <w:r w:rsidR="00D825F9" w:rsidRPr="00B84BFF">
        <w:rPr>
          <w:rStyle w:val="FontStyle37"/>
        </w:rPr>
        <w:t>faktúry</w:t>
      </w:r>
      <w:r w:rsidRPr="00B84BFF">
        <w:rPr>
          <w:rStyle w:val="FontStyle37"/>
        </w:rPr>
        <w:t xml:space="preserve"> v</w:t>
      </w:r>
      <w:r w:rsidR="00111D0A" w:rsidRPr="00B84BFF">
        <w:rPr>
          <w:rStyle w:val="FontStyle37"/>
        </w:rPr>
        <w:t> súlade s</w:t>
      </w:r>
      <w:r w:rsidRPr="00B84BFF">
        <w:rPr>
          <w:rStyle w:val="FontStyle37"/>
        </w:rPr>
        <w:t xml:space="preserve"> Článk</w:t>
      </w:r>
      <w:r w:rsidR="00111D0A" w:rsidRPr="00B84BFF">
        <w:rPr>
          <w:rStyle w:val="FontStyle37"/>
        </w:rPr>
        <w:t>om</w:t>
      </w:r>
      <w:r w:rsidRPr="00B84BFF">
        <w:rPr>
          <w:rStyle w:val="FontStyle37"/>
        </w:rPr>
        <w:t xml:space="preserve"> </w:t>
      </w:r>
      <w:r w:rsidR="00B84BFF" w:rsidRPr="009E6A07">
        <w:rPr>
          <w:rStyle w:val="FontStyle37"/>
        </w:rPr>
        <w:t>VI. bodom 5.</w:t>
      </w:r>
      <w:r w:rsidRPr="007F1607">
        <w:rPr>
          <w:rStyle w:val="FontStyle37"/>
        </w:rPr>
        <w:t xml:space="preserve"> tejto zmluvy. </w:t>
      </w:r>
    </w:p>
    <w:p w14:paraId="367C7EDA" w14:textId="7CE70AEF" w:rsidR="000433C5" w:rsidRDefault="000433C5" w:rsidP="000433C5">
      <w:pPr>
        <w:pStyle w:val="Odsekzoznamu"/>
        <w:spacing w:line="276" w:lineRule="auto"/>
        <w:jc w:val="both"/>
        <w:rPr>
          <w:rStyle w:val="FontStyle37"/>
        </w:rPr>
      </w:pPr>
    </w:p>
    <w:p w14:paraId="0F262EFD" w14:textId="485C7EFB" w:rsidR="00F86386" w:rsidRPr="006C39BE" w:rsidRDefault="00F86386" w:rsidP="00891588">
      <w:pPr>
        <w:pStyle w:val="Odsekzoznamu"/>
        <w:numPr>
          <w:ilvl w:val="0"/>
          <w:numId w:val="19"/>
        </w:numPr>
        <w:spacing w:line="276" w:lineRule="auto"/>
        <w:ind w:left="284" w:hanging="295"/>
        <w:jc w:val="both"/>
        <w:rPr>
          <w:i/>
          <w:sz w:val="22"/>
          <w:szCs w:val="22"/>
        </w:rPr>
      </w:pPr>
      <w:r w:rsidRPr="006C39BE">
        <w:rPr>
          <w:sz w:val="22"/>
          <w:szCs w:val="22"/>
        </w:rPr>
        <w:t>Ostatné služby</w:t>
      </w:r>
    </w:p>
    <w:p w14:paraId="1F803A54" w14:textId="77777777" w:rsidR="006C39BE" w:rsidRPr="006C39BE" w:rsidRDefault="006C39BE" w:rsidP="00DE09F4">
      <w:pPr>
        <w:pStyle w:val="Odsekzoznamu"/>
        <w:spacing w:line="276" w:lineRule="auto"/>
        <w:ind w:left="284"/>
        <w:jc w:val="both"/>
        <w:rPr>
          <w:i/>
          <w:sz w:val="22"/>
          <w:szCs w:val="22"/>
        </w:rPr>
      </w:pPr>
    </w:p>
    <w:p w14:paraId="3BD26C7E" w14:textId="55C24AA1" w:rsidR="001A3855" w:rsidRPr="000433C5" w:rsidRDefault="00F86386" w:rsidP="00891588">
      <w:pPr>
        <w:pStyle w:val="Odsekzoznamu"/>
        <w:numPr>
          <w:ilvl w:val="0"/>
          <w:numId w:val="13"/>
        </w:numPr>
        <w:spacing w:line="276" w:lineRule="auto"/>
        <w:jc w:val="both"/>
        <w:rPr>
          <w:i/>
          <w:sz w:val="22"/>
          <w:szCs w:val="22"/>
        </w:rPr>
      </w:pPr>
      <w:r w:rsidRPr="00F86386">
        <w:rPr>
          <w:sz w:val="22"/>
          <w:szCs w:val="22"/>
        </w:rPr>
        <w:t>Ostatné sl</w:t>
      </w:r>
      <w:r>
        <w:rPr>
          <w:sz w:val="22"/>
          <w:szCs w:val="22"/>
        </w:rPr>
        <w:t>užby je p</w:t>
      </w:r>
      <w:r w:rsidRPr="00F86386">
        <w:rPr>
          <w:sz w:val="22"/>
          <w:szCs w:val="22"/>
        </w:rPr>
        <w:t>oskytovateľ povinný po</w:t>
      </w:r>
      <w:r>
        <w:rPr>
          <w:sz w:val="22"/>
          <w:szCs w:val="22"/>
        </w:rPr>
        <w:t>skytovať na základe požiadavky o</w:t>
      </w:r>
      <w:r w:rsidRPr="00F86386">
        <w:rPr>
          <w:sz w:val="22"/>
          <w:szCs w:val="22"/>
        </w:rPr>
        <w:t>bjednáv</w:t>
      </w:r>
      <w:r>
        <w:rPr>
          <w:sz w:val="22"/>
          <w:szCs w:val="22"/>
        </w:rPr>
        <w:t>ateľa, pričom každá požiadavka objednávateľa na poskytnutie ostatných služieb bude p</w:t>
      </w:r>
      <w:r w:rsidRPr="00F86386">
        <w:rPr>
          <w:sz w:val="22"/>
          <w:szCs w:val="22"/>
        </w:rPr>
        <w:t>oskytovateľom ocenená</w:t>
      </w:r>
      <w:r w:rsidR="006C39BE">
        <w:rPr>
          <w:sz w:val="22"/>
          <w:szCs w:val="22"/>
        </w:rPr>
        <w:t>,</w:t>
      </w:r>
      <w:r>
        <w:rPr>
          <w:sz w:val="22"/>
          <w:szCs w:val="22"/>
        </w:rPr>
        <w:t xml:space="preserve"> </w:t>
      </w:r>
      <w:r w:rsidRPr="00F86386">
        <w:rPr>
          <w:sz w:val="22"/>
          <w:szCs w:val="22"/>
        </w:rPr>
        <w:t xml:space="preserve">s uvedením </w:t>
      </w:r>
      <w:r w:rsidR="003359CE">
        <w:rPr>
          <w:sz w:val="22"/>
          <w:szCs w:val="22"/>
        </w:rPr>
        <w:t>začiatku a</w:t>
      </w:r>
      <w:r w:rsidR="008F1BA0">
        <w:rPr>
          <w:sz w:val="22"/>
          <w:szCs w:val="22"/>
        </w:rPr>
        <w:t xml:space="preserve"> doby </w:t>
      </w:r>
      <w:r w:rsidRPr="00F86386">
        <w:rPr>
          <w:sz w:val="22"/>
          <w:szCs w:val="22"/>
        </w:rPr>
        <w:t>plnenia a pred začiatkom realizácie odsúhlas</w:t>
      </w:r>
      <w:r>
        <w:rPr>
          <w:sz w:val="22"/>
          <w:szCs w:val="22"/>
        </w:rPr>
        <w:t>ená o</w:t>
      </w:r>
      <w:r w:rsidRPr="00F86386">
        <w:rPr>
          <w:sz w:val="22"/>
          <w:szCs w:val="22"/>
        </w:rPr>
        <w:t>bjednávateľom formou vystavenej</w:t>
      </w:r>
      <w:r w:rsidR="00AA6CC4">
        <w:rPr>
          <w:sz w:val="22"/>
          <w:szCs w:val="22"/>
        </w:rPr>
        <w:t xml:space="preserve">, </w:t>
      </w:r>
      <w:r w:rsidRPr="00F86386">
        <w:rPr>
          <w:sz w:val="22"/>
          <w:szCs w:val="22"/>
        </w:rPr>
        <w:t xml:space="preserve">podpísanej </w:t>
      </w:r>
      <w:r w:rsidR="00AA6CC4">
        <w:rPr>
          <w:sz w:val="22"/>
          <w:szCs w:val="22"/>
        </w:rPr>
        <w:t xml:space="preserve">a doručenej </w:t>
      </w:r>
      <w:r w:rsidRPr="00F86386">
        <w:rPr>
          <w:sz w:val="22"/>
          <w:szCs w:val="22"/>
        </w:rPr>
        <w:t xml:space="preserve">objednávky. </w:t>
      </w:r>
      <w:r w:rsidR="000433C5">
        <w:rPr>
          <w:sz w:val="22"/>
          <w:szCs w:val="22"/>
        </w:rPr>
        <w:t xml:space="preserve">Bližšie podmienky poskytovania ostatných služieb určuje Príloha č. </w:t>
      </w:r>
      <w:r w:rsidR="009353F2">
        <w:rPr>
          <w:sz w:val="22"/>
          <w:szCs w:val="22"/>
        </w:rPr>
        <w:t>1</w:t>
      </w:r>
      <w:r w:rsidR="003359CE">
        <w:rPr>
          <w:sz w:val="22"/>
          <w:szCs w:val="22"/>
        </w:rPr>
        <w:t xml:space="preserve"> </w:t>
      </w:r>
      <w:r w:rsidR="000433C5">
        <w:rPr>
          <w:sz w:val="22"/>
          <w:szCs w:val="22"/>
        </w:rPr>
        <w:t xml:space="preserve">k tejto zmluve. </w:t>
      </w:r>
      <w:r w:rsidRPr="00F86386">
        <w:rPr>
          <w:sz w:val="22"/>
          <w:szCs w:val="22"/>
        </w:rPr>
        <w:t>Ostatné služby budú fakturované po riadnom dodaní, na základe skutočne odvedenej práce</w:t>
      </w:r>
      <w:r w:rsidR="000433C5">
        <w:rPr>
          <w:sz w:val="22"/>
          <w:szCs w:val="22"/>
        </w:rPr>
        <w:t>,</w:t>
      </w:r>
      <w:r w:rsidRPr="00F86386">
        <w:rPr>
          <w:sz w:val="22"/>
          <w:szCs w:val="22"/>
        </w:rPr>
        <w:t xml:space="preserve"> v súlade s objednávkou a na základe vzájomne odsúhlaseného </w:t>
      </w:r>
      <w:r w:rsidR="00D825F9">
        <w:rPr>
          <w:sz w:val="22"/>
          <w:szCs w:val="22"/>
        </w:rPr>
        <w:t>akceptačného</w:t>
      </w:r>
      <w:r>
        <w:rPr>
          <w:sz w:val="22"/>
          <w:szCs w:val="22"/>
        </w:rPr>
        <w:t xml:space="preserve"> protokolu v zmysle Článku IX. tejto zmluvy</w:t>
      </w:r>
      <w:r w:rsidR="00874E12">
        <w:rPr>
          <w:sz w:val="22"/>
          <w:szCs w:val="22"/>
        </w:rPr>
        <w:t>, ktorý musí</w:t>
      </w:r>
      <w:r w:rsidR="0086593A">
        <w:rPr>
          <w:sz w:val="22"/>
          <w:szCs w:val="22"/>
        </w:rPr>
        <w:t xml:space="preserve"> byť súčasťou faktúry v súlade s Článkom VI. bodom 6. tejto zmluvy.</w:t>
      </w:r>
    </w:p>
    <w:p w14:paraId="4C3B98CE" w14:textId="77777777" w:rsidR="000433C5" w:rsidRPr="000433C5" w:rsidRDefault="000433C5" w:rsidP="000433C5">
      <w:pPr>
        <w:spacing w:line="276" w:lineRule="auto"/>
        <w:jc w:val="both"/>
        <w:rPr>
          <w:i/>
          <w:sz w:val="22"/>
          <w:szCs w:val="22"/>
        </w:rPr>
      </w:pPr>
    </w:p>
    <w:p w14:paraId="1298E1A9" w14:textId="30CB8F16" w:rsidR="00D06946" w:rsidRPr="00DE09F4" w:rsidRDefault="00361348" w:rsidP="00DE09F4">
      <w:pPr>
        <w:pStyle w:val="Odsekzoznamu"/>
        <w:numPr>
          <w:ilvl w:val="0"/>
          <w:numId w:val="19"/>
        </w:numPr>
        <w:spacing w:line="276" w:lineRule="auto"/>
        <w:ind w:left="284" w:hanging="284"/>
        <w:jc w:val="both"/>
        <w:rPr>
          <w:i/>
          <w:sz w:val="22"/>
          <w:szCs w:val="22"/>
        </w:rPr>
      </w:pPr>
      <w:r w:rsidRPr="00DE09F4">
        <w:rPr>
          <w:sz w:val="22"/>
          <w:szCs w:val="22"/>
        </w:rPr>
        <w:t>Poskytovateľ</w:t>
      </w:r>
      <w:r w:rsidR="00D06946" w:rsidRPr="00DE09F4">
        <w:rPr>
          <w:sz w:val="22"/>
          <w:szCs w:val="22"/>
        </w:rPr>
        <w:t xml:space="preserve"> a </w:t>
      </w:r>
      <w:r w:rsidR="00596B10" w:rsidRPr="00DE09F4">
        <w:rPr>
          <w:sz w:val="22"/>
          <w:szCs w:val="22"/>
        </w:rPr>
        <w:t>o</w:t>
      </w:r>
      <w:r w:rsidR="00D06946" w:rsidRPr="00DE09F4">
        <w:rPr>
          <w:sz w:val="22"/>
          <w:szCs w:val="22"/>
        </w:rPr>
        <w:t xml:space="preserve">bjednávateľ sa zaväzujú plniť predmet </w:t>
      </w:r>
      <w:r w:rsidR="008A32D4" w:rsidRPr="00DE09F4">
        <w:rPr>
          <w:sz w:val="22"/>
          <w:szCs w:val="22"/>
        </w:rPr>
        <w:t>z</w:t>
      </w:r>
      <w:r w:rsidR="00D06946" w:rsidRPr="00DE09F4">
        <w:rPr>
          <w:sz w:val="22"/>
          <w:szCs w:val="22"/>
        </w:rPr>
        <w:t xml:space="preserve">mluvy </w:t>
      </w:r>
      <w:r w:rsidR="00E4620C" w:rsidRPr="00DE09F4">
        <w:rPr>
          <w:sz w:val="22"/>
          <w:szCs w:val="22"/>
        </w:rPr>
        <w:t xml:space="preserve">v súlade so zásadami prevádzkovej komunikácie medzi zmluvnými stranami </w:t>
      </w:r>
      <w:r w:rsidR="008A32D4" w:rsidRPr="00DE09F4">
        <w:rPr>
          <w:sz w:val="22"/>
          <w:szCs w:val="22"/>
        </w:rPr>
        <w:t>špecifikovaným</w:t>
      </w:r>
      <w:r w:rsidR="00E4620C" w:rsidRPr="00DE09F4">
        <w:rPr>
          <w:sz w:val="22"/>
          <w:szCs w:val="22"/>
        </w:rPr>
        <w:t>i</w:t>
      </w:r>
      <w:r w:rsidR="008A32D4" w:rsidRPr="00DE09F4">
        <w:rPr>
          <w:sz w:val="22"/>
          <w:szCs w:val="22"/>
        </w:rPr>
        <w:t xml:space="preserve"> v</w:t>
      </w:r>
      <w:r w:rsidR="009353F2" w:rsidRPr="00DE09F4">
        <w:rPr>
          <w:sz w:val="22"/>
          <w:szCs w:val="22"/>
        </w:rPr>
        <w:t xml:space="preserve"> Prílohe č. </w:t>
      </w:r>
      <w:r w:rsidR="00335AF2" w:rsidRPr="00DE09F4">
        <w:rPr>
          <w:sz w:val="22"/>
          <w:szCs w:val="22"/>
        </w:rPr>
        <w:t>3</w:t>
      </w:r>
      <w:r w:rsidR="008A32D4" w:rsidRPr="00DE09F4">
        <w:rPr>
          <w:sz w:val="22"/>
          <w:szCs w:val="22"/>
        </w:rPr>
        <w:t xml:space="preserve"> tejto zmluvy. </w:t>
      </w:r>
    </w:p>
    <w:p w14:paraId="60ABEE41" w14:textId="77777777" w:rsidR="00D06946" w:rsidRPr="008A32D4" w:rsidRDefault="00D06946" w:rsidP="00D3560B">
      <w:pPr>
        <w:spacing w:line="276" w:lineRule="auto"/>
        <w:jc w:val="both"/>
        <w:rPr>
          <w:sz w:val="22"/>
          <w:szCs w:val="22"/>
        </w:rPr>
      </w:pPr>
    </w:p>
    <w:p w14:paraId="3EE021D5" w14:textId="06490BB3" w:rsidR="00C07D20" w:rsidRPr="00872A63" w:rsidRDefault="00C07D20" w:rsidP="00D3560B">
      <w:pPr>
        <w:spacing w:line="276" w:lineRule="auto"/>
        <w:jc w:val="center"/>
        <w:rPr>
          <w:b/>
          <w:sz w:val="22"/>
          <w:szCs w:val="22"/>
        </w:rPr>
      </w:pPr>
      <w:r w:rsidRPr="00872A63">
        <w:rPr>
          <w:b/>
          <w:sz w:val="22"/>
          <w:szCs w:val="22"/>
        </w:rPr>
        <w:t xml:space="preserve">Článok </w:t>
      </w:r>
      <w:r w:rsidR="00763C0E" w:rsidRPr="00872A63">
        <w:rPr>
          <w:b/>
          <w:sz w:val="22"/>
          <w:szCs w:val="22"/>
        </w:rPr>
        <w:t>VIII.</w:t>
      </w:r>
    </w:p>
    <w:p w14:paraId="377EC9A3" w14:textId="0FA30FEC" w:rsidR="00C07D20" w:rsidRDefault="00C07D20" w:rsidP="00D3560B">
      <w:pPr>
        <w:spacing w:line="276" w:lineRule="auto"/>
        <w:jc w:val="center"/>
        <w:rPr>
          <w:b/>
          <w:sz w:val="22"/>
          <w:szCs w:val="22"/>
        </w:rPr>
      </w:pPr>
      <w:r w:rsidRPr="00872A63">
        <w:rPr>
          <w:b/>
          <w:sz w:val="22"/>
          <w:szCs w:val="22"/>
        </w:rPr>
        <w:t>Práva a povinnosti zmluvných strán</w:t>
      </w:r>
      <w:r w:rsidR="003359CE">
        <w:rPr>
          <w:b/>
          <w:sz w:val="22"/>
          <w:szCs w:val="22"/>
        </w:rPr>
        <w:t xml:space="preserve"> </w:t>
      </w:r>
    </w:p>
    <w:p w14:paraId="7DA699C9" w14:textId="77777777" w:rsidR="003359CE" w:rsidRPr="00872A63" w:rsidRDefault="003359CE" w:rsidP="00D3560B">
      <w:pPr>
        <w:spacing w:line="276" w:lineRule="auto"/>
        <w:jc w:val="center"/>
        <w:rPr>
          <w:b/>
          <w:sz w:val="22"/>
          <w:szCs w:val="22"/>
        </w:rPr>
      </w:pPr>
    </w:p>
    <w:p w14:paraId="160A4337" w14:textId="08EBF416" w:rsidR="00D06946" w:rsidRPr="00872A63" w:rsidRDefault="00D06946" w:rsidP="00891588">
      <w:pPr>
        <w:pStyle w:val="Nadpis2"/>
        <w:numPr>
          <w:ilvl w:val="0"/>
          <w:numId w:val="15"/>
        </w:numPr>
        <w:spacing w:before="0" w:line="276" w:lineRule="auto"/>
        <w:ind w:left="284" w:hanging="284"/>
        <w:rPr>
          <w:sz w:val="22"/>
          <w:szCs w:val="22"/>
        </w:rPr>
      </w:pPr>
      <w:r w:rsidRPr="00872A63">
        <w:rPr>
          <w:sz w:val="22"/>
          <w:szCs w:val="22"/>
        </w:rPr>
        <w:t xml:space="preserve">Objednávateľ sa zaväzuje poskytnúť </w:t>
      </w:r>
      <w:r w:rsidR="00792A99">
        <w:rPr>
          <w:sz w:val="22"/>
          <w:szCs w:val="22"/>
        </w:rPr>
        <w:t>p</w:t>
      </w:r>
      <w:r w:rsidR="00361348" w:rsidRPr="00872A63">
        <w:rPr>
          <w:sz w:val="22"/>
          <w:szCs w:val="22"/>
        </w:rPr>
        <w:t>oskytovateľ</w:t>
      </w:r>
      <w:r w:rsidRPr="00872A63">
        <w:rPr>
          <w:sz w:val="22"/>
          <w:szCs w:val="22"/>
        </w:rPr>
        <w:t>ovi pri plnení</w:t>
      </w:r>
      <w:r w:rsidR="00792A99">
        <w:rPr>
          <w:sz w:val="22"/>
          <w:szCs w:val="22"/>
        </w:rPr>
        <w:t xml:space="preserve"> tejto z</w:t>
      </w:r>
      <w:r w:rsidRPr="00872A63">
        <w:rPr>
          <w:sz w:val="22"/>
          <w:szCs w:val="22"/>
        </w:rPr>
        <w:t xml:space="preserve">mluvy na svoje náklady potrebnú súčinnosť, nevyhnutnú pre zabezpečenie riadneho plnenia záväzkov </w:t>
      </w:r>
      <w:r w:rsidR="00792A99">
        <w:rPr>
          <w:sz w:val="22"/>
          <w:szCs w:val="22"/>
        </w:rPr>
        <w:t>p</w:t>
      </w:r>
      <w:r w:rsidR="00361348" w:rsidRPr="00872A63">
        <w:rPr>
          <w:sz w:val="22"/>
          <w:szCs w:val="22"/>
        </w:rPr>
        <w:t>oskytovateľ</w:t>
      </w:r>
      <w:r w:rsidRPr="00872A63">
        <w:rPr>
          <w:sz w:val="22"/>
          <w:szCs w:val="22"/>
        </w:rPr>
        <w:t>a, a to najmä:</w:t>
      </w:r>
    </w:p>
    <w:p w14:paraId="22C15605" w14:textId="78651A17" w:rsidR="00D06946" w:rsidRPr="00872A63" w:rsidRDefault="00D06946" w:rsidP="00D3560B">
      <w:pPr>
        <w:pStyle w:val="Hlavika"/>
        <w:numPr>
          <w:ilvl w:val="0"/>
          <w:numId w:val="1"/>
        </w:numPr>
        <w:tabs>
          <w:tab w:val="clear" w:pos="1776"/>
          <w:tab w:val="clear" w:pos="4153"/>
          <w:tab w:val="clear" w:pos="8306"/>
        </w:tabs>
        <w:spacing w:line="276" w:lineRule="auto"/>
        <w:ind w:left="709" w:hanging="283"/>
        <w:jc w:val="both"/>
        <w:rPr>
          <w:sz w:val="22"/>
          <w:szCs w:val="22"/>
          <w:lang w:val="sk-SK"/>
        </w:rPr>
      </w:pPr>
      <w:r w:rsidRPr="00872A63">
        <w:rPr>
          <w:sz w:val="22"/>
          <w:szCs w:val="22"/>
          <w:lang w:val="sk-SK"/>
        </w:rPr>
        <w:t xml:space="preserve">prístup k technickým zariadeniam potrebný k plneniu predmetu </w:t>
      </w:r>
      <w:r w:rsidR="00792A99">
        <w:rPr>
          <w:sz w:val="22"/>
          <w:szCs w:val="22"/>
          <w:lang w:val="sk-SK"/>
        </w:rPr>
        <w:t>tejto z</w:t>
      </w:r>
      <w:r w:rsidRPr="00872A63">
        <w:rPr>
          <w:sz w:val="22"/>
          <w:szCs w:val="22"/>
          <w:lang w:val="sk-SK"/>
        </w:rPr>
        <w:t>mluvy</w:t>
      </w:r>
      <w:r w:rsidR="00C07D20" w:rsidRPr="00872A63">
        <w:rPr>
          <w:sz w:val="22"/>
          <w:szCs w:val="22"/>
          <w:lang w:val="sk-SK"/>
        </w:rPr>
        <w:t>,</w:t>
      </w:r>
    </w:p>
    <w:p w14:paraId="6E0DCAC4" w14:textId="42EAF76C" w:rsidR="00D06946" w:rsidRPr="00872A63" w:rsidRDefault="00D06946" w:rsidP="00D3560B">
      <w:pPr>
        <w:pStyle w:val="Hlavika"/>
        <w:numPr>
          <w:ilvl w:val="0"/>
          <w:numId w:val="1"/>
        </w:numPr>
        <w:tabs>
          <w:tab w:val="clear" w:pos="1776"/>
          <w:tab w:val="clear" w:pos="4153"/>
          <w:tab w:val="clear" w:pos="8306"/>
        </w:tabs>
        <w:spacing w:line="276" w:lineRule="auto"/>
        <w:ind w:left="709" w:hanging="283"/>
        <w:jc w:val="both"/>
        <w:rPr>
          <w:sz w:val="22"/>
          <w:szCs w:val="22"/>
          <w:lang w:val="sk-SK"/>
        </w:rPr>
      </w:pPr>
      <w:r w:rsidRPr="00872A63">
        <w:rPr>
          <w:sz w:val="22"/>
          <w:szCs w:val="22"/>
          <w:lang w:val="sk-SK"/>
        </w:rPr>
        <w:t>zabezpečenie včasnej prípravy</w:t>
      </w:r>
      <w:r w:rsidR="00792A99">
        <w:rPr>
          <w:sz w:val="22"/>
          <w:szCs w:val="22"/>
          <w:lang w:val="sk-SK"/>
        </w:rPr>
        <w:t xml:space="preserve"> </w:t>
      </w:r>
      <w:r w:rsidRPr="00872A63">
        <w:rPr>
          <w:sz w:val="22"/>
          <w:szCs w:val="22"/>
          <w:lang w:val="sk-SK"/>
        </w:rPr>
        <w:t>softvéru</w:t>
      </w:r>
      <w:r w:rsidR="00792A99">
        <w:rPr>
          <w:sz w:val="22"/>
          <w:szCs w:val="22"/>
          <w:lang w:val="sk-SK"/>
        </w:rPr>
        <w:t xml:space="preserve"> </w:t>
      </w:r>
      <w:r w:rsidRPr="00872A63">
        <w:rPr>
          <w:sz w:val="22"/>
          <w:szCs w:val="22"/>
          <w:lang w:val="sk-SK"/>
        </w:rPr>
        <w:t>potrebn</w:t>
      </w:r>
      <w:r w:rsidR="00792A99">
        <w:rPr>
          <w:sz w:val="22"/>
          <w:szCs w:val="22"/>
          <w:lang w:val="sk-SK"/>
        </w:rPr>
        <w:t>ého</w:t>
      </w:r>
      <w:r w:rsidRPr="00872A63">
        <w:rPr>
          <w:sz w:val="22"/>
          <w:szCs w:val="22"/>
          <w:lang w:val="sk-SK"/>
        </w:rPr>
        <w:t xml:space="preserve"> k plneniu záväzkov </w:t>
      </w:r>
      <w:r w:rsidR="00792A99">
        <w:rPr>
          <w:sz w:val="22"/>
          <w:szCs w:val="22"/>
          <w:lang w:val="sk-SK"/>
        </w:rPr>
        <w:t>p</w:t>
      </w:r>
      <w:r w:rsidR="00361348" w:rsidRPr="00872A63">
        <w:rPr>
          <w:sz w:val="22"/>
          <w:szCs w:val="22"/>
          <w:lang w:val="sk-SK"/>
        </w:rPr>
        <w:t>oskytovateľ</w:t>
      </w:r>
      <w:r w:rsidRPr="00872A63">
        <w:rPr>
          <w:sz w:val="22"/>
          <w:szCs w:val="22"/>
          <w:lang w:val="sk-SK"/>
        </w:rPr>
        <w:t>a</w:t>
      </w:r>
      <w:r w:rsidR="00C07D20" w:rsidRPr="00872A63">
        <w:rPr>
          <w:sz w:val="22"/>
          <w:szCs w:val="22"/>
          <w:lang w:val="sk-SK"/>
        </w:rPr>
        <w:t>,</w:t>
      </w:r>
    </w:p>
    <w:p w14:paraId="2228AFF3" w14:textId="0D9797BC" w:rsidR="00D06946" w:rsidRPr="00F82203" w:rsidRDefault="00D06946" w:rsidP="00D3560B">
      <w:pPr>
        <w:pStyle w:val="Hlavika"/>
        <w:numPr>
          <w:ilvl w:val="0"/>
          <w:numId w:val="1"/>
        </w:numPr>
        <w:tabs>
          <w:tab w:val="clear" w:pos="1776"/>
          <w:tab w:val="clear" w:pos="4153"/>
          <w:tab w:val="clear" w:pos="8306"/>
        </w:tabs>
        <w:spacing w:line="276" w:lineRule="auto"/>
        <w:ind w:left="709" w:hanging="283"/>
        <w:jc w:val="both"/>
        <w:rPr>
          <w:sz w:val="22"/>
          <w:szCs w:val="22"/>
          <w:lang w:val="sk-SK"/>
        </w:rPr>
      </w:pPr>
      <w:r w:rsidRPr="00F82203">
        <w:rPr>
          <w:sz w:val="22"/>
          <w:szCs w:val="22"/>
          <w:lang w:val="sk-SK"/>
        </w:rPr>
        <w:t>zabezpečeni</w:t>
      </w:r>
      <w:r w:rsidR="00792A99" w:rsidRPr="00F82203">
        <w:rPr>
          <w:sz w:val="22"/>
          <w:szCs w:val="22"/>
          <w:lang w:val="sk-SK"/>
        </w:rPr>
        <w:t>e</w:t>
      </w:r>
      <w:r w:rsidR="000433C5">
        <w:rPr>
          <w:sz w:val="22"/>
          <w:szCs w:val="22"/>
          <w:lang w:val="sk-SK"/>
        </w:rPr>
        <w:t xml:space="preserve"> </w:t>
      </w:r>
      <w:r w:rsidRPr="00F82203">
        <w:rPr>
          <w:sz w:val="22"/>
          <w:szCs w:val="22"/>
          <w:lang w:val="sk-SK"/>
        </w:rPr>
        <w:t xml:space="preserve">včasnej realizácie iných nevyhnutných činností, podmieňujúcich </w:t>
      </w:r>
      <w:r w:rsidR="000433C5">
        <w:rPr>
          <w:sz w:val="22"/>
          <w:szCs w:val="22"/>
          <w:lang w:val="sk-SK"/>
        </w:rPr>
        <w:t>plnohodnotné poskytovanie servisných služieb</w:t>
      </w:r>
      <w:r w:rsidRPr="00F82203">
        <w:rPr>
          <w:sz w:val="22"/>
          <w:szCs w:val="22"/>
          <w:lang w:val="sk-SK"/>
        </w:rPr>
        <w:t xml:space="preserve"> </w:t>
      </w:r>
      <w:r w:rsidR="007C6D56" w:rsidRPr="00F82203">
        <w:rPr>
          <w:sz w:val="22"/>
          <w:szCs w:val="22"/>
          <w:lang w:val="sk-SK"/>
        </w:rPr>
        <w:t>p</w:t>
      </w:r>
      <w:r w:rsidR="00361348" w:rsidRPr="00F82203">
        <w:rPr>
          <w:sz w:val="22"/>
          <w:szCs w:val="22"/>
          <w:lang w:val="sk-SK"/>
        </w:rPr>
        <w:t>oskytovateľ</w:t>
      </w:r>
      <w:r w:rsidRPr="00F82203">
        <w:rPr>
          <w:sz w:val="22"/>
          <w:szCs w:val="22"/>
          <w:lang w:val="sk-SK"/>
        </w:rPr>
        <w:t>a,</w:t>
      </w:r>
    </w:p>
    <w:p w14:paraId="0DF2C2BD" w14:textId="4AEB8099" w:rsidR="001A3855" w:rsidRDefault="00D06946" w:rsidP="00D3560B">
      <w:pPr>
        <w:pStyle w:val="Hlavika"/>
        <w:numPr>
          <w:ilvl w:val="0"/>
          <w:numId w:val="1"/>
        </w:numPr>
        <w:tabs>
          <w:tab w:val="clear" w:pos="1776"/>
          <w:tab w:val="clear" w:pos="4153"/>
          <w:tab w:val="clear" w:pos="8306"/>
        </w:tabs>
        <w:spacing w:line="276" w:lineRule="auto"/>
        <w:ind w:left="709" w:hanging="283"/>
        <w:jc w:val="both"/>
        <w:rPr>
          <w:sz w:val="22"/>
          <w:szCs w:val="22"/>
          <w:lang w:val="sk-SK"/>
        </w:rPr>
      </w:pPr>
      <w:r w:rsidRPr="00872A63">
        <w:rPr>
          <w:sz w:val="22"/>
          <w:szCs w:val="22"/>
          <w:lang w:val="sk-SK"/>
        </w:rPr>
        <w:t>zabezpečenie</w:t>
      </w:r>
      <w:r w:rsidR="000433C5">
        <w:rPr>
          <w:sz w:val="22"/>
          <w:szCs w:val="22"/>
          <w:lang w:val="sk-SK"/>
        </w:rPr>
        <w:t xml:space="preserve"> </w:t>
      </w:r>
      <w:r w:rsidRPr="00872A63">
        <w:rPr>
          <w:sz w:val="22"/>
          <w:szCs w:val="22"/>
          <w:lang w:val="sk-SK"/>
        </w:rPr>
        <w:t xml:space="preserve">súčinnosti svojich </w:t>
      </w:r>
      <w:r w:rsidR="007C6D56">
        <w:rPr>
          <w:sz w:val="22"/>
          <w:szCs w:val="22"/>
          <w:lang w:val="sk-SK"/>
        </w:rPr>
        <w:t>zamestnancov</w:t>
      </w:r>
      <w:r w:rsidRPr="00872A63">
        <w:rPr>
          <w:sz w:val="22"/>
          <w:szCs w:val="22"/>
          <w:lang w:val="sk-SK"/>
        </w:rPr>
        <w:t xml:space="preserve"> pri analýzach, návrhoch, hodnoteniach, pripomienkovaní a preberacom konaní súvisiacom s predmetom plnenia podľa tejto zmluvy.</w:t>
      </w:r>
    </w:p>
    <w:p w14:paraId="3F80A8BC" w14:textId="77777777" w:rsidR="00F86386" w:rsidRPr="00872A63" w:rsidRDefault="00F86386" w:rsidP="00D3560B">
      <w:pPr>
        <w:pStyle w:val="Hlavika"/>
        <w:tabs>
          <w:tab w:val="clear" w:pos="4153"/>
          <w:tab w:val="clear" w:pos="8306"/>
        </w:tabs>
        <w:spacing w:line="276" w:lineRule="auto"/>
        <w:ind w:left="709"/>
        <w:jc w:val="both"/>
        <w:rPr>
          <w:sz w:val="22"/>
          <w:szCs w:val="22"/>
          <w:lang w:val="sk-SK"/>
        </w:rPr>
      </w:pPr>
    </w:p>
    <w:p w14:paraId="35258EBF" w14:textId="3EBDEFF6" w:rsidR="001A3855" w:rsidRPr="00872A63" w:rsidRDefault="00D06946" w:rsidP="00891588">
      <w:pPr>
        <w:pStyle w:val="Hlavika"/>
        <w:numPr>
          <w:ilvl w:val="0"/>
          <w:numId w:val="15"/>
        </w:numPr>
        <w:spacing w:line="276" w:lineRule="auto"/>
        <w:ind w:left="284" w:hanging="284"/>
        <w:jc w:val="both"/>
        <w:rPr>
          <w:sz w:val="22"/>
          <w:szCs w:val="22"/>
          <w:lang w:val="sk-SK"/>
        </w:rPr>
      </w:pPr>
      <w:r w:rsidRPr="00872A63">
        <w:rPr>
          <w:sz w:val="22"/>
          <w:szCs w:val="22"/>
          <w:lang w:val="sk-SK"/>
        </w:rPr>
        <w:t xml:space="preserve">Neposkytnutie potrebnej súčinnosti zo strany </w:t>
      </w:r>
      <w:r w:rsidR="007C6D56">
        <w:rPr>
          <w:sz w:val="22"/>
          <w:szCs w:val="22"/>
          <w:lang w:val="sk-SK"/>
        </w:rPr>
        <w:t>o</w:t>
      </w:r>
      <w:r w:rsidRPr="00872A63">
        <w:rPr>
          <w:sz w:val="22"/>
          <w:szCs w:val="22"/>
          <w:lang w:val="sk-SK"/>
        </w:rPr>
        <w:t xml:space="preserve">bjednávateľa </w:t>
      </w:r>
      <w:r w:rsidR="007C6D56">
        <w:rPr>
          <w:sz w:val="22"/>
          <w:szCs w:val="22"/>
          <w:lang w:val="sk-SK"/>
        </w:rPr>
        <w:t>p</w:t>
      </w:r>
      <w:r w:rsidR="00361348" w:rsidRPr="00872A63">
        <w:rPr>
          <w:sz w:val="22"/>
          <w:szCs w:val="22"/>
          <w:lang w:val="sk-SK"/>
        </w:rPr>
        <w:t>oskytovateľ</w:t>
      </w:r>
      <w:r w:rsidRPr="00872A63">
        <w:rPr>
          <w:sz w:val="22"/>
          <w:szCs w:val="22"/>
          <w:lang w:val="sk-SK"/>
        </w:rPr>
        <w:t xml:space="preserve">ovi </w:t>
      </w:r>
      <w:r w:rsidR="00A91E28" w:rsidRPr="00872A63">
        <w:rPr>
          <w:sz w:val="22"/>
          <w:szCs w:val="22"/>
          <w:lang w:val="sk-SK"/>
        </w:rPr>
        <w:t xml:space="preserve">ani na základe výzvy doručenej </w:t>
      </w:r>
      <w:r w:rsidR="007C6D56">
        <w:rPr>
          <w:sz w:val="22"/>
          <w:szCs w:val="22"/>
          <w:lang w:val="sk-SK"/>
        </w:rPr>
        <w:t>o</w:t>
      </w:r>
      <w:r w:rsidR="00A91E28" w:rsidRPr="00872A63">
        <w:rPr>
          <w:sz w:val="22"/>
          <w:szCs w:val="22"/>
          <w:lang w:val="sk-SK"/>
        </w:rPr>
        <w:t>bjednávateľovi</w:t>
      </w:r>
      <w:r w:rsidR="000433C5">
        <w:rPr>
          <w:sz w:val="22"/>
          <w:szCs w:val="22"/>
          <w:lang w:val="sk-SK"/>
        </w:rPr>
        <w:t xml:space="preserve"> zo strany poskytovateľa</w:t>
      </w:r>
      <w:r w:rsidR="00A91E28" w:rsidRPr="00872A63">
        <w:rPr>
          <w:sz w:val="22"/>
          <w:szCs w:val="22"/>
          <w:lang w:val="sk-SK"/>
        </w:rPr>
        <w:t xml:space="preserve">, </w:t>
      </w:r>
      <w:r w:rsidRPr="00872A63">
        <w:rPr>
          <w:sz w:val="22"/>
          <w:szCs w:val="22"/>
          <w:lang w:val="sk-SK"/>
        </w:rPr>
        <w:t xml:space="preserve">môže mať za následok posun termínov jednotlivých plnení, za čo nenesie </w:t>
      </w:r>
      <w:r w:rsidR="007C6D56">
        <w:rPr>
          <w:sz w:val="22"/>
          <w:szCs w:val="22"/>
          <w:lang w:val="sk-SK"/>
        </w:rPr>
        <w:t>p</w:t>
      </w:r>
      <w:r w:rsidR="00361348" w:rsidRPr="00872A63">
        <w:rPr>
          <w:sz w:val="22"/>
          <w:szCs w:val="22"/>
          <w:lang w:val="sk-SK"/>
        </w:rPr>
        <w:t>oskytovateľ</w:t>
      </w:r>
      <w:r w:rsidRPr="00872A63">
        <w:rPr>
          <w:sz w:val="22"/>
          <w:szCs w:val="22"/>
          <w:lang w:val="sk-SK"/>
        </w:rPr>
        <w:t xml:space="preserve"> zodpovednosť. Táto skutočnosť však musí byť </w:t>
      </w:r>
      <w:r w:rsidR="007C6D56">
        <w:rPr>
          <w:sz w:val="22"/>
          <w:szCs w:val="22"/>
          <w:lang w:val="sk-SK"/>
        </w:rPr>
        <w:t>p</w:t>
      </w:r>
      <w:r w:rsidR="00361348" w:rsidRPr="00872A63">
        <w:rPr>
          <w:sz w:val="22"/>
          <w:szCs w:val="22"/>
          <w:lang w:val="sk-SK"/>
        </w:rPr>
        <w:t>oskytovateľ</w:t>
      </w:r>
      <w:r w:rsidRPr="00872A63">
        <w:rPr>
          <w:sz w:val="22"/>
          <w:szCs w:val="22"/>
          <w:lang w:val="sk-SK"/>
        </w:rPr>
        <w:t>om preukázaná.</w:t>
      </w:r>
    </w:p>
    <w:p w14:paraId="7CE2172A" w14:textId="77777777" w:rsidR="001A3855" w:rsidRPr="00872A63" w:rsidRDefault="001A3855" w:rsidP="00D3560B">
      <w:pPr>
        <w:pStyle w:val="Hlavika"/>
        <w:spacing w:line="276" w:lineRule="auto"/>
        <w:ind w:left="360"/>
        <w:jc w:val="both"/>
        <w:rPr>
          <w:sz w:val="22"/>
          <w:szCs w:val="22"/>
          <w:lang w:val="sk-SK"/>
        </w:rPr>
      </w:pPr>
    </w:p>
    <w:p w14:paraId="6FFE2BD2" w14:textId="15E1B8DD" w:rsidR="00C07D20" w:rsidRPr="009E6A07" w:rsidRDefault="00361348" w:rsidP="00891588">
      <w:pPr>
        <w:pStyle w:val="Hlavika"/>
        <w:numPr>
          <w:ilvl w:val="0"/>
          <w:numId w:val="15"/>
        </w:numPr>
        <w:spacing w:line="276" w:lineRule="auto"/>
        <w:ind w:left="284" w:hanging="284"/>
        <w:jc w:val="both"/>
        <w:rPr>
          <w:sz w:val="22"/>
          <w:szCs w:val="22"/>
        </w:rPr>
      </w:pPr>
      <w:r w:rsidRPr="00872A63">
        <w:rPr>
          <w:sz w:val="22"/>
          <w:szCs w:val="22"/>
          <w:lang w:val="sk-SK"/>
        </w:rPr>
        <w:t>Poskytovateľ</w:t>
      </w:r>
      <w:r w:rsidR="00D06946" w:rsidRPr="00872A63">
        <w:rPr>
          <w:sz w:val="22"/>
          <w:szCs w:val="22"/>
          <w:lang w:val="sk-SK"/>
        </w:rPr>
        <w:t xml:space="preserve"> sa zaväzuje:</w:t>
      </w:r>
    </w:p>
    <w:p w14:paraId="04E40D3B" w14:textId="4AD8E83E" w:rsidR="001A3855" w:rsidRPr="00872A63" w:rsidRDefault="00D06946" w:rsidP="00D3560B">
      <w:pPr>
        <w:pStyle w:val="Odsekzoznamu"/>
        <w:numPr>
          <w:ilvl w:val="0"/>
          <w:numId w:val="1"/>
        </w:numPr>
        <w:tabs>
          <w:tab w:val="clear" w:pos="1776"/>
        </w:tabs>
        <w:spacing w:line="276" w:lineRule="auto"/>
        <w:ind w:left="851" w:hanging="284"/>
        <w:jc w:val="both"/>
        <w:rPr>
          <w:sz w:val="22"/>
          <w:szCs w:val="22"/>
        </w:rPr>
      </w:pPr>
      <w:r w:rsidRPr="00872A63">
        <w:rPr>
          <w:sz w:val="22"/>
          <w:szCs w:val="22"/>
        </w:rPr>
        <w:t>zabezpeč</w:t>
      </w:r>
      <w:r w:rsidR="007C6D56">
        <w:rPr>
          <w:sz w:val="22"/>
          <w:szCs w:val="22"/>
        </w:rPr>
        <w:t>iť</w:t>
      </w:r>
      <w:r w:rsidRPr="00872A63">
        <w:rPr>
          <w:sz w:val="22"/>
          <w:szCs w:val="22"/>
        </w:rPr>
        <w:t xml:space="preserve"> koordinovanie, organizovanie a riadenie jednotlivých činností súvisiacich s predmetom </w:t>
      </w:r>
      <w:r w:rsidR="000433C5">
        <w:rPr>
          <w:sz w:val="22"/>
          <w:szCs w:val="22"/>
        </w:rPr>
        <w:t xml:space="preserve">tejto </w:t>
      </w:r>
      <w:r w:rsidR="007C6D56">
        <w:rPr>
          <w:sz w:val="22"/>
          <w:szCs w:val="22"/>
        </w:rPr>
        <w:t>z</w:t>
      </w:r>
      <w:r w:rsidRPr="00872A63">
        <w:rPr>
          <w:sz w:val="22"/>
          <w:szCs w:val="22"/>
        </w:rPr>
        <w:t>mluvy,</w:t>
      </w:r>
    </w:p>
    <w:p w14:paraId="3BDC4050" w14:textId="43ADFD19" w:rsidR="001A3855" w:rsidRPr="00872A63" w:rsidRDefault="00D06946" w:rsidP="00D3560B">
      <w:pPr>
        <w:pStyle w:val="Odsekzoznamu"/>
        <w:numPr>
          <w:ilvl w:val="0"/>
          <w:numId w:val="1"/>
        </w:numPr>
        <w:tabs>
          <w:tab w:val="clear" w:pos="1776"/>
        </w:tabs>
        <w:spacing w:line="276" w:lineRule="auto"/>
        <w:ind w:left="851" w:hanging="284"/>
        <w:jc w:val="both"/>
        <w:rPr>
          <w:sz w:val="22"/>
          <w:szCs w:val="22"/>
        </w:rPr>
      </w:pPr>
      <w:r w:rsidRPr="00872A63">
        <w:rPr>
          <w:sz w:val="22"/>
          <w:szCs w:val="22"/>
        </w:rPr>
        <w:t>uskutočňovať plnenie svojich zmluvných povinností s odbornou starostlivosťou, v súlade s</w:t>
      </w:r>
      <w:r w:rsidR="007C6D56">
        <w:rPr>
          <w:sz w:val="22"/>
          <w:szCs w:val="22"/>
        </w:rPr>
        <w:t xml:space="preserve"> touto</w:t>
      </w:r>
      <w:r w:rsidRPr="00872A63">
        <w:rPr>
          <w:sz w:val="22"/>
          <w:szCs w:val="22"/>
        </w:rPr>
        <w:t xml:space="preserve"> </w:t>
      </w:r>
      <w:r w:rsidR="007C6D56">
        <w:rPr>
          <w:sz w:val="22"/>
          <w:szCs w:val="22"/>
        </w:rPr>
        <w:t>z</w:t>
      </w:r>
      <w:r w:rsidRPr="00872A63">
        <w:rPr>
          <w:sz w:val="22"/>
          <w:szCs w:val="22"/>
        </w:rPr>
        <w:t>mluvou, príslušnými právnymi predpismi a</w:t>
      </w:r>
      <w:r w:rsidR="007C6D56">
        <w:rPr>
          <w:sz w:val="22"/>
          <w:szCs w:val="22"/>
        </w:rPr>
        <w:t xml:space="preserve"> právne záväznými </w:t>
      </w:r>
      <w:r w:rsidRPr="00872A63">
        <w:rPr>
          <w:sz w:val="22"/>
          <w:szCs w:val="22"/>
        </w:rPr>
        <w:t>normami,</w:t>
      </w:r>
    </w:p>
    <w:p w14:paraId="0B9C1987" w14:textId="01694CAC" w:rsidR="001A3855" w:rsidRPr="00872A63" w:rsidRDefault="00D06946" w:rsidP="00D3560B">
      <w:pPr>
        <w:pStyle w:val="Odsekzoznamu"/>
        <w:numPr>
          <w:ilvl w:val="0"/>
          <w:numId w:val="1"/>
        </w:numPr>
        <w:tabs>
          <w:tab w:val="clear" w:pos="1776"/>
        </w:tabs>
        <w:spacing w:line="276" w:lineRule="auto"/>
        <w:ind w:left="851" w:hanging="284"/>
        <w:jc w:val="both"/>
        <w:rPr>
          <w:sz w:val="22"/>
          <w:szCs w:val="22"/>
        </w:rPr>
      </w:pPr>
      <w:r w:rsidRPr="00872A63">
        <w:rPr>
          <w:sz w:val="22"/>
          <w:szCs w:val="22"/>
        </w:rPr>
        <w:t xml:space="preserve">brať pri plnení jednotlivých úloh ohľad na prevádzkové potreby </w:t>
      </w:r>
      <w:r w:rsidR="007C6D56">
        <w:rPr>
          <w:sz w:val="22"/>
          <w:szCs w:val="22"/>
        </w:rPr>
        <w:t>o</w:t>
      </w:r>
      <w:r w:rsidRPr="00872A63">
        <w:rPr>
          <w:sz w:val="22"/>
          <w:szCs w:val="22"/>
        </w:rPr>
        <w:t>bjednávateľa a uskutočňovať preto svoje plnenie v úzkej súčinnosti s </w:t>
      </w:r>
      <w:r w:rsidR="007C6D56">
        <w:rPr>
          <w:sz w:val="22"/>
          <w:szCs w:val="22"/>
        </w:rPr>
        <w:t>o</w:t>
      </w:r>
      <w:r w:rsidRPr="00872A63">
        <w:rPr>
          <w:sz w:val="22"/>
          <w:szCs w:val="22"/>
        </w:rPr>
        <w:t>bjednávateľom a v súlade s</w:t>
      </w:r>
      <w:r w:rsidR="007C6D56">
        <w:rPr>
          <w:sz w:val="22"/>
          <w:szCs w:val="22"/>
        </w:rPr>
        <w:t> </w:t>
      </w:r>
      <w:r w:rsidRPr="00872A63">
        <w:rPr>
          <w:sz w:val="22"/>
          <w:szCs w:val="22"/>
        </w:rPr>
        <w:t>pravidlami</w:t>
      </w:r>
      <w:r w:rsidR="007C6D56">
        <w:rPr>
          <w:sz w:val="22"/>
          <w:szCs w:val="22"/>
        </w:rPr>
        <w:t xml:space="preserve"> vzájomne dohodnutými a </w:t>
      </w:r>
      <w:r w:rsidRPr="00872A63">
        <w:rPr>
          <w:sz w:val="22"/>
          <w:szCs w:val="22"/>
        </w:rPr>
        <w:t>obvyklými pre spracovanie dát</w:t>
      </w:r>
      <w:r w:rsidR="007C6D56">
        <w:rPr>
          <w:sz w:val="22"/>
          <w:szCs w:val="22"/>
        </w:rPr>
        <w:t>,</w:t>
      </w:r>
    </w:p>
    <w:p w14:paraId="7E8C090F" w14:textId="6D6544E4" w:rsidR="001A3855" w:rsidRPr="00872A63" w:rsidRDefault="00D06946" w:rsidP="00D3560B">
      <w:pPr>
        <w:pStyle w:val="Odsekzoznamu"/>
        <w:numPr>
          <w:ilvl w:val="0"/>
          <w:numId w:val="1"/>
        </w:numPr>
        <w:tabs>
          <w:tab w:val="clear" w:pos="1776"/>
        </w:tabs>
        <w:spacing w:line="276" w:lineRule="auto"/>
        <w:ind w:left="851" w:hanging="284"/>
        <w:jc w:val="both"/>
        <w:rPr>
          <w:sz w:val="22"/>
          <w:szCs w:val="22"/>
        </w:rPr>
      </w:pPr>
      <w:r w:rsidRPr="00872A63">
        <w:rPr>
          <w:sz w:val="22"/>
          <w:szCs w:val="22"/>
        </w:rPr>
        <w:t xml:space="preserve">zachovávať mlčanlivosť o skutočnostiach, s ktorými prišiel do styku pri plnení predmetu </w:t>
      </w:r>
      <w:r w:rsidR="007C6D56">
        <w:rPr>
          <w:sz w:val="22"/>
          <w:szCs w:val="22"/>
        </w:rPr>
        <w:t>z</w:t>
      </w:r>
      <w:r w:rsidRPr="00872A63">
        <w:rPr>
          <w:sz w:val="22"/>
          <w:szCs w:val="22"/>
        </w:rPr>
        <w:t xml:space="preserve">mluvy, pričom tento záväzok </w:t>
      </w:r>
      <w:r w:rsidR="007C6D56">
        <w:rPr>
          <w:sz w:val="22"/>
          <w:szCs w:val="22"/>
        </w:rPr>
        <w:t>p</w:t>
      </w:r>
      <w:r w:rsidR="00361348" w:rsidRPr="00872A63">
        <w:rPr>
          <w:sz w:val="22"/>
          <w:szCs w:val="22"/>
        </w:rPr>
        <w:t>oskytovateľ</w:t>
      </w:r>
      <w:r w:rsidRPr="00872A63">
        <w:rPr>
          <w:sz w:val="22"/>
          <w:szCs w:val="22"/>
        </w:rPr>
        <w:t>a trvá bez časového obmedzenia aj po ukončení</w:t>
      </w:r>
      <w:r w:rsidR="007C6D56">
        <w:rPr>
          <w:sz w:val="22"/>
          <w:szCs w:val="22"/>
        </w:rPr>
        <w:t xml:space="preserve"> tejto</w:t>
      </w:r>
      <w:r w:rsidRPr="00872A63">
        <w:rPr>
          <w:sz w:val="22"/>
          <w:szCs w:val="22"/>
        </w:rPr>
        <w:t xml:space="preserve"> </w:t>
      </w:r>
      <w:r w:rsidR="007C6D56">
        <w:rPr>
          <w:sz w:val="22"/>
          <w:szCs w:val="22"/>
        </w:rPr>
        <w:t>z</w:t>
      </w:r>
      <w:r w:rsidRPr="00872A63">
        <w:rPr>
          <w:sz w:val="22"/>
          <w:szCs w:val="22"/>
        </w:rPr>
        <w:t>mluvy</w:t>
      </w:r>
      <w:r w:rsidR="00C07D20" w:rsidRPr="00872A63">
        <w:rPr>
          <w:sz w:val="22"/>
          <w:szCs w:val="22"/>
        </w:rPr>
        <w:t>,</w:t>
      </w:r>
    </w:p>
    <w:p w14:paraId="65C3EC4C" w14:textId="5989DAEC" w:rsidR="003359CE" w:rsidRDefault="007B3726" w:rsidP="009E6A07">
      <w:pPr>
        <w:pStyle w:val="Odsekzoznamu"/>
        <w:numPr>
          <w:ilvl w:val="0"/>
          <w:numId w:val="1"/>
        </w:numPr>
        <w:tabs>
          <w:tab w:val="clear" w:pos="1776"/>
        </w:tabs>
        <w:spacing w:line="276" w:lineRule="auto"/>
        <w:ind w:left="851" w:hanging="284"/>
        <w:jc w:val="both"/>
        <w:rPr>
          <w:rStyle w:val="FontStyle37"/>
        </w:rPr>
      </w:pPr>
      <w:r w:rsidRPr="00872A63">
        <w:rPr>
          <w:rStyle w:val="FontStyle37"/>
        </w:rPr>
        <w:t>vykon</w:t>
      </w:r>
      <w:r w:rsidR="007C6D56">
        <w:rPr>
          <w:rStyle w:val="FontStyle37"/>
        </w:rPr>
        <w:t xml:space="preserve">ávať odborné </w:t>
      </w:r>
      <w:r w:rsidR="000433C5">
        <w:rPr>
          <w:rStyle w:val="FontStyle37"/>
        </w:rPr>
        <w:t>servisné služby</w:t>
      </w:r>
      <w:r w:rsidRPr="00872A63">
        <w:rPr>
          <w:rStyle w:val="FontStyle37"/>
        </w:rPr>
        <w:t xml:space="preserve"> len pracovníkmi </w:t>
      </w:r>
      <w:r w:rsidR="007C6D56">
        <w:rPr>
          <w:rStyle w:val="FontStyle37"/>
        </w:rPr>
        <w:t>p</w:t>
      </w:r>
      <w:r w:rsidR="00361348" w:rsidRPr="00872A63">
        <w:rPr>
          <w:rStyle w:val="FontStyle37"/>
        </w:rPr>
        <w:t>oskytovateľ</w:t>
      </w:r>
      <w:r w:rsidRPr="00872A63">
        <w:rPr>
          <w:rStyle w:val="FontStyle37"/>
        </w:rPr>
        <w:t xml:space="preserve">a, ktorí majú príslušnú kvalifikáciu, odbornú spôsobilosť a oprávnenie na vykonanie týchto </w:t>
      </w:r>
      <w:r w:rsidR="000433C5">
        <w:rPr>
          <w:rStyle w:val="FontStyle37"/>
        </w:rPr>
        <w:t>servisných služieb</w:t>
      </w:r>
      <w:r w:rsidRPr="00872A63">
        <w:rPr>
          <w:rStyle w:val="FontStyle37"/>
        </w:rPr>
        <w:t xml:space="preserve">. </w:t>
      </w:r>
      <w:r w:rsidR="00361348" w:rsidRPr="00872A63">
        <w:rPr>
          <w:rStyle w:val="FontStyle37"/>
        </w:rPr>
        <w:t>Poskytovateľ</w:t>
      </w:r>
      <w:r w:rsidRPr="00872A63">
        <w:rPr>
          <w:rStyle w:val="FontStyle37"/>
        </w:rPr>
        <w:t xml:space="preserve"> je povinný pri vykonávaní </w:t>
      </w:r>
      <w:r w:rsidR="007C6D56">
        <w:rPr>
          <w:rStyle w:val="FontStyle37"/>
        </w:rPr>
        <w:t>predmetu</w:t>
      </w:r>
      <w:r w:rsidRPr="00872A63">
        <w:rPr>
          <w:rStyle w:val="FontStyle37"/>
        </w:rPr>
        <w:t xml:space="preserve"> zmluvy zabezpečiť dodržiavanie platných technických noriem, príslušných platných všeobecne záväzných právnych predpisov, interných predpisov</w:t>
      </w:r>
      <w:r w:rsidR="007C6D56">
        <w:rPr>
          <w:rStyle w:val="FontStyle37"/>
        </w:rPr>
        <w:t xml:space="preserve"> o</w:t>
      </w:r>
      <w:r w:rsidRPr="00872A63">
        <w:rPr>
          <w:rStyle w:val="FontStyle37"/>
        </w:rPr>
        <w:t xml:space="preserve">bjednávateľa týkajúcich sa poskytovaných </w:t>
      </w:r>
      <w:r w:rsidR="007C6D56">
        <w:rPr>
          <w:rStyle w:val="FontStyle37"/>
        </w:rPr>
        <w:t xml:space="preserve">servisných </w:t>
      </w:r>
      <w:r w:rsidRPr="00872A63">
        <w:rPr>
          <w:rStyle w:val="FontStyle37"/>
        </w:rPr>
        <w:t xml:space="preserve">služieb a predpisov týkajúcich sa BOZP a PO, zákazu vnášania, požívania alkoholických nápojov, užívania omamných alebo psychotropných látok, fajčenia, ako aj iných interných predpisov </w:t>
      </w:r>
      <w:r w:rsidR="007C6D56">
        <w:rPr>
          <w:rStyle w:val="FontStyle37"/>
        </w:rPr>
        <w:t>o</w:t>
      </w:r>
      <w:r w:rsidRPr="00872A63">
        <w:rPr>
          <w:rStyle w:val="FontStyle37"/>
        </w:rPr>
        <w:t xml:space="preserve">bjednávateľa, s ktorými bol oboznámený. </w:t>
      </w:r>
      <w:r w:rsidR="00361348" w:rsidRPr="00872A63">
        <w:rPr>
          <w:rStyle w:val="FontStyle37"/>
        </w:rPr>
        <w:t>Poskytovateľ</w:t>
      </w:r>
      <w:r w:rsidRPr="00872A63">
        <w:rPr>
          <w:rStyle w:val="FontStyle37"/>
        </w:rPr>
        <w:t xml:space="preserve"> zodpovedá za to, že všetci pracovníci</w:t>
      </w:r>
      <w:r w:rsidR="00BC19BC">
        <w:rPr>
          <w:rStyle w:val="FontStyle37"/>
        </w:rPr>
        <w:t xml:space="preserve"> a subdodávatelia</w:t>
      </w:r>
      <w:r w:rsidRPr="00872A63">
        <w:rPr>
          <w:rStyle w:val="FontStyle37"/>
        </w:rPr>
        <w:t xml:space="preserve">, ktorých použije na poskytovanie </w:t>
      </w:r>
      <w:r w:rsidR="007C6D56">
        <w:rPr>
          <w:rStyle w:val="FontStyle37"/>
        </w:rPr>
        <w:t xml:space="preserve">servisných </w:t>
      </w:r>
      <w:r w:rsidRPr="00872A63">
        <w:rPr>
          <w:rStyle w:val="FontStyle37"/>
        </w:rPr>
        <w:t xml:space="preserve">služieb sú oprávnení, spôsobilí a poučení na výkon príslušných prác. </w:t>
      </w:r>
      <w:r w:rsidR="007C6D56">
        <w:rPr>
          <w:rStyle w:val="FontStyle37"/>
        </w:rPr>
        <w:t>Kontaktné osoby</w:t>
      </w:r>
      <w:r w:rsidRPr="00872A63">
        <w:rPr>
          <w:rStyle w:val="FontStyle37"/>
        </w:rPr>
        <w:t xml:space="preserve"> </w:t>
      </w:r>
      <w:r w:rsidR="007C6D56">
        <w:rPr>
          <w:rStyle w:val="FontStyle37"/>
        </w:rPr>
        <w:t>o</w:t>
      </w:r>
      <w:r w:rsidRPr="00872A63">
        <w:rPr>
          <w:rStyle w:val="FontStyle37"/>
        </w:rPr>
        <w:t>bjednávateľa</w:t>
      </w:r>
      <w:r w:rsidR="007C6D56">
        <w:rPr>
          <w:rStyle w:val="FontStyle37"/>
        </w:rPr>
        <w:t xml:space="preserve"> sú </w:t>
      </w:r>
      <w:r w:rsidRPr="00872A63">
        <w:rPr>
          <w:rStyle w:val="FontStyle37"/>
        </w:rPr>
        <w:t>oprávnen</w:t>
      </w:r>
      <w:r w:rsidR="007C6D56">
        <w:rPr>
          <w:rStyle w:val="FontStyle37"/>
        </w:rPr>
        <w:t>é</w:t>
      </w:r>
      <w:r w:rsidRPr="00872A63">
        <w:rPr>
          <w:rStyle w:val="FontStyle37"/>
        </w:rPr>
        <w:t xml:space="preserve"> kontrolovať dodržiavanie týchto povinností a za každé porušenie tohto ustanovenia sa </w:t>
      </w:r>
      <w:r w:rsidR="007C6D56">
        <w:rPr>
          <w:rStyle w:val="FontStyle37"/>
        </w:rPr>
        <w:t>p</w:t>
      </w:r>
      <w:r w:rsidR="00361348" w:rsidRPr="00872A63">
        <w:rPr>
          <w:rStyle w:val="FontStyle37"/>
        </w:rPr>
        <w:t>oskytovateľ</w:t>
      </w:r>
      <w:r w:rsidRPr="00872A63">
        <w:rPr>
          <w:rStyle w:val="FontStyle37"/>
        </w:rPr>
        <w:t xml:space="preserve"> zaväzuje na základe uplatnenia </w:t>
      </w:r>
      <w:r w:rsidR="007C6D56">
        <w:rPr>
          <w:rStyle w:val="FontStyle37"/>
        </w:rPr>
        <w:t>o</w:t>
      </w:r>
      <w:r w:rsidRPr="00872A63">
        <w:rPr>
          <w:rStyle w:val="FontStyle37"/>
        </w:rPr>
        <w:t xml:space="preserve">bjednávateľom zaplatiť zmluvnú pokutu vo výške 1500,- eur. Porušenie týchto povinností </w:t>
      </w:r>
      <w:r w:rsidR="007C6D56">
        <w:rPr>
          <w:rStyle w:val="FontStyle37"/>
        </w:rPr>
        <w:t>p</w:t>
      </w:r>
      <w:r w:rsidR="00361348" w:rsidRPr="00872A63">
        <w:rPr>
          <w:rStyle w:val="FontStyle37"/>
        </w:rPr>
        <w:t>oskytovateľ</w:t>
      </w:r>
      <w:r w:rsidRPr="00872A63">
        <w:rPr>
          <w:rStyle w:val="FontStyle37"/>
        </w:rPr>
        <w:t>om sa považuje za podstatné porušenie tejto zmluvy</w:t>
      </w:r>
      <w:r w:rsidR="007C6D56">
        <w:rPr>
          <w:rStyle w:val="FontStyle37"/>
        </w:rPr>
        <w:t xml:space="preserve"> na základe čoho je objednávateľ oprávnený od zmluvy odstúpiť. </w:t>
      </w:r>
    </w:p>
    <w:p w14:paraId="18A07AA9" w14:textId="77777777" w:rsidR="006C39BE" w:rsidRPr="009E6A07" w:rsidRDefault="006C39BE" w:rsidP="00DE09F4">
      <w:pPr>
        <w:pStyle w:val="Odsekzoznamu"/>
        <w:spacing w:line="276" w:lineRule="auto"/>
        <w:ind w:left="851"/>
        <w:jc w:val="both"/>
        <w:rPr>
          <w:sz w:val="22"/>
          <w:szCs w:val="22"/>
        </w:rPr>
      </w:pPr>
    </w:p>
    <w:p w14:paraId="48576434" w14:textId="4EB97097" w:rsidR="00C07D20" w:rsidRPr="00872A63" w:rsidRDefault="00C07D20" w:rsidP="00D3560B">
      <w:pPr>
        <w:spacing w:line="276" w:lineRule="auto"/>
        <w:jc w:val="center"/>
        <w:rPr>
          <w:b/>
          <w:sz w:val="22"/>
          <w:szCs w:val="22"/>
        </w:rPr>
      </w:pPr>
      <w:r w:rsidRPr="00872A63">
        <w:rPr>
          <w:b/>
          <w:sz w:val="22"/>
          <w:szCs w:val="22"/>
        </w:rPr>
        <w:t xml:space="preserve">Článok </w:t>
      </w:r>
      <w:r w:rsidR="00763C0E" w:rsidRPr="00872A63">
        <w:rPr>
          <w:b/>
          <w:sz w:val="22"/>
          <w:szCs w:val="22"/>
        </w:rPr>
        <w:t>IX.</w:t>
      </w:r>
    </w:p>
    <w:p w14:paraId="5DFE21EE" w14:textId="1819FADF" w:rsidR="006A71F3" w:rsidRDefault="00C07D20" w:rsidP="00F64069">
      <w:pPr>
        <w:spacing w:line="276" w:lineRule="auto"/>
        <w:jc w:val="center"/>
        <w:rPr>
          <w:b/>
          <w:sz w:val="22"/>
          <w:szCs w:val="22"/>
        </w:rPr>
      </w:pPr>
      <w:r w:rsidRPr="00872A63">
        <w:rPr>
          <w:b/>
          <w:sz w:val="22"/>
          <w:szCs w:val="22"/>
        </w:rPr>
        <w:t>Odovzdanie a prebratie predmetu plnenia</w:t>
      </w:r>
    </w:p>
    <w:p w14:paraId="37B9F6B5" w14:textId="77777777" w:rsidR="003359CE" w:rsidRPr="00F64069" w:rsidRDefault="003359CE" w:rsidP="00F64069">
      <w:pPr>
        <w:spacing w:line="276" w:lineRule="auto"/>
        <w:jc w:val="center"/>
        <w:rPr>
          <w:b/>
          <w:sz w:val="22"/>
          <w:szCs w:val="22"/>
        </w:rPr>
      </w:pPr>
    </w:p>
    <w:p w14:paraId="2E73FBAA" w14:textId="5145A2C2" w:rsidR="001A3855" w:rsidRPr="008B306A" w:rsidRDefault="00D06946" w:rsidP="00891588">
      <w:pPr>
        <w:pStyle w:val="Odsekzoznamu"/>
        <w:numPr>
          <w:ilvl w:val="0"/>
          <w:numId w:val="20"/>
        </w:numPr>
        <w:spacing w:line="276" w:lineRule="auto"/>
        <w:ind w:left="284" w:hanging="284"/>
        <w:jc w:val="both"/>
        <w:rPr>
          <w:sz w:val="22"/>
          <w:szCs w:val="22"/>
        </w:rPr>
      </w:pPr>
      <w:r w:rsidRPr="008B306A">
        <w:rPr>
          <w:sz w:val="22"/>
          <w:szCs w:val="22"/>
        </w:rPr>
        <w:t>Plnenia</w:t>
      </w:r>
      <w:r w:rsidR="007C6D56" w:rsidRPr="008B306A">
        <w:rPr>
          <w:sz w:val="22"/>
          <w:szCs w:val="22"/>
        </w:rPr>
        <w:t xml:space="preserve"> </w:t>
      </w:r>
      <w:r w:rsidRPr="008B306A">
        <w:rPr>
          <w:sz w:val="22"/>
          <w:szCs w:val="22"/>
        </w:rPr>
        <w:t xml:space="preserve">poskytnuté </w:t>
      </w:r>
      <w:r w:rsidR="007C6D56" w:rsidRPr="008B306A">
        <w:rPr>
          <w:sz w:val="22"/>
          <w:szCs w:val="22"/>
        </w:rPr>
        <w:t>p</w:t>
      </w:r>
      <w:r w:rsidR="00361348" w:rsidRPr="008B306A">
        <w:rPr>
          <w:sz w:val="22"/>
          <w:szCs w:val="22"/>
        </w:rPr>
        <w:t>oskytovateľ</w:t>
      </w:r>
      <w:r w:rsidRPr="008B306A">
        <w:rPr>
          <w:sz w:val="22"/>
          <w:szCs w:val="22"/>
        </w:rPr>
        <w:t xml:space="preserve">om </w:t>
      </w:r>
      <w:r w:rsidR="007C6D56" w:rsidRPr="008B306A">
        <w:rPr>
          <w:sz w:val="22"/>
          <w:szCs w:val="22"/>
        </w:rPr>
        <w:t>o</w:t>
      </w:r>
      <w:r w:rsidRPr="008B306A">
        <w:rPr>
          <w:sz w:val="22"/>
          <w:szCs w:val="22"/>
        </w:rPr>
        <w:t xml:space="preserve">bjednávateľovi podľa </w:t>
      </w:r>
      <w:r w:rsidR="007C6D56" w:rsidRPr="008B306A">
        <w:rPr>
          <w:sz w:val="22"/>
          <w:szCs w:val="22"/>
        </w:rPr>
        <w:t xml:space="preserve">Článku III. </w:t>
      </w:r>
      <w:r w:rsidR="008B306A" w:rsidRPr="008B306A">
        <w:rPr>
          <w:sz w:val="22"/>
          <w:szCs w:val="22"/>
        </w:rPr>
        <w:t>b</w:t>
      </w:r>
      <w:r w:rsidR="007C6D56" w:rsidRPr="008B306A">
        <w:rPr>
          <w:sz w:val="22"/>
          <w:szCs w:val="22"/>
        </w:rPr>
        <w:t xml:space="preserve">odu 2. (paušálne služby) </w:t>
      </w:r>
      <w:r w:rsidRPr="008B306A">
        <w:rPr>
          <w:sz w:val="22"/>
          <w:szCs w:val="22"/>
        </w:rPr>
        <w:t>budú zaevidované v</w:t>
      </w:r>
      <w:r w:rsidR="00D825F9">
        <w:rPr>
          <w:sz w:val="22"/>
          <w:szCs w:val="22"/>
        </w:rPr>
        <w:t xml:space="preserve">o výkaze o vykonaných službách </w:t>
      </w:r>
      <w:r w:rsidR="008B306A">
        <w:rPr>
          <w:sz w:val="22"/>
          <w:szCs w:val="22"/>
        </w:rPr>
        <w:t xml:space="preserve">a potvrdené podpisom </w:t>
      </w:r>
      <w:r w:rsidR="006D7454">
        <w:rPr>
          <w:sz w:val="22"/>
          <w:szCs w:val="22"/>
        </w:rPr>
        <w:t xml:space="preserve">zodpovedných osôb </w:t>
      </w:r>
      <w:r w:rsidR="008B306A">
        <w:rPr>
          <w:sz w:val="22"/>
          <w:szCs w:val="22"/>
        </w:rPr>
        <w:t>oboch zmluvných strán</w:t>
      </w:r>
      <w:r w:rsidR="00D825F9">
        <w:rPr>
          <w:sz w:val="22"/>
          <w:szCs w:val="22"/>
        </w:rPr>
        <w:t xml:space="preserve">. Výkaz o vykonaných službách </w:t>
      </w:r>
      <w:r w:rsidR="008B306A">
        <w:rPr>
          <w:sz w:val="22"/>
          <w:szCs w:val="22"/>
        </w:rPr>
        <w:t>musí obsahovať najmä určenie</w:t>
      </w:r>
      <w:r w:rsidR="008B306A" w:rsidRPr="008B306A">
        <w:rPr>
          <w:sz w:val="22"/>
          <w:szCs w:val="22"/>
        </w:rPr>
        <w:t xml:space="preserve"> druhu a rozsahu fakturovaných prác</w:t>
      </w:r>
      <w:r w:rsidR="008B306A">
        <w:rPr>
          <w:sz w:val="22"/>
          <w:szCs w:val="22"/>
        </w:rPr>
        <w:t xml:space="preserve"> v súlade s Prílohou č. 1 tejto zmluvy</w:t>
      </w:r>
      <w:r w:rsidR="009353F2">
        <w:rPr>
          <w:sz w:val="22"/>
          <w:szCs w:val="22"/>
        </w:rPr>
        <w:t xml:space="preserve"> </w:t>
      </w:r>
      <w:r w:rsidR="008B306A">
        <w:rPr>
          <w:sz w:val="22"/>
          <w:szCs w:val="22"/>
        </w:rPr>
        <w:t xml:space="preserve">a určenie obdobia, za ktoré poskytovateľ objednávateľovi servisné služby fakturuje. </w:t>
      </w:r>
      <w:r w:rsidR="003359CE" w:rsidRPr="007F1607">
        <w:rPr>
          <w:sz w:val="22"/>
          <w:szCs w:val="22"/>
        </w:rPr>
        <w:t>Vzor</w:t>
      </w:r>
      <w:r w:rsidR="00245F7D">
        <w:rPr>
          <w:sz w:val="22"/>
          <w:szCs w:val="22"/>
        </w:rPr>
        <w:t xml:space="preserve"> výkazu o vykonaných službách </w:t>
      </w:r>
      <w:r w:rsidR="003359CE" w:rsidRPr="00245F7D">
        <w:rPr>
          <w:sz w:val="22"/>
          <w:szCs w:val="22"/>
        </w:rPr>
        <w:t xml:space="preserve">tvorí </w:t>
      </w:r>
      <w:r w:rsidR="00E4620C" w:rsidRPr="00245F7D">
        <w:rPr>
          <w:sz w:val="22"/>
          <w:szCs w:val="22"/>
        </w:rPr>
        <w:t>P</w:t>
      </w:r>
      <w:r w:rsidR="003359CE" w:rsidRPr="00245F7D">
        <w:rPr>
          <w:sz w:val="22"/>
          <w:szCs w:val="22"/>
        </w:rPr>
        <w:t xml:space="preserve">rílohu č. </w:t>
      </w:r>
      <w:r w:rsidR="00245F7D">
        <w:rPr>
          <w:sz w:val="22"/>
          <w:szCs w:val="22"/>
        </w:rPr>
        <w:t>5</w:t>
      </w:r>
      <w:r w:rsidR="009353F2" w:rsidRPr="00245F7D">
        <w:rPr>
          <w:sz w:val="22"/>
          <w:szCs w:val="22"/>
        </w:rPr>
        <w:t xml:space="preserve"> </w:t>
      </w:r>
      <w:r w:rsidR="003359CE" w:rsidRPr="00245F7D">
        <w:rPr>
          <w:sz w:val="22"/>
          <w:szCs w:val="22"/>
        </w:rPr>
        <w:t>tejto zmluvy.</w:t>
      </w:r>
    </w:p>
    <w:p w14:paraId="328A7EB4" w14:textId="77777777" w:rsidR="001A3855" w:rsidRPr="006A71F3" w:rsidRDefault="001A3855" w:rsidP="00D3560B">
      <w:pPr>
        <w:pStyle w:val="Odsekzoznamu"/>
        <w:spacing w:line="276" w:lineRule="auto"/>
        <w:ind w:left="360"/>
        <w:jc w:val="both"/>
        <w:rPr>
          <w:sz w:val="22"/>
          <w:szCs w:val="22"/>
          <w:highlight w:val="yellow"/>
        </w:rPr>
      </w:pPr>
    </w:p>
    <w:p w14:paraId="210FA9B5" w14:textId="4FACB476" w:rsidR="00D825F9" w:rsidRDefault="00245F7D" w:rsidP="00891588">
      <w:pPr>
        <w:pStyle w:val="Odsekzoznamu"/>
        <w:numPr>
          <w:ilvl w:val="0"/>
          <w:numId w:val="20"/>
        </w:numPr>
        <w:spacing w:line="276" w:lineRule="auto"/>
        <w:ind w:left="284" w:hanging="284"/>
        <w:jc w:val="both"/>
        <w:rPr>
          <w:sz w:val="22"/>
          <w:szCs w:val="22"/>
        </w:rPr>
      </w:pPr>
      <w:r w:rsidRPr="00245F7D">
        <w:rPr>
          <w:sz w:val="22"/>
          <w:szCs w:val="22"/>
        </w:rPr>
        <w:t>Plnenia poskytnuté poskytovateľom objednáv</w:t>
      </w:r>
      <w:r>
        <w:rPr>
          <w:sz w:val="22"/>
          <w:szCs w:val="22"/>
        </w:rPr>
        <w:t>ateľovi podľa Článku III. bodu 3</w:t>
      </w:r>
      <w:r w:rsidRPr="00245F7D">
        <w:rPr>
          <w:sz w:val="22"/>
          <w:szCs w:val="22"/>
        </w:rPr>
        <w:t>. (</w:t>
      </w:r>
      <w:r>
        <w:rPr>
          <w:sz w:val="22"/>
          <w:szCs w:val="22"/>
        </w:rPr>
        <w:t>ostatné</w:t>
      </w:r>
      <w:r w:rsidRPr="00245F7D">
        <w:rPr>
          <w:sz w:val="22"/>
          <w:szCs w:val="22"/>
        </w:rPr>
        <w:t xml:space="preserve"> služby)  budú zaevidované </w:t>
      </w:r>
      <w:r>
        <w:rPr>
          <w:sz w:val="22"/>
          <w:szCs w:val="22"/>
        </w:rPr>
        <w:t xml:space="preserve">v akceptačnom protokole </w:t>
      </w:r>
      <w:r w:rsidRPr="00245F7D">
        <w:rPr>
          <w:sz w:val="22"/>
          <w:szCs w:val="22"/>
        </w:rPr>
        <w:t xml:space="preserve">a potvrdené podpisom zodpovedných osôb oboch zmluvných strán. </w:t>
      </w:r>
      <w:r>
        <w:rPr>
          <w:sz w:val="22"/>
          <w:szCs w:val="22"/>
        </w:rPr>
        <w:t xml:space="preserve">Akceptačný protokol </w:t>
      </w:r>
      <w:r w:rsidRPr="00245F7D">
        <w:rPr>
          <w:sz w:val="22"/>
          <w:szCs w:val="22"/>
        </w:rPr>
        <w:t xml:space="preserve">musí obsahovať najmä určenie druhu a rozsahu fakturovaných prác v súlade s Prílohou č. 1 tejto zmluvy. </w:t>
      </w:r>
      <w:r w:rsidRPr="007F1607">
        <w:rPr>
          <w:sz w:val="22"/>
          <w:szCs w:val="22"/>
        </w:rPr>
        <w:t xml:space="preserve">Vzor </w:t>
      </w:r>
      <w:r w:rsidRPr="009E6A07">
        <w:rPr>
          <w:sz w:val="22"/>
          <w:szCs w:val="22"/>
        </w:rPr>
        <w:t>akceptačného protokolu tvorí Prílohu č. 6</w:t>
      </w:r>
      <w:r w:rsidRPr="007F1607">
        <w:rPr>
          <w:sz w:val="22"/>
          <w:szCs w:val="22"/>
        </w:rPr>
        <w:t xml:space="preserve"> tejto zmluvy.</w:t>
      </w:r>
    </w:p>
    <w:p w14:paraId="1F305F48" w14:textId="77777777" w:rsidR="00F200E0" w:rsidRPr="009E6A07" w:rsidRDefault="00F200E0" w:rsidP="009E6A07">
      <w:pPr>
        <w:pStyle w:val="Odsekzoznamu"/>
        <w:spacing w:line="276" w:lineRule="auto"/>
        <w:ind w:left="284"/>
        <w:jc w:val="both"/>
        <w:rPr>
          <w:sz w:val="22"/>
          <w:szCs w:val="22"/>
        </w:rPr>
      </w:pPr>
    </w:p>
    <w:p w14:paraId="062B7FFC" w14:textId="3ADDEF0F" w:rsidR="00D06946" w:rsidRPr="006D7454" w:rsidRDefault="00D06946" w:rsidP="00891588">
      <w:pPr>
        <w:pStyle w:val="Odsekzoznamu"/>
        <w:numPr>
          <w:ilvl w:val="0"/>
          <w:numId w:val="20"/>
        </w:numPr>
        <w:spacing w:line="276" w:lineRule="auto"/>
        <w:ind w:left="284" w:hanging="284"/>
        <w:jc w:val="both"/>
        <w:rPr>
          <w:sz w:val="22"/>
          <w:szCs w:val="22"/>
        </w:rPr>
      </w:pPr>
      <w:r w:rsidRPr="006D7454">
        <w:rPr>
          <w:sz w:val="22"/>
          <w:szCs w:val="22"/>
        </w:rPr>
        <w:t xml:space="preserve">Záručná doba na </w:t>
      </w:r>
      <w:r w:rsidR="008B306A" w:rsidRPr="006D7454">
        <w:rPr>
          <w:sz w:val="22"/>
          <w:szCs w:val="22"/>
        </w:rPr>
        <w:t>servisné služby vykonané a dodané</w:t>
      </w:r>
      <w:r w:rsidRPr="006D7454">
        <w:rPr>
          <w:sz w:val="22"/>
          <w:szCs w:val="22"/>
        </w:rPr>
        <w:t xml:space="preserve"> </w:t>
      </w:r>
      <w:r w:rsidR="006D7454" w:rsidRPr="006D7454">
        <w:rPr>
          <w:sz w:val="22"/>
          <w:szCs w:val="22"/>
        </w:rPr>
        <w:t>p</w:t>
      </w:r>
      <w:r w:rsidR="00361348" w:rsidRPr="006D7454">
        <w:rPr>
          <w:sz w:val="22"/>
          <w:szCs w:val="22"/>
        </w:rPr>
        <w:t>oskytovateľ</w:t>
      </w:r>
      <w:r w:rsidRPr="006D7454">
        <w:rPr>
          <w:sz w:val="22"/>
          <w:szCs w:val="22"/>
        </w:rPr>
        <w:t>om v súvislosti s</w:t>
      </w:r>
      <w:r w:rsidR="004D05E1" w:rsidRPr="006D7454">
        <w:rPr>
          <w:sz w:val="22"/>
          <w:szCs w:val="22"/>
        </w:rPr>
        <w:t> </w:t>
      </w:r>
      <w:r w:rsidRPr="006D7454">
        <w:rPr>
          <w:sz w:val="22"/>
          <w:szCs w:val="22"/>
        </w:rPr>
        <w:t>plnením</w:t>
      </w:r>
      <w:r w:rsidR="004D05E1" w:rsidRPr="006D7454">
        <w:rPr>
          <w:sz w:val="22"/>
          <w:szCs w:val="22"/>
        </w:rPr>
        <w:t xml:space="preserve"> predmetu</w:t>
      </w:r>
      <w:r w:rsidRPr="006D7454">
        <w:rPr>
          <w:sz w:val="22"/>
          <w:szCs w:val="22"/>
        </w:rPr>
        <w:t xml:space="preserve"> </w:t>
      </w:r>
      <w:r w:rsidR="006D7454" w:rsidRPr="006D7454">
        <w:rPr>
          <w:sz w:val="22"/>
          <w:szCs w:val="22"/>
        </w:rPr>
        <w:t>z</w:t>
      </w:r>
      <w:r w:rsidRPr="006D7454">
        <w:rPr>
          <w:sz w:val="22"/>
          <w:szCs w:val="22"/>
        </w:rPr>
        <w:t xml:space="preserve">mluvy je 6  mesiacov od podpísania </w:t>
      </w:r>
      <w:r w:rsidR="00D825F9">
        <w:rPr>
          <w:sz w:val="22"/>
          <w:szCs w:val="22"/>
        </w:rPr>
        <w:t>výkazu o vykonaných službách</w:t>
      </w:r>
      <w:r w:rsidR="000D7EAC">
        <w:rPr>
          <w:sz w:val="22"/>
          <w:szCs w:val="22"/>
        </w:rPr>
        <w:t xml:space="preserve"> alebo od podpísania akceptačného protokolu</w:t>
      </w:r>
      <w:r w:rsidR="00D825F9">
        <w:rPr>
          <w:sz w:val="22"/>
          <w:szCs w:val="22"/>
        </w:rPr>
        <w:t xml:space="preserve"> </w:t>
      </w:r>
      <w:r w:rsidR="006D7454" w:rsidRPr="006D7454">
        <w:rPr>
          <w:sz w:val="22"/>
          <w:szCs w:val="22"/>
        </w:rPr>
        <w:t xml:space="preserve">v zmysle </w:t>
      </w:r>
      <w:r w:rsidR="000D7EAC">
        <w:rPr>
          <w:sz w:val="22"/>
          <w:szCs w:val="22"/>
        </w:rPr>
        <w:t xml:space="preserve">bodu 1. a 2. </w:t>
      </w:r>
      <w:r w:rsidR="00F64069">
        <w:rPr>
          <w:sz w:val="22"/>
          <w:szCs w:val="22"/>
        </w:rPr>
        <w:t>tohto Článku tejto zmluvy</w:t>
      </w:r>
      <w:r w:rsidR="006D7454" w:rsidRPr="006D7454">
        <w:rPr>
          <w:sz w:val="22"/>
          <w:szCs w:val="22"/>
        </w:rPr>
        <w:t xml:space="preserve">. </w:t>
      </w:r>
    </w:p>
    <w:p w14:paraId="76818E32" w14:textId="365CB7D4" w:rsidR="004A09E8" w:rsidRDefault="004A09E8" w:rsidP="00D3560B">
      <w:pPr>
        <w:pStyle w:val="Odsekzoznamu"/>
        <w:spacing w:line="276" w:lineRule="auto"/>
        <w:rPr>
          <w:sz w:val="22"/>
          <w:szCs w:val="22"/>
        </w:rPr>
      </w:pPr>
    </w:p>
    <w:p w14:paraId="1E051536" w14:textId="440B8040" w:rsidR="00874E12" w:rsidRDefault="00874E12" w:rsidP="00D3560B">
      <w:pPr>
        <w:pStyle w:val="Odsekzoznamu"/>
        <w:spacing w:line="276" w:lineRule="auto"/>
        <w:rPr>
          <w:sz w:val="22"/>
          <w:szCs w:val="22"/>
        </w:rPr>
      </w:pPr>
    </w:p>
    <w:p w14:paraId="0843E39B" w14:textId="2F7F684F" w:rsidR="00874E12" w:rsidRDefault="00874E12" w:rsidP="00D3560B">
      <w:pPr>
        <w:pStyle w:val="Odsekzoznamu"/>
        <w:spacing w:line="276" w:lineRule="auto"/>
        <w:rPr>
          <w:sz w:val="22"/>
          <w:szCs w:val="22"/>
        </w:rPr>
      </w:pPr>
    </w:p>
    <w:p w14:paraId="45D15E9D" w14:textId="0C27848E" w:rsidR="00874E12" w:rsidRDefault="00874E12" w:rsidP="00D3560B">
      <w:pPr>
        <w:pStyle w:val="Odsekzoznamu"/>
        <w:spacing w:line="276" w:lineRule="auto"/>
        <w:rPr>
          <w:sz w:val="22"/>
          <w:szCs w:val="22"/>
        </w:rPr>
      </w:pPr>
    </w:p>
    <w:p w14:paraId="6314F50E" w14:textId="77777777" w:rsidR="00874E12" w:rsidRDefault="00874E12" w:rsidP="00D3560B">
      <w:pPr>
        <w:pStyle w:val="Odsekzoznamu"/>
        <w:spacing w:line="276" w:lineRule="auto"/>
        <w:rPr>
          <w:sz w:val="22"/>
          <w:szCs w:val="22"/>
        </w:rPr>
      </w:pPr>
    </w:p>
    <w:p w14:paraId="056C1E11" w14:textId="73070C89" w:rsidR="00C07D20" w:rsidRPr="00872A63" w:rsidRDefault="00C07D20" w:rsidP="00D3560B">
      <w:pPr>
        <w:spacing w:line="276" w:lineRule="auto"/>
        <w:jc w:val="center"/>
        <w:rPr>
          <w:b/>
          <w:sz w:val="22"/>
          <w:szCs w:val="22"/>
        </w:rPr>
      </w:pPr>
      <w:r w:rsidRPr="00872A63">
        <w:rPr>
          <w:b/>
          <w:sz w:val="22"/>
          <w:szCs w:val="22"/>
        </w:rPr>
        <w:lastRenderedPageBreak/>
        <w:t xml:space="preserve">Článok </w:t>
      </w:r>
      <w:r w:rsidR="00763C0E" w:rsidRPr="00872A63">
        <w:rPr>
          <w:b/>
          <w:sz w:val="22"/>
          <w:szCs w:val="22"/>
        </w:rPr>
        <w:t>X.</w:t>
      </w:r>
    </w:p>
    <w:p w14:paraId="28B74D7B" w14:textId="5E86FD98" w:rsidR="00C07D20" w:rsidRDefault="00C07D20" w:rsidP="00D861F1">
      <w:pPr>
        <w:spacing w:line="276" w:lineRule="auto"/>
        <w:jc w:val="center"/>
        <w:rPr>
          <w:b/>
          <w:sz w:val="22"/>
          <w:szCs w:val="22"/>
        </w:rPr>
      </w:pPr>
      <w:r w:rsidRPr="00872A63">
        <w:rPr>
          <w:b/>
          <w:sz w:val="22"/>
          <w:szCs w:val="22"/>
        </w:rPr>
        <w:t>Z</w:t>
      </w:r>
      <w:r w:rsidR="00D06946" w:rsidRPr="00872A63">
        <w:rPr>
          <w:b/>
          <w:sz w:val="22"/>
          <w:szCs w:val="22"/>
        </w:rPr>
        <w:t>odpovednosť za vady a náhrada škody</w:t>
      </w:r>
    </w:p>
    <w:p w14:paraId="7BBBA87A" w14:textId="77777777" w:rsidR="003359CE" w:rsidRPr="00D861F1" w:rsidRDefault="003359CE" w:rsidP="00D861F1">
      <w:pPr>
        <w:spacing w:line="276" w:lineRule="auto"/>
        <w:jc w:val="center"/>
        <w:rPr>
          <w:b/>
          <w:sz w:val="22"/>
          <w:szCs w:val="22"/>
        </w:rPr>
      </w:pPr>
    </w:p>
    <w:p w14:paraId="1B242B7F" w14:textId="7DA061AA" w:rsidR="001A3855" w:rsidRPr="00872A63" w:rsidRDefault="00361348" w:rsidP="00891588">
      <w:pPr>
        <w:pStyle w:val="Odsekzoznamu"/>
        <w:numPr>
          <w:ilvl w:val="0"/>
          <w:numId w:val="16"/>
        </w:numPr>
        <w:spacing w:line="276" w:lineRule="auto"/>
        <w:ind w:left="284" w:hanging="284"/>
        <w:jc w:val="both"/>
        <w:rPr>
          <w:sz w:val="22"/>
          <w:szCs w:val="22"/>
        </w:rPr>
      </w:pPr>
      <w:r w:rsidRPr="00872A63">
        <w:rPr>
          <w:sz w:val="22"/>
          <w:szCs w:val="22"/>
        </w:rPr>
        <w:t>Poskytovateľ</w:t>
      </w:r>
      <w:r w:rsidR="00D06946" w:rsidRPr="00872A63">
        <w:rPr>
          <w:sz w:val="22"/>
          <w:szCs w:val="22"/>
        </w:rPr>
        <w:t xml:space="preserve"> zodpovedá za to, že predmet </w:t>
      </w:r>
      <w:r w:rsidR="00C34BA6">
        <w:rPr>
          <w:sz w:val="22"/>
          <w:szCs w:val="22"/>
        </w:rPr>
        <w:t>z</w:t>
      </w:r>
      <w:r w:rsidR="00D06946" w:rsidRPr="00872A63">
        <w:rPr>
          <w:sz w:val="22"/>
          <w:szCs w:val="22"/>
        </w:rPr>
        <w:t>mluvy bude vykonaný bez akýchkoľvek vád, v súlade so</w:t>
      </w:r>
      <w:r w:rsidR="00B261AD">
        <w:rPr>
          <w:sz w:val="22"/>
          <w:szCs w:val="22"/>
        </w:rPr>
        <w:t> </w:t>
      </w:r>
      <w:r w:rsidR="00C34BA6">
        <w:rPr>
          <w:sz w:val="22"/>
          <w:szCs w:val="22"/>
        </w:rPr>
        <w:t>z</w:t>
      </w:r>
      <w:r w:rsidR="00D06946" w:rsidRPr="00872A63">
        <w:rPr>
          <w:sz w:val="22"/>
          <w:szCs w:val="22"/>
        </w:rPr>
        <w:t xml:space="preserve">mluvou, </w:t>
      </w:r>
      <w:r w:rsidR="00C34BA6">
        <w:rPr>
          <w:sz w:val="22"/>
          <w:szCs w:val="22"/>
        </w:rPr>
        <w:t xml:space="preserve">záväznými </w:t>
      </w:r>
      <w:r w:rsidR="009C0FD1" w:rsidRPr="00872A63">
        <w:rPr>
          <w:sz w:val="22"/>
          <w:szCs w:val="22"/>
        </w:rPr>
        <w:t xml:space="preserve">právnymi </w:t>
      </w:r>
      <w:r w:rsidR="00D06946" w:rsidRPr="00872A63">
        <w:rPr>
          <w:sz w:val="22"/>
          <w:szCs w:val="22"/>
        </w:rPr>
        <w:t xml:space="preserve">normami a všeobecne záväznými právnymi predpismi. </w:t>
      </w:r>
    </w:p>
    <w:p w14:paraId="55A5695F" w14:textId="77777777" w:rsidR="001A3855" w:rsidRPr="00872A63" w:rsidRDefault="001A3855" w:rsidP="00D3560B">
      <w:pPr>
        <w:pStyle w:val="Odsekzoznamu"/>
        <w:spacing w:line="276" w:lineRule="auto"/>
        <w:ind w:left="420" w:hanging="562"/>
        <w:jc w:val="both"/>
        <w:rPr>
          <w:sz w:val="22"/>
          <w:szCs w:val="22"/>
        </w:rPr>
      </w:pPr>
    </w:p>
    <w:p w14:paraId="45C8513B" w14:textId="391BD2EA" w:rsidR="001A3855" w:rsidRPr="006A71F3" w:rsidRDefault="00361348" w:rsidP="00891588">
      <w:pPr>
        <w:pStyle w:val="Odsekzoznamu"/>
        <w:numPr>
          <w:ilvl w:val="0"/>
          <w:numId w:val="16"/>
        </w:numPr>
        <w:spacing w:line="276" w:lineRule="auto"/>
        <w:ind w:left="284" w:hanging="284"/>
        <w:jc w:val="both"/>
        <w:rPr>
          <w:sz w:val="22"/>
          <w:szCs w:val="22"/>
        </w:rPr>
      </w:pPr>
      <w:r w:rsidRPr="006A71F3">
        <w:rPr>
          <w:sz w:val="22"/>
          <w:szCs w:val="22"/>
        </w:rPr>
        <w:t>Poskytovateľ</w:t>
      </w:r>
      <w:r w:rsidR="007B3726" w:rsidRPr="006A71F3">
        <w:rPr>
          <w:sz w:val="22"/>
          <w:szCs w:val="22"/>
        </w:rPr>
        <w:t xml:space="preserve"> sa zaväzuje odstrániť reklamované vady </w:t>
      </w:r>
      <w:r w:rsidR="00D06946" w:rsidRPr="006A71F3">
        <w:rPr>
          <w:sz w:val="22"/>
          <w:szCs w:val="22"/>
        </w:rPr>
        <w:t xml:space="preserve">na svoje náklady a to </w:t>
      </w:r>
      <w:r w:rsidR="00C07D20" w:rsidRPr="006A71F3">
        <w:rPr>
          <w:sz w:val="22"/>
          <w:szCs w:val="22"/>
        </w:rPr>
        <w:t xml:space="preserve">najneskôr </w:t>
      </w:r>
      <w:r w:rsidR="00D06946" w:rsidRPr="006A71F3">
        <w:rPr>
          <w:sz w:val="22"/>
          <w:szCs w:val="22"/>
        </w:rPr>
        <w:t>do 30 dní</w:t>
      </w:r>
      <w:r w:rsidR="007B3726" w:rsidRPr="006A71F3">
        <w:rPr>
          <w:sz w:val="22"/>
          <w:szCs w:val="22"/>
        </w:rPr>
        <w:t xml:space="preserve"> od</w:t>
      </w:r>
      <w:r w:rsidR="00C34BA6">
        <w:rPr>
          <w:sz w:val="22"/>
          <w:szCs w:val="22"/>
        </w:rPr>
        <w:t>o dňa</w:t>
      </w:r>
      <w:r w:rsidR="007B3726" w:rsidRPr="006A71F3">
        <w:rPr>
          <w:sz w:val="22"/>
          <w:szCs w:val="22"/>
        </w:rPr>
        <w:t xml:space="preserve"> uplatnenia reklamácie</w:t>
      </w:r>
      <w:r w:rsidR="00C34BA6">
        <w:rPr>
          <w:sz w:val="22"/>
          <w:szCs w:val="22"/>
        </w:rPr>
        <w:t xml:space="preserve"> zo strany kontaktnej osoby objednávateľa.</w:t>
      </w:r>
    </w:p>
    <w:p w14:paraId="30E1179B" w14:textId="77777777" w:rsidR="001A3855" w:rsidRPr="00872A63" w:rsidRDefault="001A3855" w:rsidP="00D3560B">
      <w:pPr>
        <w:pStyle w:val="Odsekzoznamu"/>
        <w:spacing w:line="276" w:lineRule="auto"/>
        <w:ind w:left="420" w:hanging="562"/>
        <w:rPr>
          <w:sz w:val="22"/>
          <w:szCs w:val="22"/>
        </w:rPr>
      </w:pPr>
    </w:p>
    <w:p w14:paraId="07AE2F92" w14:textId="2D2CC0B6" w:rsidR="001A3855" w:rsidRDefault="00D06946" w:rsidP="00891588">
      <w:pPr>
        <w:pStyle w:val="Odsekzoznamu"/>
        <w:numPr>
          <w:ilvl w:val="0"/>
          <w:numId w:val="16"/>
        </w:numPr>
        <w:spacing w:line="276" w:lineRule="auto"/>
        <w:ind w:left="284" w:hanging="284"/>
        <w:jc w:val="both"/>
        <w:rPr>
          <w:sz w:val="22"/>
          <w:szCs w:val="22"/>
        </w:rPr>
      </w:pPr>
      <w:r w:rsidRPr="00C34BA6">
        <w:rPr>
          <w:sz w:val="22"/>
          <w:szCs w:val="22"/>
        </w:rPr>
        <w:t xml:space="preserve">Objednávateľ je povinný vady </w:t>
      </w:r>
      <w:r w:rsidR="00C34BA6">
        <w:rPr>
          <w:sz w:val="22"/>
          <w:szCs w:val="22"/>
        </w:rPr>
        <w:t xml:space="preserve">vykonaných servisných služieb </w:t>
      </w:r>
      <w:r w:rsidRPr="00C34BA6">
        <w:rPr>
          <w:sz w:val="22"/>
          <w:szCs w:val="22"/>
        </w:rPr>
        <w:t>v rámci svojich možností a znalostí dostatočne písomne špecifikovať aj s uvedením kategórie a lehoty, v ktorej žiada vadu odstrániť</w:t>
      </w:r>
      <w:r w:rsidR="00C34BA6">
        <w:rPr>
          <w:sz w:val="22"/>
          <w:szCs w:val="22"/>
        </w:rPr>
        <w:t xml:space="preserve">, a oznámiť ich poskytovateľovi prostredníctvom kontaktných osôb (ďalej len „reklamácia“). </w:t>
      </w:r>
    </w:p>
    <w:p w14:paraId="6DA48484" w14:textId="77777777" w:rsidR="00C34BA6" w:rsidRPr="00C34BA6" w:rsidRDefault="00C34BA6" w:rsidP="00D3560B">
      <w:pPr>
        <w:spacing w:line="276" w:lineRule="auto"/>
        <w:jc w:val="both"/>
        <w:rPr>
          <w:sz w:val="22"/>
          <w:szCs w:val="22"/>
        </w:rPr>
      </w:pPr>
    </w:p>
    <w:p w14:paraId="49215001" w14:textId="750B238F" w:rsidR="001A3855" w:rsidRDefault="00361348" w:rsidP="00891588">
      <w:pPr>
        <w:pStyle w:val="Odsekzoznamu"/>
        <w:numPr>
          <w:ilvl w:val="0"/>
          <w:numId w:val="16"/>
        </w:numPr>
        <w:spacing w:line="276" w:lineRule="auto"/>
        <w:ind w:left="284" w:hanging="284"/>
        <w:jc w:val="both"/>
        <w:rPr>
          <w:sz w:val="22"/>
          <w:szCs w:val="22"/>
        </w:rPr>
      </w:pPr>
      <w:r w:rsidRPr="00C34BA6">
        <w:rPr>
          <w:sz w:val="22"/>
          <w:szCs w:val="22"/>
        </w:rPr>
        <w:t>Poskytovateľ</w:t>
      </w:r>
      <w:r w:rsidR="00D06946" w:rsidRPr="00C34BA6">
        <w:rPr>
          <w:sz w:val="22"/>
          <w:szCs w:val="22"/>
        </w:rPr>
        <w:t xml:space="preserve"> je povinný </w:t>
      </w:r>
      <w:r w:rsidR="00C34BA6" w:rsidRPr="00C34BA6">
        <w:rPr>
          <w:sz w:val="22"/>
          <w:szCs w:val="22"/>
        </w:rPr>
        <w:t xml:space="preserve">po doručení reklamácie v zmysle predchádzajúceho bodu tohto </w:t>
      </w:r>
      <w:r w:rsidR="00D861F1">
        <w:rPr>
          <w:sz w:val="22"/>
          <w:szCs w:val="22"/>
        </w:rPr>
        <w:t>Č</w:t>
      </w:r>
      <w:r w:rsidR="00C34BA6" w:rsidRPr="00C34BA6">
        <w:rPr>
          <w:sz w:val="22"/>
          <w:szCs w:val="22"/>
        </w:rPr>
        <w:t>lánku zmluvy zaslať objednávateľovi potvrdenie o </w:t>
      </w:r>
      <w:r w:rsidR="00874E12">
        <w:rPr>
          <w:sz w:val="22"/>
          <w:szCs w:val="22"/>
        </w:rPr>
        <w:t>doručení</w:t>
      </w:r>
      <w:r w:rsidR="00874E12" w:rsidRPr="00C34BA6">
        <w:rPr>
          <w:sz w:val="22"/>
          <w:szCs w:val="22"/>
        </w:rPr>
        <w:t xml:space="preserve"> </w:t>
      </w:r>
      <w:r w:rsidR="00232D57">
        <w:rPr>
          <w:sz w:val="22"/>
          <w:szCs w:val="22"/>
        </w:rPr>
        <w:t>reklamácie</w:t>
      </w:r>
      <w:r w:rsidR="00C34BA6" w:rsidRPr="00C34BA6">
        <w:rPr>
          <w:sz w:val="22"/>
          <w:szCs w:val="22"/>
        </w:rPr>
        <w:t xml:space="preserve"> a informáciu o</w:t>
      </w:r>
      <w:r w:rsidR="00232D57">
        <w:rPr>
          <w:sz w:val="22"/>
          <w:szCs w:val="22"/>
        </w:rPr>
        <w:t xml:space="preserve"> spôsobe a </w:t>
      </w:r>
      <w:r w:rsidR="00C34BA6" w:rsidRPr="00C34BA6">
        <w:rPr>
          <w:sz w:val="22"/>
          <w:szCs w:val="22"/>
        </w:rPr>
        <w:t xml:space="preserve">termíne jej vyriešenia. </w:t>
      </w:r>
    </w:p>
    <w:p w14:paraId="22C8CE5C" w14:textId="77777777" w:rsidR="00C34BA6" w:rsidRPr="00C34BA6" w:rsidRDefault="00C34BA6" w:rsidP="00D3560B">
      <w:pPr>
        <w:spacing w:line="276" w:lineRule="auto"/>
        <w:jc w:val="both"/>
        <w:rPr>
          <w:sz w:val="22"/>
          <w:szCs w:val="22"/>
        </w:rPr>
      </w:pPr>
    </w:p>
    <w:p w14:paraId="1E072123" w14:textId="599A6220" w:rsidR="001A3855" w:rsidRPr="00872A63" w:rsidRDefault="00361348" w:rsidP="00891588">
      <w:pPr>
        <w:pStyle w:val="Odsekzoznamu"/>
        <w:numPr>
          <w:ilvl w:val="0"/>
          <w:numId w:val="16"/>
        </w:numPr>
        <w:spacing w:line="276" w:lineRule="auto"/>
        <w:ind w:left="284" w:hanging="284"/>
        <w:jc w:val="both"/>
        <w:rPr>
          <w:sz w:val="22"/>
          <w:szCs w:val="22"/>
        </w:rPr>
      </w:pPr>
      <w:r w:rsidRPr="00872A63">
        <w:rPr>
          <w:sz w:val="22"/>
          <w:szCs w:val="22"/>
        </w:rPr>
        <w:t>Poskytovateľ</w:t>
      </w:r>
      <w:r w:rsidR="00D06946" w:rsidRPr="00872A63">
        <w:rPr>
          <w:sz w:val="22"/>
          <w:szCs w:val="22"/>
        </w:rPr>
        <w:t xml:space="preserve"> zodpovedá za škodu, ktorá vznikne </w:t>
      </w:r>
      <w:r w:rsidR="00232D57">
        <w:rPr>
          <w:sz w:val="22"/>
          <w:szCs w:val="22"/>
        </w:rPr>
        <w:t>o</w:t>
      </w:r>
      <w:r w:rsidR="00D06946" w:rsidRPr="00872A63">
        <w:rPr>
          <w:sz w:val="22"/>
          <w:szCs w:val="22"/>
        </w:rPr>
        <w:t>bjednávateľovi</w:t>
      </w:r>
      <w:r w:rsidR="00232D57">
        <w:rPr>
          <w:sz w:val="22"/>
          <w:szCs w:val="22"/>
        </w:rPr>
        <w:t xml:space="preserve"> </w:t>
      </w:r>
      <w:r w:rsidR="00D06946" w:rsidRPr="00872A63">
        <w:rPr>
          <w:sz w:val="22"/>
          <w:szCs w:val="22"/>
        </w:rPr>
        <w:t xml:space="preserve">v dôsledku porušenia povinností </w:t>
      </w:r>
      <w:r w:rsidR="00232D57">
        <w:rPr>
          <w:sz w:val="22"/>
          <w:szCs w:val="22"/>
        </w:rPr>
        <w:t>p</w:t>
      </w:r>
      <w:r w:rsidRPr="00872A63">
        <w:rPr>
          <w:sz w:val="22"/>
          <w:szCs w:val="22"/>
        </w:rPr>
        <w:t>oskytovateľ</w:t>
      </w:r>
      <w:r w:rsidR="00D06946" w:rsidRPr="00872A63">
        <w:rPr>
          <w:sz w:val="22"/>
          <w:szCs w:val="22"/>
        </w:rPr>
        <w:t>a vyplývajúcich z</w:t>
      </w:r>
      <w:r w:rsidR="00232D57">
        <w:rPr>
          <w:sz w:val="22"/>
          <w:szCs w:val="22"/>
        </w:rPr>
        <w:t> tejto z</w:t>
      </w:r>
      <w:r w:rsidR="00D06946" w:rsidRPr="00872A63">
        <w:rPr>
          <w:sz w:val="22"/>
          <w:szCs w:val="22"/>
        </w:rPr>
        <w:t>mluvy, všeobecne záväzných právnych predpisov alebo porušením inej právnej povinnosti</w:t>
      </w:r>
      <w:r w:rsidR="000836DE" w:rsidRPr="00872A63">
        <w:rPr>
          <w:sz w:val="22"/>
          <w:szCs w:val="22"/>
        </w:rPr>
        <w:t>.</w:t>
      </w:r>
      <w:r w:rsidR="00D06946" w:rsidRPr="00872A63">
        <w:rPr>
          <w:sz w:val="22"/>
          <w:szCs w:val="22"/>
        </w:rPr>
        <w:t xml:space="preserve"> O</w:t>
      </w:r>
      <w:r w:rsidR="00232D57">
        <w:rPr>
          <w:sz w:val="22"/>
          <w:szCs w:val="22"/>
        </w:rPr>
        <w:t xml:space="preserve"> vzniknutých </w:t>
      </w:r>
      <w:r w:rsidR="00D06946" w:rsidRPr="00872A63">
        <w:rPr>
          <w:sz w:val="22"/>
          <w:szCs w:val="22"/>
        </w:rPr>
        <w:t xml:space="preserve">škodách bude </w:t>
      </w:r>
      <w:r w:rsidR="00232D57">
        <w:rPr>
          <w:sz w:val="22"/>
          <w:szCs w:val="22"/>
        </w:rPr>
        <w:t>p</w:t>
      </w:r>
      <w:r w:rsidRPr="00872A63">
        <w:rPr>
          <w:sz w:val="22"/>
          <w:szCs w:val="22"/>
        </w:rPr>
        <w:t>oskytovateľ</w:t>
      </w:r>
      <w:r w:rsidR="00D06946" w:rsidRPr="00872A63">
        <w:rPr>
          <w:sz w:val="22"/>
          <w:szCs w:val="22"/>
        </w:rPr>
        <w:t xml:space="preserve"> </w:t>
      </w:r>
      <w:r w:rsidR="00232D57">
        <w:rPr>
          <w:sz w:val="22"/>
          <w:szCs w:val="22"/>
        </w:rPr>
        <w:t>o</w:t>
      </w:r>
      <w:r w:rsidR="00D06946" w:rsidRPr="00872A63">
        <w:rPr>
          <w:sz w:val="22"/>
          <w:szCs w:val="22"/>
        </w:rPr>
        <w:t xml:space="preserve">bjednávateľa </w:t>
      </w:r>
      <w:r w:rsidR="00232D57">
        <w:rPr>
          <w:sz w:val="22"/>
          <w:szCs w:val="22"/>
        </w:rPr>
        <w:t>bez</w:t>
      </w:r>
      <w:r w:rsidR="00D06946" w:rsidRPr="00872A63">
        <w:rPr>
          <w:sz w:val="22"/>
          <w:szCs w:val="22"/>
        </w:rPr>
        <w:t>odkladne informovať a zaväzuje sa nahradiť vzniknutú škodu</w:t>
      </w:r>
      <w:r w:rsidR="00DC445A" w:rsidRPr="00872A63">
        <w:rPr>
          <w:sz w:val="22"/>
          <w:szCs w:val="22"/>
        </w:rPr>
        <w:t xml:space="preserve"> a</w:t>
      </w:r>
      <w:r w:rsidR="00D06946" w:rsidRPr="00872A63">
        <w:rPr>
          <w:sz w:val="22"/>
          <w:szCs w:val="22"/>
        </w:rPr>
        <w:t xml:space="preserve"> vykonať </w:t>
      </w:r>
      <w:r w:rsidR="00232D57">
        <w:rPr>
          <w:sz w:val="22"/>
          <w:szCs w:val="22"/>
        </w:rPr>
        <w:t xml:space="preserve">všetky možné </w:t>
      </w:r>
      <w:r w:rsidR="00D06946" w:rsidRPr="00872A63">
        <w:rPr>
          <w:sz w:val="22"/>
          <w:szCs w:val="22"/>
        </w:rPr>
        <w:t xml:space="preserve">opatrenia k odstráneniu škôd bez zbytočného odkladu. </w:t>
      </w:r>
      <w:r w:rsidRPr="00872A63">
        <w:rPr>
          <w:sz w:val="22"/>
          <w:szCs w:val="22"/>
        </w:rPr>
        <w:t>Poskytovateľ</w:t>
      </w:r>
      <w:r w:rsidR="00D06946" w:rsidRPr="00872A63">
        <w:rPr>
          <w:sz w:val="22"/>
          <w:szCs w:val="22"/>
        </w:rPr>
        <w:t xml:space="preserve"> je povinný na požiadanie bezodkladne poskytnúť súčinnosť potrebnú na preverenie okolností vzniku škody a jej výšky a uhradiť náklady spojené so zisťovaním rozsahu škody a jej uplatnením.</w:t>
      </w:r>
    </w:p>
    <w:p w14:paraId="128F0F57" w14:textId="77777777" w:rsidR="001A3855" w:rsidRPr="00872A63" w:rsidRDefault="001A3855" w:rsidP="00D3560B">
      <w:pPr>
        <w:pStyle w:val="Odsekzoznamu"/>
        <w:spacing w:line="276" w:lineRule="auto"/>
        <w:ind w:left="284" w:hanging="284"/>
        <w:rPr>
          <w:sz w:val="22"/>
          <w:szCs w:val="22"/>
        </w:rPr>
      </w:pPr>
    </w:p>
    <w:p w14:paraId="154C24FF" w14:textId="77777777" w:rsidR="001A3855" w:rsidRPr="00872A63" w:rsidRDefault="00361348" w:rsidP="00891588">
      <w:pPr>
        <w:pStyle w:val="Odsekzoznamu"/>
        <w:numPr>
          <w:ilvl w:val="0"/>
          <w:numId w:val="16"/>
        </w:numPr>
        <w:spacing w:line="276" w:lineRule="auto"/>
        <w:ind w:left="284" w:hanging="284"/>
        <w:jc w:val="both"/>
        <w:rPr>
          <w:sz w:val="22"/>
          <w:szCs w:val="22"/>
        </w:rPr>
      </w:pPr>
      <w:r w:rsidRPr="00872A63">
        <w:rPr>
          <w:sz w:val="22"/>
          <w:szCs w:val="22"/>
        </w:rPr>
        <w:t>Poskytovateľ</w:t>
      </w:r>
      <w:r w:rsidR="00D06946" w:rsidRPr="00872A63">
        <w:rPr>
          <w:sz w:val="22"/>
          <w:szCs w:val="22"/>
        </w:rPr>
        <w:t xml:space="preserve"> sa zaväzuje vynaložiť maximálne úsilie a odbornú starostlivosť na predchádzanie vzniku škôd a zníženie ich rozsahu, zabezpečiť preventívne opatrenia, kvalifikovanú súčinnosť vo vzťahu k povinnosti predchádzať škodám, obmedzeniu ich rozsahu, zakročovaciu povinnosť pri hroziacej škode, opatrenia na odvrátenie alebo zmiernenie škody, zabezpečiť a kontrolovať riadne plnenie svojich povinností vyplývajúcich z tohto zmluvného vzťahu.</w:t>
      </w:r>
    </w:p>
    <w:p w14:paraId="2533FA71" w14:textId="77777777" w:rsidR="001A3855" w:rsidRPr="00872A63" w:rsidRDefault="001A3855" w:rsidP="00D3560B">
      <w:pPr>
        <w:pStyle w:val="Odsekzoznamu"/>
        <w:spacing w:line="276" w:lineRule="auto"/>
        <w:ind w:left="284" w:hanging="284"/>
        <w:rPr>
          <w:sz w:val="22"/>
          <w:szCs w:val="22"/>
        </w:rPr>
      </w:pPr>
    </w:p>
    <w:p w14:paraId="561B968B" w14:textId="0D74DED5" w:rsidR="001A3855" w:rsidRPr="00872A63" w:rsidRDefault="00D06946" w:rsidP="00891588">
      <w:pPr>
        <w:pStyle w:val="Odsekzoznamu"/>
        <w:numPr>
          <w:ilvl w:val="0"/>
          <w:numId w:val="16"/>
        </w:numPr>
        <w:spacing w:line="276" w:lineRule="auto"/>
        <w:ind w:left="284" w:hanging="284"/>
        <w:jc w:val="both"/>
        <w:rPr>
          <w:sz w:val="22"/>
          <w:szCs w:val="22"/>
        </w:rPr>
      </w:pPr>
      <w:r w:rsidRPr="00872A63">
        <w:rPr>
          <w:sz w:val="22"/>
          <w:szCs w:val="22"/>
        </w:rPr>
        <w:t xml:space="preserve">V prípade, ak v dôsledku porušenia povinností </w:t>
      </w:r>
      <w:r w:rsidR="00232D57">
        <w:rPr>
          <w:sz w:val="22"/>
          <w:szCs w:val="22"/>
        </w:rPr>
        <w:t>p</w:t>
      </w:r>
      <w:r w:rsidR="00361348" w:rsidRPr="00872A63">
        <w:rPr>
          <w:sz w:val="22"/>
          <w:szCs w:val="22"/>
        </w:rPr>
        <w:t>oskytovateľ</w:t>
      </w:r>
      <w:r w:rsidR="00614497" w:rsidRPr="00872A63">
        <w:rPr>
          <w:sz w:val="22"/>
          <w:szCs w:val="22"/>
        </w:rPr>
        <w:t>a</w:t>
      </w:r>
      <w:r w:rsidR="00596B10">
        <w:rPr>
          <w:sz w:val="22"/>
          <w:szCs w:val="22"/>
        </w:rPr>
        <w:t xml:space="preserve"> alebo využitím subdodávateľských služieb v súlade s Článkom  XII. tejto zmluvy</w:t>
      </w:r>
      <w:r w:rsidRPr="00872A63">
        <w:rPr>
          <w:sz w:val="22"/>
          <w:szCs w:val="22"/>
        </w:rPr>
        <w:t xml:space="preserve"> (napr. omeškaním, nesplnením záväzkov alebo porušením podmienok stanovených v</w:t>
      </w:r>
      <w:r w:rsidR="00232D57">
        <w:rPr>
          <w:sz w:val="22"/>
          <w:szCs w:val="22"/>
        </w:rPr>
        <w:t> tejto z</w:t>
      </w:r>
      <w:r w:rsidRPr="00872A63">
        <w:rPr>
          <w:sz w:val="22"/>
          <w:szCs w:val="22"/>
        </w:rPr>
        <w:t>mluve a jej prílohách, všeobecne záväzných právnych predpisoch a iných predpisov</w:t>
      </w:r>
      <w:r w:rsidR="00DC445A" w:rsidRPr="00872A63">
        <w:rPr>
          <w:sz w:val="22"/>
          <w:szCs w:val="22"/>
        </w:rPr>
        <w:t>)</w:t>
      </w:r>
      <w:r w:rsidRPr="00872A63">
        <w:rPr>
          <w:sz w:val="22"/>
          <w:szCs w:val="22"/>
        </w:rPr>
        <w:t xml:space="preserve"> dôjde k vzniku škody, strate, zničeniu, krádeži, poškodeniu alebo inému znehodnoteniu majetku</w:t>
      </w:r>
      <w:r w:rsidR="00D861F1">
        <w:rPr>
          <w:sz w:val="22"/>
          <w:szCs w:val="22"/>
        </w:rPr>
        <w:t xml:space="preserve"> alebo softvéru</w:t>
      </w:r>
      <w:r w:rsidR="00232D57">
        <w:rPr>
          <w:sz w:val="22"/>
          <w:szCs w:val="22"/>
        </w:rPr>
        <w:t xml:space="preserve"> objednávateľa</w:t>
      </w:r>
      <w:r w:rsidRPr="00872A63">
        <w:rPr>
          <w:sz w:val="22"/>
          <w:szCs w:val="22"/>
        </w:rPr>
        <w:t xml:space="preserve">, poškodeniu zdravia, úrazu alebo úmrtiu, vzniku stavu všeobecného ohrozenia, uplatneniu pokút alebo inému sankčnému postihu objednávateľa, je </w:t>
      </w:r>
      <w:r w:rsidR="00232D57">
        <w:rPr>
          <w:sz w:val="22"/>
          <w:szCs w:val="22"/>
        </w:rPr>
        <w:t>p</w:t>
      </w:r>
      <w:r w:rsidR="00361348" w:rsidRPr="00872A63">
        <w:rPr>
          <w:sz w:val="22"/>
          <w:szCs w:val="22"/>
        </w:rPr>
        <w:t>oskytovateľ</w:t>
      </w:r>
      <w:r w:rsidRPr="00872A63">
        <w:rPr>
          <w:sz w:val="22"/>
          <w:szCs w:val="22"/>
        </w:rPr>
        <w:t xml:space="preserve"> povinný takto spôsobenú škodu nahradiť.</w:t>
      </w:r>
    </w:p>
    <w:p w14:paraId="7B6B35FF" w14:textId="77777777" w:rsidR="001A3855" w:rsidRPr="00872A63" w:rsidRDefault="001A3855" w:rsidP="00D3560B">
      <w:pPr>
        <w:pStyle w:val="Odsekzoznamu"/>
        <w:spacing w:line="276" w:lineRule="auto"/>
        <w:ind w:left="284" w:hanging="284"/>
        <w:rPr>
          <w:sz w:val="22"/>
          <w:szCs w:val="22"/>
        </w:rPr>
      </w:pPr>
    </w:p>
    <w:p w14:paraId="4B6B2FC1" w14:textId="668153CA" w:rsidR="00361348" w:rsidRPr="00872A63" w:rsidRDefault="00763C0E" w:rsidP="00D3560B">
      <w:pPr>
        <w:spacing w:line="276" w:lineRule="auto"/>
        <w:jc w:val="center"/>
        <w:rPr>
          <w:b/>
          <w:sz w:val="22"/>
          <w:szCs w:val="22"/>
        </w:rPr>
      </w:pPr>
      <w:r w:rsidRPr="00872A63">
        <w:rPr>
          <w:b/>
          <w:sz w:val="22"/>
          <w:szCs w:val="22"/>
        </w:rPr>
        <w:t>Článok XI.</w:t>
      </w:r>
    </w:p>
    <w:p w14:paraId="18B5C073" w14:textId="65EE6365" w:rsidR="00361348" w:rsidRDefault="00D06946" w:rsidP="00D861F1">
      <w:pPr>
        <w:spacing w:line="276" w:lineRule="auto"/>
        <w:jc w:val="center"/>
        <w:rPr>
          <w:b/>
          <w:sz w:val="22"/>
          <w:szCs w:val="22"/>
        </w:rPr>
      </w:pPr>
      <w:r w:rsidRPr="00872A63">
        <w:rPr>
          <w:b/>
          <w:sz w:val="22"/>
          <w:szCs w:val="22"/>
        </w:rPr>
        <w:t>Sankcie</w:t>
      </w:r>
    </w:p>
    <w:p w14:paraId="05680E82" w14:textId="77777777" w:rsidR="003359CE" w:rsidRPr="00872A63" w:rsidRDefault="003359CE" w:rsidP="00D861F1">
      <w:pPr>
        <w:spacing w:line="276" w:lineRule="auto"/>
        <w:jc w:val="center"/>
        <w:rPr>
          <w:b/>
          <w:sz w:val="22"/>
          <w:szCs w:val="22"/>
        </w:rPr>
      </w:pPr>
    </w:p>
    <w:p w14:paraId="38F0A604" w14:textId="74C2C9C8" w:rsidR="00232D57" w:rsidRPr="00232D57" w:rsidRDefault="00232D57" w:rsidP="00891588">
      <w:pPr>
        <w:pStyle w:val="Odsekzoznamu"/>
        <w:numPr>
          <w:ilvl w:val="0"/>
          <w:numId w:val="17"/>
        </w:numPr>
        <w:spacing w:line="276" w:lineRule="auto"/>
        <w:ind w:left="284" w:hanging="284"/>
        <w:jc w:val="both"/>
        <w:rPr>
          <w:rStyle w:val="Zkladntext2"/>
          <w:color w:val="000000"/>
          <w:sz w:val="22"/>
          <w:szCs w:val="22"/>
        </w:rPr>
      </w:pPr>
      <w:bookmarkStart w:id="4" w:name="_Hlk44256046"/>
      <w:r w:rsidRPr="00232D57">
        <w:rPr>
          <w:rStyle w:val="Zkladntext2"/>
          <w:color w:val="000000"/>
          <w:sz w:val="22"/>
          <w:szCs w:val="22"/>
        </w:rPr>
        <w:t xml:space="preserve">V prípade omeškania </w:t>
      </w:r>
      <w:r>
        <w:rPr>
          <w:rStyle w:val="Zkladntext2"/>
          <w:color w:val="000000"/>
          <w:sz w:val="22"/>
          <w:szCs w:val="22"/>
        </w:rPr>
        <w:t>p</w:t>
      </w:r>
      <w:r w:rsidRPr="00232D57">
        <w:rPr>
          <w:rStyle w:val="Zkladntext2"/>
          <w:color w:val="000000"/>
          <w:sz w:val="22"/>
          <w:szCs w:val="22"/>
        </w:rPr>
        <w:t xml:space="preserve">oskytovateľa s dodaním </w:t>
      </w:r>
      <w:r>
        <w:rPr>
          <w:rStyle w:val="Zkladntext2"/>
          <w:color w:val="000000"/>
          <w:sz w:val="22"/>
          <w:szCs w:val="22"/>
        </w:rPr>
        <w:t>p</w:t>
      </w:r>
      <w:r w:rsidRPr="00232D57">
        <w:rPr>
          <w:rStyle w:val="Zkladntext2"/>
          <w:color w:val="000000"/>
          <w:sz w:val="22"/>
          <w:szCs w:val="22"/>
        </w:rPr>
        <w:t>aušálnych služieb</w:t>
      </w:r>
      <w:r w:rsidR="00907B13">
        <w:rPr>
          <w:rStyle w:val="Zkladntext2"/>
          <w:color w:val="000000"/>
          <w:sz w:val="22"/>
          <w:szCs w:val="22"/>
        </w:rPr>
        <w:t xml:space="preserve"> </w:t>
      </w:r>
      <w:r w:rsidRPr="00232D57">
        <w:rPr>
          <w:rStyle w:val="Zkladntext2"/>
          <w:color w:val="000000"/>
          <w:sz w:val="22"/>
          <w:szCs w:val="22"/>
        </w:rPr>
        <w:t xml:space="preserve">má </w:t>
      </w:r>
      <w:r w:rsidR="00907B13">
        <w:rPr>
          <w:rStyle w:val="Zkladntext2"/>
          <w:color w:val="000000"/>
          <w:sz w:val="22"/>
          <w:szCs w:val="22"/>
        </w:rPr>
        <w:t>o</w:t>
      </w:r>
      <w:r w:rsidRPr="00232D57">
        <w:rPr>
          <w:rStyle w:val="Zkladntext2"/>
          <w:color w:val="000000"/>
          <w:sz w:val="22"/>
          <w:szCs w:val="22"/>
        </w:rPr>
        <w:t>bjednávateľ právo na zmluvnú pokutu vo výške 40,- EUR (slovom štyridsať eur) za každú, aj začatú hodinu omeškania, maximálne však v celkovej výške mesačného paušálu</w:t>
      </w:r>
      <w:r w:rsidR="00907B13">
        <w:rPr>
          <w:rStyle w:val="Zkladntext2"/>
          <w:color w:val="000000"/>
          <w:sz w:val="22"/>
          <w:szCs w:val="22"/>
        </w:rPr>
        <w:t xml:space="preserve"> za paušálne služby</w:t>
      </w:r>
      <w:r w:rsidRPr="00232D57">
        <w:rPr>
          <w:rStyle w:val="Zkladntext2"/>
          <w:color w:val="000000"/>
          <w:sz w:val="22"/>
          <w:szCs w:val="22"/>
        </w:rPr>
        <w:t xml:space="preserve"> </w:t>
      </w:r>
      <w:r>
        <w:rPr>
          <w:rStyle w:val="Zkladntext2"/>
          <w:color w:val="000000"/>
          <w:sz w:val="22"/>
          <w:szCs w:val="22"/>
        </w:rPr>
        <w:t xml:space="preserve">uvedeného v Prílohe č. 1 k tejto zmluve </w:t>
      </w:r>
      <w:r w:rsidRPr="00232D57">
        <w:rPr>
          <w:rStyle w:val="Zkladntext2"/>
          <w:color w:val="000000"/>
          <w:sz w:val="22"/>
          <w:szCs w:val="22"/>
        </w:rPr>
        <w:t>vždy v každom mesiaci osobitne.</w:t>
      </w:r>
    </w:p>
    <w:bookmarkEnd w:id="4"/>
    <w:p w14:paraId="1579A7FB" w14:textId="0D922E92" w:rsidR="00232D57" w:rsidRDefault="00232D57" w:rsidP="00D3560B">
      <w:pPr>
        <w:pStyle w:val="Odsekzoznamu"/>
        <w:spacing w:after="60" w:line="276" w:lineRule="auto"/>
        <w:ind w:left="284"/>
        <w:jc w:val="both"/>
        <w:rPr>
          <w:rStyle w:val="Zkladntext2"/>
          <w:color w:val="000000"/>
          <w:sz w:val="22"/>
          <w:szCs w:val="22"/>
        </w:rPr>
      </w:pPr>
    </w:p>
    <w:p w14:paraId="7ADEEB5B" w14:textId="3B8B21AD" w:rsidR="00DF2ED2" w:rsidRPr="00902A9C" w:rsidRDefault="00907B13" w:rsidP="00CD24F4">
      <w:pPr>
        <w:pStyle w:val="Odsekzoznamu"/>
        <w:numPr>
          <w:ilvl w:val="0"/>
          <w:numId w:val="17"/>
        </w:numPr>
        <w:spacing w:line="276" w:lineRule="auto"/>
        <w:ind w:left="284"/>
        <w:jc w:val="both"/>
        <w:rPr>
          <w:rStyle w:val="Zkladntext2"/>
          <w:color w:val="000000"/>
          <w:sz w:val="22"/>
          <w:szCs w:val="22"/>
        </w:rPr>
      </w:pPr>
      <w:r w:rsidRPr="00902A9C">
        <w:rPr>
          <w:rStyle w:val="Zkladntext2"/>
          <w:sz w:val="22"/>
          <w:szCs w:val="22"/>
        </w:rPr>
        <w:t xml:space="preserve">V prípade omeškania poskytovateľa s dodaním ostatných služieb má objednávateľ právo na zmluvnú pokutu vo výške </w:t>
      </w:r>
      <w:r w:rsidR="00902A9C" w:rsidRPr="00902A9C">
        <w:rPr>
          <w:rStyle w:val="Zkladntext2"/>
          <w:sz w:val="22"/>
          <w:szCs w:val="22"/>
        </w:rPr>
        <w:t xml:space="preserve">0,5 % z fakturovanej sumy za oboma zmluvnými stranami odsúhlasené a vykonané </w:t>
      </w:r>
      <w:r w:rsidR="00902A9C" w:rsidRPr="00902A9C">
        <w:rPr>
          <w:rStyle w:val="Zkladntext2"/>
          <w:sz w:val="22"/>
          <w:szCs w:val="22"/>
        </w:rPr>
        <w:lastRenderedPageBreak/>
        <w:t>plnenia  uvedené v akceptačnom protokole v súlade s Článkom IX. ods. 2 tejto zmluvy, a to za každý, aj zač</w:t>
      </w:r>
      <w:r w:rsidR="00902A9C">
        <w:rPr>
          <w:rStyle w:val="Zkladntext2"/>
          <w:sz w:val="22"/>
          <w:szCs w:val="22"/>
        </w:rPr>
        <w:t>atý deň omeškania.</w:t>
      </w:r>
    </w:p>
    <w:p w14:paraId="4E5DDE14" w14:textId="77777777" w:rsidR="00902A9C" w:rsidRPr="00902A9C" w:rsidRDefault="00902A9C" w:rsidP="00902A9C">
      <w:pPr>
        <w:pStyle w:val="Odsekzoznamu"/>
        <w:rPr>
          <w:color w:val="000000"/>
          <w:sz w:val="22"/>
          <w:szCs w:val="22"/>
          <w:shd w:val="clear" w:color="auto" w:fill="FFFFFF"/>
        </w:rPr>
      </w:pPr>
    </w:p>
    <w:p w14:paraId="5CFADBB3" w14:textId="51A519F8" w:rsidR="001A3855" w:rsidRPr="00872A63" w:rsidRDefault="00361348" w:rsidP="00891588">
      <w:pPr>
        <w:pStyle w:val="Odsekzoznamu"/>
        <w:numPr>
          <w:ilvl w:val="0"/>
          <w:numId w:val="17"/>
        </w:numPr>
        <w:spacing w:line="276" w:lineRule="auto"/>
        <w:ind w:left="284" w:hanging="284"/>
        <w:jc w:val="both"/>
        <w:rPr>
          <w:sz w:val="22"/>
          <w:szCs w:val="22"/>
        </w:rPr>
      </w:pPr>
      <w:r w:rsidRPr="00872A63">
        <w:rPr>
          <w:sz w:val="22"/>
          <w:szCs w:val="22"/>
        </w:rPr>
        <w:t>Poskytovateľ</w:t>
      </w:r>
      <w:r w:rsidR="00D06946" w:rsidRPr="00872A63">
        <w:rPr>
          <w:sz w:val="22"/>
          <w:szCs w:val="22"/>
        </w:rPr>
        <w:t xml:space="preserve"> je povinný zaplatiť</w:t>
      </w:r>
      <w:r w:rsidR="00907B13">
        <w:rPr>
          <w:sz w:val="22"/>
          <w:szCs w:val="22"/>
        </w:rPr>
        <w:t xml:space="preserve"> zmluvnú pokutu</w:t>
      </w:r>
      <w:r w:rsidR="00D06946" w:rsidRPr="00872A63">
        <w:rPr>
          <w:sz w:val="22"/>
          <w:szCs w:val="22"/>
        </w:rPr>
        <w:t xml:space="preserve"> uplatnen</w:t>
      </w:r>
      <w:r w:rsidR="00907B13">
        <w:rPr>
          <w:sz w:val="22"/>
          <w:szCs w:val="22"/>
        </w:rPr>
        <w:t>ú</w:t>
      </w:r>
      <w:r w:rsidR="00D06946" w:rsidRPr="00872A63">
        <w:rPr>
          <w:sz w:val="22"/>
          <w:szCs w:val="22"/>
        </w:rPr>
        <w:t xml:space="preserve"> podľa </w:t>
      </w:r>
      <w:r w:rsidR="00907B13">
        <w:rPr>
          <w:sz w:val="22"/>
          <w:szCs w:val="22"/>
        </w:rPr>
        <w:t xml:space="preserve">tohto Článku </w:t>
      </w:r>
      <w:r w:rsidR="00D06946" w:rsidRPr="00872A63">
        <w:rPr>
          <w:sz w:val="22"/>
          <w:szCs w:val="22"/>
        </w:rPr>
        <w:t xml:space="preserve">tejto </w:t>
      </w:r>
      <w:r w:rsidR="00907B13">
        <w:rPr>
          <w:sz w:val="22"/>
          <w:szCs w:val="22"/>
        </w:rPr>
        <w:t>z</w:t>
      </w:r>
      <w:r w:rsidR="00D06946" w:rsidRPr="00872A63">
        <w:rPr>
          <w:sz w:val="22"/>
          <w:szCs w:val="22"/>
        </w:rPr>
        <w:t xml:space="preserve">mluvy do 14  dní od ich uplatnenia </w:t>
      </w:r>
      <w:r w:rsidR="00907B13">
        <w:rPr>
          <w:sz w:val="22"/>
          <w:szCs w:val="22"/>
        </w:rPr>
        <w:t>o</w:t>
      </w:r>
      <w:r w:rsidR="00D06946" w:rsidRPr="00872A63">
        <w:rPr>
          <w:sz w:val="22"/>
          <w:szCs w:val="22"/>
        </w:rPr>
        <w:t xml:space="preserve">bjednávateľom. Zaplatenie zmluvných pokút nezbavuje </w:t>
      </w:r>
      <w:r w:rsidR="00907B13">
        <w:rPr>
          <w:sz w:val="22"/>
          <w:szCs w:val="22"/>
        </w:rPr>
        <w:t>p</w:t>
      </w:r>
      <w:r w:rsidRPr="00872A63">
        <w:rPr>
          <w:sz w:val="22"/>
          <w:szCs w:val="22"/>
        </w:rPr>
        <w:t>oskytovateľ</w:t>
      </w:r>
      <w:r w:rsidR="00D06946" w:rsidRPr="00872A63">
        <w:rPr>
          <w:sz w:val="22"/>
          <w:szCs w:val="22"/>
        </w:rPr>
        <w:t>a zodpovednosti za spôsobenú škodu, ktorá vznikla z porušenia zmluvnej povinnosti zabezpečenej zmluvnou pokutou a povinnosti uhradiť ju v plnom rozsahu. Zaplatené zmluvné pokuty sa neodpočítavajú od výšky spôsobenej škody.</w:t>
      </w:r>
      <w:r w:rsidR="00625426" w:rsidRPr="00872A63">
        <w:rPr>
          <w:sz w:val="22"/>
          <w:szCs w:val="22"/>
        </w:rPr>
        <w:t xml:space="preserve"> Omeškanie </w:t>
      </w:r>
      <w:r w:rsidR="00907B13">
        <w:rPr>
          <w:sz w:val="22"/>
          <w:szCs w:val="22"/>
        </w:rPr>
        <w:t>p</w:t>
      </w:r>
      <w:r w:rsidRPr="00872A63">
        <w:rPr>
          <w:sz w:val="22"/>
          <w:szCs w:val="22"/>
        </w:rPr>
        <w:t>oskytovateľ</w:t>
      </w:r>
      <w:r w:rsidR="00625426" w:rsidRPr="00872A63">
        <w:rPr>
          <w:sz w:val="22"/>
          <w:szCs w:val="22"/>
        </w:rPr>
        <w:t xml:space="preserve">a s plnením podľa tejto </w:t>
      </w:r>
      <w:r w:rsidR="00907B13">
        <w:rPr>
          <w:sz w:val="22"/>
          <w:szCs w:val="22"/>
        </w:rPr>
        <w:t>z</w:t>
      </w:r>
      <w:r w:rsidR="00625426" w:rsidRPr="00872A63">
        <w:rPr>
          <w:sz w:val="22"/>
          <w:szCs w:val="22"/>
        </w:rPr>
        <w:t xml:space="preserve">mluvy o viac ako 30 dní bude považované za podstatné porušenie zmluvy s právom </w:t>
      </w:r>
      <w:r w:rsidR="00907B13">
        <w:rPr>
          <w:sz w:val="22"/>
          <w:szCs w:val="22"/>
        </w:rPr>
        <w:t>o</w:t>
      </w:r>
      <w:r w:rsidR="00625426" w:rsidRPr="00872A63">
        <w:rPr>
          <w:sz w:val="22"/>
          <w:szCs w:val="22"/>
        </w:rPr>
        <w:t>bjednávateľa od zmluvy odstúpiť.</w:t>
      </w:r>
    </w:p>
    <w:p w14:paraId="1ECB4430" w14:textId="77777777" w:rsidR="001A3855" w:rsidRPr="00872A63" w:rsidRDefault="001A3855" w:rsidP="00D3560B">
      <w:pPr>
        <w:pStyle w:val="Odsekzoznamu"/>
        <w:spacing w:line="276" w:lineRule="auto"/>
        <w:ind w:left="284" w:hanging="284"/>
        <w:jc w:val="both"/>
        <w:rPr>
          <w:sz w:val="22"/>
          <w:szCs w:val="22"/>
        </w:rPr>
      </w:pPr>
    </w:p>
    <w:p w14:paraId="770396F6" w14:textId="1F806151" w:rsidR="00D06946" w:rsidRDefault="00D06946" w:rsidP="00891588">
      <w:pPr>
        <w:pStyle w:val="Odsekzoznamu"/>
        <w:numPr>
          <w:ilvl w:val="0"/>
          <w:numId w:val="17"/>
        </w:numPr>
        <w:spacing w:line="276" w:lineRule="auto"/>
        <w:ind w:left="284" w:hanging="284"/>
        <w:jc w:val="both"/>
        <w:rPr>
          <w:sz w:val="22"/>
          <w:szCs w:val="22"/>
        </w:rPr>
      </w:pPr>
      <w:r w:rsidRPr="00872A63">
        <w:rPr>
          <w:sz w:val="22"/>
          <w:szCs w:val="22"/>
        </w:rPr>
        <w:t xml:space="preserve">Pre prípad omeškania </w:t>
      </w:r>
      <w:r w:rsidR="00907B13">
        <w:rPr>
          <w:sz w:val="22"/>
          <w:szCs w:val="22"/>
        </w:rPr>
        <w:t>o</w:t>
      </w:r>
      <w:r w:rsidRPr="00872A63">
        <w:rPr>
          <w:sz w:val="22"/>
          <w:szCs w:val="22"/>
        </w:rPr>
        <w:t>bjednávateľa s úhradou ceny</w:t>
      </w:r>
      <w:r w:rsidR="000836DE" w:rsidRPr="00872A63">
        <w:rPr>
          <w:sz w:val="22"/>
          <w:szCs w:val="22"/>
        </w:rPr>
        <w:t xml:space="preserve"> za vykonané </w:t>
      </w:r>
      <w:r w:rsidR="00393FFC">
        <w:rPr>
          <w:sz w:val="22"/>
          <w:szCs w:val="22"/>
        </w:rPr>
        <w:t xml:space="preserve">servisné </w:t>
      </w:r>
      <w:r w:rsidR="000836DE" w:rsidRPr="00872A63">
        <w:rPr>
          <w:sz w:val="22"/>
          <w:szCs w:val="22"/>
        </w:rPr>
        <w:t>služby</w:t>
      </w:r>
      <w:r w:rsidRPr="00872A63">
        <w:rPr>
          <w:sz w:val="22"/>
          <w:szCs w:val="22"/>
        </w:rPr>
        <w:t xml:space="preserve"> na základe riadne vyhotovenej a doručenej faktúry </w:t>
      </w:r>
      <w:r w:rsidR="00907B13">
        <w:rPr>
          <w:sz w:val="22"/>
          <w:szCs w:val="22"/>
        </w:rPr>
        <w:t>p</w:t>
      </w:r>
      <w:r w:rsidR="00361348" w:rsidRPr="00872A63">
        <w:rPr>
          <w:sz w:val="22"/>
          <w:szCs w:val="22"/>
        </w:rPr>
        <w:t>oskytovateľ</w:t>
      </w:r>
      <w:r w:rsidRPr="00872A63">
        <w:rPr>
          <w:sz w:val="22"/>
          <w:szCs w:val="22"/>
        </w:rPr>
        <w:t xml:space="preserve">a sa zmluvné strany dohodli na úroku z omeškania vo výške 0,02 % z nezaplatenej sumy za každý deň omeškania.  </w:t>
      </w:r>
    </w:p>
    <w:p w14:paraId="74BA7C2B" w14:textId="046A9CB3" w:rsidR="00596B10" w:rsidRDefault="00596B10" w:rsidP="009E6A07">
      <w:pPr>
        <w:spacing w:line="276" w:lineRule="auto"/>
        <w:jc w:val="both"/>
        <w:rPr>
          <w:sz w:val="22"/>
          <w:szCs w:val="22"/>
        </w:rPr>
      </w:pPr>
    </w:p>
    <w:p w14:paraId="5F2A37D5" w14:textId="15C5C375" w:rsidR="00596B10" w:rsidRPr="009E6A07" w:rsidRDefault="00596B10" w:rsidP="009E6A07">
      <w:pPr>
        <w:spacing w:line="276" w:lineRule="auto"/>
        <w:jc w:val="center"/>
        <w:rPr>
          <w:b/>
          <w:sz w:val="22"/>
          <w:szCs w:val="22"/>
        </w:rPr>
      </w:pPr>
      <w:r w:rsidRPr="009E6A07">
        <w:rPr>
          <w:b/>
          <w:sz w:val="22"/>
          <w:szCs w:val="22"/>
        </w:rPr>
        <w:t>Článok XII.</w:t>
      </w:r>
    </w:p>
    <w:p w14:paraId="5EE82530" w14:textId="19EB48F1" w:rsidR="00596B10" w:rsidRDefault="00596B10" w:rsidP="009E6A07">
      <w:pPr>
        <w:spacing w:line="276" w:lineRule="auto"/>
        <w:jc w:val="center"/>
        <w:rPr>
          <w:b/>
          <w:sz w:val="22"/>
          <w:szCs w:val="22"/>
        </w:rPr>
      </w:pPr>
      <w:r w:rsidRPr="009E6A07">
        <w:rPr>
          <w:b/>
          <w:sz w:val="22"/>
          <w:szCs w:val="22"/>
        </w:rPr>
        <w:t>Využívanie subdodávateľských služieb</w:t>
      </w:r>
    </w:p>
    <w:p w14:paraId="7259FDBF" w14:textId="77777777" w:rsidR="00596B10" w:rsidRPr="009E6A07" w:rsidRDefault="00596B10" w:rsidP="009E6A07">
      <w:pPr>
        <w:spacing w:line="276" w:lineRule="auto"/>
        <w:rPr>
          <w:b/>
          <w:sz w:val="22"/>
          <w:szCs w:val="22"/>
        </w:rPr>
      </w:pPr>
    </w:p>
    <w:p w14:paraId="62B18972" w14:textId="58E9F9D7" w:rsidR="00596B10" w:rsidRDefault="00596B10" w:rsidP="00891588">
      <w:pPr>
        <w:pStyle w:val="Odsekzoznamu"/>
        <w:numPr>
          <w:ilvl w:val="0"/>
          <w:numId w:val="27"/>
        </w:numPr>
        <w:spacing w:line="276" w:lineRule="auto"/>
        <w:ind w:left="284" w:hanging="284"/>
        <w:jc w:val="both"/>
        <w:rPr>
          <w:sz w:val="22"/>
          <w:szCs w:val="22"/>
        </w:rPr>
      </w:pPr>
      <w:r>
        <w:rPr>
          <w:sz w:val="22"/>
          <w:szCs w:val="22"/>
        </w:rPr>
        <w:t>Zmluvné strany sa vzájomne dohodli na možnosti poskytovateľa využívať na plnenie predmetu zmluvy subdodávateľské služby v obmedzenom, vopred dohodnutom rozsahu a za nasledovných podmienok:</w:t>
      </w:r>
    </w:p>
    <w:p w14:paraId="5E7753BD" w14:textId="7558C23E" w:rsidR="00596B10" w:rsidRDefault="00596B10" w:rsidP="009E6A07">
      <w:pPr>
        <w:pStyle w:val="Odsekzoznamu"/>
        <w:spacing w:line="276" w:lineRule="auto"/>
        <w:ind w:left="567"/>
        <w:jc w:val="both"/>
        <w:rPr>
          <w:sz w:val="22"/>
          <w:szCs w:val="22"/>
        </w:rPr>
      </w:pPr>
    </w:p>
    <w:p w14:paraId="59F177F4" w14:textId="437CA23E" w:rsidR="006C39BE" w:rsidRDefault="00596B10" w:rsidP="00891588">
      <w:pPr>
        <w:pStyle w:val="Odsekzoznamu"/>
        <w:numPr>
          <w:ilvl w:val="0"/>
          <w:numId w:val="28"/>
        </w:numPr>
        <w:spacing w:line="276" w:lineRule="auto"/>
        <w:ind w:left="567" w:hanging="283"/>
        <w:jc w:val="both"/>
        <w:rPr>
          <w:sz w:val="22"/>
          <w:szCs w:val="22"/>
        </w:rPr>
      </w:pPr>
      <w:r w:rsidRPr="006C39BE">
        <w:rPr>
          <w:sz w:val="22"/>
          <w:szCs w:val="22"/>
        </w:rPr>
        <w:t>Poskytovateľ je povinný</w:t>
      </w:r>
      <w:r w:rsidR="006C39BE">
        <w:rPr>
          <w:sz w:val="22"/>
          <w:szCs w:val="22"/>
        </w:rPr>
        <w:t xml:space="preserve"> </w:t>
      </w:r>
      <w:r w:rsidRPr="006C39BE">
        <w:rPr>
          <w:sz w:val="22"/>
          <w:szCs w:val="22"/>
        </w:rPr>
        <w:t>bezodkladne oznámiť objednávateľovi akúkoľvek zmenu údajov uvedených v prehľade subdodávateľov,</w:t>
      </w:r>
      <w:r w:rsidR="006C39BE">
        <w:rPr>
          <w:sz w:val="22"/>
          <w:szCs w:val="22"/>
        </w:rPr>
        <w:t xml:space="preserve"> ktorý tvorí Prílohu č. 4 k tejto zmluve.</w:t>
      </w:r>
    </w:p>
    <w:p w14:paraId="1F6900FD" w14:textId="77777777" w:rsidR="006C39BE" w:rsidRDefault="006C39BE" w:rsidP="006C39BE">
      <w:pPr>
        <w:pStyle w:val="Odsekzoznamu"/>
        <w:spacing w:line="276" w:lineRule="auto"/>
        <w:ind w:left="567"/>
        <w:jc w:val="both"/>
        <w:rPr>
          <w:sz w:val="22"/>
          <w:szCs w:val="22"/>
        </w:rPr>
      </w:pPr>
    </w:p>
    <w:p w14:paraId="3D12C575" w14:textId="4B8F51D6" w:rsidR="007C276C" w:rsidRDefault="00596B10" w:rsidP="007C276C">
      <w:pPr>
        <w:pStyle w:val="Odsekzoznamu"/>
        <w:numPr>
          <w:ilvl w:val="0"/>
          <w:numId w:val="28"/>
        </w:numPr>
        <w:spacing w:line="276" w:lineRule="auto"/>
        <w:ind w:left="567" w:hanging="283"/>
        <w:jc w:val="both"/>
        <w:rPr>
          <w:sz w:val="22"/>
          <w:szCs w:val="22"/>
        </w:rPr>
      </w:pPr>
      <w:r w:rsidRPr="007C276C">
        <w:rPr>
          <w:sz w:val="22"/>
          <w:szCs w:val="22"/>
        </w:rPr>
        <w:t xml:space="preserve">Na základe vzájomnej </w:t>
      </w:r>
      <w:r w:rsidR="00A27591" w:rsidRPr="007C276C">
        <w:rPr>
          <w:sz w:val="22"/>
          <w:szCs w:val="22"/>
        </w:rPr>
        <w:t xml:space="preserve">písomnej </w:t>
      </w:r>
      <w:r w:rsidRPr="007C276C">
        <w:rPr>
          <w:sz w:val="22"/>
          <w:szCs w:val="22"/>
        </w:rPr>
        <w:t xml:space="preserve">dohody zmluvných strán môže dôjsť k doplneniu, alebo zmene subdodávateľov uvedených v zozname subdodávateľov, pričom k zmene subdodávateľa môže dôjsť len za predpokladu, že nový subdodávateľ bude spĺňať podmienky účasti </w:t>
      </w:r>
      <w:r w:rsidR="00EC5B14" w:rsidRPr="007C276C">
        <w:rPr>
          <w:sz w:val="22"/>
          <w:szCs w:val="22"/>
        </w:rPr>
        <w:t>stanovené vo verejnom obstarávaní KÚS-Spr 429/2020</w:t>
      </w:r>
      <w:r w:rsidR="005C71B6" w:rsidRPr="007C276C">
        <w:rPr>
          <w:sz w:val="22"/>
          <w:szCs w:val="22"/>
        </w:rPr>
        <w:t>,</w:t>
      </w:r>
      <w:r w:rsidRPr="007C276C">
        <w:rPr>
          <w:sz w:val="22"/>
          <w:szCs w:val="22"/>
        </w:rPr>
        <w:t xml:space="preserve"> a zároveň podmienky stanovené v Článku III. bod 4. tejto zmluvy. V tomto prípade je poskytovateľ povinný aktualizovať prehľad subdodávateľov v zmysle vzájomnej dohody zmluvných strán</w:t>
      </w:r>
      <w:r w:rsidR="00A72DA9">
        <w:rPr>
          <w:sz w:val="22"/>
          <w:szCs w:val="22"/>
        </w:rPr>
        <w:t>,</w:t>
      </w:r>
      <w:r w:rsidR="007C276C">
        <w:rPr>
          <w:sz w:val="22"/>
          <w:szCs w:val="22"/>
        </w:rPr>
        <w:t xml:space="preserve"> </w:t>
      </w:r>
      <w:r w:rsidR="00BD4EF1" w:rsidRPr="0025655C">
        <w:rPr>
          <w:rStyle w:val="Zkladntext2"/>
          <w:sz w:val="22"/>
          <w:szCs w:val="22"/>
        </w:rPr>
        <w:t xml:space="preserve">a to </w:t>
      </w:r>
      <w:r w:rsidR="007C276C" w:rsidRPr="0025655C">
        <w:rPr>
          <w:rStyle w:val="Zkladntext2"/>
          <w:sz w:val="22"/>
          <w:szCs w:val="22"/>
        </w:rPr>
        <w:t>form</w:t>
      </w:r>
      <w:r w:rsidR="00BD4EF1" w:rsidRPr="0025655C">
        <w:rPr>
          <w:rStyle w:val="Zkladntext2"/>
          <w:sz w:val="22"/>
          <w:szCs w:val="22"/>
        </w:rPr>
        <w:t>ou</w:t>
      </w:r>
      <w:r w:rsidR="007C276C" w:rsidRPr="0025655C">
        <w:rPr>
          <w:rStyle w:val="Zkladntext2"/>
          <w:sz w:val="22"/>
          <w:szCs w:val="22"/>
        </w:rPr>
        <w:t xml:space="preserve"> písomných dodatkov k tejto zmluve podpísaných obidvoma zmluvnými stranami.</w:t>
      </w:r>
    </w:p>
    <w:p w14:paraId="71A29D71" w14:textId="77777777" w:rsidR="006C39BE" w:rsidRPr="007C276C" w:rsidRDefault="006C39BE" w:rsidP="003756A2">
      <w:pPr>
        <w:pStyle w:val="Odsekzoznamu"/>
        <w:rPr>
          <w:sz w:val="22"/>
          <w:szCs w:val="22"/>
        </w:rPr>
      </w:pPr>
    </w:p>
    <w:p w14:paraId="76EEADC4" w14:textId="60B95FC5" w:rsidR="00596B10" w:rsidRPr="006C39BE" w:rsidRDefault="00596B10" w:rsidP="00891588">
      <w:pPr>
        <w:pStyle w:val="Odsekzoznamu"/>
        <w:numPr>
          <w:ilvl w:val="0"/>
          <w:numId w:val="28"/>
        </w:numPr>
        <w:spacing w:line="276" w:lineRule="auto"/>
        <w:ind w:left="567" w:hanging="283"/>
        <w:jc w:val="both"/>
        <w:rPr>
          <w:sz w:val="22"/>
          <w:szCs w:val="22"/>
        </w:rPr>
      </w:pPr>
      <w:r w:rsidRPr="006C39BE">
        <w:rPr>
          <w:sz w:val="22"/>
          <w:szCs w:val="22"/>
        </w:rPr>
        <w:t xml:space="preserve">Poskytovateľ berie na vedomie, že jeho zodpovednosť za plnenie predmetu zmluvy nie je využitím subdodávateľských služieb nijako dotknutá. </w:t>
      </w:r>
    </w:p>
    <w:p w14:paraId="16D777CE" w14:textId="77777777" w:rsidR="00907B13" w:rsidRPr="009E6A07" w:rsidRDefault="00907B13" w:rsidP="009E6A07">
      <w:pPr>
        <w:spacing w:line="276" w:lineRule="auto"/>
        <w:jc w:val="both"/>
        <w:rPr>
          <w:sz w:val="22"/>
          <w:szCs w:val="22"/>
        </w:rPr>
      </w:pPr>
    </w:p>
    <w:p w14:paraId="6D5FFF71" w14:textId="7996D1C9" w:rsidR="00907B13" w:rsidRPr="00907B13" w:rsidRDefault="00907B13" w:rsidP="00D3560B">
      <w:pPr>
        <w:spacing w:line="276" w:lineRule="auto"/>
        <w:jc w:val="center"/>
        <w:rPr>
          <w:b/>
          <w:bCs/>
          <w:sz w:val="22"/>
          <w:szCs w:val="22"/>
        </w:rPr>
      </w:pPr>
      <w:r w:rsidRPr="00907B13">
        <w:rPr>
          <w:b/>
          <w:bCs/>
          <w:sz w:val="22"/>
          <w:szCs w:val="22"/>
        </w:rPr>
        <w:t>Článok XI</w:t>
      </w:r>
      <w:r w:rsidR="009353F2">
        <w:rPr>
          <w:b/>
          <w:bCs/>
          <w:sz w:val="22"/>
          <w:szCs w:val="22"/>
        </w:rPr>
        <w:t>I</w:t>
      </w:r>
      <w:r w:rsidR="00596B10">
        <w:rPr>
          <w:b/>
          <w:bCs/>
          <w:sz w:val="22"/>
          <w:szCs w:val="22"/>
        </w:rPr>
        <w:t>I</w:t>
      </w:r>
      <w:r w:rsidRPr="00907B13">
        <w:rPr>
          <w:b/>
          <w:bCs/>
          <w:sz w:val="22"/>
          <w:szCs w:val="22"/>
        </w:rPr>
        <w:t>.</w:t>
      </w:r>
    </w:p>
    <w:p w14:paraId="09090CC0" w14:textId="3EB25665" w:rsidR="00907B13" w:rsidRDefault="00907B13" w:rsidP="00DF2ED2">
      <w:pPr>
        <w:spacing w:line="276" w:lineRule="auto"/>
        <w:jc w:val="center"/>
        <w:rPr>
          <w:b/>
          <w:bCs/>
          <w:sz w:val="22"/>
          <w:szCs w:val="22"/>
        </w:rPr>
      </w:pPr>
      <w:r w:rsidRPr="00907B13">
        <w:rPr>
          <w:b/>
          <w:bCs/>
          <w:sz w:val="22"/>
          <w:szCs w:val="22"/>
        </w:rPr>
        <w:t>Zánik zmluvy</w:t>
      </w:r>
    </w:p>
    <w:p w14:paraId="5AA928D9" w14:textId="77777777" w:rsidR="003359CE" w:rsidRPr="00907B13" w:rsidRDefault="003359CE" w:rsidP="00DF2ED2">
      <w:pPr>
        <w:spacing w:line="276" w:lineRule="auto"/>
        <w:jc w:val="center"/>
        <w:rPr>
          <w:b/>
          <w:bCs/>
          <w:sz w:val="22"/>
          <w:szCs w:val="22"/>
        </w:rPr>
      </w:pPr>
    </w:p>
    <w:p w14:paraId="325E0CFC" w14:textId="10D09745" w:rsidR="00907B13" w:rsidRDefault="00907B13" w:rsidP="00891588">
      <w:pPr>
        <w:numPr>
          <w:ilvl w:val="0"/>
          <w:numId w:val="21"/>
        </w:numPr>
        <w:spacing w:line="276" w:lineRule="auto"/>
        <w:ind w:left="284" w:hanging="284"/>
        <w:jc w:val="both"/>
        <w:rPr>
          <w:bCs/>
          <w:sz w:val="22"/>
          <w:szCs w:val="22"/>
        </w:rPr>
      </w:pPr>
      <w:r w:rsidRPr="00907B13">
        <w:rPr>
          <w:bCs/>
          <w:sz w:val="22"/>
          <w:szCs w:val="22"/>
        </w:rPr>
        <w:t xml:space="preserve">Zmluva zaniká uplynutím doby, na ktorú bola uzavretá v zmysle Článku </w:t>
      </w:r>
      <w:r w:rsidR="00630969">
        <w:rPr>
          <w:bCs/>
          <w:sz w:val="22"/>
          <w:szCs w:val="22"/>
        </w:rPr>
        <w:t>V</w:t>
      </w:r>
      <w:r w:rsidRPr="00907B13">
        <w:rPr>
          <w:bCs/>
          <w:sz w:val="22"/>
          <w:szCs w:val="22"/>
        </w:rPr>
        <w:t>. bod</w:t>
      </w:r>
      <w:r w:rsidR="00630969">
        <w:rPr>
          <w:bCs/>
          <w:sz w:val="22"/>
          <w:szCs w:val="22"/>
        </w:rPr>
        <w:t>u</w:t>
      </w:r>
      <w:r w:rsidRPr="00907B13">
        <w:rPr>
          <w:bCs/>
          <w:sz w:val="22"/>
          <w:szCs w:val="22"/>
        </w:rPr>
        <w:t xml:space="preserve"> </w:t>
      </w:r>
      <w:r w:rsidR="00630969">
        <w:rPr>
          <w:bCs/>
          <w:sz w:val="22"/>
          <w:szCs w:val="22"/>
        </w:rPr>
        <w:t>2</w:t>
      </w:r>
      <w:r w:rsidRPr="00907B13">
        <w:rPr>
          <w:bCs/>
          <w:sz w:val="22"/>
          <w:szCs w:val="22"/>
        </w:rPr>
        <w:t>. tejto zmluvy.</w:t>
      </w:r>
    </w:p>
    <w:p w14:paraId="2D47E7CB" w14:textId="77777777" w:rsidR="00013C77" w:rsidRPr="00907B13" w:rsidRDefault="00013C77" w:rsidP="00013C77">
      <w:pPr>
        <w:spacing w:line="276" w:lineRule="auto"/>
        <w:ind w:left="284"/>
        <w:jc w:val="both"/>
        <w:rPr>
          <w:bCs/>
          <w:sz w:val="22"/>
          <w:szCs w:val="22"/>
        </w:rPr>
      </w:pPr>
    </w:p>
    <w:p w14:paraId="5D24EA8C" w14:textId="76534494" w:rsidR="00907B13" w:rsidRDefault="00907B13" w:rsidP="00891588">
      <w:pPr>
        <w:numPr>
          <w:ilvl w:val="0"/>
          <w:numId w:val="21"/>
        </w:numPr>
        <w:spacing w:line="276" w:lineRule="auto"/>
        <w:ind w:left="284" w:hanging="284"/>
        <w:jc w:val="both"/>
        <w:rPr>
          <w:bCs/>
          <w:sz w:val="22"/>
          <w:szCs w:val="22"/>
        </w:rPr>
      </w:pPr>
      <w:r w:rsidRPr="00907B13">
        <w:rPr>
          <w:bCs/>
          <w:sz w:val="22"/>
          <w:szCs w:val="22"/>
        </w:rPr>
        <w:t>Zmluva môže zaniknúť aj z nasledovných dôvodov:</w:t>
      </w:r>
    </w:p>
    <w:p w14:paraId="4D0D8F53" w14:textId="77777777" w:rsidR="006C39BE" w:rsidRDefault="006C39BE" w:rsidP="006C39BE">
      <w:pPr>
        <w:pStyle w:val="Odsekzoznamu"/>
        <w:rPr>
          <w:bCs/>
          <w:sz w:val="22"/>
          <w:szCs w:val="22"/>
        </w:rPr>
      </w:pPr>
    </w:p>
    <w:p w14:paraId="684B241D" w14:textId="5CAB6184" w:rsidR="006C39BE" w:rsidRPr="0025655C" w:rsidRDefault="00907B13" w:rsidP="0025655C">
      <w:pPr>
        <w:numPr>
          <w:ilvl w:val="0"/>
          <w:numId w:val="22"/>
        </w:numPr>
        <w:spacing w:line="276" w:lineRule="auto"/>
        <w:ind w:left="567" w:hanging="283"/>
        <w:jc w:val="both"/>
        <w:rPr>
          <w:bCs/>
          <w:sz w:val="22"/>
          <w:szCs w:val="22"/>
        </w:rPr>
      </w:pPr>
      <w:r w:rsidRPr="00907B13">
        <w:rPr>
          <w:bCs/>
          <w:sz w:val="22"/>
          <w:szCs w:val="22"/>
        </w:rPr>
        <w:t>písomnou dohodou zmluvných strán. V tomto prípade zmluva zaniká dňom, ktorý si zmluvné strany dohodli ako deň zániku zmluvy</w:t>
      </w:r>
      <w:r w:rsidR="00C27DBA">
        <w:rPr>
          <w:bCs/>
          <w:sz w:val="22"/>
          <w:szCs w:val="22"/>
        </w:rPr>
        <w:t>.</w:t>
      </w:r>
    </w:p>
    <w:p w14:paraId="36BDF539" w14:textId="4C2DF58E" w:rsidR="00E4620C" w:rsidRPr="00E4620C" w:rsidRDefault="00907B13" w:rsidP="00891588">
      <w:pPr>
        <w:numPr>
          <w:ilvl w:val="0"/>
          <w:numId w:val="22"/>
        </w:numPr>
        <w:spacing w:line="276" w:lineRule="auto"/>
        <w:ind w:left="567" w:hanging="283"/>
        <w:jc w:val="both"/>
        <w:rPr>
          <w:bCs/>
          <w:sz w:val="22"/>
          <w:szCs w:val="22"/>
        </w:rPr>
      </w:pPr>
      <w:r w:rsidRPr="00907B13">
        <w:rPr>
          <w:bCs/>
          <w:sz w:val="22"/>
          <w:szCs w:val="22"/>
        </w:rPr>
        <w:t>odstúpením objednávateľa od zmluvy z dôvodu podstatného porušenia povinnost</w:t>
      </w:r>
      <w:r w:rsidR="00393FFC">
        <w:rPr>
          <w:bCs/>
          <w:sz w:val="22"/>
          <w:szCs w:val="22"/>
        </w:rPr>
        <w:t>í</w:t>
      </w:r>
      <w:r w:rsidRPr="00907B13">
        <w:rPr>
          <w:bCs/>
          <w:sz w:val="22"/>
          <w:szCs w:val="22"/>
        </w:rPr>
        <w:t xml:space="preserve"> vyplývajúcich z tejto zmluvy. Za podstatné porušenie zmluvy zo strany poskytovateľa sa považuje </w:t>
      </w:r>
      <w:r w:rsidR="00630969">
        <w:rPr>
          <w:bCs/>
          <w:sz w:val="22"/>
          <w:szCs w:val="22"/>
        </w:rPr>
        <w:t xml:space="preserve">každé </w:t>
      </w:r>
      <w:r w:rsidRPr="00907B13">
        <w:rPr>
          <w:bCs/>
          <w:sz w:val="22"/>
          <w:szCs w:val="22"/>
        </w:rPr>
        <w:t>nedodržanie</w:t>
      </w:r>
      <w:r w:rsidR="00630969">
        <w:rPr>
          <w:bCs/>
          <w:sz w:val="22"/>
          <w:szCs w:val="22"/>
        </w:rPr>
        <w:t xml:space="preserve"> povinností </w:t>
      </w:r>
      <w:r w:rsidR="006C39BE">
        <w:rPr>
          <w:bCs/>
          <w:sz w:val="22"/>
          <w:szCs w:val="22"/>
        </w:rPr>
        <w:t xml:space="preserve">uvedených v Článku </w:t>
      </w:r>
      <w:r w:rsidR="00074971">
        <w:rPr>
          <w:bCs/>
          <w:sz w:val="22"/>
          <w:szCs w:val="22"/>
        </w:rPr>
        <w:t xml:space="preserve">III. body 4. až 6. a v článku </w:t>
      </w:r>
      <w:r w:rsidR="006C39BE">
        <w:rPr>
          <w:bCs/>
          <w:sz w:val="22"/>
          <w:szCs w:val="22"/>
        </w:rPr>
        <w:t>VIII</w:t>
      </w:r>
      <w:r w:rsidR="00074971">
        <w:rPr>
          <w:bCs/>
          <w:sz w:val="22"/>
          <w:szCs w:val="22"/>
        </w:rPr>
        <w:t>.</w:t>
      </w:r>
      <w:r w:rsidR="006C39BE">
        <w:rPr>
          <w:bCs/>
          <w:sz w:val="22"/>
          <w:szCs w:val="22"/>
        </w:rPr>
        <w:t xml:space="preserve"> bod 3</w:t>
      </w:r>
      <w:r w:rsidR="00074971">
        <w:rPr>
          <w:bCs/>
          <w:sz w:val="22"/>
          <w:szCs w:val="22"/>
        </w:rPr>
        <w:t>.</w:t>
      </w:r>
      <w:r w:rsidR="006C39BE">
        <w:rPr>
          <w:bCs/>
          <w:sz w:val="22"/>
          <w:szCs w:val="22"/>
        </w:rPr>
        <w:t xml:space="preserve"> tejto zmluvy</w:t>
      </w:r>
      <w:r w:rsidR="00C27DBA">
        <w:rPr>
          <w:bCs/>
          <w:sz w:val="22"/>
          <w:szCs w:val="22"/>
        </w:rPr>
        <w:t>.</w:t>
      </w:r>
    </w:p>
    <w:p w14:paraId="11570A69" w14:textId="198237E8" w:rsidR="00907B13" w:rsidRDefault="00907B13" w:rsidP="00891588">
      <w:pPr>
        <w:numPr>
          <w:ilvl w:val="0"/>
          <w:numId w:val="22"/>
        </w:numPr>
        <w:spacing w:line="276" w:lineRule="auto"/>
        <w:ind w:left="567" w:hanging="283"/>
        <w:jc w:val="both"/>
        <w:rPr>
          <w:bCs/>
          <w:sz w:val="22"/>
          <w:szCs w:val="22"/>
        </w:rPr>
      </w:pPr>
      <w:r w:rsidRPr="00907B13">
        <w:rPr>
          <w:bCs/>
          <w:sz w:val="22"/>
          <w:szCs w:val="22"/>
        </w:rPr>
        <w:lastRenderedPageBreak/>
        <w:t>odstúpením poskytovateľa od zmluvy len z dôvodu podstatného porušenia povinnosti objednávateľa. Za podstatné porušenie zmluvy zo strany objednávateľa sa považuje omeškanie s úhradou faktúry o</w:t>
      </w:r>
      <w:r w:rsidR="00B261AD">
        <w:rPr>
          <w:bCs/>
          <w:sz w:val="22"/>
          <w:szCs w:val="22"/>
        </w:rPr>
        <w:t> </w:t>
      </w:r>
      <w:r w:rsidRPr="00907B13">
        <w:rPr>
          <w:bCs/>
          <w:sz w:val="22"/>
          <w:szCs w:val="22"/>
        </w:rPr>
        <w:t>viac ako 30 dní</w:t>
      </w:r>
      <w:r w:rsidR="00630969">
        <w:rPr>
          <w:bCs/>
          <w:sz w:val="22"/>
          <w:szCs w:val="22"/>
        </w:rPr>
        <w:t>.</w:t>
      </w:r>
    </w:p>
    <w:p w14:paraId="5DB4CEBB" w14:textId="77777777" w:rsidR="00013C77" w:rsidRPr="00907B13" w:rsidRDefault="00013C77" w:rsidP="00013C77">
      <w:pPr>
        <w:spacing w:line="276" w:lineRule="auto"/>
        <w:ind w:left="567"/>
        <w:jc w:val="both"/>
        <w:rPr>
          <w:bCs/>
          <w:sz w:val="22"/>
          <w:szCs w:val="22"/>
        </w:rPr>
      </w:pPr>
    </w:p>
    <w:p w14:paraId="72F98B44" w14:textId="1A322DE4" w:rsidR="009353F2" w:rsidRDefault="00907B13" w:rsidP="00891588">
      <w:pPr>
        <w:numPr>
          <w:ilvl w:val="0"/>
          <w:numId w:val="23"/>
        </w:numPr>
        <w:spacing w:line="276" w:lineRule="auto"/>
        <w:ind w:left="284" w:hanging="284"/>
        <w:jc w:val="both"/>
        <w:rPr>
          <w:bCs/>
          <w:sz w:val="22"/>
          <w:szCs w:val="22"/>
        </w:rPr>
      </w:pPr>
      <w:r w:rsidRPr="00907B13">
        <w:rPr>
          <w:bCs/>
          <w:sz w:val="22"/>
          <w:szCs w:val="22"/>
        </w:rPr>
        <w:t>Odstúpenie od zmluvy musí mať písomnú formu a</w:t>
      </w:r>
      <w:r w:rsidR="00DF2ED2">
        <w:rPr>
          <w:bCs/>
          <w:sz w:val="22"/>
          <w:szCs w:val="22"/>
        </w:rPr>
        <w:t> </w:t>
      </w:r>
      <w:r w:rsidRPr="00907B13">
        <w:rPr>
          <w:bCs/>
          <w:sz w:val="22"/>
          <w:szCs w:val="22"/>
        </w:rPr>
        <w:t>nadobúda</w:t>
      </w:r>
      <w:r w:rsidR="00DF2ED2">
        <w:rPr>
          <w:bCs/>
          <w:sz w:val="22"/>
          <w:szCs w:val="22"/>
        </w:rPr>
        <w:t xml:space="preserve"> </w:t>
      </w:r>
      <w:r w:rsidRPr="00907B13">
        <w:rPr>
          <w:bCs/>
          <w:sz w:val="22"/>
          <w:szCs w:val="22"/>
        </w:rPr>
        <w:t>účinnosť dňom jeho doručenia druhej zmluvnej strane.</w:t>
      </w:r>
    </w:p>
    <w:p w14:paraId="75BBE78E" w14:textId="77777777" w:rsidR="0025655C" w:rsidRPr="00872A63" w:rsidRDefault="0025655C" w:rsidP="00902A9C">
      <w:pPr>
        <w:spacing w:line="276" w:lineRule="auto"/>
        <w:jc w:val="both"/>
        <w:rPr>
          <w:b/>
          <w:sz w:val="22"/>
          <w:szCs w:val="22"/>
        </w:rPr>
      </w:pPr>
    </w:p>
    <w:p w14:paraId="64FB9D71" w14:textId="69821B99" w:rsidR="00361348" w:rsidRPr="00872A63" w:rsidRDefault="00763C0E" w:rsidP="00D3560B">
      <w:pPr>
        <w:spacing w:line="276" w:lineRule="auto"/>
        <w:jc w:val="center"/>
        <w:rPr>
          <w:b/>
          <w:sz w:val="22"/>
          <w:szCs w:val="22"/>
        </w:rPr>
      </w:pPr>
      <w:r w:rsidRPr="00872A63">
        <w:rPr>
          <w:b/>
          <w:sz w:val="22"/>
          <w:szCs w:val="22"/>
        </w:rPr>
        <w:t>Článok X</w:t>
      </w:r>
      <w:r w:rsidR="00596B10">
        <w:rPr>
          <w:b/>
          <w:sz w:val="22"/>
          <w:szCs w:val="22"/>
        </w:rPr>
        <w:t>IV</w:t>
      </w:r>
      <w:r w:rsidRPr="00872A63">
        <w:rPr>
          <w:b/>
          <w:sz w:val="22"/>
          <w:szCs w:val="22"/>
        </w:rPr>
        <w:t>.</w:t>
      </w:r>
    </w:p>
    <w:p w14:paraId="12B46C25" w14:textId="64F3B067" w:rsidR="00361348" w:rsidRDefault="00D06946" w:rsidP="00DF2ED2">
      <w:pPr>
        <w:spacing w:line="276" w:lineRule="auto"/>
        <w:jc w:val="center"/>
        <w:rPr>
          <w:b/>
          <w:sz w:val="22"/>
          <w:szCs w:val="22"/>
        </w:rPr>
      </w:pPr>
      <w:r w:rsidRPr="00872A63">
        <w:rPr>
          <w:b/>
          <w:sz w:val="22"/>
          <w:szCs w:val="22"/>
        </w:rPr>
        <w:t>Záverečné ustanovenia</w:t>
      </w:r>
    </w:p>
    <w:p w14:paraId="73C344A5" w14:textId="77777777" w:rsidR="003359CE" w:rsidRPr="00DF2ED2" w:rsidRDefault="003359CE" w:rsidP="00DF2ED2">
      <w:pPr>
        <w:spacing w:line="276" w:lineRule="auto"/>
        <w:jc w:val="center"/>
        <w:rPr>
          <w:b/>
          <w:sz w:val="22"/>
          <w:szCs w:val="22"/>
        </w:rPr>
      </w:pPr>
    </w:p>
    <w:p w14:paraId="2EA59212" w14:textId="106B4AC8" w:rsidR="001A3855" w:rsidRPr="00872A63" w:rsidRDefault="001A3855" w:rsidP="00891588">
      <w:pPr>
        <w:pStyle w:val="Zkladntext21"/>
        <w:numPr>
          <w:ilvl w:val="0"/>
          <w:numId w:val="18"/>
        </w:numPr>
        <w:shd w:val="clear" w:color="auto" w:fill="auto"/>
        <w:spacing w:after="0" w:line="276" w:lineRule="auto"/>
        <w:ind w:left="284" w:hanging="284"/>
        <w:jc w:val="both"/>
        <w:rPr>
          <w:rStyle w:val="Zkladntext20"/>
          <w:kern w:val="28"/>
          <w:sz w:val="22"/>
          <w:szCs w:val="22"/>
          <w:shd w:val="clear" w:color="auto" w:fill="auto"/>
        </w:rPr>
      </w:pPr>
      <w:r w:rsidRPr="00872A63">
        <w:rPr>
          <w:rStyle w:val="Zkladntext20"/>
          <w:color w:val="000000"/>
          <w:sz w:val="22"/>
          <w:szCs w:val="22"/>
        </w:rPr>
        <w:t xml:space="preserve">Táto </w:t>
      </w:r>
      <w:r w:rsidR="00630969">
        <w:rPr>
          <w:rStyle w:val="Zkladntext20"/>
          <w:color w:val="000000"/>
          <w:sz w:val="22"/>
          <w:szCs w:val="22"/>
        </w:rPr>
        <w:t>z</w:t>
      </w:r>
      <w:r w:rsidRPr="00872A63">
        <w:rPr>
          <w:rStyle w:val="Zkladntext20"/>
          <w:color w:val="000000"/>
          <w:sz w:val="22"/>
          <w:szCs w:val="22"/>
        </w:rPr>
        <w:t xml:space="preserve">mluva nadobúda platnosť dňom jej podpisu </w:t>
      </w:r>
      <w:r w:rsidR="00630969">
        <w:rPr>
          <w:rStyle w:val="Zkladntext20"/>
          <w:color w:val="000000"/>
          <w:sz w:val="22"/>
          <w:szCs w:val="22"/>
        </w:rPr>
        <w:t>oboma zmluvnými stranami</w:t>
      </w:r>
      <w:r w:rsidRPr="00872A63">
        <w:rPr>
          <w:rStyle w:val="Zkladntext20"/>
          <w:color w:val="000000"/>
          <w:sz w:val="22"/>
          <w:szCs w:val="22"/>
        </w:rPr>
        <w:t xml:space="preserve"> a účinnosť dňom nasledujúcim po dni jej zverejnenia v Centrálnom registri zmlúv Úradu vlády Slovenskej republiky (ďalej len „CRZ“)</w:t>
      </w:r>
      <w:r w:rsidR="00630969">
        <w:rPr>
          <w:rStyle w:val="Zkladntext20"/>
          <w:color w:val="000000"/>
          <w:sz w:val="22"/>
          <w:szCs w:val="22"/>
        </w:rPr>
        <w:t>.</w:t>
      </w:r>
    </w:p>
    <w:p w14:paraId="20E19315" w14:textId="77777777" w:rsidR="001A3855" w:rsidRPr="00872A63" w:rsidRDefault="001A3855" w:rsidP="00D3560B">
      <w:pPr>
        <w:pStyle w:val="Zkladntext21"/>
        <w:shd w:val="clear" w:color="auto" w:fill="auto"/>
        <w:spacing w:after="0" w:line="276" w:lineRule="auto"/>
        <w:ind w:left="284" w:hanging="284"/>
        <w:jc w:val="both"/>
        <w:rPr>
          <w:rStyle w:val="Zkladntext20"/>
          <w:sz w:val="22"/>
          <w:szCs w:val="22"/>
          <w:shd w:val="clear" w:color="auto" w:fill="auto"/>
        </w:rPr>
      </w:pPr>
    </w:p>
    <w:p w14:paraId="08D45E9B" w14:textId="08CA96BD" w:rsidR="001A3855" w:rsidRPr="00872A63" w:rsidRDefault="001A3855" w:rsidP="00891588">
      <w:pPr>
        <w:pStyle w:val="Zkladntext21"/>
        <w:numPr>
          <w:ilvl w:val="0"/>
          <w:numId w:val="18"/>
        </w:numPr>
        <w:shd w:val="clear" w:color="auto" w:fill="auto"/>
        <w:spacing w:after="0" w:line="276" w:lineRule="auto"/>
        <w:ind w:left="284" w:hanging="284"/>
        <w:jc w:val="both"/>
        <w:rPr>
          <w:sz w:val="22"/>
          <w:szCs w:val="22"/>
        </w:rPr>
      </w:pPr>
      <w:r w:rsidRPr="00872A63">
        <w:rPr>
          <w:rStyle w:val="Zkladntext20"/>
          <w:color w:val="000000"/>
          <w:sz w:val="22"/>
          <w:szCs w:val="22"/>
        </w:rPr>
        <w:t xml:space="preserve">Táto </w:t>
      </w:r>
      <w:r w:rsidR="00630969">
        <w:rPr>
          <w:rStyle w:val="Zkladntext20"/>
          <w:color w:val="000000"/>
          <w:sz w:val="22"/>
          <w:szCs w:val="22"/>
        </w:rPr>
        <w:t>z</w:t>
      </w:r>
      <w:r w:rsidRPr="00872A63">
        <w:rPr>
          <w:rStyle w:val="Zkladntext20"/>
          <w:color w:val="000000"/>
          <w:sz w:val="22"/>
          <w:szCs w:val="22"/>
        </w:rPr>
        <w:t>mluva je povinne zverejňovanou zmluvou v zmysle §5a zákona č. 211/2000 Z.</w:t>
      </w:r>
      <w:r w:rsidR="00630969">
        <w:rPr>
          <w:rStyle w:val="Zkladntext20"/>
          <w:color w:val="000000"/>
          <w:sz w:val="22"/>
          <w:szCs w:val="22"/>
        </w:rPr>
        <w:t xml:space="preserve"> </w:t>
      </w:r>
      <w:r w:rsidRPr="00872A63">
        <w:rPr>
          <w:rStyle w:val="Zkladntext20"/>
          <w:color w:val="000000"/>
          <w:sz w:val="22"/>
          <w:szCs w:val="22"/>
        </w:rPr>
        <w:t>z. o slobodnom prístupe k informáciám a o zmene a doplnení niektorých zákonov (zákon o slobode informácií) v</w:t>
      </w:r>
      <w:r w:rsidR="0025655C">
        <w:rPr>
          <w:rStyle w:val="Zkladntext20"/>
          <w:color w:val="000000"/>
          <w:sz w:val="22"/>
          <w:szCs w:val="22"/>
        </w:rPr>
        <w:t> </w:t>
      </w:r>
      <w:r w:rsidRPr="00872A63">
        <w:rPr>
          <w:rStyle w:val="Zkladntext20"/>
          <w:color w:val="000000"/>
          <w:sz w:val="22"/>
          <w:szCs w:val="22"/>
        </w:rPr>
        <w:t xml:space="preserve">platnom znení. Zmluvné strany berú na vedomie a súhlasia, že táto </w:t>
      </w:r>
      <w:r w:rsidR="003D67AE">
        <w:rPr>
          <w:rStyle w:val="Zkladntext20"/>
          <w:color w:val="000000"/>
          <w:sz w:val="22"/>
          <w:szCs w:val="22"/>
        </w:rPr>
        <w:t>z</w:t>
      </w:r>
      <w:r w:rsidRPr="00872A63">
        <w:rPr>
          <w:rStyle w:val="Zkladntext20"/>
          <w:color w:val="000000"/>
          <w:sz w:val="22"/>
          <w:szCs w:val="22"/>
        </w:rPr>
        <w:t xml:space="preserve">mluva vrátane všetkých jej súčastí a príloh bude zverejnená v CRZ. </w:t>
      </w:r>
    </w:p>
    <w:p w14:paraId="563E08D8" w14:textId="77777777" w:rsidR="001A3855" w:rsidRPr="00872A63" w:rsidRDefault="001A3855" w:rsidP="00D3560B">
      <w:pPr>
        <w:pStyle w:val="Odsekzoznamu"/>
        <w:spacing w:line="276" w:lineRule="auto"/>
        <w:ind w:left="284" w:hanging="284"/>
        <w:rPr>
          <w:rStyle w:val="Zkladntext2"/>
          <w:rFonts w:eastAsiaTheme="minorHAnsi"/>
          <w:kern w:val="0"/>
          <w:sz w:val="22"/>
          <w:szCs w:val="22"/>
        </w:rPr>
      </w:pPr>
    </w:p>
    <w:p w14:paraId="2CFC16A8" w14:textId="175A1F58" w:rsidR="001A3855" w:rsidRPr="00013C77" w:rsidRDefault="001A3855" w:rsidP="00891588">
      <w:pPr>
        <w:pStyle w:val="Zkladntext21"/>
        <w:numPr>
          <w:ilvl w:val="0"/>
          <w:numId w:val="18"/>
        </w:numPr>
        <w:shd w:val="clear" w:color="auto" w:fill="auto"/>
        <w:spacing w:after="0" w:line="276" w:lineRule="auto"/>
        <w:ind w:left="284" w:hanging="284"/>
        <w:jc w:val="both"/>
        <w:rPr>
          <w:rStyle w:val="Zkladntext2"/>
          <w:kern w:val="28"/>
          <w:sz w:val="22"/>
          <w:szCs w:val="22"/>
          <w:shd w:val="clear" w:color="auto" w:fill="auto"/>
        </w:rPr>
      </w:pPr>
      <w:r w:rsidRPr="00872A63">
        <w:rPr>
          <w:rStyle w:val="Zkladntext2"/>
          <w:sz w:val="22"/>
          <w:szCs w:val="22"/>
        </w:rPr>
        <w:t xml:space="preserve">Všetky zmeny </w:t>
      </w:r>
      <w:r w:rsidR="003D67AE">
        <w:rPr>
          <w:rStyle w:val="Zkladntext2"/>
          <w:sz w:val="22"/>
          <w:szCs w:val="22"/>
        </w:rPr>
        <w:t xml:space="preserve">a doplnky </w:t>
      </w:r>
      <w:r w:rsidRPr="00872A63">
        <w:rPr>
          <w:rStyle w:val="Zkladntext2"/>
          <w:sz w:val="22"/>
          <w:szCs w:val="22"/>
        </w:rPr>
        <w:t xml:space="preserve">tejto </w:t>
      </w:r>
      <w:r w:rsidR="00630969">
        <w:rPr>
          <w:rStyle w:val="Zkladntext2"/>
          <w:sz w:val="22"/>
          <w:szCs w:val="22"/>
        </w:rPr>
        <w:t>z</w:t>
      </w:r>
      <w:r w:rsidRPr="00872A63">
        <w:rPr>
          <w:rStyle w:val="Zkladntext2"/>
          <w:sz w:val="22"/>
          <w:szCs w:val="22"/>
        </w:rPr>
        <w:t xml:space="preserve">mluvy možno vykonať výlučne dohodou vo forme písomných dodatkov k tejto </w:t>
      </w:r>
      <w:r w:rsidR="00630969">
        <w:rPr>
          <w:rStyle w:val="Zkladntext2"/>
          <w:sz w:val="22"/>
          <w:szCs w:val="22"/>
        </w:rPr>
        <w:t>z</w:t>
      </w:r>
      <w:r w:rsidRPr="00872A63">
        <w:rPr>
          <w:rStyle w:val="Zkladntext2"/>
          <w:sz w:val="22"/>
          <w:szCs w:val="22"/>
        </w:rPr>
        <w:t>mluve, podpísan</w:t>
      </w:r>
      <w:r w:rsidR="003D67AE">
        <w:rPr>
          <w:rStyle w:val="Zkladntext2"/>
          <w:sz w:val="22"/>
          <w:szCs w:val="22"/>
        </w:rPr>
        <w:t>ých</w:t>
      </w:r>
      <w:r w:rsidRPr="00872A63">
        <w:rPr>
          <w:rStyle w:val="Zkladntext2"/>
          <w:sz w:val="22"/>
          <w:szCs w:val="22"/>
        </w:rPr>
        <w:t xml:space="preserve"> </w:t>
      </w:r>
      <w:r w:rsidR="00630969">
        <w:rPr>
          <w:rStyle w:val="Zkladntext2"/>
          <w:sz w:val="22"/>
          <w:szCs w:val="22"/>
        </w:rPr>
        <w:t>obidvoma zmluvnými stranami.</w:t>
      </w:r>
    </w:p>
    <w:p w14:paraId="4B1ADF3F" w14:textId="77777777" w:rsidR="00013C77" w:rsidRPr="00630969" w:rsidRDefault="00013C77" w:rsidP="00013C77">
      <w:pPr>
        <w:pStyle w:val="Zkladntext21"/>
        <w:shd w:val="clear" w:color="auto" w:fill="auto"/>
        <w:spacing w:after="0" w:line="276" w:lineRule="auto"/>
        <w:ind w:firstLine="0"/>
        <w:jc w:val="both"/>
        <w:rPr>
          <w:rStyle w:val="Zkladntext2"/>
          <w:kern w:val="28"/>
          <w:sz w:val="22"/>
          <w:szCs w:val="22"/>
          <w:shd w:val="clear" w:color="auto" w:fill="auto"/>
        </w:rPr>
      </w:pPr>
    </w:p>
    <w:p w14:paraId="498DB053" w14:textId="69981D07" w:rsidR="001A3855" w:rsidRPr="00630969" w:rsidRDefault="00630969" w:rsidP="00891588">
      <w:pPr>
        <w:pStyle w:val="Zkladntext21"/>
        <w:numPr>
          <w:ilvl w:val="0"/>
          <w:numId w:val="18"/>
        </w:numPr>
        <w:shd w:val="clear" w:color="auto" w:fill="auto"/>
        <w:spacing w:after="0" w:line="276" w:lineRule="auto"/>
        <w:ind w:left="284" w:hanging="284"/>
        <w:jc w:val="both"/>
        <w:rPr>
          <w:rStyle w:val="Zkladntext2"/>
          <w:kern w:val="28"/>
          <w:sz w:val="22"/>
          <w:szCs w:val="22"/>
          <w:shd w:val="clear" w:color="auto" w:fill="auto"/>
        </w:rPr>
      </w:pPr>
      <w:r>
        <w:rPr>
          <w:rStyle w:val="Zkladntext2"/>
          <w:sz w:val="22"/>
          <w:szCs w:val="22"/>
        </w:rPr>
        <w:t>Zmluvné strany sa dohodli, že v</w:t>
      </w:r>
      <w:r w:rsidR="001A3855" w:rsidRPr="00872A63">
        <w:rPr>
          <w:rStyle w:val="Zkladntext2"/>
          <w:sz w:val="22"/>
          <w:szCs w:val="22"/>
        </w:rPr>
        <w:t xml:space="preserve">zťahy a iné právne záležitosti, ktoré nie sú upravené v tejto </w:t>
      </w:r>
      <w:r>
        <w:rPr>
          <w:rStyle w:val="Zkladntext2"/>
          <w:sz w:val="22"/>
          <w:szCs w:val="22"/>
        </w:rPr>
        <w:t>z</w:t>
      </w:r>
      <w:r w:rsidR="001A3855" w:rsidRPr="00872A63">
        <w:rPr>
          <w:rStyle w:val="Zkladntext2"/>
          <w:sz w:val="22"/>
          <w:szCs w:val="22"/>
        </w:rPr>
        <w:t xml:space="preserve">mluve sa riadia príslušnými ustanoveniami Obchodného zákonníka </w:t>
      </w:r>
      <w:r w:rsidR="001A3855" w:rsidRPr="00872A63">
        <w:rPr>
          <w:sz w:val="22"/>
          <w:szCs w:val="22"/>
        </w:rPr>
        <w:t xml:space="preserve">č. 513/1991 Zb. </w:t>
      </w:r>
      <w:r w:rsidR="001A3855" w:rsidRPr="00872A63">
        <w:rPr>
          <w:rStyle w:val="Zkladntext2"/>
          <w:sz w:val="22"/>
          <w:szCs w:val="22"/>
        </w:rPr>
        <w:t xml:space="preserve">a súvisiacimi </w:t>
      </w:r>
      <w:r w:rsidR="000836DE" w:rsidRPr="00872A63">
        <w:rPr>
          <w:rStyle w:val="Zkladntext2"/>
          <w:sz w:val="22"/>
          <w:szCs w:val="22"/>
        </w:rPr>
        <w:t xml:space="preserve">právnymi predpismi </w:t>
      </w:r>
      <w:r w:rsidR="001A3855" w:rsidRPr="00872A63">
        <w:rPr>
          <w:rStyle w:val="Zkladntext2"/>
          <w:sz w:val="22"/>
          <w:szCs w:val="22"/>
        </w:rPr>
        <w:t>platnými v Slovenskej republike v poradí uvedenom v tejto vete.</w:t>
      </w:r>
    </w:p>
    <w:p w14:paraId="0B9E82A4" w14:textId="77777777" w:rsidR="00630969" w:rsidRPr="00630969" w:rsidRDefault="00630969" w:rsidP="00D3560B">
      <w:pPr>
        <w:pStyle w:val="Zkladntext21"/>
        <w:shd w:val="clear" w:color="auto" w:fill="auto"/>
        <w:spacing w:after="0" w:line="276" w:lineRule="auto"/>
        <w:ind w:left="284" w:firstLine="0"/>
        <w:jc w:val="both"/>
        <w:rPr>
          <w:kern w:val="28"/>
          <w:sz w:val="22"/>
          <w:szCs w:val="22"/>
        </w:rPr>
      </w:pPr>
    </w:p>
    <w:p w14:paraId="5BB23532" w14:textId="30973284" w:rsidR="001A3855" w:rsidRPr="00872A63" w:rsidRDefault="00D06946" w:rsidP="00891588">
      <w:pPr>
        <w:pStyle w:val="Zkladntext21"/>
        <w:numPr>
          <w:ilvl w:val="0"/>
          <w:numId w:val="18"/>
        </w:numPr>
        <w:shd w:val="clear" w:color="auto" w:fill="auto"/>
        <w:spacing w:after="0" w:line="276" w:lineRule="auto"/>
        <w:ind w:left="284" w:hanging="284"/>
        <w:jc w:val="both"/>
        <w:rPr>
          <w:sz w:val="22"/>
          <w:szCs w:val="22"/>
        </w:rPr>
      </w:pPr>
      <w:r w:rsidRPr="00872A63">
        <w:rPr>
          <w:sz w:val="22"/>
          <w:szCs w:val="22"/>
        </w:rPr>
        <w:t xml:space="preserve">Informácie a podklady, ktoré nie sú všeobecne známe alebo bežne dostupné v príslušných obchodných kruhoch, a ktoré zmluvné strany získali v súvislosti s prípravou alebo plnením </w:t>
      </w:r>
      <w:r w:rsidR="003D67AE">
        <w:rPr>
          <w:sz w:val="22"/>
          <w:szCs w:val="22"/>
        </w:rPr>
        <w:t xml:space="preserve">tejto </w:t>
      </w:r>
      <w:r w:rsidR="00AC5035">
        <w:rPr>
          <w:sz w:val="22"/>
          <w:szCs w:val="22"/>
        </w:rPr>
        <w:t>z</w:t>
      </w:r>
      <w:r w:rsidRPr="00872A63">
        <w:rPr>
          <w:sz w:val="22"/>
          <w:szCs w:val="22"/>
        </w:rPr>
        <w:t xml:space="preserve">mluvy považujú zmluvné strany za </w:t>
      </w:r>
      <w:r w:rsidRPr="00AC5035">
        <w:rPr>
          <w:bCs/>
          <w:sz w:val="22"/>
          <w:szCs w:val="22"/>
        </w:rPr>
        <w:t>dôverné</w:t>
      </w:r>
      <w:r w:rsidRPr="00872A63">
        <w:rPr>
          <w:sz w:val="22"/>
          <w:szCs w:val="22"/>
        </w:rPr>
        <w:t>, tieto môžu byť použité len za účelom splnenia záväzkov z</w:t>
      </w:r>
      <w:r w:rsidR="00361348" w:rsidRPr="00872A63">
        <w:rPr>
          <w:sz w:val="22"/>
          <w:szCs w:val="22"/>
        </w:rPr>
        <w:t>o</w:t>
      </w:r>
      <w:r w:rsidRPr="00872A63">
        <w:rPr>
          <w:sz w:val="22"/>
          <w:szCs w:val="22"/>
        </w:rPr>
        <w:t> </w:t>
      </w:r>
      <w:r w:rsidR="00AC5035">
        <w:rPr>
          <w:sz w:val="22"/>
          <w:szCs w:val="22"/>
        </w:rPr>
        <w:t>z</w:t>
      </w:r>
      <w:r w:rsidRPr="00872A63">
        <w:rPr>
          <w:sz w:val="22"/>
          <w:szCs w:val="22"/>
        </w:rPr>
        <w:t>mluvy a nesmú byť zverejnené, poskytnuté alebo sprístupnené tretej osobe bez súhlasu druhej zmluvnej strany, použité na iný účel ako na plnenie zákonných povinností vyplývajúcich</w:t>
      </w:r>
      <w:r w:rsidR="00361348" w:rsidRPr="00872A63">
        <w:rPr>
          <w:sz w:val="22"/>
          <w:szCs w:val="22"/>
        </w:rPr>
        <w:t xml:space="preserve"> </w:t>
      </w:r>
      <w:r w:rsidRPr="00872A63">
        <w:rPr>
          <w:sz w:val="22"/>
          <w:szCs w:val="22"/>
        </w:rPr>
        <w:t>zo </w:t>
      </w:r>
      <w:r w:rsidR="00AC5035">
        <w:rPr>
          <w:sz w:val="22"/>
          <w:szCs w:val="22"/>
        </w:rPr>
        <w:t>z</w:t>
      </w:r>
      <w:r w:rsidRPr="00872A63">
        <w:rPr>
          <w:sz w:val="22"/>
          <w:szCs w:val="22"/>
        </w:rPr>
        <w:t>mluvy.</w:t>
      </w:r>
      <w:r w:rsidR="0006150B" w:rsidRPr="00872A63">
        <w:rPr>
          <w:sz w:val="22"/>
          <w:szCs w:val="22"/>
        </w:rPr>
        <w:t xml:space="preserve"> </w:t>
      </w:r>
      <w:r w:rsidRPr="00872A63">
        <w:rPr>
          <w:sz w:val="22"/>
          <w:szCs w:val="22"/>
        </w:rPr>
        <w:t xml:space="preserve">Tento záväzok sa zmluvné strany zaväzujú dodržiavať bez časového obmedzenia aj po zániku </w:t>
      </w:r>
      <w:r w:rsidR="003D67AE">
        <w:rPr>
          <w:sz w:val="22"/>
          <w:szCs w:val="22"/>
        </w:rPr>
        <w:t xml:space="preserve">tejto </w:t>
      </w:r>
      <w:r w:rsidR="00AC5035">
        <w:rPr>
          <w:sz w:val="22"/>
          <w:szCs w:val="22"/>
        </w:rPr>
        <w:t>z</w:t>
      </w:r>
      <w:r w:rsidRPr="00872A63">
        <w:rPr>
          <w:sz w:val="22"/>
          <w:szCs w:val="22"/>
        </w:rPr>
        <w:t>mluvy.</w:t>
      </w:r>
    </w:p>
    <w:p w14:paraId="5EAF9F38" w14:textId="77777777" w:rsidR="001A3855" w:rsidRPr="00872A63" w:rsidRDefault="001A3855" w:rsidP="00D3560B">
      <w:pPr>
        <w:pStyle w:val="Odsekzoznamu"/>
        <w:spacing w:line="276" w:lineRule="auto"/>
        <w:ind w:left="284" w:hanging="284"/>
        <w:rPr>
          <w:sz w:val="22"/>
          <w:szCs w:val="22"/>
        </w:rPr>
      </w:pPr>
    </w:p>
    <w:p w14:paraId="127C224E" w14:textId="4D724988" w:rsidR="001A3855" w:rsidRPr="00872A63" w:rsidRDefault="00D06946" w:rsidP="00891588">
      <w:pPr>
        <w:pStyle w:val="Zkladntext21"/>
        <w:numPr>
          <w:ilvl w:val="0"/>
          <w:numId w:val="18"/>
        </w:numPr>
        <w:shd w:val="clear" w:color="auto" w:fill="auto"/>
        <w:spacing w:after="0" w:line="276" w:lineRule="auto"/>
        <w:ind w:left="284" w:hanging="284"/>
        <w:jc w:val="both"/>
        <w:rPr>
          <w:sz w:val="22"/>
          <w:szCs w:val="22"/>
        </w:rPr>
      </w:pPr>
      <w:r w:rsidRPr="00872A63">
        <w:rPr>
          <w:sz w:val="22"/>
          <w:szCs w:val="22"/>
        </w:rPr>
        <w:t xml:space="preserve">Zmluva </w:t>
      </w:r>
      <w:r w:rsidR="003D67AE">
        <w:rPr>
          <w:sz w:val="22"/>
          <w:szCs w:val="22"/>
        </w:rPr>
        <w:t xml:space="preserve">je </w:t>
      </w:r>
      <w:r w:rsidRPr="00872A63">
        <w:rPr>
          <w:sz w:val="22"/>
          <w:szCs w:val="22"/>
        </w:rPr>
        <w:t>vyhotovená v</w:t>
      </w:r>
      <w:r w:rsidR="00FE5D61">
        <w:rPr>
          <w:sz w:val="22"/>
          <w:szCs w:val="22"/>
        </w:rPr>
        <w:t> </w:t>
      </w:r>
      <w:r w:rsidR="00FE5D61" w:rsidRPr="00DE09F4">
        <w:rPr>
          <w:sz w:val="22"/>
          <w:szCs w:val="22"/>
        </w:rPr>
        <w:t>troch</w:t>
      </w:r>
      <w:r w:rsidR="008F1BA0">
        <w:rPr>
          <w:sz w:val="22"/>
          <w:szCs w:val="22"/>
        </w:rPr>
        <w:t xml:space="preserve"> </w:t>
      </w:r>
      <w:r w:rsidRPr="00872A63">
        <w:rPr>
          <w:sz w:val="22"/>
          <w:szCs w:val="22"/>
        </w:rPr>
        <w:t xml:space="preserve">rovnopisoch, z nich všetky majú platnosť originálu. </w:t>
      </w:r>
      <w:r w:rsidR="003359CE">
        <w:rPr>
          <w:sz w:val="22"/>
          <w:szCs w:val="22"/>
        </w:rPr>
        <w:t xml:space="preserve">Objednávateľ obdrží </w:t>
      </w:r>
      <w:r w:rsidR="00FE5D61" w:rsidRPr="00DE09F4">
        <w:rPr>
          <w:sz w:val="22"/>
          <w:szCs w:val="22"/>
        </w:rPr>
        <w:t xml:space="preserve">dva </w:t>
      </w:r>
      <w:r w:rsidR="003359CE">
        <w:rPr>
          <w:sz w:val="22"/>
          <w:szCs w:val="22"/>
        </w:rPr>
        <w:t xml:space="preserve">a </w:t>
      </w:r>
      <w:r w:rsidR="00E4620C">
        <w:rPr>
          <w:sz w:val="22"/>
          <w:szCs w:val="22"/>
        </w:rPr>
        <w:t>p</w:t>
      </w:r>
      <w:r w:rsidR="003359CE">
        <w:rPr>
          <w:sz w:val="22"/>
          <w:szCs w:val="22"/>
        </w:rPr>
        <w:t>oskytovateľ</w:t>
      </w:r>
      <w:r w:rsidRPr="00872A63">
        <w:rPr>
          <w:sz w:val="22"/>
          <w:szCs w:val="22"/>
        </w:rPr>
        <w:t xml:space="preserve"> </w:t>
      </w:r>
      <w:r w:rsidR="008F1BA0">
        <w:rPr>
          <w:sz w:val="22"/>
          <w:szCs w:val="22"/>
        </w:rPr>
        <w:t>jeden exemplár</w:t>
      </w:r>
      <w:r w:rsidRPr="00872A63">
        <w:rPr>
          <w:sz w:val="22"/>
          <w:szCs w:val="22"/>
        </w:rPr>
        <w:t xml:space="preserve">. </w:t>
      </w:r>
    </w:p>
    <w:p w14:paraId="3F3CC096" w14:textId="77777777" w:rsidR="001A3855" w:rsidRPr="00872A63" w:rsidRDefault="001A3855" w:rsidP="00D3560B">
      <w:pPr>
        <w:pStyle w:val="Odsekzoznamu"/>
        <w:spacing w:line="276" w:lineRule="auto"/>
        <w:ind w:left="284" w:hanging="284"/>
        <w:rPr>
          <w:sz w:val="22"/>
          <w:szCs w:val="22"/>
        </w:rPr>
      </w:pPr>
    </w:p>
    <w:p w14:paraId="18B50174" w14:textId="35A13B04" w:rsidR="001A3855" w:rsidRPr="00872A63" w:rsidRDefault="00D06946" w:rsidP="00891588">
      <w:pPr>
        <w:pStyle w:val="Zkladntext21"/>
        <w:numPr>
          <w:ilvl w:val="0"/>
          <w:numId w:val="18"/>
        </w:numPr>
        <w:shd w:val="clear" w:color="auto" w:fill="auto"/>
        <w:spacing w:after="0" w:line="276" w:lineRule="auto"/>
        <w:ind w:left="284" w:hanging="284"/>
        <w:jc w:val="both"/>
        <w:rPr>
          <w:sz w:val="22"/>
          <w:szCs w:val="22"/>
        </w:rPr>
      </w:pPr>
      <w:r w:rsidRPr="00872A63">
        <w:rPr>
          <w:sz w:val="22"/>
          <w:szCs w:val="22"/>
        </w:rPr>
        <w:t xml:space="preserve">Objednávateľ aj </w:t>
      </w:r>
      <w:r w:rsidR="00AC5035">
        <w:rPr>
          <w:sz w:val="22"/>
          <w:szCs w:val="22"/>
        </w:rPr>
        <w:t>p</w:t>
      </w:r>
      <w:r w:rsidR="00361348" w:rsidRPr="00872A63">
        <w:rPr>
          <w:sz w:val="22"/>
          <w:szCs w:val="22"/>
        </w:rPr>
        <w:t>oskytovateľ</w:t>
      </w:r>
      <w:r w:rsidRPr="00872A63">
        <w:rPr>
          <w:sz w:val="22"/>
          <w:szCs w:val="22"/>
        </w:rPr>
        <w:t xml:space="preserve"> sa zaväzuje bez zbytočného odkladu písomne informovať druhú zmluvnú stranu o prípadnej zmene svojho obchodného mena, právnej formy, sídla, IČO, DIČ, IČ DPH, </w:t>
      </w:r>
      <w:r w:rsidR="00AC5035">
        <w:rPr>
          <w:sz w:val="22"/>
          <w:szCs w:val="22"/>
        </w:rPr>
        <w:t>kontaktných a zodpovedných osôb</w:t>
      </w:r>
      <w:r w:rsidRPr="00872A63">
        <w:rPr>
          <w:sz w:val="22"/>
          <w:szCs w:val="22"/>
        </w:rPr>
        <w:t xml:space="preserve">, </w:t>
      </w:r>
      <w:r w:rsidR="00D455B8">
        <w:rPr>
          <w:sz w:val="22"/>
          <w:szCs w:val="22"/>
        </w:rPr>
        <w:t>IBANu</w:t>
      </w:r>
      <w:r w:rsidRPr="00872A63">
        <w:rPr>
          <w:sz w:val="22"/>
          <w:szCs w:val="22"/>
        </w:rPr>
        <w:t>, na ktorý majú byť poukázané platby a</w:t>
      </w:r>
      <w:r w:rsidR="003D67AE">
        <w:rPr>
          <w:sz w:val="22"/>
          <w:szCs w:val="22"/>
        </w:rPr>
        <w:t xml:space="preserve"> o </w:t>
      </w:r>
      <w:r w:rsidRPr="00872A63">
        <w:rPr>
          <w:sz w:val="22"/>
          <w:szCs w:val="22"/>
        </w:rPr>
        <w:t xml:space="preserve">iných skutočnostiach významných pre riadne plnenie </w:t>
      </w:r>
      <w:r w:rsidR="00AC5035">
        <w:rPr>
          <w:sz w:val="22"/>
          <w:szCs w:val="22"/>
        </w:rPr>
        <w:t>tejto z</w:t>
      </w:r>
      <w:r w:rsidRPr="00872A63">
        <w:rPr>
          <w:sz w:val="22"/>
          <w:szCs w:val="22"/>
        </w:rPr>
        <w:t>mluvy.</w:t>
      </w:r>
    </w:p>
    <w:p w14:paraId="73057323" w14:textId="77777777" w:rsidR="001A3855" w:rsidRPr="00872A63" w:rsidRDefault="001A3855" w:rsidP="00D3560B">
      <w:pPr>
        <w:pStyle w:val="Odsekzoznamu"/>
        <w:spacing w:line="276" w:lineRule="auto"/>
        <w:ind w:left="284" w:hanging="284"/>
        <w:rPr>
          <w:sz w:val="22"/>
          <w:szCs w:val="22"/>
        </w:rPr>
      </w:pPr>
    </w:p>
    <w:p w14:paraId="331F082B" w14:textId="33C46E18" w:rsidR="001A3855" w:rsidRPr="00872A63" w:rsidRDefault="00D06946" w:rsidP="00891588">
      <w:pPr>
        <w:pStyle w:val="Zkladntext21"/>
        <w:numPr>
          <w:ilvl w:val="0"/>
          <w:numId w:val="18"/>
        </w:numPr>
        <w:shd w:val="clear" w:color="auto" w:fill="auto"/>
        <w:spacing w:after="0" w:line="276" w:lineRule="auto"/>
        <w:ind w:left="284" w:hanging="284"/>
        <w:jc w:val="both"/>
        <w:rPr>
          <w:sz w:val="22"/>
          <w:szCs w:val="22"/>
        </w:rPr>
      </w:pPr>
      <w:r w:rsidRPr="00872A63">
        <w:rPr>
          <w:sz w:val="22"/>
          <w:szCs w:val="22"/>
        </w:rPr>
        <w:t xml:space="preserve">V prípade, ak akékoľvek ustanovenie </w:t>
      </w:r>
      <w:r w:rsidR="003D67AE">
        <w:rPr>
          <w:sz w:val="22"/>
          <w:szCs w:val="22"/>
        </w:rPr>
        <w:t xml:space="preserve">tejto </w:t>
      </w:r>
      <w:r w:rsidR="00AC7C5C">
        <w:rPr>
          <w:sz w:val="22"/>
          <w:szCs w:val="22"/>
        </w:rPr>
        <w:t>z</w:t>
      </w:r>
      <w:r w:rsidRPr="00872A63">
        <w:rPr>
          <w:sz w:val="22"/>
          <w:szCs w:val="22"/>
        </w:rPr>
        <w:t xml:space="preserve">mluvy je alebo sa stane neúplným, neplatným, neúčinným alebo nevykonateľným, nie sú tým dotknuté ostatné ustanovenia </w:t>
      </w:r>
      <w:r w:rsidR="00AC7C5C">
        <w:rPr>
          <w:sz w:val="22"/>
          <w:szCs w:val="22"/>
        </w:rPr>
        <w:t>z</w:t>
      </w:r>
      <w:r w:rsidRPr="00872A63">
        <w:rPr>
          <w:sz w:val="22"/>
          <w:szCs w:val="22"/>
        </w:rPr>
        <w:t xml:space="preserve">mluvy, okrem prípadu, ak z jeho povahy, obsahu alebo okolností, za ktorých bolo medzi zmluvnými stranami dojednané vyplýva, že ho nie je možné oddeliť od ostatného obsahu </w:t>
      </w:r>
      <w:r w:rsidR="00AC7C5C">
        <w:rPr>
          <w:sz w:val="22"/>
          <w:szCs w:val="22"/>
        </w:rPr>
        <w:t>z</w:t>
      </w:r>
      <w:r w:rsidRPr="00872A63">
        <w:rPr>
          <w:sz w:val="22"/>
          <w:szCs w:val="22"/>
        </w:rPr>
        <w:t>mluvy.</w:t>
      </w:r>
    </w:p>
    <w:p w14:paraId="4889163D" w14:textId="77777777" w:rsidR="001A3855" w:rsidRPr="00872A63" w:rsidRDefault="001A3855" w:rsidP="00D3560B">
      <w:pPr>
        <w:pStyle w:val="Odsekzoznamu"/>
        <w:spacing w:line="276" w:lineRule="auto"/>
        <w:ind w:left="284" w:hanging="284"/>
        <w:rPr>
          <w:sz w:val="22"/>
          <w:szCs w:val="22"/>
        </w:rPr>
      </w:pPr>
    </w:p>
    <w:p w14:paraId="740A07B0" w14:textId="0AB43C9A" w:rsidR="006C6447" w:rsidRDefault="000836DE" w:rsidP="00891588">
      <w:pPr>
        <w:pStyle w:val="Odsekzoznamu"/>
        <w:numPr>
          <w:ilvl w:val="0"/>
          <w:numId w:val="18"/>
        </w:numPr>
        <w:spacing w:line="276" w:lineRule="auto"/>
        <w:ind w:left="284" w:hanging="426"/>
        <w:rPr>
          <w:rFonts w:eastAsiaTheme="minorHAnsi"/>
          <w:kern w:val="0"/>
          <w:sz w:val="22"/>
          <w:szCs w:val="22"/>
        </w:rPr>
      </w:pPr>
      <w:r w:rsidRPr="00872A63">
        <w:rPr>
          <w:rFonts w:eastAsiaTheme="minorHAnsi"/>
          <w:kern w:val="0"/>
          <w:sz w:val="22"/>
          <w:szCs w:val="22"/>
        </w:rPr>
        <w:t xml:space="preserve">Neoddeliteľnou súčasťou tejto </w:t>
      </w:r>
      <w:r w:rsidR="00AC7C5C">
        <w:rPr>
          <w:rFonts w:eastAsiaTheme="minorHAnsi"/>
          <w:kern w:val="0"/>
          <w:sz w:val="22"/>
          <w:szCs w:val="22"/>
        </w:rPr>
        <w:t>z</w:t>
      </w:r>
      <w:r w:rsidRPr="00872A63">
        <w:rPr>
          <w:rFonts w:eastAsiaTheme="minorHAnsi"/>
          <w:kern w:val="0"/>
          <w:sz w:val="22"/>
          <w:szCs w:val="22"/>
        </w:rPr>
        <w:t>mluvy</w:t>
      </w:r>
      <w:r w:rsidR="006C6447">
        <w:rPr>
          <w:rFonts w:eastAsiaTheme="minorHAnsi"/>
          <w:kern w:val="0"/>
          <w:sz w:val="22"/>
          <w:szCs w:val="22"/>
        </w:rPr>
        <w:t xml:space="preserve"> sú</w:t>
      </w:r>
      <w:r w:rsidR="003359CE">
        <w:rPr>
          <w:rFonts w:eastAsiaTheme="minorHAnsi"/>
          <w:kern w:val="0"/>
          <w:sz w:val="22"/>
          <w:szCs w:val="22"/>
        </w:rPr>
        <w:t xml:space="preserve"> tieto prílohy</w:t>
      </w:r>
      <w:r w:rsidR="006C6447">
        <w:rPr>
          <w:rFonts w:eastAsiaTheme="minorHAnsi"/>
          <w:kern w:val="0"/>
          <w:sz w:val="22"/>
          <w:szCs w:val="22"/>
        </w:rPr>
        <w:t xml:space="preserve">: </w:t>
      </w:r>
    </w:p>
    <w:p w14:paraId="13DC64E6" w14:textId="6D254C43" w:rsidR="006C6447" w:rsidRDefault="000836DE" w:rsidP="00891588">
      <w:pPr>
        <w:pStyle w:val="Odsekzoznamu"/>
        <w:numPr>
          <w:ilvl w:val="0"/>
          <w:numId w:val="24"/>
        </w:numPr>
        <w:spacing w:line="276" w:lineRule="auto"/>
        <w:rPr>
          <w:rFonts w:eastAsiaTheme="minorHAnsi"/>
          <w:kern w:val="0"/>
          <w:sz w:val="22"/>
          <w:szCs w:val="22"/>
        </w:rPr>
      </w:pPr>
      <w:r w:rsidRPr="006C6447">
        <w:rPr>
          <w:rFonts w:eastAsiaTheme="minorHAnsi"/>
          <w:kern w:val="0"/>
          <w:sz w:val="22"/>
          <w:szCs w:val="22"/>
        </w:rPr>
        <w:t xml:space="preserve">Príloha č. 1 – Špecifikácia </w:t>
      </w:r>
      <w:r w:rsidR="008956CD">
        <w:rPr>
          <w:rFonts w:eastAsiaTheme="minorHAnsi"/>
          <w:kern w:val="0"/>
          <w:sz w:val="22"/>
          <w:szCs w:val="22"/>
        </w:rPr>
        <w:t xml:space="preserve">a ceny </w:t>
      </w:r>
      <w:r w:rsidR="00AC7C5C" w:rsidRPr="006C6447">
        <w:rPr>
          <w:rFonts w:eastAsiaTheme="minorHAnsi"/>
          <w:kern w:val="0"/>
          <w:sz w:val="22"/>
          <w:szCs w:val="22"/>
        </w:rPr>
        <w:t xml:space="preserve">servisných </w:t>
      </w:r>
      <w:r w:rsidRPr="006C6447">
        <w:rPr>
          <w:rFonts w:eastAsiaTheme="minorHAnsi"/>
          <w:kern w:val="0"/>
          <w:sz w:val="22"/>
          <w:szCs w:val="22"/>
        </w:rPr>
        <w:t>služieb</w:t>
      </w:r>
      <w:r w:rsidR="00AC7C5C" w:rsidRPr="006C6447">
        <w:rPr>
          <w:rFonts w:eastAsiaTheme="minorHAnsi"/>
          <w:kern w:val="0"/>
          <w:sz w:val="22"/>
          <w:szCs w:val="22"/>
        </w:rPr>
        <w:t xml:space="preserve"> </w:t>
      </w:r>
    </w:p>
    <w:p w14:paraId="0A100582" w14:textId="0561E2E5" w:rsidR="000836DE" w:rsidRDefault="00AC7C5C" w:rsidP="00891588">
      <w:pPr>
        <w:pStyle w:val="Odsekzoznamu"/>
        <w:numPr>
          <w:ilvl w:val="0"/>
          <w:numId w:val="24"/>
        </w:numPr>
        <w:spacing w:line="276" w:lineRule="auto"/>
        <w:rPr>
          <w:rFonts w:eastAsiaTheme="minorHAnsi"/>
          <w:kern w:val="0"/>
          <w:sz w:val="22"/>
          <w:szCs w:val="22"/>
        </w:rPr>
      </w:pPr>
      <w:r w:rsidRPr="006C6447">
        <w:rPr>
          <w:rFonts w:eastAsiaTheme="minorHAnsi"/>
          <w:kern w:val="0"/>
          <w:sz w:val="22"/>
          <w:szCs w:val="22"/>
        </w:rPr>
        <w:t>Príloha č. 2</w:t>
      </w:r>
      <w:r w:rsidR="006C6447">
        <w:rPr>
          <w:rFonts w:eastAsiaTheme="minorHAnsi"/>
          <w:kern w:val="0"/>
          <w:sz w:val="22"/>
          <w:szCs w:val="22"/>
        </w:rPr>
        <w:t xml:space="preserve"> – </w:t>
      </w:r>
      <w:r w:rsidR="008956CD">
        <w:rPr>
          <w:rFonts w:eastAsiaTheme="minorHAnsi"/>
          <w:kern w:val="0"/>
          <w:sz w:val="22"/>
          <w:szCs w:val="22"/>
        </w:rPr>
        <w:t>Zoznam odborných pracovníkov</w:t>
      </w:r>
      <w:r w:rsidR="006C6447">
        <w:rPr>
          <w:rFonts w:eastAsiaTheme="minorHAnsi"/>
          <w:kern w:val="0"/>
          <w:sz w:val="22"/>
          <w:szCs w:val="22"/>
        </w:rPr>
        <w:t xml:space="preserve"> </w:t>
      </w:r>
      <w:r w:rsidR="00D455B8">
        <w:rPr>
          <w:rFonts w:eastAsiaTheme="minorHAnsi"/>
          <w:kern w:val="0"/>
          <w:sz w:val="22"/>
          <w:szCs w:val="22"/>
        </w:rPr>
        <w:t>(garantov)</w:t>
      </w:r>
      <w:r w:rsidR="006C6447">
        <w:rPr>
          <w:rFonts w:eastAsiaTheme="minorHAnsi"/>
          <w:kern w:val="0"/>
          <w:sz w:val="22"/>
          <w:szCs w:val="22"/>
        </w:rPr>
        <w:t xml:space="preserve">             </w:t>
      </w:r>
    </w:p>
    <w:p w14:paraId="2503155C" w14:textId="77777777" w:rsidR="009E6A07" w:rsidRDefault="00C67A6B" w:rsidP="00891588">
      <w:pPr>
        <w:pStyle w:val="Odsekzoznamu"/>
        <w:numPr>
          <w:ilvl w:val="0"/>
          <w:numId w:val="24"/>
        </w:numPr>
        <w:spacing w:line="276" w:lineRule="auto"/>
        <w:rPr>
          <w:rFonts w:eastAsiaTheme="minorHAnsi"/>
          <w:kern w:val="0"/>
          <w:sz w:val="22"/>
          <w:szCs w:val="22"/>
        </w:rPr>
      </w:pPr>
      <w:r>
        <w:rPr>
          <w:rFonts w:eastAsiaTheme="minorHAnsi"/>
          <w:kern w:val="0"/>
          <w:sz w:val="22"/>
          <w:szCs w:val="22"/>
        </w:rPr>
        <w:lastRenderedPageBreak/>
        <w:t xml:space="preserve">Príloha č. 3 – </w:t>
      </w:r>
      <w:r w:rsidR="008956CD" w:rsidRPr="006C6447">
        <w:rPr>
          <w:rFonts w:eastAsiaTheme="minorHAnsi"/>
          <w:kern w:val="0"/>
          <w:sz w:val="22"/>
          <w:szCs w:val="22"/>
        </w:rPr>
        <w:t xml:space="preserve">Zoznam kontaktných osôb zmluvných strán a zásady prevádzkovej komunikácie </w:t>
      </w:r>
      <w:r w:rsidR="008956CD">
        <w:rPr>
          <w:rFonts w:eastAsiaTheme="minorHAnsi"/>
          <w:kern w:val="0"/>
          <w:sz w:val="22"/>
          <w:szCs w:val="22"/>
        </w:rPr>
        <w:t xml:space="preserve">                     </w:t>
      </w:r>
      <w:r w:rsidR="008956CD" w:rsidRPr="006C6447">
        <w:rPr>
          <w:rFonts w:eastAsiaTheme="minorHAnsi"/>
          <w:kern w:val="0"/>
          <w:sz w:val="22"/>
          <w:szCs w:val="22"/>
        </w:rPr>
        <w:t>medzi zmluvnými stranami</w:t>
      </w:r>
    </w:p>
    <w:p w14:paraId="30D9A43F" w14:textId="3E718B8A" w:rsidR="00675539" w:rsidRPr="009E6A07" w:rsidRDefault="00E4620C" w:rsidP="00891588">
      <w:pPr>
        <w:pStyle w:val="Odsekzoznamu"/>
        <w:numPr>
          <w:ilvl w:val="0"/>
          <w:numId w:val="24"/>
        </w:numPr>
        <w:spacing w:line="276" w:lineRule="auto"/>
        <w:rPr>
          <w:rFonts w:eastAsiaTheme="minorHAnsi"/>
          <w:kern w:val="0"/>
          <w:sz w:val="22"/>
          <w:szCs w:val="22"/>
        </w:rPr>
      </w:pPr>
      <w:r w:rsidRPr="009E6A07">
        <w:rPr>
          <w:rFonts w:eastAsiaTheme="minorHAnsi"/>
          <w:kern w:val="0"/>
          <w:sz w:val="22"/>
          <w:szCs w:val="22"/>
        </w:rPr>
        <w:t xml:space="preserve">Príloha č. </w:t>
      </w:r>
      <w:r w:rsidR="00C67A6B" w:rsidRPr="009E6A07">
        <w:rPr>
          <w:rFonts w:eastAsiaTheme="minorHAnsi"/>
          <w:kern w:val="0"/>
          <w:sz w:val="22"/>
          <w:szCs w:val="22"/>
        </w:rPr>
        <w:t>4</w:t>
      </w:r>
      <w:r w:rsidRPr="009E6A07">
        <w:rPr>
          <w:rFonts w:eastAsiaTheme="minorHAnsi"/>
          <w:kern w:val="0"/>
          <w:sz w:val="22"/>
          <w:szCs w:val="22"/>
        </w:rPr>
        <w:t xml:space="preserve"> – </w:t>
      </w:r>
      <w:r w:rsidR="00CB2C8C" w:rsidRPr="009E6A07">
        <w:rPr>
          <w:sz w:val="22"/>
          <w:szCs w:val="22"/>
        </w:rPr>
        <w:t>Subdodávatelia a podiel ich subdodávok</w:t>
      </w:r>
    </w:p>
    <w:p w14:paraId="2E50D823" w14:textId="15E0DDD5" w:rsidR="00E4620C" w:rsidRDefault="00675539" w:rsidP="00891588">
      <w:pPr>
        <w:pStyle w:val="Odsekzoznamu"/>
        <w:numPr>
          <w:ilvl w:val="0"/>
          <w:numId w:val="24"/>
        </w:numPr>
        <w:spacing w:line="276" w:lineRule="auto"/>
        <w:rPr>
          <w:rFonts w:eastAsiaTheme="minorHAnsi"/>
          <w:kern w:val="0"/>
          <w:sz w:val="22"/>
          <w:szCs w:val="22"/>
        </w:rPr>
      </w:pPr>
      <w:r>
        <w:rPr>
          <w:rFonts w:eastAsiaTheme="minorHAnsi"/>
          <w:kern w:val="0"/>
          <w:sz w:val="22"/>
          <w:szCs w:val="22"/>
        </w:rPr>
        <w:t xml:space="preserve">Príloha č. 5 - </w:t>
      </w:r>
      <w:r w:rsidR="00E4620C">
        <w:rPr>
          <w:rFonts w:eastAsiaTheme="minorHAnsi"/>
          <w:kern w:val="0"/>
          <w:sz w:val="22"/>
          <w:szCs w:val="22"/>
        </w:rPr>
        <w:t xml:space="preserve">Vzor </w:t>
      </w:r>
      <w:r w:rsidR="00F200E0">
        <w:rPr>
          <w:rFonts w:eastAsiaTheme="minorHAnsi"/>
          <w:kern w:val="0"/>
          <w:sz w:val="22"/>
          <w:szCs w:val="22"/>
        </w:rPr>
        <w:t>výkazu o vykonaných službách paušálnych služieb</w:t>
      </w:r>
    </w:p>
    <w:p w14:paraId="01505D76" w14:textId="174A27E3" w:rsidR="008F1BA0" w:rsidRPr="00DE09F4" w:rsidRDefault="008F1BA0" w:rsidP="00DE09F4">
      <w:pPr>
        <w:pStyle w:val="Odsekzoznamu"/>
        <w:numPr>
          <w:ilvl w:val="0"/>
          <w:numId w:val="24"/>
        </w:numPr>
        <w:spacing w:line="276" w:lineRule="auto"/>
        <w:rPr>
          <w:rFonts w:eastAsiaTheme="minorHAnsi"/>
          <w:kern w:val="0"/>
          <w:sz w:val="22"/>
          <w:szCs w:val="22"/>
        </w:rPr>
      </w:pPr>
      <w:r>
        <w:rPr>
          <w:rFonts w:eastAsiaTheme="minorHAnsi"/>
          <w:kern w:val="0"/>
          <w:sz w:val="22"/>
          <w:szCs w:val="22"/>
        </w:rPr>
        <w:t>Príloha č. 6 - Vzor akceptačného protokolu ostatných služieb</w:t>
      </w:r>
      <w:r w:rsidR="00D455B8">
        <w:rPr>
          <w:rFonts w:eastAsiaTheme="minorHAnsi"/>
          <w:kern w:val="0"/>
          <w:sz w:val="22"/>
          <w:szCs w:val="22"/>
        </w:rPr>
        <w:t>.</w:t>
      </w:r>
    </w:p>
    <w:p w14:paraId="5D870480" w14:textId="77777777" w:rsidR="000836DE" w:rsidRPr="00872A63" w:rsidRDefault="000836DE" w:rsidP="00D3560B">
      <w:pPr>
        <w:pStyle w:val="Zkladntext21"/>
        <w:shd w:val="clear" w:color="auto" w:fill="auto"/>
        <w:spacing w:after="0" w:line="276" w:lineRule="auto"/>
        <w:ind w:left="284" w:hanging="284"/>
        <w:jc w:val="both"/>
        <w:rPr>
          <w:sz w:val="22"/>
          <w:szCs w:val="22"/>
        </w:rPr>
      </w:pPr>
    </w:p>
    <w:p w14:paraId="4E26F9FA" w14:textId="2DB21C85" w:rsidR="001A3855" w:rsidRPr="00872A63" w:rsidRDefault="00D06946" w:rsidP="00891588">
      <w:pPr>
        <w:pStyle w:val="Zkladntext21"/>
        <w:numPr>
          <w:ilvl w:val="0"/>
          <w:numId w:val="18"/>
        </w:numPr>
        <w:shd w:val="clear" w:color="auto" w:fill="auto"/>
        <w:spacing w:after="0" w:line="276" w:lineRule="auto"/>
        <w:ind w:left="284" w:hanging="426"/>
        <w:jc w:val="both"/>
        <w:rPr>
          <w:sz w:val="22"/>
          <w:szCs w:val="22"/>
        </w:rPr>
      </w:pPr>
      <w:r w:rsidRPr="00872A63">
        <w:rPr>
          <w:sz w:val="22"/>
          <w:szCs w:val="22"/>
        </w:rPr>
        <w:t xml:space="preserve">Obidve zmluvné strany prehlasujú, že si </w:t>
      </w:r>
      <w:r w:rsidR="006C6447">
        <w:rPr>
          <w:sz w:val="22"/>
          <w:szCs w:val="22"/>
        </w:rPr>
        <w:t>z</w:t>
      </w:r>
      <w:r w:rsidRPr="00872A63">
        <w:rPr>
          <w:sz w:val="22"/>
          <w:szCs w:val="22"/>
        </w:rPr>
        <w:t>mluvu pred jej podpisom prečítali a že bola uzavretá po vzájomnom pre</w:t>
      </w:r>
      <w:r w:rsidR="00361348" w:rsidRPr="00872A63">
        <w:rPr>
          <w:sz w:val="22"/>
          <w:szCs w:val="22"/>
        </w:rPr>
        <w:t>rokov</w:t>
      </w:r>
      <w:r w:rsidRPr="00872A63">
        <w:rPr>
          <w:sz w:val="22"/>
          <w:szCs w:val="22"/>
        </w:rPr>
        <w:t>aní, ako prejav ich slobodnej vôle určite, vážne a zrozumiteľne a nie v tiesni, alebo za nápadne nevýhodných podmienok. Na dôkaz dohody o všetkých článkoch</w:t>
      </w:r>
      <w:r w:rsidR="006C6447">
        <w:rPr>
          <w:sz w:val="22"/>
          <w:szCs w:val="22"/>
        </w:rPr>
        <w:t xml:space="preserve"> tejto z</w:t>
      </w:r>
      <w:r w:rsidRPr="00872A63">
        <w:rPr>
          <w:sz w:val="22"/>
          <w:szCs w:val="22"/>
        </w:rPr>
        <w:t xml:space="preserve">mluvy pripojujú </w:t>
      </w:r>
      <w:r w:rsidR="003D67AE">
        <w:rPr>
          <w:sz w:val="22"/>
          <w:szCs w:val="22"/>
        </w:rPr>
        <w:t>obe zmluvné strany</w:t>
      </w:r>
      <w:r w:rsidRPr="00872A63">
        <w:rPr>
          <w:sz w:val="22"/>
          <w:szCs w:val="22"/>
        </w:rPr>
        <w:t xml:space="preserve"> svoje vlastnoručné podpisy.</w:t>
      </w:r>
    </w:p>
    <w:p w14:paraId="084F4D92" w14:textId="6FD03C1B" w:rsidR="00361348" w:rsidRDefault="00361348" w:rsidP="00D3560B">
      <w:pPr>
        <w:spacing w:line="276" w:lineRule="auto"/>
        <w:jc w:val="both"/>
        <w:rPr>
          <w:sz w:val="22"/>
          <w:szCs w:val="22"/>
        </w:rPr>
      </w:pPr>
    </w:p>
    <w:p w14:paraId="229ED10B" w14:textId="41C668F0" w:rsidR="006C39BE" w:rsidRDefault="006C39BE" w:rsidP="00D3560B">
      <w:pPr>
        <w:spacing w:line="276" w:lineRule="auto"/>
        <w:jc w:val="both"/>
        <w:rPr>
          <w:sz w:val="22"/>
          <w:szCs w:val="22"/>
        </w:rPr>
      </w:pPr>
    </w:p>
    <w:p w14:paraId="655F8D5D" w14:textId="340DAC44" w:rsidR="00D06946" w:rsidRPr="00872A63" w:rsidRDefault="00D06946" w:rsidP="00D3560B">
      <w:pPr>
        <w:spacing w:line="276" w:lineRule="auto"/>
        <w:ind w:left="709" w:hanging="709"/>
        <w:jc w:val="both"/>
        <w:rPr>
          <w:sz w:val="22"/>
          <w:szCs w:val="22"/>
        </w:rPr>
      </w:pPr>
      <w:r w:rsidRPr="00872A63">
        <w:rPr>
          <w:sz w:val="22"/>
          <w:szCs w:val="22"/>
        </w:rPr>
        <w:t>V</w:t>
      </w:r>
      <w:r w:rsidR="00E13641">
        <w:rPr>
          <w:sz w:val="22"/>
          <w:szCs w:val="22"/>
        </w:rPr>
        <w:t> </w:t>
      </w:r>
      <w:r w:rsidR="00361348" w:rsidRPr="00872A63">
        <w:rPr>
          <w:sz w:val="22"/>
          <w:szCs w:val="22"/>
        </w:rPr>
        <w:t>Košiciach</w:t>
      </w:r>
      <w:r w:rsidR="00E13641">
        <w:rPr>
          <w:sz w:val="22"/>
          <w:szCs w:val="22"/>
        </w:rPr>
        <w:t>, dňa</w:t>
      </w:r>
      <w:r w:rsidRPr="00872A63">
        <w:rPr>
          <w:sz w:val="22"/>
          <w:szCs w:val="22"/>
        </w:rPr>
        <w:t xml:space="preserve"> ...........................</w:t>
      </w:r>
      <w:r w:rsidRPr="00872A63">
        <w:rPr>
          <w:sz w:val="22"/>
          <w:szCs w:val="22"/>
        </w:rPr>
        <w:tab/>
      </w:r>
      <w:r w:rsidRPr="00872A63">
        <w:rPr>
          <w:sz w:val="22"/>
          <w:szCs w:val="22"/>
        </w:rPr>
        <w:tab/>
      </w:r>
      <w:r w:rsidRPr="00872A63">
        <w:rPr>
          <w:sz w:val="22"/>
          <w:szCs w:val="22"/>
        </w:rPr>
        <w:tab/>
        <w:t>V </w:t>
      </w:r>
      <w:r w:rsidR="006445F8" w:rsidRPr="00872A63">
        <w:rPr>
          <w:sz w:val="22"/>
          <w:szCs w:val="22"/>
        </w:rPr>
        <w:t>........................</w:t>
      </w:r>
      <w:r w:rsidR="00E13641">
        <w:rPr>
          <w:sz w:val="22"/>
          <w:szCs w:val="22"/>
        </w:rPr>
        <w:t>, dňa .............................</w:t>
      </w:r>
    </w:p>
    <w:p w14:paraId="464449BC" w14:textId="77777777" w:rsidR="00D06946" w:rsidRPr="00872A63" w:rsidRDefault="00D06946" w:rsidP="00D3560B">
      <w:pPr>
        <w:spacing w:line="276" w:lineRule="auto"/>
        <w:jc w:val="both"/>
        <w:rPr>
          <w:sz w:val="22"/>
          <w:szCs w:val="22"/>
        </w:rPr>
      </w:pPr>
    </w:p>
    <w:p w14:paraId="2AB4C095" w14:textId="00F64FCE" w:rsidR="00484DD9" w:rsidRDefault="00484DD9" w:rsidP="00D3560B">
      <w:pPr>
        <w:spacing w:line="276" w:lineRule="auto"/>
        <w:jc w:val="both"/>
        <w:rPr>
          <w:b/>
          <w:bCs/>
          <w:sz w:val="22"/>
          <w:szCs w:val="22"/>
        </w:rPr>
      </w:pPr>
    </w:p>
    <w:p w14:paraId="44CD7EC6" w14:textId="47CCAF53" w:rsidR="00361348" w:rsidRPr="006C6447" w:rsidRDefault="000836DE" w:rsidP="00D3560B">
      <w:pPr>
        <w:spacing w:line="276" w:lineRule="auto"/>
        <w:jc w:val="both"/>
        <w:rPr>
          <w:b/>
          <w:bCs/>
          <w:sz w:val="22"/>
          <w:szCs w:val="22"/>
        </w:rPr>
      </w:pPr>
      <w:r w:rsidRPr="006C6447">
        <w:rPr>
          <w:b/>
          <w:bCs/>
          <w:sz w:val="22"/>
          <w:szCs w:val="22"/>
        </w:rPr>
        <w:t>Z</w:t>
      </w:r>
      <w:r w:rsidR="006C6447">
        <w:rPr>
          <w:b/>
          <w:bCs/>
          <w:sz w:val="22"/>
          <w:szCs w:val="22"/>
        </w:rPr>
        <w:t>a</w:t>
      </w:r>
      <w:r w:rsidRPr="006C6447">
        <w:rPr>
          <w:b/>
          <w:bCs/>
          <w:sz w:val="22"/>
          <w:szCs w:val="22"/>
        </w:rPr>
        <w:t> </w:t>
      </w:r>
      <w:r w:rsidR="00692517">
        <w:rPr>
          <w:b/>
          <w:bCs/>
          <w:sz w:val="22"/>
          <w:szCs w:val="22"/>
        </w:rPr>
        <w:t>o</w:t>
      </w:r>
      <w:r w:rsidRPr="006C6447">
        <w:rPr>
          <w:b/>
          <w:bCs/>
          <w:sz w:val="22"/>
          <w:szCs w:val="22"/>
        </w:rPr>
        <w:t>bjednávateľa:</w:t>
      </w:r>
      <w:r w:rsidRPr="00872A63">
        <w:rPr>
          <w:sz w:val="22"/>
          <w:szCs w:val="22"/>
        </w:rPr>
        <w:tab/>
      </w:r>
      <w:r w:rsidRPr="00872A63">
        <w:rPr>
          <w:sz w:val="22"/>
          <w:szCs w:val="22"/>
        </w:rPr>
        <w:tab/>
      </w:r>
      <w:r w:rsidRPr="00872A63">
        <w:rPr>
          <w:sz w:val="22"/>
          <w:szCs w:val="22"/>
        </w:rPr>
        <w:tab/>
      </w:r>
      <w:r w:rsidRPr="00872A63">
        <w:rPr>
          <w:sz w:val="22"/>
          <w:szCs w:val="22"/>
        </w:rPr>
        <w:tab/>
      </w:r>
      <w:r w:rsidRPr="00872A63">
        <w:rPr>
          <w:sz w:val="22"/>
          <w:szCs w:val="22"/>
        </w:rPr>
        <w:tab/>
      </w:r>
      <w:r w:rsidR="00692517">
        <w:rPr>
          <w:sz w:val="22"/>
          <w:szCs w:val="22"/>
        </w:rPr>
        <w:t xml:space="preserve">        </w:t>
      </w:r>
      <w:r w:rsidRPr="006C6447">
        <w:rPr>
          <w:b/>
          <w:bCs/>
          <w:sz w:val="22"/>
          <w:szCs w:val="22"/>
        </w:rPr>
        <w:t xml:space="preserve">Za </w:t>
      </w:r>
      <w:r w:rsidR="00692517">
        <w:rPr>
          <w:b/>
          <w:bCs/>
          <w:sz w:val="22"/>
          <w:szCs w:val="22"/>
        </w:rPr>
        <w:t>p</w:t>
      </w:r>
      <w:r w:rsidRPr="006C6447">
        <w:rPr>
          <w:b/>
          <w:bCs/>
          <w:sz w:val="22"/>
          <w:szCs w:val="22"/>
        </w:rPr>
        <w:t>oskytovateľa:</w:t>
      </w:r>
    </w:p>
    <w:p w14:paraId="1A8544BA" w14:textId="77777777" w:rsidR="00361348" w:rsidRPr="00872A63" w:rsidRDefault="00361348" w:rsidP="00D3560B">
      <w:pPr>
        <w:spacing w:line="276" w:lineRule="auto"/>
        <w:jc w:val="both"/>
        <w:rPr>
          <w:sz w:val="22"/>
          <w:szCs w:val="22"/>
        </w:rPr>
      </w:pPr>
      <w:bookmarkStart w:id="5" w:name="_GoBack"/>
      <w:bookmarkEnd w:id="5"/>
    </w:p>
    <w:p w14:paraId="05AA6266" w14:textId="7C122A55" w:rsidR="00361348" w:rsidRDefault="00361348" w:rsidP="00D3560B">
      <w:pPr>
        <w:spacing w:line="276" w:lineRule="auto"/>
        <w:jc w:val="both"/>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84DD9" w14:paraId="5D6FC3F5" w14:textId="77777777" w:rsidTr="009E6A07">
        <w:tc>
          <w:tcPr>
            <w:tcW w:w="4672" w:type="dxa"/>
          </w:tcPr>
          <w:p w14:paraId="3B0323DD" w14:textId="37747594" w:rsidR="00484DD9" w:rsidRDefault="00484DD9" w:rsidP="009E6A07">
            <w:pPr>
              <w:spacing w:line="276" w:lineRule="auto"/>
              <w:jc w:val="center"/>
              <w:rPr>
                <w:sz w:val="22"/>
                <w:szCs w:val="22"/>
              </w:rPr>
            </w:pPr>
          </w:p>
          <w:p w14:paraId="09CF8C5B" w14:textId="77777777" w:rsidR="00484DD9" w:rsidRDefault="00484DD9" w:rsidP="009E6A07">
            <w:pPr>
              <w:spacing w:line="276" w:lineRule="auto"/>
              <w:jc w:val="center"/>
              <w:rPr>
                <w:sz w:val="22"/>
                <w:szCs w:val="22"/>
              </w:rPr>
            </w:pPr>
          </w:p>
          <w:p w14:paraId="126C0CF8" w14:textId="76E557CC" w:rsidR="00484DD9" w:rsidRDefault="00484DD9" w:rsidP="009E6A07">
            <w:pPr>
              <w:spacing w:line="276" w:lineRule="auto"/>
              <w:jc w:val="center"/>
              <w:rPr>
                <w:sz w:val="22"/>
                <w:szCs w:val="22"/>
              </w:rPr>
            </w:pPr>
            <w:r>
              <w:rPr>
                <w:sz w:val="22"/>
                <w:szCs w:val="22"/>
              </w:rPr>
              <w:t>...............................................................</w:t>
            </w:r>
          </w:p>
          <w:p w14:paraId="13971504" w14:textId="30525D4B" w:rsidR="00484DD9" w:rsidRDefault="00484DD9" w:rsidP="009E6A07">
            <w:pPr>
              <w:spacing w:line="276" w:lineRule="auto"/>
              <w:jc w:val="center"/>
              <w:rPr>
                <w:sz w:val="22"/>
                <w:szCs w:val="22"/>
              </w:rPr>
            </w:pPr>
            <w:r>
              <w:rPr>
                <w:sz w:val="22"/>
                <w:szCs w:val="22"/>
              </w:rPr>
              <w:t>Ing. Tomáš Mosný</w:t>
            </w:r>
          </w:p>
          <w:p w14:paraId="62D1D239" w14:textId="21D92487" w:rsidR="00484DD9" w:rsidRDefault="00484DD9" w:rsidP="009E6A07">
            <w:pPr>
              <w:spacing w:line="276" w:lineRule="auto"/>
              <w:jc w:val="center"/>
              <w:rPr>
                <w:sz w:val="22"/>
                <w:szCs w:val="22"/>
              </w:rPr>
            </w:pPr>
            <w:r>
              <w:rPr>
                <w:sz w:val="22"/>
                <w:szCs w:val="22"/>
              </w:rPr>
              <w:t>vedúci Kancelárie Ústavného súdu</w:t>
            </w:r>
          </w:p>
          <w:p w14:paraId="1C197DFC" w14:textId="541930F6" w:rsidR="00484DD9" w:rsidRDefault="00484DD9" w:rsidP="009E6A07">
            <w:pPr>
              <w:spacing w:line="276" w:lineRule="auto"/>
              <w:jc w:val="center"/>
              <w:rPr>
                <w:sz w:val="22"/>
                <w:szCs w:val="22"/>
              </w:rPr>
            </w:pPr>
            <w:r>
              <w:rPr>
                <w:sz w:val="22"/>
                <w:szCs w:val="22"/>
              </w:rPr>
              <w:t>Slovenskej republiky</w:t>
            </w:r>
          </w:p>
          <w:p w14:paraId="036CE719" w14:textId="77777777" w:rsidR="00484DD9" w:rsidRDefault="00484DD9" w:rsidP="009E6A07">
            <w:pPr>
              <w:spacing w:line="276" w:lineRule="auto"/>
              <w:jc w:val="center"/>
              <w:rPr>
                <w:sz w:val="22"/>
                <w:szCs w:val="22"/>
              </w:rPr>
            </w:pPr>
          </w:p>
          <w:p w14:paraId="4F9E596F" w14:textId="77777777" w:rsidR="00484DD9" w:rsidRDefault="00484DD9" w:rsidP="009E6A07">
            <w:pPr>
              <w:spacing w:line="276" w:lineRule="auto"/>
              <w:jc w:val="center"/>
              <w:rPr>
                <w:sz w:val="22"/>
                <w:szCs w:val="22"/>
              </w:rPr>
            </w:pPr>
          </w:p>
          <w:p w14:paraId="6EFE7B63" w14:textId="03EA53D2" w:rsidR="00484DD9" w:rsidRDefault="00484DD9" w:rsidP="009E6A07">
            <w:pPr>
              <w:spacing w:line="276" w:lineRule="auto"/>
              <w:jc w:val="center"/>
              <w:rPr>
                <w:sz w:val="22"/>
                <w:szCs w:val="22"/>
              </w:rPr>
            </w:pPr>
          </w:p>
        </w:tc>
        <w:tc>
          <w:tcPr>
            <w:tcW w:w="4673" w:type="dxa"/>
          </w:tcPr>
          <w:p w14:paraId="677A7361" w14:textId="77777777" w:rsidR="00484DD9" w:rsidRDefault="00484DD9" w:rsidP="009E6A07">
            <w:pPr>
              <w:spacing w:line="276" w:lineRule="auto"/>
              <w:jc w:val="center"/>
              <w:rPr>
                <w:sz w:val="22"/>
                <w:szCs w:val="22"/>
              </w:rPr>
            </w:pPr>
          </w:p>
          <w:p w14:paraId="034ED4A6" w14:textId="77777777" w:rsidR="00484DD9" w:rsidRDefault="00484DD9" w:rsidP="009E6A07">
            <w:pPr>
              <w:spacing w:line="276" w:lineRule="auto"/>
              <w:jc w:val="center"/>
              <w:rPr>
                <w:sz w:val="22"/>
                <w:szCs w:val="22"/>
              </w:rPr>
            </w:pPr>
          </w:p>
          <w:p w14:paraId="774759B1" w14:textId="49F6274F" w:rsidR="00484DD9" w:rsidRPr="00484DD9" w:rsidRDefault="00484DD9" w:rsidP="009E6A07">
            <w:pPr>
              <w:spacing w:line="276" w:lineRule="auto"/>
              <w:jc w:val="center"/>
              <w:rPr>
                <w:sz w:val="22"/>
                <w:szCs w:val="22"/>
              </w:rPr>
            </w:pPr>
            <w:r w:rsidRPr="00484DD9">
              <w:rPr>
                <w:sz w:val="22"/>
                <w:szCs w:val="22"/>
              </w:rPr>
              <w:t>...............................................................</w:t>
            </w:r>
          </w:p>
          <w:p w14:paraId="33D06998" w14:textId="77777777" w:rsidR="00484DD9" w:rsidRDefault="00484DD9" w:rsidP="009E6A07">
            <w:pPr>
              <w:spacing w:line="276" w:lineRule="auto"/>
              <w:jc w:val="center"/>
              <w:rPr>
                <w:sz w:val="22"/>
                <w:szCs w:val="22"/>
              </w:rPr>
            </w:pPr>
          </w:p>
        </w:tc>
      </w:tr>
      <w:tr w:rsidR="00484DD9" w14:paraId="754C0382" w14:textId="77777777" w:rsidTr="009E6A07">
        <w:tc>
          <w:tcPr>
            <w:tcW w:w="4672" w:type="dxa"/>
          </w:tcPr>
          <w:p w14:paraId="26F50D09" w14:textId="77777777" w:rsidR="00484DD9" w:rsidRDefault="00484DD9" w:rsidP="009E6A07">
            <w:pPr>
              <w:spacing w:line="276" w:lineRule="auto"/>
              <w:jc w:val="center"/>
              <w:rPr>
                <w:sz w:val="22"/>
                <w:szCs w:val="22"/>
              </w:rPr>
            </w:pPr>
          </w:p>
          <w:p w14:paraId="037BC04A" w14:textId="77777777" w:rsidR="00484DD9" w:rsidRDefault="00484DD9" w:rsidP="009E6A07">
            <w:pPr>
              <w:spacing w:line="276" w:lineRule="auto"/>
              <w:jc w:val="center"/>
              <w:rPr>
                <w:sz w:val="22"/>
                <w:szCs w:val="22"/>
              </w:rPr>
            </w:pPr>
          </w:p>
          <w:p w14:paraId="5EEF087B" w14:textId="02409AB5" w:rsidR="00484DD9" w:rsidRPr="00484DD9" w:rsidRDefault="00484DD9" w:rsidP="009E6A07">
            <w:pPr>
              <w:spacing w:line="276" w:lineRule="auto"/>
              <w:jc w:val="center"/>
              <w:rPr>
                <w:sz w:val="22"/>
                <w:szCs w:val="22"/>
              </w:rPr>
            </w:pPr>
            <w:r w:rsidRPr="00484DD9">
              <w:rPr>
                <w:sz w:val="22"/>
                <w:szCs w:val="22"/>
              </w:rPr>
              <w:t>...............................................................</w:t>
            </w:r>
          </w:p>
          <w:p w14:paraId="3C4D9C8E" w14:textId="3465A722" w:rsidR="00484DD9" w:rsidRDefault="00484DD9" w:rsidP="009E6A07">
            <w:pPr>
              <w:spacing w:line="276" w:lineRule="auto"/>
              <w:jc w:val="center"/>
              <w:rPr>
                <w:sz w:val="22"/>
                <w:szCs w:val="22"/>
              </w:rPr>
            </w:pPr>
            <w:r>
              <w:rPr>
                <w:sz w:val="22"/>
                <w:szCs w:val="22"/>
              </w:rPr>
              <w:t>Ing. Alena Zeleňáková</w:t>
            </w:r>
          </w:p>
          <w:p w14:paraId="0E9A7BCF" w14:textId="77777777" w:rsidR="006C39BE" w:rsidRDefault="00484DD9" w:rsidP="009E6A07">
            <w:pPr>
              <w:spacing w:line="276" w:lineRule="auto"/>
              <w:jc w:val="center"/>
              <w:rPr>
                <w:sz w:val="22"/>
                <w:szCs w:val="22"/>
              </w:rPr>
            </w:pPr>
            <w:r>
              <w:rPr>
                <w:sz w:val="22"/>
                <w:szCs w:val="22"/>
              </w:rPr>
              <w:t xml:space="preserve">riaditeľka ekonomického odboru </w:t>
            </w:r>
          </w:p>
          <w:p w14:paraId="020B1746" w14:textId="77777777" w:rsidR="00692517" w:rsidRDefault="00484DD9" w:rsidP="009E6A07">
            <w:pPr>
              <w:spacing w:line="276" w:lineRule="auto"/>
              <w:jc w:val="center"/>
              <w:rPr>
                <w:sz w:val="22"/>
                <w:szCs w:val="22"/>
              </w:rPr>
            </w:pPr>
            <w:r>
              <w:rPr>
                <w:sz w:val="22"/>
                <w:szCs w:val="22"/>
              </w:rPr>
              <w:t>Kancelárie</w:t>
            </w:r>
            <w:r w:rsidR="00692517">
              <w:rPr>
                <w:sz w:val="22"/>
                <w:szCs w:val="22"/>
              </w:rPr>
              <w:t xml:space="preserve"> </w:t>
            </w:r>
            <w:r>
              <w:rPr>
                <w:sz w:val="22"/>
                <w:szCs w:val="22"/>
              </w:rPr>
              <w:t xml:space="preserve">Ústavného súdu </w:t>
            </w:r>
          </w:p>
          <w:p w14:paraId="1B33E82B" w14:textId="44A827C9" w:rsidR="00484DD9" w:rsidRDefault="00484DD9" w:rsidP="009E6A07">
            <w:pPr>
              <w:spacing w:line="276" w:lineRule="auto"/>
              <w:jc w:val="center"/>
              <w:rPr>
                <w:sz w:val="22"/>
                <w:szCs w:val="22"/>
              </w:rPr>
            </w:pPr>
            <w:r>
              <w:rPr>
                <w:sz w:val="22"/>
                <w:szCs w:val="22"/>
              </w:rPr>
              <w:t>Slovenskej republiky</w:t>
            </w:r>
          </w:p>
          <w:p w14:paraId="4D4129C2" w14:textId="77777777" w:rsidR="00484DD9" w:rsidRDefault="00484DD9" w:rsidP="009E6A07">
            <w:pPr>
              <w:spacing w:line="276" w:lineRule="auto"/>
              <w:rPr>
                <w:sz w:val="22"/>
                <w:szCs w:val="22"/>
              </w:rPr>
            </w:pPr>
          </w:p>
          <w:p w14:paraId="10E215B3" w14:textId="3D8C99A4" w:rsidR="00484DD9" w:rsidRDefault="00484DD9" w:rsidP="009E6A07">
            <w:pPr>
              <w:spacing w:line="276" w:lineRule="auto"/>
              <w:rPr>
                <w:sz w:val="22"/>
                <w:szCs w:val="22"/>
              </w:rPr>
            </w:pPr>
          </w:p>
          <w:p w14:paraId="121C0C38" w14:textId="7C99E85F" w:rsidR="00484DD9" w:rsidRDefault="00484DD9" w:rsidP="009E6A07">
            <w:pPr>
              <w:spacing w:line="276" w:lineRule="auto"/>
              <w:rPr>
                <w:sz w:val="22"/>
                <w:szCs w:val="22"/>
              </w:rPr>
            </w:pPr>
          </w:p>
        </w:tc>
        <w:tc>
          <w:tcPr>
            <w:tcW w:w="4673" w:type="dxa"/>
          </w:tcPr>
          <w:p w14:paraId="590D7B9C" w14:textId="77777777" w:rsidR="00484DD9" w:rsidRDefault="00484DD9" w:rsidP="009E6A07">
            <w:pPr>
              <w:spacing w:line="276" w:lineRule="auto"/>
              <w:jc w:val="center"/>
              <w:rPr>
                <w:sz w:val="22"/>
                <w:szCs w:val="22"/>
              </w:rPr>
            </w:pPr>
          </w:p>
        </w:tc>
      </w:tr>
    </w:tbl>
    <w:p w14:paraId="30808251" w14:textId="4D1428F4" w:rsidR="003D67AE" w:rsidRDefault="003D67AE" w:rsidP="00D3560B">
      <w:pPr>
        <w:spacing w:line="276" w:lineRule="auto"/>
        <w:jc w:val="both"/>
        <w:rPr>
          <w:sz w:val="22"/>
          <w:szCs w:val="22"/>
        </w:rPr>
      </w:pPr>
    </w:p>
    <w:p w14:paraId="1973F614" w14:textId="10B42427" w:rsidR="003D67AE" w:rsidRDefault="003D67AE" w:rsidP="00D3560B">
      <w:pPr>
        <w:spacing w:line="276" w:lineRule="auto"/>
        <w:jc w:val="both"/>
        <w:rPr>
          <w:sz w:val="22"/>
          <w:szCs w:val="22"/>
        </w:rPr>
      </w:pPr>
    </w:p>
    <w:p w14:paraId="214E3B2C" w14:textId="07BCFC92" w:rsidR="00E4620C" w:rsidRPr="00013C77" w:rsidRDefault="00E4620C" w:rsidP="00D3560B">
      <w:pPr>
        <w:spacing w:line="276" w:lineRule="auto"/>
        <w:jc w:val="both"/>
        <w:rPr>
          <w:sz w:val="22"/>
          <w:szCs w:val="22"/>
        </w:rPr>
      </w:pPr>
    </w:p>
    <w:p w14:paraId="27D2EF5F" w14:textId="77777777" w:rsidR="00CB2C8C" w:rsidRDefault="00CB2C8C">
      <w:pPr>
        <w:spacing w:after="200" w:line="276" w:lineRule="auto"/>
        <w:rPr>
          <w:bCs/>
          <w:sz w:val="22"/>
          <w:szCs w:val="22"/>
        </w:rPr>
      </w:pPr>
      <w:r>
        <w:rPr>
          <w:bCs/>
          <w:sz w:val="22"/>
          <w:szCs w:val="22"/>
        </w:rPr>
        <w:br w:type="page"/>
      </w:r>
    </w:p>
    <w:p w14:paraId="359C81B4" w14:textId="33C1AB3C" w:rsidR="006C6447" w:rsidRDefault="00B920A5" w:rsidP="009E6A07">
      <w:pPr>
        <w:spacing w:line="276" w:lineRule="auto"/>
        <w:jc w:val="right"/>
        <w:rPr>
          <w:bCs/>
          <w:sz w:val="22"/>
          <w:szCs w:val="22"/>
        </w:rPr>
      </w:pPr>
      <w:r w:rsidRPr="006C6447">
        <w:rPr>
          <w:bCs/>
          <w:sz w:val="22"/>
          <w:szCs w:val="22"/>
        </w:rPr>
        <w:lastRenderedPageBreak/>
        <w:t>Príloha č. 1</w:t>
      </w:r>
    </w:p>
    <w:p w14:paraId="0BEDFF59" w14:textId="5826354E" w:rsidR="00B920A5" w:rsidRDefault="00A5142E" w:rsidP="009E6A07">
      <w:pPr>
        <w:spacing w:line="276" w:lineRule="auto"/>
        <w:jc w:val="center"/>
        <w:rPr>
          <w:b/>
          <w:bCs/>
          <w:sz w:val="22"/>
          <w:szCs w:val="22"/>
        </w:rPr>
      </w:pPr>
      <w:r w:rsidRPr="009E6A07">
        <w:rPr>
          <w:b/>
          <w:bCs/>
          <w:sz w:val="22"/>
          <w:szCs w:val="22"/>
        </w:rPr>
        <w:t xml:space="preserve">Špecifikácia </w:t>
      </w:r>
      <w:r w:rsidR="008956CD">
        <w:rPr>
          <w:b/>
          <w:bCs/>
          <w:sz w:val="22"/>
          <w:szCs w:val="22"/>
        </w:rPr>
        <w:t xml:space="preserve">a ceny </w:t>
      </w:r>
      <w:r w:rsidR="006C6447" w:rsidRPr="009E6A07">
        <w:rPr>
          <w:b/>
          <w:bCs/>
          <w:sz w:val="22"/>
          <w:szCs w:val="22"/>
        </w:rPr>
        <w:t xml:space="preserve">servisných </w:t>
      </w:r>
      <w:r w:rsidRPr="009E6A07">
        <w:rPr>
          <w:b/>
          <w:bCs/>
          <w:sz w:val="22"/>
          <w:szCs w:val="22"/>
        </w:rPr>
        <w:t>služieb</w:t>
      </w:r>
    </w:p>
    <w:p w14:paraId="50DBF139" w14:textId="20C20601" w:rsidR="00CF049A" w:rsidRDefault="00CF049A" w:rsidP="009E6A07">
      <w:pPr>
        <w:spacing w:line="276" w:lineRule="auto"/>
        <w:jc w:val="center"/>
        <w:rPr>
          <w:b/>
          <w:bCs/>
          <w:sz w:val="22"/>
          <w:szCs w:val="22"/>
        </w:rPr>
      </w:pPr>
    </w:p>
    <w:p w14:paraId="4E6D163A" w14:textId="49FA7BF2" w:rsidR="00CF049A" w:rsidRDefault="00CF049A" w:rsidP="009E6A07">
      <w:pPr>
        <w:spacing w:line="276" w:lineRule="auto"/>
        <w:jc w:val="center"/>
        <w:rPr>
          <w:b/>
          <w:bCs/>
          <w:sz w:val="22"/>
          <w:szCs w:val="22"/>
        </w:rPr>
      </w:pPr>
    </w:p>
    <w:p w14:paraId="2971DAB1" w14:textId="4A251D1E" w:rsidR="00CF049A" w:rsidRDefault="00CF049A" w:rsidP="009E6A07">
      <w:pPr>
        <w:spacing w:line="276" w:lineRule="auto"/>
        <w:jc w:val="center"/>
        <w:rPr>
          <w:sz w:val="22"/>
          <w:szCs w:val="22"/>
        </w:rPr>
      </w:pPr>
      <w:r>
        <w:rPr>
          <w:sz w:val="22"/>
          <w:szCs w:val="22"/>
        </w:rPr>
        <w:t xml:space="preserve">1. </w:t>
      </w:r>
      <w:r w:rsidR="00D455B8">
        <w:rPr>
          <w:b/>
          <w:sz w:val="22"/>
          <w:szCs w:val="22"/>
        </w:rPr>
        <w:t>P</w:t>
      </w:r>
      <w:r w:rsidRPr="00872A63">
        <w:rPr>
          <w:b/>
          <w:sz w:val="22"/>
          <w:szCs w:val="22"/>
        </w:rPr>
        <w:t>aušálne služby</w:t>
      </w:r>
      <w:r>
        <w:rPr>
          <w:sz w:val="22"/>
          <w:szCs w:val="22"/>
        </w:rPr>
        <w:t xml:space="preserve"> sú poskytované pravidelne, každý mesiac, minimálne v nasledujúcom rozsahu:</w:t>
      </w:r>
    </w:p>
    <w:p w14:paraId="1C671F3D" w14:textId="3B26267A" w:rsidR="00CF049A" w:rsidRDefault="00CF049A" w:rsidP="009E6A07">
      <w:pPr>
        <w:spacing w:line="276" w:lineRule="auto"/>
        <w:jc w:val="center"/>
        <w:rPr>
          <w:sz w:val="22"/>
          <w:szCs w:val="22"/>
        </w:rPr>
      </w:pPr>
    </w:p>
    <w:p w14:paraId="7C0600E2" w14:textId="77777777" w:rsidR="00174910" w:rsidRPr="00DE09F4" w:rsidRDefault="00174910" w:rsidP="00DE09F4">
      <w:pPr>
        <w:spacing w:line="276" w:lineRule="auto"/>
        <w:ind w:left="567" w:hanging="283"/>
        <w:rPr>
          <w:sz w:val="22"/>
          <w:szCs w:val="22"/>
        </w:rPr>
      </w:pPr>
      <w:r w:rsidRPr="00DE09F4">
        <w:rPr>
          <w:sz w:val="22"/>
          <w:szCs w:val="22"/>
        </w:rPr>
        <w:t>a)</w:t>
      </w:r>
      <w:r w:rsidRPr="00DE09F4">
        <w:rPr>
          <w:sz w:val="22"/>
          <w:szCs w:val="22"/>
        </w:rPr>
        <w:tab/>
        <w:t>pohotovosť – hotline - riadenie a poskytovanie servisných služieb a činností Helpdesku v rozsahu garantovaných reakčných dôb a dôb na neutralizáciu problému,</w:t>
      </w:r>
    </w:p>
    <w:p w14:paraId="0D5CDD09" w14:textId="77777777" w:rsidR="00174910" w:rsidRPr="00DE09F4" w:rsidRDefault="00174910" w:rsidP="00DE09F4">
      <w:pPr>
        <w:spacing w:line="276" w:lineRule="auto"/>
        <w:ind w:left="567" w:hanging="283"/>
        <w:rPr>
          <w:sz w:val="22"/>
          <w:szCs w:val="22"/>
        </w:rPr>
      </w:pPr>
      <w:r w:rsidRPr="00DE09F4">
        <w:rPr>
          <w:sz w:val="22"/>
          <w:szCs w:val="22"/>
        </w:rPr>
        <w:t>b)</w:t>
      </w:r>
      <w:r w:rsidRPr="00DE09F4">
        <w:rPr>
          <w:sz w:val="22"/>
          <w:szCs w:val="22"/>
        </w:rPr>
        <w:tab/>
        <w:t>riešenie eskalácií,</w:t>
      </w:r>
    </w:p>
    <w:p w14:paraId="3E984A5B" w14:textId="77777777" w:rsidR="00174910" w:rsidRPr="00DE09F4" w:rsidRDefault="00174910" w:rsidP="00DE09F4">
      <w:pPr>
        <w:spacing w:line="276" w:lineRule="auto"/>
        <w:ind w:left="567" w:hanging="283"/>
        <w:rPr>
          <w:sz w:val="22"/>
          <w:szCs w:val="22"/>
        </w:rPr>
      </w:pPr>
      <w:r w:rsidRPr="00DE09F4">
        <w:rPr>
          <w:sz w:val="22"/>
          <w:szCs w:val="22"/>
        </w:rPr>
        <w:t>c)</w:t>
      </w:r>
      <w:r w:rsidRPr="00DE09F4">
        <w:rPr>
          <w:sz w:val="22"/>
          <w:szCs w:val="22"/>
        </w:rPr>
        <w:tab/>
        <w:t>monitorovanie infraštruktúry a identifikácia nedostatkov,</w:t>
      </w:r>
    </w:p>
    <w:p w14:paraId="736965B7" w14:textId="2EB92030" w:rsidR="00174910" w:rsidRPr="00DE09F4" w:rsidRDefault="00174910" w:rsidP="00DE09F4">
      <w:pPr>
        <w:spacing w:line="276" w:lineRule="auto"/>
        <w:ind w:left="567" w:hanging="283"/>
        <w:rPr>
          <w:sz w:val="22"/>
          <w:szCs w:val="22"/>
        </w:rPr>
      </w:pPr>
      <w:r w:rsidRPr="00DE09F4">
        <w:rPr>
          <w:sz w:val="22"/>
          <w:szCs w:val="22"/>
        </w:rPr>
        <w:t>d)</w:t>
      </w:r>
      <w:r w:rsidRPr="00DE09F4">
        <w:rPr>
          <w:sz w:val="22"/>
          <w:szCs w:val="22"/>
        </w:rPr>
        <w:tab/>
        <w:t>odstraňovanie vád soft</w:t>
      </w:r>
      <w:r w:rsidR="00A72DA9" w:rsidRPr="00DE09F4">
        <w:rPr>
          <w:sz w:val="22"/>
          <w:szCs w:val="22"/>
        </w:rPr>
        <w:t>v</w:t>
      </w:r>
      <w:r w:rsidRPr="00DE09F4">
        <w:rPr>
          <w:sz w:val="22"/>
          <w:szCs w:val="22"/>
        </w:rPr>
        <w:t>érových komponentov - identifikácia problému, jeho analýza a samotné riešenie/neutralizácia, vrátane problémov ktoré vznikli nesprávnym používaním soft</w:t>
      </w:r>
      <w:r w:rsidR="00A72DA9" w:rsidRPr="00DE09F4">
        <w:rPr>
          <w:sz w:val="22"/>
          <w:szCs w:val="22"/>
        </w:rPr>
        <w:t>v</w:t>
      </w:r>
      <w:r w:rsidRPr="00DE09F4">
        <w:rPr>
          <w:sz w:val="22"/>
          <w:szCs w:val="22"/>
        </w:rPr>
        <w:t xml:space="preserve">érových komponentov zo strany </w:t>
      </w:r>
      <w:r w:rsidR="00A72DA9" w:rsidRPr="00DE09F4">
        <w:rPr>
          <w:sz w:val="22"/>
          <w:szCs w:val="22"/>
        </w:rPr>
        <w:t>o</w:t>
      </w:r>
      <w:r w:rsidRPr="00DE09F4">
        <w:rPr>
          <w:sz w:val="22"/>
          <w:szCs w:val="22"/>
        </w:rPr>
        <w:t>bjednávateľa,</w:t>
      </w:r>
    </w:p>
    <w:p w14:paraId="2D700376" w14:textId="77777777" w:rsidR="00174910" w:rsidRPr="00DE09F4" w:rsidRDefault="00174910" w:rsidP="00DE09F4">
      <w:pPr>
        <w:spacing w:line="276" w:lineRule="auto"/>
        <w:ind w:left="567" w:hanging="283"/>
        <w:rPr>
          <w:sz w:val="22"/>
          <w:szCs w:val="22"/>
        </w:rPr>
      </w:pPr>
      <w:r w:rsidRPr="00DE09F4">
        <w:rPr>
          <w:sz w:val="22"/>
          <w:szCs w:val="22"/>
        </w:rPr>
        <w:t>e)</w:t>
      </w:r>
      <w:r w:rsidRPr="00DE09F4">
        <w:rPr>
          <w:sz w:val="22"/>
          <w:szCs w:val="22"/>
        </w:rPr>
        <w:tab/>
        <w:t>riadenie servisných činností,</w:t>
      </w:r>
    </w:p>
    <w:p w14:paraId="3D418196" w14:textId="77777777" w:rsidR="00174910" w:rsidRPr="00DE09F4" w:rsidRDefault="00174910" w:rsidP="00DE09F4">
      <w:pPr>
        <w:spacing w:line="276" w:lineRule="auto"/>
        <w:ind w:left="567" w:hanging="283"/>
        <w:rPr>
          <w:sz w:val="22"/>
          <w:szCs w:val="22"/>
        </w:rPr>
      </w:pPr>
      <w:r w:rsidRPr="00DE09F4">
        <w:rPr>
          <w:sz w:val="22"/>
          <w:szCs w:val="22"/>
        </w:rPr>
        <w:t>f)</w:t>
      </w:r>
      <w:r w:rsidRPr="00DE09F4">
        <w:rPr>
          <w:sz w:val="22"/>
          <w:szCs w:val="22"/>
        </w:rPr>
        <w:tab/>
        <w:t>poskytovanie konzultácii o problémoch,</w:t>
      </w:r>
    </w:p>
    <w:p w14:paraId="1515286B" w14:textId="77777777" w:rsidR="00174910" w:rsidRPr="00DE09F4" w:rsidRDefault="00174910" w:rsidP="00DE09F4">
      <w:pPr>
        <w:spacing w:line="276" w:lineRule="auto"/>
        <w:ind w:left="567" w:hanging="283"/>
        <w:rPr>
          <w:sz w:val="22"/>
          <w:szCs w:val="22"/>
        </w:rPr>
      </w:pPr>
      <w:r w:rsidRPr="00DE09F4">
        <w:rPr>
          <w:sz w:val="22"/>
          <w:szCs w:val="22"/>
        </w:rPr>
        <w:t>g)</w:t>
      </w:r>
      <w:r w:rsidRPr="00DE09F4">
        <w:rPr>
          <w:sz w:val="22"/>
          <w:szCs w:val="22"/>
        </w:rPr>
        <w:tab/>
        <w:t>inštalácia nových patchov a aktualizácií softvéru,</w:t>
      </w:r>
    </w:p>
    <w:p w14:paraId="67BC4AF0" w14:textId="77777777" w:rsidR="00174910" w:rsidRPr="00DE09F4" w:rsidRDefault="00174910" w:rsidP="00DE09F4">
      <w:pPr>
        <w:spacing w:line="276" w:lineRule="auto"/>
        <w:ind w:left="567" w:hanging="283"/>
        <w:rPr>
          <w:sz w:val="22"/>
          <w:szCs w:val="22"/>
        </w:rPr>
      </w:pPr>
      <w:r w:rsidRPr="00DE09F4">
        <w:rPr>
          <w:sz w:val="22"/>
          <w:szCs w:val="22"/>
        </w:rPr>
        <w:t>h)</w:t>
      </w:r>
      <w:r w:rsidRPr="00DE09F4">
        <w:rPr>
          <w:sz w:val="22"/>
          <w:szCs w:val="22"/>
        </w:rPr>
        <w:tab/>
        <w:t>zmeny v nastaveniach systémov a správa číselníkov,</w:t>
      </w:r>
    </w:p>
    <w:p w14:paraId="3D93D0A0" w14:textId="29A6BB34" w:rsidR="00174910" w:rsidRPr="00DE09F4" w:rsidRDefault="00174910" w:rsidP="00DE09F4">
      <w:pPr>
        <w:spacing w:line="276" w:lineRule="auto"/>
        <w:ind w:left="567" w:hanging="283"/>
        <w:rPr>
          <w:sz w:val="22"/>
          <w:szCs w:val="22"/>
        </w:rPr>
      </w:pPr>
      <w:r w:rsidRPr="00DE09F4">
        <w:rPr>
          <w:sz w:val="22"/>
          <w:szCs w:val="22"/>
        </w:rPr>
        <w:t>i)</w:t>
      </w:r>
      <w:r w:rsidRPr="00DE09F4">
        <w:rPr>
          <w:sz w:val="22"/>
          <w:szCs w:val="22"/>
        </w:rPr>
        <w:tab/>
        <w:t>poskytovanie logov, reportov a hlásení pre monitorované systémy,</w:t>
      </w:r>
    </w:p>
    <w:p w14:paraId="6AB75221" w14:textId="5D394929" w:rsidR="00174910" w:rsidRPr="00DE09F4" w:rsidRDefault="00174910" w:rsidP="00DE09F4">
      <w:pPr>
        <w:spacing w:line="276" w:lineRule="auto"/>
        <w:ind w:left="567" w:hanging="283"/>
        <w:rPr>
          <w:sz w:val="22"/>
          <w:szCs w:val="22"/>
        </w:rPr>
      </w:pPr>
      <w:r w:rsidRPr="00DE09F4">
        <w:rPr>
          <w:sz w:val="22"/>
          <w:szCs w:val="22"/>
        </w:rPr>
        <w:t>j)</w:t>
      </w:r>
      <w:r w:rsidRPr="00DE09F4">
        <w:rPr>
          <w:sz w:val="22"/>
          <w:szCs w:val="22"/>
        </w:rPr>
        <w:tab/>
        <w:t>mesačné správy z monitorovania infraštruktúry s návrhom opatrení,</w:t>
      </w:r>
    </w:p>
    <w:p w14:paraId="15D6AB2F" w14:textId="0F149FD1" w:rsidR="00174910" w:rsidRPr="00DE09F4" w:rsidRDefault="00174910" w:rsidP="00DE09F4">
      <w:pPr>
        <w:spacing w:line="276" w:lineRule="auto"/>
        <w:ind w:left="567" w:hanging="283"/>
        <w:rPr>
          <w:sz w:val="22"/>
          <w:szCs w:val="22"/>
        </w:rPr>
      </w:pPr>
      <w:r w:rsidRPr="00DE09F4">
        <w:rPr>
          <w:sz w:val="22"/>
          <w:szCs w:val="22"/>
        </w:rPr>
        <w:t>k)</w:t>
      </w:r>
      <w:r w:rsidRPr="00DE09F4">
        <w:rPr>
          <w:sz w:val="22"/>
          <w:szCs w:val="22"/>
        </w:rPr>
        <w:tab/>
        <w:t xml:space="preserve">realizácia opatrení vyplývajúcich z navrhovaných opatrení v rámci </w:t>
      </w:r>
      <w:r w:rsidR="00A72DA9" w:rsidRPr="00DE09F4">
        <w:rPr>
          <w:sz w:val="22"/>
          <w:szCs w:val="22"/>
        </w:rPr>
        <w:t>m</w:t>
      </w:r>
      <w:r w:rsidRPr="00DE09F4">
        <w:rPr>
          <w:sz w:val="22"/>
          <w:szCs w:val="22"/>
        </w:rPr>
        <w:t>esačných správ monitorovania infraštruktúry,</w:t>
      </w:r>
    </w:p>
    <w:p w14:paraId="6771F2D4" w14:textId="5B4C3562" w:rsidR="00174910" w:rsidRPr="00DE09F4" w:rsidRDefault="00174910" w:rsidP="00DE09F4">
      <w:pPr>
        <w:spacing w:line="276" w:lineRule="auto"/>
        <w:ind w:left="567" w:hanging="283"/>
        <w:rPr>
          <w:sz w:val="22"/>
          <w:szCs w:val="22"/>
        </w:rPr>
      </w:pPr>
      <w:r w:rsidRPr="00DE09F4">
        <w:rPr>
          <w:sz w:val="22"/>
          <w:szCs w:val="22"/>
        </w:rPr>
        <w:t>l)</w:t>
      </w:r>
      <w:r w:rsidRPr="00DE09F4">
        <w:rPr>
          <w:sz w:val="22"/>
          <w:szCs w:val="22"/>
        </w:rPr>
        <w:tab/>
        <w:t>reporty o stave plnenia servisných požiadaviek o problémoch, prípadne operatívne návrhy na odstránenie procesných chýb v IS,</w:t>
      </w:r>
    </w:p>
    <w:p w14:paraId="197D972B" w14:textId="62FC7132" w:rsidR="00174910" w:rsidRPr="00DE09F4" w:rsidRDefault="00174910" w:rsidP="00DE09F4">
      <w:pPr>
        <w:spacing w:line="276" w:lineRule="auto"/>
        <w:ind w:left="567" w:hanging="283"/>
        <w:rPr>
          <w:sz w:val="22"/>
          <w:szCs w:val="22"/>
        </w:rPr>
      </w:pPr>
      <w:r w:rsidRPr="00DE09F4">
        <w:rPr>
          <w:sz w:val="22"/>
          <w:szCs w:val="22"/>
        </w:rPr>
        <w:t>m)</w:t>
      </w:r>
      <w:r w:rsidRPr="00DE09F4">
        <w:rPr>
          <w:sz w:val="22"/>
          <w:szCs w:val="22"/>
        </w:rPr>
        <w:tab/>
        <w:t>zber a vedenie evidencie a štatistík nahlásených problémov vrátane uvedenia typu problému a početnosti jeho výskytu,</w:t>
      </w:r>
    </w:p>
    <w:p w14:paraId="021D1289" w14:textId="2543C841" w:rsidR="00174910" w:rsidRPr="00DE09F4" w:rsidRDefault="00174910" w:rsidP="00DE09F4">
      <w:pPr>
        <w:spacing w:line="276" w:lineRule="auto"/>
        <w:ind w:left="567" w:hanging="283"/>
        <w:rPr>
          <w:sz w:val="22"/>
          <w:szCs w:val="22"/>
        </w:rPr>
      </w:pPr>
      <w:r w:rsidRPr="00DE09F4">
        <w:rPr>
          <w:sz w:val="22"/>
          <w:szCs w:val="22"/>
        </w:rPr>
        <w:t>n)</w:t>
      </w:r>
      <w:r w:rsidRPr="00DE09F4">
        <w:rPr>
          <w:sz w:val="22"/>
          <w:szCs w:val="22"/>
        </w:rPr>
        <w:tab/>
        <w:t xml:space="preserve">štvrťročné správy o hodnotení poskytovania </w:t>
      </w:r>
      <w:r w:rsidR="00A72DA9" w:rsidRPr="00DE09F4">
        <w:rPr>
          <w:sz w:val="22"/>
          <w:szCs w:val="22"/>
        </w:rPr>
        <w:t>s</w:t>
      </w:r>
      <w:r w:rsidRPr="00DE09F4">
        <w:rPr>
          <w:sz w:val="22"/>
          <w:szCs w:val="22"/>
        </w:rPr>
        <w:t>ervisných služieb,</w:t>
      </w:r>
    </w:p>
    <w:p w14:paraId="305CB0F1" w14:textId="40167118" w:rsidR="00174910" w:rsidRPr="00DE09F4" w:rsidRDefault="00174910" w:rsidP="00DE09F4">
      <w:pPr>
        <w:spacing w:line="276" w:lineRule="auto"/>
        <w:ind w:left="567" w:hanging="283"/>
        <w:rPr>
          <w:sz w:val="22"/>
          <w:szCs w:val="22"/>
        </w:rPr>
      </w:pPr>
      <w:r w:rsidRPr="00DE09F4">
        <w:rPr>
          <w:sz w:val="22"/>
          <w:szCs w:val="22"/>
        </w:rPr>
        <w:t>o)</w:t>
      </w:r>
      <w:r w:rsidRPr="00DE09F4">
        <w:rPr>
          <w:sz w:val="22"/>
          <w:szCs w:val="22"/>
        </w:rPr>
        <w:tab/>
        <w:t>ročné plány profylaktickej údržby</w:t>
      </w:r>
      <w:r w:rsidR="00A72DA9" w:rsidRPr="00DE09F4">
        <w:rPr>
          <w:sz w:val="22"/>
          <w:szCs w:val="22"/>
        </w:rPr>
        <w:t>,</w:t>
      </w:r>
    </w:p>
    <w:p w14:paraId="20AAEBDC" w14:textId="54D95329" w:rsidR="009E6A07" w:rsidRPr="00DE09F4" w:rsidRDefault="00174910" w:rsidP="00DE09F4">
      <w:pPr>
        <w:widowControl w:val="0"/>
        <w:tabs>
          <w:tab w:val="left" w:pos="763"/>
        </w:tabs>
        <w:spacing w:after="240" w:line="288" w:lineRule="exact"/>
        <w:ind w:left="567" w:hanging="283"/>
        <w:rPr>
          <w:sz w:val="22"/>
          <w:szCs w:val="22"/>
        </w:rPr>
      </w:pPr>
      <w:r w:rsidRPr="00DE09F4">
        <w:rPr>
          <w:sz w:val="22"/>
          <w:szCs w:val="22"/>
        </w:rPr>
        <w:t>p)</w:t>
      </w:r>
      <w:r w:rsidRPr="00DE09F4">
        <w:rPr>
          <w:sz w:val="22"/>
          <w:szCs w:val="22"/>
        </w:rPr>
        <w:tab/>
        <w:t xml:space="preserve">profylaktická údržba. </w:t>
      </w:r>
    </w:p>
    <w:p w14:paraId="73A27F63" w14:textId="3BDCCCD5" w:rsidR="00CF049A" w:rsidRDefault="00CF049A" w:rsidP="009E6A07">
      <w:pPr>
        <w:widowControl w:val="0"/>
        <w:tabs>
          <w:tab w:val="left" w:pos="763"/>
        </w:tabs>
        <w:spacing w:after="240" w:line="288" w:lineRule="exact"/>
        <w:jc w:val="both"/>
        <w:rPr>
          <w:sz w:val="22"/>
          <w:szCs w:val="22"/>
        </w:rPr>
      </w:pPr>
      <w:r>
        <w:rPr>
          <w:sz w:val="22"/>
          <w:szCs w:val="22"/>
        </w:rPr>
        <w:t>Prof</w:t>
      </w:r>
      <w:r w:rsidR="00990968">
        <w:rPr>
          <w:sz w:val="22"/>
          <w:szCs w:val="22"/>
        </w:rPr>
        <w:t>y</w:t>
      </w:r>
      <w:r>
        <w:rPr>
          <w:sz w:val="22"/>
          <w:szCs w:val="22"/>
        </w:rPr>
        <w:t>laktická údržba je vykonávaná v nasledovnom rozsahu:</w:t>
      </w:r>
    </w:p>
    <w:tbl>
      <w:tblPr>
        <w:tblStyle w:val="Mriekatabuky"/>
        <w:tblW w:w="9351" w:type="dxa"/>
        <w:tblLayout w:type="fixed"/>
        <w:tblLook w:val="04A0" w:firstRow="1" w:lastRow="0" w:firstColumn="1" w:lastColumn="0" w:noHBand="0" w:noVBand="1"/>
      </w:tblPr>
      <w:tblGrid>
        <w:gridCol w:w="1607"/>
        <w:gridCol w:w="1676"/>
        <w:gridCol w:w="4219"/>
        <w:gridCol w:w="1084"/>
        <w:gridCol w:w="765"/>
      </w:tblGrid>
      <w:tr w:rsidR="00CF049A" w:rsidRPr="009E6A07" w14:paraId="4780188D" w14:textId="77777777" w:rsidTr="006C39BE">
        <w:trPr>
          <w:trHeight w:val="300"/>
        </w:trPr>
        <w:tc>
          <w:tcPr>
            <w:tcW w:w="1607" w:type="dxa"/>
            <w:vMerge w:val="restart"/>
            <w:hideMark/>
          </w:tcPr>
          <w:p w14:paraId="037023AF" w14:textId="77777777" w:rsidR="00CF049A" w:rsidRPr="009E6A07" w:rsidRDefault="00CF049A" w:rsidP="00DE09F4">
            <w:pPr>
              <w:spacing w:after="160" w:line="259" w:lineRule="auto"/>
              <w:jc w:val="center"/>
              <w:rPr>
                <w:b/>
                <w:bCs/>
                <w:sz w:val="22"/>
                <w:szCs w:val="22"/>
              </w:rPr>
            </w:pPr>
            <w:r w:rsidRPr="009E6A07">
              <w:rPr>
                <w:b/>
                <w:bCs/>
                <w:sz w:val="22"/>
                <w:szCs w:val="22"/>
              </w:rPr>
              <w:t>Komponent/</w:t>
            </w:r>
            <w:r w:rsidRPr="009E6A07">
              <w:rPr>
                <w:b/>
                <w:bCs/>
                <w:sz w:val="22"/>
                <w:szCs w:val="22"/>
              </w:rPr>
              <w:br/>
              <w:t>Prostredie</w:t>
            </w:r>
          </w:p>
        </w:tc>
        <w:tc>
          <w:tcPr>
            <w:tcW w:w="1676" w:type="dxa"/>
            <w:vMerge w:val="restart"/>
            <w:hideMark/>
          </w:tcPr>
          <w:p w14:paraId="0015AB19" w14:textId="77777777" w:rsidR="00CF049A" w:rsidRPr="009E6A07" w:rsidRDefault="00CF049A" w:rsidP="00DE09F4">
            <w:pPr>
              <w:jc w:val="center"/>
              <w:rPr>
                <w:b/>
                <w:bCs/>
                <w:sz w:val="22"/>
                <w:szCs w:val="22"/>
              </w:rPr>
            </w:pPr>
            <w:r w:rsidRPr="009E6A07">
              <w:rPr>
                <w:b/>
                <w:bCs/>
                <w:sz w:val="22"/>
                <w:szCs w:val="22"/>
              </w:rPr>
              <w:t>Aktivita</w:t>
            </w:r>
          </w:p>
        </w:tc>
        <w:tc>
          <w:tcPr>
            <w:tcW w:w="4219" w:type="dxa"/>
            <w:vMerge w:val="restart"/>
            <w:hideMark/>
          </w:tcPr>
          <w:p w14:paraId="5A518C3D" w14:textId="77777777" w:rsidR="00CF049A" w:rsidRPr="009E6A07" w:rsidRDefault="00CF049A" w:rsidP="00DE09F4">
            <w:pPr>
              <w:jc w:val="center"/>
              <w:rPr>
                <w:b/>
                <w:bCs/>
                <w:sz w:val="22"/>
                <w:szCs w:val="22"/>
              </w:rPr>
            </w:pPr>
            <w:r w:rsidRPr="009E6A07">
              <w:rPr>
                <w:b/>
                <w:bCs/>
                <w:sz w:val="22"/>
                <w:szCs w:val="22"/>
              </w:rPr>
              <w:t>Popis činnosti</w:t>
            </w:r>
          </w:p>
        </w:tc>
        <w:tc>
          <w:tcPr>
            <w:tcW w:w="1849" w:type="dxa"/>
            <w:gridSpan w:val="2"/>
            <w:hideMark/>
          </w:tcPr>
          <w:p w14:paraId="057DD5CF" w14:textId="77777777" w:rsidR="00CF049A" w:rsidRPr="009E6A07" w:rsidRDefault="00CF049A" w:rsidP="00DE09F4">
            <w:pPr>
              <w:jc w:val="center"/>
              <w:rPr>
                <w:b/>
                <w:bCs/>
                <w:sz w:val="22"/>
                <w:szCs w:val="22"/>
              </w:rPr>
            </w:pPr>
            <w:r w:rsidRPr="009E6A07">
              <w:rPr>
                <w:b/>
                <w:bCs/>
                <w:sz w:val="22"/>
                <w:szCs w:val="22"/>
              </w:rPr>
              <w:t>Prácnosť poskytovateľa</w:t>
            </w:r>
          </w:p>
        </w:tc>
      </w:tr>
      <w:tr w:rsidR="00CF049A" w:rsidRPr="009E6A07" w14:paraId="38DBD7E6" w14:textId="77777777" w:rsidTr="006C39BE">
        <w:trPr>
          <w:trHeight w:val="300"/>
        </w:trPr>
        <w:tc>
          <w:tcPr>
            <w:tcW w:w="1607" w:type="dxa"/>
            <w:vMerge/>
            <w:hideMark/>
          </w:tcPr>
          <w:p w14:paraId="183AB576" w14:textId="77777777" w:rsidR="00CF049A" w:rsidRPr="009E6A07" w:rsidRDefault="00CF049A" w:rsidP="00DE09F4">
            <w:pPr>
              <w:jc w:val="center"/>
              <w:rPr>
                <w:b/>
                <w:bCs/>
                <w:sz w:val="22"/>
                <w:szCs w:val="22"/>
              </w:rPr>
            </w:pPr>
          </w:p>
        </w:tc>
        <w:tc>
          <w:tcPr>
            <w:tcW w:w="1676" w:type="dxa"/>
            <w:vMerge/>
            <w:hideMark/>
          </w:tcPr>
          <w:p w14:paraId="1F503A59" w14:textId="77777777" w:rsidR="00CF049A" w:rsidRPr="009E6A07" w:rsidRDefault="00CF049A" w:rsidP="00DE09F4">
            <w:pPr>
              <w:jc w:val="center"/>
              <w:rPr>
                <w:b/>
                <w:bCs/>
                <w:sz w:val="22"/>
                <w:szCs w:val="22"/>
              </w:rPr>
            </w:pPr>
          </w:p>
        </w:tc>
        <w:tc>
          <w:tcPr>
            <w:tcW w:w="4219" w:type="dxa"/>
            <w:vMerge/>
            <w:hideMark/>
          </w:tcPr>
          <w:p w14:paraId="63DB30F0" w14:textId="77777777" w:rsidR="00CF049A" w:rsidRPr="009E6A07" w:rsidRDefault="00CF049A" w:rsidP="00DE09F4">
            <w:pPr>
              <w:jc w:val="center"/>
              <w:rPr>
                <w:b/>
                <w:bCs/>
                <w:sz w:val="22"/>
                <w:szCs w:val="22"/>
              </w:rPr>
            </w:pPr>
          </w:p>
        </w:tc>
        <w:tc>
          <w:tcPr>
            <w:tcW w:w="1084" w:type="dxa"/>
            <w:hideMark/>
          </w:tcPr>
          <w:p w14:paraId="6AF14166" w14:textId="77777777" w:rsidR="00CF049A" w:rsidRPr="009E6A07" w:rsidRDefault="00CF049A" w:rsidP="00DE09F4">
            <w:pPr>
              <w:jc w:val="center"/>
              <w:rPr>
                <w:b/>
                <w:bCs/>
                <w:sz w:val="22"/>
                <w:szCs w:val="22"/>
              </w:rPr>
            </w:pPr>
            <w:r w:rsidRPr="009E6A07">
              <w:rPr>
                <w:b/>
                <w:bCs/>
                <w:sz w:val="22"/>
                <w:szCs w:val="22"/>
              </w:rPr>
              <w:t>interval</w:t>
            </w:r>
          </w:p>
        </w:tc>
        <w:tc>
          <w:tcPr>
            <w:tcW w:w="765" w:type="dxa"/>
            <w:hideMark/>
          </w:tcPr>
          <w:p w14:paraId="4466DA91" w14:textId="30582429" w:rsidR="00CF049A" w:rsidRPr="009E6A07" w:rsidRDefault="00CF049A" w:rsidP="00DE09F4">
            <w:pPr>
              <w:jc w:val="center"/>
              <w:rPr>
                <w:b/>
                <w:bCs/>
                <w:sz w:val="22"/>
                <w:szCs w:val="22"/>
              </w:rPr>
            </w:pPr>
            <w:r w:rsidRPr="009E6A07">
              <w:rPr>
                <w:b/>
                <w:bCs/>
                <w:sz w:val="22"/>
                <w:szCs w:val="22"/>
              </w:rPr>
              <w:t>člh</w:t>
            </w:r>
          </w:p>
        </w:tc>
      </w:tr>
      <w:tr w:rsidR="00CF049A" w:rsidRPr="009E6A07" w14:paraId="27F9AEEB" w14:textId="77777777" w:rsidTr="006C39BE">
        <w:trPr>
          <w:trHeight w:val="288"/>
        </w:trPr>
        <w:tc>
          <w:tcPr>
            <w:tcW w:w="1607" w:type="dxa"/>
            <w:vMerge w:val="restart"/>
            <w:hideMark/>
          </w:tcPr>
          <w:p w14:paraId="64F6699F" w14:textId="77777777" w:rsidR="00CF049A" w:rsidRPr="009E6A07" w:rsidRDefault="00CF049A" w:rsidP="00AE778B">
            <w:pPr>
              <w:rPr>
                <w:sz w:val="22"/>
                <w:szCs w:val="22"/>
              </w:rPr>
            </w:pPr>
            <w:r w:rsidRPr="009E6A07">
              <w:rPr>
                <w:sz w:val="22"/>
                <w:szCs w:val="22"/>
              </w:rPr>
              <w:t>Všetky dotknuté moduly, všetky prostredia.</w:t>
            </w:r>
          </w:p>
        </w:tc>
        <w:tc>
          <w:tcPr>
            <w:tcW w:w="1676" w:type="dxa"/>
            <w:vMerge w:val="restart"/>
            <w:hideMark/>
          </w:tcPr>
          <w:p w14:paraId="5C3ED526" w14:textId="77777777" w:rsidR="00CF049A" w:rsidRPr="009E6A07" w:rsidRDefault="00CF049A" w:rsidP="00AE778B">
            <w:pPr>
              <w:rPr>
                <w:sz w:val="22"/>
                <w:szCs w:val="22"/>
              </w:rPr>
            </w:pPr>
            <w:r w:rsidRPr="009E6A07">
              <w:rPr>
                <w:sz w:val="22"/>
                <w:szCs w:val="22"/>
              </w:rPr>
              <w:t>DB Oracle RAC cluster - Configuration manažment, administrácia a monitoring</w:t>
            </w:r>
          </w:p>
        </w:tc>
        <w:tc>
          <w:tcPr>
            <w:tcW w:w="4219" w:type="dxa"/>
            <w:hideMark/>
          </w:tcPr>
          <w:p w14:paraId="7183EB38" w14:textId="77777777" w:rsidR="00CF049A" w:rsidRPr="009E6A07" w:rsidRDefault="00CF049A" w:rsidP="00AE778B">
            <w:pPr>
              <w:rPr>
                <w:sz w:val="22"/>
                <w:szCs w:val="22"/>
              </w:rPr>
            </w:pPr>
            <w:r w:rsidRPr="009E6A07">
              <w:rPr>
                <w:sz w:val="22"/>
                <w:szCs w:val="22"/>
              </w:rPr>
              <w:t>Kontrola voľného miesta na Disk groups.</w:t>
            </w:r>
          </w:p>
        </w:tc>
        <w:tc>
          <w:tcPr>
            <w:tcW w:w="1084" w:type="dxa"/>
            <w:vMerge w:val="restart"/>
            <w:hideMark/>
          </w:tcPr>
          <w:p w14:paraId="6CE3AA11" w14:textId="77777777" w:rsidR="00CF049A" w:rsidRPr="009E6A07" w:rsidRDefault="00CF049A" w:rsidP="00AE778B">
            <w:pPr>
              <w:rPr>
                <w:sz w:val="22"/>
                <w:szCs w:val="22"/>
              </w:rPr>
            </w:pPr>
            <w:r w:rsidRPr="009E6A07">
              <w:rPr>
                <w:sz w:val="22"/>
                <w:szCs w:val="22"/>
              </w:rPr>
              <w:t>Týždenne</w:t>
            </w:r>
          </w:p>
        </w:tc>
        <w:tc>
          <w:tcPr>
            <w:tcW w:w="765" w:type="dxa"/>
            <w:vMerge w:val="restart"/>
            <w:hideMark/>
          </w:tcPr>
          <w:p w14:paraId="75004F93" w14:textId="77777777" w:rsidR="00CF049A" w:rsidRPr="009E6A07" w:rsidRDefault="00CF049A" w:rsidP="00692517">
            <w:pPr>
              <w:jc w:val="center"/>
              <w:rPr>
                <w:sz w:val="22"/>
                <w:szCs w:val="22"/>
              </w:rPr>
            </w:pPr>
            <w:r w:rsidRPr="009E6A07">
              <w:rPr>
                <w:sz w:val="22"/>
                <w:szCs w:val="22"/>
              </w:rPr>
              <w:t>1</w:t>
            </w:r>
          </w:p>
        </w:tc>
      </w:tr>
      <w:tr w:rsidR="00CF049A" w:rsidRPr="009E6A07" w14:paraId="391C5C32" w14:textId="77777777" w:rsidTr="006C39BE">
        <w:trPr>
          <w:trHeight w:val="288"/>
        </w:trPr>
        <w:tc>
          <w:tcPr>
            <w:tcW w:w="1607" w:type="dxa"/>
            <w:vMerge/>
            <w:hideMark/>
          </w:tcPr>
          <w:p w14:paraId="30B8323B" w14:textId="77777777" w:rsidR="00CF049A" w:rsidRPr="009E6A07" w:rsidRDefault="00CF049A" w:rsidP="00AE778B">
            <w:pPr>
              <w:rPr>
                <w:sz w:val="22"/>
                <w:szCs w:val="22"/>
              </w:rPr>
            </w:pPr>
          </w:p>
        </w:tc>
        <w:tc>
          <w:tcPr>
            <w:tcW w:w="1676" w:type="dxa"/>
            <w:vMerge/>
            <w:hideMark/>
          </w:tcPr>
          <w:p w14:paraId="256BD881" w14:textId="77777777" w:rsidR="00CF049A" w:rsidRPr="009E6A07" w:rsidRDefault="00CF049A" w:rsidP="00AE778B">
            <w:pPr>
              <w:rPr>
                <w:sz w:val="22"/>
                <w:szCs w:val="22"/>
              </w:rPr>
            </w:pPr>
          </w:p>
        </w:tc>
        <w:tc>
          <w:tcPr>
            <w:tcW w:w="4219" w:type="dxa"/>
            <w:hideMark/>
          </w:tcPr>
          <w:p w14:paraId="355D82E3" w14:textId="77777777" w:rsidR="00CF049A" w:rsidRPr="009E6A07" w:rsidRDefault="00CF049A" w:rsidP="00AE778B">
            <w:pPr>
              <w:rPr>
                <w:sz w:val="22"/>
                <w:szCs w:val="22"/>
              </w:rPr>
            </w:pPr>
            <w:r w:rsidRPr="009E6A07">
              <w:rPr>
                <w:sz w:val="22"/>
                <w:szCs w:val="22"/>
              </w:rPr>
              <w:t>Kontrola veľkosti a rozloženia Fast recovery area.</w:t>
            </w:r>
          </w:p>
        </w:tc>
        <w:tc>
          <w:tcPr>
            <w:tcW w:w="1084" w:type="dxa"/>
            <w:vMerge/>
            <w:hideMark/>
          </w:tcPr>
          <w:p w14:paraId="5F7316E1" w14:textId="77777777" w:rsidR="00CF049A" w:rsidRPr="009E6A07" w:rsidRDefault="00CF049A" w:rsidP="00AE778B">
            <w:pPr>
              <w:rPr>
                <w:sz w:val="22"/>
                <w:szCs w:val="22"/>
              </w:rPr>
            </w:pPr>
          </w:p>
        </w:tc>
        <w:tc>
          <w:tcPr>
            <w:tcW w:w="765" w:type="dxa"/>
            <w:vMerge/>
            <w:hideMark/>
          </w:tcPr>
          <w:p w14:paraId="5D419C77" w14:textId="77777777" w:rsidR="00CF049A" w:rsidRPr="009E6A07" w:rsidRDefault="00CF049A" w:rsidP="00692517">
            <w:pPr>
              <w:jc w:val="center"/>
              <w:rPr>
                <w:sz w:val="22"/>
                <w:szCs w:val="22"/>
              </w:rPr>
            </w:pPr>
          </w:p>
        </w:tc>
      </w:tr>
      <w:tr w:rsidR="00CF049A" w:rsidRPr="009E6A07" w14:paraId="2827CF52" w14:textId="77777777" w:rsidTr="006C39BE">
        <w:trPr>
          <w:trHeight w:val="288"/>
        </w:trPr>
        <w:tc>
          <w:tcPr>
            <w:tcW w:w="1607" w:type="dxa"/>
            <w:vMerge/>
            <w:hideMark/>
          </w:tcPr>
          <w:p w14:paraId="1009B146" w14:textId="77777777" w:rsidR="00CF049A" w:rsidRPr="009E6A07" w:rsidRDefault="00CF049A" w:rsidP="00AE778B">
            <w:pPr>
              <w:rPr>
                <w:sz w:val="22"/>
                <w:szCs w:val="22"/>
              </w:rPr>
            </w:pPr>
          </w:p>
        </w:tc>
        <w:tc>
          <w:tcPr>
            <w:tcW w:w="1676" w:type="dxa"/>
            <w:vMerge/>
            <w:hideMark/>
          </w:tcPr>
          <w:p w14:paraId="5EE28C5D" w14:textId="77777777" w:rsidR="00CF049A" w:rsidRPr="009E6A07" w:rsidRDefault="00CF049A" w:rsidP="00AE778B">
            <w:pPr>
              <w:rPr>
                <w:sz w:val="22"/>
                <w:szCs w:val="22"/>
              </w:rPr>
            </w:pPr>
          </w:p>
        </w:tc>
        <w:tc>
          <w:tcPr>
            <w:tcW w:w="4219" w:type="dxa"/>
            <w:hideMark/>
          </w:tcPr>
          <w:p w14:paraId="342FC5FF" w14:textId="77777777" w:rsidR="00CF049A" w:rsidRPr="009E6A07" w:rsidRDefault="00CF049A" w:rsidP="00AE778B">
            <w:pPr>
              <w:rPr>
                <w:sz w:val="22"/>
                <w:szCs w:val="22"/>
              </w:rPr>
            </w:pPr>
            <w:r w:rsidRPr="009E6A07">
              <w:rPr>
                <w:sz w:val="22"/>
                <w:szCs w:val="22"/>
              </w:rPr>
              <w:t>Kontrola blokujúcich sessions.</w:t>
            </w:r>
          </w:p>
        </w:tc>
        <w:tc>
          <w:tcPr>
            <w:tcW w:w="1084" w:type="dxa"/>
            <w:vMerge/>
            <w:hideMark/>
          </w:tcPr>
          <w:p w14:paraId="27CB84EE" w14:textId="77777777" w:rsidR="00CF049A" w:rsidRPr="009E6A07" w:rsidRDefault="00CF049A" w:rsidP="00AE778B">
            <w:pPr>
              <w:rPr>
                <w:sz w:val="22"/>
                <w:szCs w:val="22"/>
              </w:rPr>
            </w:pPr>
          </w:p>
        </w:tc>
        <w:tc>
          <w:tcPr>
            <w:tcW w:w="765" w:type="dxa"/>
            <w:vMerge/>
            <w:hideMark/>
          </w:tcPr>
          <w:p w14:paraId="45B76844" w14:textId="77777777" w:rsidR="00CF049A" w:rsidRPr="009E6A07" w:rsidRDefault="00CF049A" w:rsidP="00692517">
            <w:pPr>
              <w:jc w:val="center"/>
              <w:rPr>
                <w:sz w:val="22"/>
                <w:szCs w:val="22"/>
              </w:rPr>
            </w:pPr>
          </w:p>
        </w:tc>
      </w:tr>
      <w:tr w:rsidR="00CF049A" w:rsidRPr="009E6A07" w14:paraId="6C824140" w14:textId="77777777" w:rsidTr="006C39BE">
        <w:trPr>
          <w:trHeight w:val="288"/>
        </w:trPr>
        <w:tc>
          <w:tcPr>
            <w:tcW w:w="1607" w:type="dxa"/>
            <w:vMerge/>
            <w:hideMark/>
          </w:tcPr>
          <w:p w14:paraId="1A4955BB" w14:textId="77777777" w:rsidR="00CF049A" w:rsidRPr="009E6A07" w:rsidRDefault="00CF049A" w:rsidP="00AE778B">
            <w:pPr>
              <w:rPr>
                <w:sz w:val="22"/>
                <w:szCs w:val="22"/>
              </w:rPr>
            </w:pPr>
          </w:p>
        </w:tc>
        <w:tc>
          <w:tcPr>
            <w:tcW w:w="1676" w:type="dxa"/>
            <w:vMerge/>
            <w:hideMark/>
          </w:tcPr>
          <w:p w14:paraId="0A6AB1B7" w14:textId="77777777" w:rsidR="00CF049A" w:rsidRPr="009E6A07" w:rsidRDefault="00CF049A" w:rsidP="00AE778B">
            <w:pPr>
              <w:rPr>
                <w:sz w:val="22"/>
                <w:szCs w:val="22"/>
              </w:rPr>
            </w:pPr>
          </w:p>
        </w:tc>
        <w:tc>
          <w:tcPr>
            <w:tcW w:w="4219" w:type="dxa"/>
            <w:hideMark/>
          </w:tcPr>
          <w:p w14:paraId="3A307799" w14:textId="77777777" w:rsidR="00CF049A" w:rsidRPr="009E6A07" w:rsidRDefault="00CF049A" w:rsidP="00AE778B">
            <w:pPr>
              <w:rPr>
                <w:sz w:val="22"/>
                <w:szCs w:val="22"/>
              </w:rPr>
            </w:pPr>
            <w:r w:rsidRPr="009E6A07">
              <w:rPr>
                <w:sz w:val="22"/>
                <w:szCs w:val="22"/>
              </w:rPr>
              <w:t>Kontrola úspešného zbehnutia backupov.</w:t>
            </w:r>
          </w:p>
        </w:tc>
        <w:tc>
          <w:tcPr>
            <w:tcW w:w="1084" w:type="dxa"/>
            <w:vMerge/>
            <w:hideMark/>
          </w:tcPr>
          <w:p w14:paraId="7068F24F" w14:textId="77777777" w:rsidR="00CF049A" w:rsidRPr="009E6A07" w:rsidRDefault="00CF049A" w:rsidP="00AE778B">
            <w:pPr>
              <w:rPr>
                <w:sz w:val="22"/>
                <w:szCs w:val="22"/>
              </w:rPr>
            </w:pPr>
          </w:p>
        </w:tc>
        <w:tc>
          <w:tcPr>
            <w:tcW w:w="765" w:type="dxa"/>
            <w:vMerge/>
            <w:hideMark/>
          </w:tcPr>
          <w:p w14:paraId="0524B6B7" w14:textId="77777777" w:rsidR="00CF049A" w:rsidRPr="009E6A07" w:rsidRDefault="00CF049A" w:rsidP="00692517">
            <w:pPr>
              <w:jc w:val="center"/>
              <w:rPr>
                <w:sz w:val="22"/>
                <w:szCs w:val="22"/>
              </w:rPr>
            </w:pPr>
          </w:p>
        </w:tc>
      </w:tr>
      <w:tr w:rsidR="00CF049A" w:rsidRPr="009E6A07" w14:paraId="37FDDAB5" w14:textId="77777777" w:rsidTr="006C39BE">
        <w:trPr>
          <w:trHeight w:val="288"/>
        </w:trPr>
        <w:tc>
          <w:tcPr>
            <w:tcW w:w="1607" w:type="dxa"/>
            <w:vMerge/>
            <w:hideMark/>
          </w:tcPr>
          <w:p w14:paraId="5C0E2BFC" w14:textId="77777777" w:rsidR="00CF049A" w:rsidRPr="009E6A07" w:rsidRDefault="00CF049A" w:rsidP="00AE778B">
            <w:pPr>
              <w:rPr>
                <w:sz w:val="22"/>
                <w:szCs w:val="22"/>
              </w:rPr>
            </w:pPr>
          </w:p>
        </w:tc>
        <w:tc>
          <w:tcPr>
            <w:tcW w:w="1676" w:type="dxa"/>
            <w:vMerge/>
            <w:hideMark/>
          </w:tcPr>
          <w:p w14:paraId="26BA4694" w14:textId="77777777" w:rsidR="00CF049A" w:rsidRPr="009E6A07" w:rsidRDefault="00CF049A" w:rsidP="00AE778B">
            <w:pPr>
              <w:rPr>
                <w:sz w:val="22"/>
                <w:szCs w:val="22"/>
              </w:rPr>
            </w:pPr>
          </w:p>
        </w:tc>
        <w:tc>
          <w:tcPr>
            <w:tcW w:w="4219" w:type="dxa"/>
            <w:hideMark/>
          </w:tcPr>
          <w:p w14:paraId="5332620C" w14:textId="77777777" w:rsidR="00CF049A" w:rsidRPr="009E6A07" w:rsidRDefault="00CF049A" w:rsidP="00AE778B">
            <w:pPr>
              <w:rPr>
                <w:sz w:val="22"/>
                <w:szCs w:val="22"/>
              </w:rPr>
            </w:pPr>
            <w:r w:rsidRPr="009E6A07">
              <w:rPr>
                <w:sz w:val="22"/>
                <w:szCs w:val="22"/>
              </w:rPr>
              <w:t>Kontrola veľkosti tablespaces.</w:t>
            </w:r>
          </w:p>
        </w:tc>
        <w:tc>
          <w:tcPr>
            <w:tcW w:w="1084" w:type="dxa"/>
            <w:vMerge/>
            <w:hideMark/>
          </w:tcPr>
          <w:p w14:paraId="4EE84EBC" w14:textId="77777777" w:rsidR="00CF049A" w:rsidRPr="009E6A07" w:rsidRDefault="00CF049A" w:rsidP="00AE778B">
            <w:pPr>
              <w:rPr>
                <w:sz w:val="22"/>
                <w:szCs w:val="22"/>
              </w:rPr>
            </w:pPr>
          </w:p>
        </w:tc>
        <w:tc>
          <w:tcPr>
            <w:tcW w:w="765" w:type="dxa"/>
            <w:vMerge/>
            <w:hideMark/>
          </w:tcPr>
          <w:p w14:paraId="41215D1C" w14:textId="77777777" w:rsidR="00CF049A" w:rsidRPr="009E6A07" w:rsidRDefault="00CF049A" w:rsidP="00692517">
            <w:pPr>
              <w:jc w:val="center"/>
              <w:rPr>
                <w:sz w:val="22"/>
                <w:szCs w:val="22"/>
              </w:rPr>
            </w:pPr>
          </w:p>
        </w:tc>
      </w:tr>
      <w:tr w:rsidR="00CF049A" w:rsidRPr="009E6A07" w14:paraId="796A3125" w14:textId="77777777" w:rsidTr="006C39BE">
        <w:trPr>
          <w:trHeight w:val="300"/>
        </w:trPr>
        <w:tc>
          <w:tcPr>
            <w:tcW w:w="1607" w:type="dxa"/>
            <w:vMerge/>
            <w:hideMark/>
          </w:tcPr>
          <w:p w14:paraId="20BC1BEF" w14:textId="77777777" w:rsidR="00CF049A" w:rsidRPr="009E6A07" w:rsidRDefault="00CF049A" w:rsidP="00AE778B">
            <w:pPr>
              <w:rPr>
                <w:sz w:val="22"/>
                <w:szCs w:val="22"/>
              </w:rPr>
            </w:pPr>
          </w:p>
        </w:tc>
        <w:tc>
          <w:tcPr>
            <w:tcW w:w="1676" w:type="dxa"/>
            <w:vMerge/>
            <w:hideMark/>
          </w:tcPr>
          <w:p w14:paraId="6B8872EB" w14:textId="77777777" w:rsidR="00CF049A" w:rsidRPr="009E6A07" w:rsidRDefault="00CF049A" w:rsidP="00AE778B">
            <w:pPr>
              <w:rPr>
                <w:sz w:val="22"/>
                <w:szCs w:val="22"/>
              </w:rPr>
            </w:pPr>
          </w:p>
        </w:tc>
        <w:tc>
          <w:tcPr>
            <w:tcW w:w="4219" w:type="dxa"/>
            <w:hideMark/>
          </w:tcPr>
          <w:p w14:paraId="6CAD8C11" w14:textId="77777777" w:rsidR="00CF049A" w:rsidRPr="009E6A07" w:rsidRDefault="00CF049A" w:rsidP="00AE778B">
            <w:pPr>
              <w:rPr>
                <w:sz w:val="22"/>
                <w:szCs w:val="22"/>
              </w:rPr>
            </w:pPr>
            <w:r w:rsidRPr="009E6A07">
              <w:rPr>
                <w:sz w:val="22"/>
                <w:szCs w:val="22"/>
              </w:rPr>
              <w:t>Kontrola stavu DB a Clustera cez Enterprise Manager Database Express 12c.</w:t>
            </w:r>
          </w:p>
        </w:tc>
        <w:tc>
          <w:tcPr>
            <w:tcW w:w="1084" w:type="dxa"/>
            <w:vMerge/>
            <w:hideMark/>
          </w:tcPr>
          <w:p w14:paraId="58E35B31" w14:textId="77777777" w:rsidR="00CF049A" w:rsidRPr="009E6A07" w:rsidRDefault="00CF049A" w:rsidP="00AE778B">
            <w:pPr>
              <w:rPr>
                <w:sz w:val="22"/>
                <w:szCs w:val="22"/>
              </w:rPr>
            </w:pPr>
          </w:p>
        </w:tc>
        <w:tc>
          <w:tcPr>
            <w:tcW w:w="765" w:type="dxa"/>
            <w:vMerge/>
            <w:hideMark/>
          </w:tcPr>
          <w:p w14:paraId="252E39C0" w14:textId="77777777" w:rsidR="00CF049A" w:rsidRPr="009E6A07" w:rsidRDefault="00CF049A" w:rsidP="00692517">
            <w:pPr>
              <w:jc w:val="center"/>
              <w:rPr>
                <w:sz w:val="22"/>
                <w:szCs w:val="22"/>
              </w:rPr>
            </w:pPr>
          </w:p>
        </w:tc>
      </w:tr>
      <w:tr w:rsidR="00CF049A" w:rsidRPr="009E6A07" w14:paraId="41426344" w14:textId="77777777" w:rsidTr="006C39BE">
        <w:trPr>
          <w:trHeight w:val="288"/>
        </w:trPr>
        <w:tc>
          <w:tcPr>
            <w:tcW w:w="1607" w:type="dxa"/>
            <w:vMerge/>
            <w:hideMark/>
          </w:tcPr>
          <w:p w14:paraId="79EC53B2" w14:textId="77777777" w:rsidR="00CF049A" w:rsidRPr="009E6A07" w:rsidRDefault="00CF049A" w:rsidP="00AE778B">
            <w:pPr>
              <w:rPr>
                <w:sz w:val="22"/>
                <w:szCs w:val="22"/>
              </w:rPr>
            </w:pPr>
          </w:p>
        </w:tc>
        <w:tc>
          <w:tcPr>
            <w:tcW w:w="1676" w:type="dxa"/>
            <w:vMerge/>
            <w:hideMark/>
          </w:tcPr>
          <w:p w14:paraId="7A53CC38" w14:textId="77777777" w:rsidR="00CF049A" w:rsidRPr="009E6A07" w:rsidRDefault="00CF049A" w:rsidP="00AE778B">
            <w:pPr>
              <w:rPr>
                <w:sz w:val="22"/>
                <w:szCs w:val="22"/>
              </w:rPr>
            </w:pPr>
          </w:p>
        </w:tc>
        <w:tc>
          <w:tcPr>
            <w:tcW w:w="4219" w:type="dxa"/>
            <w:hideMark/>
          </w:tcPr>
          <w:p w14:paraId="7BCE8A95" w14:textId="77777777" w:rsidR="00CF049A" w:rsidRPr="009E6A07" w:rsidRDefault="00CF049A" w:rsidP="00AE778B">
            <w:pPr>
              <w:rPr>
                <w:sz w:val="22"/>
                <w:szCs w:val="22"/>
              </w:rPr>
            </w:pPr>
            <w:r w:rsidRPr="009E6A07">
              <w:rPr>
                <w:sz w:val="22"/>
                <w:szCs w:val="22"/>
              </w:rPr>
              <w:t>Kontrola miesta na lokálnych diskoch RAC serverov.</w:t>
            </w:r>
          </w:p>
        </w:tc>
        <w:tc>
          <w:tcPr>
            <w:tcW w:w="1084" w:type="dxa"/>
            <w:vMerge/>
            <w:hideMark/>
          </w:tcPr>
          <w:p w14:paraId="3DA77B47" w14:textId="77777777" w:rsidR="00CF049A" w:rsidRPr="009E6A07" w:rsidRDefault="00CF049A" w:rsidP="00AE778B">
            <w:pPr>
              <w:rPr>
                <w:sz w:val="22"/>
                <w:szCs w:val="22"/>
              </w:rPr>
            </w:pPr>
          </w:p>
        </w:tc>
        <w:tc>
          <w:tcPr>
            <w:tcW w:w="765" w:type="dxa"/>
            <w:vMerge/>
            <w:hideMark/>
          </w:tcPr>
          <w:p w14:paraId="5D312417" w14:textId="77777777" w:rsidR="00CF049A" w:rsidRPr="009E6A07" w:rsidRDefault="00CF049A" w:rsidP="00692517">
            <w:pPr>
              <w:jc w:val="center"/>
              <w:rPr>
                <w:sz w:val="22"/>
                <w:szCs w:val="22"/>
              </w:rPr>
            </w:pPr>
          </w:p>
        </w:tc>
      </w:tr>
      <w:tr w:rsidR="00CF049A" w:rsidRPr="009E6A07" w14:paraId="700A3D59" w14:textId="77777777" w:rsidTr="006C39BE">
        <w:trPr>
          <w:trHeight w:val="288"/>
        </w:trPr>
        <w:tc>
          <w:tcPr>
            <w:tcW w:w="1607" w:type="dxa"/>
            <w:vMerge/>
            <w:hideMark/>
          </w:tcPr>
          <w:p w14:paraId="2AE70A89" w14:textId="77777777" w:rsidR="00CF049A" w:rsidRPr="009E6A07" w:rsidRDefault="00CF049A" w:rsidP="00AE778B">
            <w:pPr>
              <w:rPr>
                <w:sz w:val="22"/>
                <w:szCs w:val="22"/>
              </w:rPr>
            </w:pPr>
          </w:p>
        </w:tc>
        <w:tc>
          <w:tcPr>
            <w:tcW w:w="1676" w:type="dxa"/>
            <w:vMerge/>
            <w:hideMark/>
          </w:tcPr>
          <w:p w14:paraId="7C8BF3A5" w14:textId="77777777" w:rsidR="00CF049A" w:rsidRPr="009E6A07" w:rsidRDefault="00CF049A" w:rsidP="00AE778B">
            <w:pPr>
              <w:rPr>
                <w:sz w:val="22"/>
                <w:szCs w:val="22"/>
              </w:rPr>
            </w:pPr>
          </w:p>
        </w:tc>
        <w:tc>
          <w:tcPr>
            <w:tcW w:w="4219" w:type="dxa"/>
            <w:hideMark/>
          </w:tcPr>
          <w:p w14:paraId="200F04E4" w14:textId="77777777" w:rsidR="00CF049A" w:rsidRPr="009E6A07" w:rsidRDefault="00CF049A" w:rsidP="00AE778B">
            <w:pPr>
              <w:rPr>
                <w:sz w:val="22"/>
                <w:szCs w:val="22"/>
              </w:rPr>
            </w:pPr>
            <w:r w:rsidRPr="009E6A07">
              <w:rPr>
                <w:sz w:val="22"/>
                <w:szCs w:val="22"/>
              </w:rPr>
              <w:t>Čistenie logov na lokálnych diskoch RAC serverov.</w:t>
            </w:r>
          </w:p>
        </w:tc>
        <w:tc>
          <w:tcPr>
            <w:tcW w:w="1084" w:type="dxa"/>
            <w:vMerge w:val="restart"/>
            <w:hideMark/>
          </w:tcPr>
          <w:p w14:paraId="7B3B73B8" w14:textId="77777777" w:rsidR="00CF049A" w:rsidRPr="009E6A07" w:rsidRDefault="00CF049A" w:rsidP="00AE778B">
            <w:pPr>
              <w:rPr>
                <w:sz w:val="22"/>
                <w:szCs w:val="22"/>
              </w:rPr>
            </w:pPr>
            <w:r w:rsidRPr="009E6A07">
              <w:rPr>
                <w:sz w:val="22"/>
                <w:szCs w:val="22"/>
              </w:rPr>
              <w:t>Mesačne</w:t>
            </w:r>
          </w:p>
        </w:tc>
        <w:tc>
          <w:tcPr>
            <w:tcW w:w="765" w:type="dxa"/>
            <w:vMerge w:val="restart"/>
            <w:hideMark/>
          </w:tcPr>
          <w:p w14:paraId="32D35254" w14:textId="77777777" w:rsidR="00CF049A" w:rsidRPr="009E6A07" w:rsidRDefault="00CF049A" w:rsidP="00692517">
            <w:pPr>
              <w:jc w:val="center"/>
              <w:rPr>
                <w:sz w:val="22"/>
                <w:szCs w:val="22"/>
              </w:rPr>
            </w:pPr>
            <w:r w:rsidRPr="009E6A07">
              <w:rPr>
                <w:sz w:val="22"/>
                <w:szCs w:val="22"/>
              </w:rPr>
              <w:t>4</w:t>
            </w:r>
          </w:p>
        </w:tc>
      </w:tr>
      <w:tr w:rsidR="00CF049A" w:rsidRPr="009E6A07" w14:paraId="0A03600D" w14:textId="77777777" w:rsidTr="006C39BE">
        <w:trPr>
          <w:trHeight w:val="300"/>
        </w:trPr>
        <w:tc>
          <w:tcPr>
            <w:tcW w:w="1607" w:type="dxa"/>
            <w:vMerge/>
            <w:hideMark/>
          </w:tcPr>
          <w:p w14:paraId="53E0818E" w14:textId="77777777" w:rsidR="00CF049A" w:rsidRPr="009E6A07" w:rsidRDefault="00CF049A" w:rsidP="00AE778B">
            <w:pPr>
              <w:rPr>
                <w:sz w:val="22"/>
                <w:szCs w:val="22"/>
              </w:rPr>
            </w:pPr>
          </w:p>
        </w:tc>
        <w:tc>
          <w:tcPr>
            <w:tcW w:w="1676" w:type="dxa"/>
            <w:vMerge/>
            <w:hideMark/>
          </w:tcPr>
          <w:p w14:paraId="66D71919" w14:textId="77777777" w:rsidR="00CF049A" w:rsidRPr="009E6A07" w:rsidRDefault="00CF049A" w:rsidP="00AE778B">
            <w:pPr>
              <w:rPr>
                <w:sz w:val="22"/>
                <w:szCs w:val="22"/>
              </w:rPr>
            </w:pPr>
          </w:p>
        </w:tc>
        <w:tc>
          <w:tcPr>
            <w:tcW w:w="4219" w:type="dxa"/>
            <w:hideMark/>
          </w:tcPr>
          <w:p w14:paraId="64EABF3A" w14:textId="77777777" w:rsidR="00CF049A" w:rsidRPr="009E6A07" w:rsidRDefault="00CF049A" w:rsidP="00AE778B">
            <w:pPr>
              <w:rPr>
                <w:sz w:val="22"/>
                <w:szCs w:val="22"/>
              </w:rPr>
            </w:pPr>
            <w:r w:rsidRPr="009E6A07">
              <w:rPr>
                <w:sz w:val="22"/>
                <w:szCs w:val="22"/>
              </w:rPr>
              <w:t>Pridávanie datafiles pre tablespaces.</w:t>
            </w:r>
          </w:p>
        </w:tc>
        <w:tc>
          <w:tcPr>
            <w:tcW w:w="1084" w:type="dxa"/>
            <w:vMerge/>
            <w:hideMark/>
          </w:tcPr>
          <w:p w14:paraId="1CB70A89" w14:textId="77777777" w:rsidR="00CF049A" w:rsidRPr="009E6A07" w:rsidRDefault="00CF049A" w:rsidP="00AE778B">
            <w:pPr>
              <w:rPr>
                <w:sz w:val="22"/>
                <w:szCs w:val="22"/>
              </w:rPr>
            </w:pPr>
          </w:p>
        </w:tc>
        <w:tc>
          <w:tcPr>
            <w:tcW w:w="765" w:type="dxa"/>
            <w:vMerge/>
            <w:hideMark/>
          </w:tcPr>
          <w:p w14:paraId="351BE3EA" w14:textId="77777777" w:rsidR="00CF049A" w:rsidRPr="009E6A07" w:rsidRDefault="00CF049A" w:rsidP="00692517">
            <w:pPr>
              <w:jc w:val="center"/>
              <w:rPr>
                <w:sz w:val="22"/>
                <w:szCs w:val="22"/>
              </w:rPr>
            </w:pPr>
          </w:p>
        </w:tc>
      </w:tr>
      <w:tr w:rsidR="00CF049A" w:rsidRPr="009E6A07" w14:paraId="1D72E2BC" w14:textId="77777777" w:rsidTr="006C39BE">
        <w:trPr>
          <w:trHeight w:val="288"/>
        </w:trPr>
        <w:tc>
          <w:tcPr>
            <w:tcW w:w="1607" w:type="dxa"/>
            <w:vMerge/>
            <w:hideMark/>
          </w:tcPr>
          <w:p w14:paraId="3E88969C" w14:textId="77777777" w:rsidR="00CF049A" w:rsidRPr="009E6A07" w:rsidRDefault="00CF049A" w:rsidP="00AE778B">
            <w:pPr>
              <w:rPr>
                <w:sz w:val="22"/>
                <w:szCs w:val="22"/>
              </w:rPr>
            </w:pPr>
          </w:p>
        </w:tc>
        <w:tc>
          <w:tcPr>
            <w:tcW w:w="1676" w:type="dxa"/>
            <w:vMerge/>
            <w:hideMark/>
          </w:tcPr>
          <w:p w14:paraId="1906A7E1" w14:textId="77777777" w:rsidR="00CF049A" w:rsidRPr="009E6A07" w:rsidRDefault="00CF049A" w:rsidP="00AE778B">
            <w:pPr>
              <w:rPr>
                <w:sz w:val="22"/>
                <w:szCs w:val="22"/>
              </w:rPr>
            </w:pPr>
          </w:p>
        </w:tc>
        <w:tc>
          <w:tcPr>
            <w:tcW w:w="4219" w:type="dxa"/>
            <w:hideMark/>
          </w:tcPr>
          <w:p w14:paraId="2F6327F9" w14:textId="77777777" w:rsidR="00CF049A" w:rsidRPr="009E6A07" w:rsidRDefault="00CF049A" w:rsidP="00AE778B">
            <w:pPr>
              <w:rPr>
                <w:sz w:val="22"/>
                <w:szCs w:val="22"/>
              </w:rPr>
            </w:pPr>
            <w:r w:rsidRPr="009E6A07">
              <w:rPr>
                <w:sz w:val="22"/>
                <w:szCs w:val="22"/>
              </w:rPr>
              <w:t>Prerátavanie indexov.</w:t>
            </w:r>
          </w:p>
        </w:tc>
        <w:tc>
          <w:tcPr>
            <w:tcW w:w="1084" w:type="dxa"/>
            <w:vMerge w:val="restart"/>
            <w:hideMark/>
          </w:tcPr>
          <w:p w14:paraId="0A014F01" w14:textId="77777777" w:rsidR="00CF049A" w:rsidRPr="009E6A07" w:rsidRDefault="00CF049A" w:rsidP="00AE778B">
            <w:pPr>
              <w:rPr>
                <w:sz w:val="22"/>
                <w:szCs w:val="22"/>
              </w:rPr>
            </w:pPr>
            <w:r w:rsidRPr="009E6A07">
              <w:rPr>
                <w:sz w:val="22"/>
                <w:szCs w:val="22"/>
              </w:rPr>
              <w:t>Mesačne</w:t>
            </w:r>
          </w:p>
        </w:tc>
        <w:tc>
          <w:tcPr>
            <w:tcW w:w="765" w:type="dxa"/>
            <w:vMerge w:val="restart"/>
            <w:hideMark/>
          </w:tcPr>
          <w:p w14:paraId="6F40A124" w14:textId="77777777" w:rsidR="00CF049A" w:rsidRPr="009E6A07" w:rsidRDefault="00CF049A" w:rsidP="00692517">
            <w:pPr>
              <w:jc w:val="center"/>
              <w:rPr>
                <w:sz w:val="22"/>
                <w:szCs w:val="22"/>
              </w:rPr>
            </w:pPr>
            <w:r w:rsidRPr="009E6A07">
              <w:rPr>
                <w:sz w:val="22"/>
                <w:szCs w:val="22"/>
              </w:rPr>
              <w:t>4</w:t>
            </w:r>
          </w:p>
        </w:tc>
      </w:tr>
      <w:tr w:rsidR="00CF049A" w:rsidRPr="009E6A07" w14:paraId="7E30651B" w14:textId="77777777" w:rsidTr="006C39BE">
        <w:trPr>
          <w:trHeight w:val="288"/>
        </w:trPr>
        <w:tc>
          <w:tcPr>
            <w:tcW w:w="1607" w:type="dxa"/>
            <w:vMerge/>
            <w:hideMark/>
          </w:tcPr>
          <w:p w14:paraId="5B70F520" w14:textId="77777777" w:rsidR="00CF049A" w:rsidRPr="009E6A07" w:rsidRDefault="00CF049A" w:rsidP="00AE778B">
            <w:pPr>
              <w:rPr>
                <w:sz w:val="22"/>
                <w:szCs w:val="22"/>
              </w:rPr>
            </w:pPr>
          </w:p>
        </w:tc>
        <w:tc>
          <w:tcPr>
            <w:tcW w:w="1676" w:type="dxa"/>
            <w:vMerge/>
            <w:hideMark/>
          </w:tcPr>
          <w:p w14:paraId="1778BA9F" w14:textId="77777777" w:rsidR="00CF049A" w:rsidRPr="009E6A07" w:rsidRDefault="00CF049A" w:rsidP="00AE778B">
            <w:pPr>
              <w:rPr>
                <w:sz w:val="22"/>
                <w:szCs w:val="22"/>
              </w:rPr>
            </w:pPr>
          </w:p>
        </w:tc>
        <w:tc>
          <w:tcPr>
            <w:tcW w:w="4219" w:type="dxa"/>
            <w:hideMark/>
          </w:tcPr>
          <w:p w14:paraId="0D9C321E" w14:textId="77777777" w:rsidR="00CF049A" w:rsidRPr="009E6A07" w:rsidRDefault="00CF049A" w:rsidP="00AE778B">
            <w:pPr>
              <w:rPr>
                <w:sz w:val="22"/>
                <w:szCs w:val="22"/>
              </w:rPr>
            </w:pPr>
            <w:r w:rsidRPr="009E6A07">
              <w:rPr>
                <w:sz w:val="22"/>
                <w:szCs w:val="22"/>
              </w:rPr>
              <w:t>Nastavovanie tablespaces.</w:t>
            </w:r>
          </w:p>
        </w:tc>
        <w:tc>
          <w:tcPr>
            <w:tcW w:w="1084" w:type="dxa"/>
            <w:vMerge/>
            <w:hideMark/>
          </w:tcPr>
          <w:p w14:paraId="3C3B5FE5" w14:textId="77777777" w:rsidR="00CF049A" w:rsidRPr="009E6A07" w:rsidRDefault="00CF049A" w:rsidP="00AE778B">
            <w:pPr>
              <w:rPr>
                <w:sz w:val="22"/>
                <w:szCs w:val="22"/>
              </w:rPr>
            </w:pPr>
          </w:p>
        </w:tc>
        <w:tc>
          <w:tcPr>
            <w:tcW w:w="765" w:type="dxa"/>
            <w:vMerge/>
            <w:hideMark/>
          </w:tcPr>
          <w:p w14:paraId="4CDABA78" w14:textId="77777777" w:rsidR="00CF049A" w:rsidRPr="009E6A07" w:rsidRDefault="00CF049A" w:rsidP="00692517">
            <w:pPr>
              <w:jc w:val="center"/>
              <w:rPr>
                <w:sz w:val="22"/>
                <w:szCs w:val="22"/>
              </w:rPr>
            </w:pPr>
          </w:p>
        </w:tc>
      </w:tr>
      <w:tr w:rsidR="00CF049A" w:rsidRPr="009E6A07" w14:paraId="225FE4AB" w14:textId="77777777" w:rsidTr="006C39BE">
        <w:trPr>
          <w:trHeight w:val="288"/>
        </w:trPr>
        <w:tc>
          <w:tcPr>
            <w:tcW w:w="1607" w:type="dxa"/>
            <w:vMerge/>
            <w:hideMark/>
          </w:tcPr>
          <w:p w14:paraId="21A3C302" w14:textId="77777777" w:rsidR="00CF049A" w:rsidRPr="009E6A07" w:rsidRDefault="00CF049A" w:rsidP="00AE778B">
            <w:pPr>
              <w:rPr>
                <w:sz w:val="22"/>
                <w:szCs w:val="22"/>
              </w:rPr>
            </w:pPr>
          </w:p>
        </w:tc>
        <w:tc>
          <w:tcPr>
            <w:tcW w:w="1676" w:type="dxa"/>
            <w:vMerge/>
            <w:hideMark/>
          </w:tcPr>
          <w:p w14:paraId="227CE37E" w14:textId="77777777" w:rsidR="00CF049A" w:rsidRPr="009E6A07" w:rsidRDefault="00CF049A" w:rsidP="00AE778B">
            <w:pPr>
              <w:rPr>
                <w:sz w:val="22"/>
                <w:szCs w:val="22"/>
              </w:rPr>
            </w:pPr>
          </w:p>
        </w:tc>
        <w:tc>
          <w:tcPr>
            <w:tcW w:w="4219" w:type="dxa"/>
            <w:hideMark/>
          </w:tcPr>
          <w:p w14:paraId="2C30225B" w14:textId="77777777" w:rsidR="00CF049A" w:rsidRPr="009E6A07" w:rsidRDefault="00CF049A" w:rsidP="00AE778B">
            <w:pPr>
              <w:rPr>
                <w:sz w:val="22"/>
                <w:szCs w:val="22"/>
              </w:rPr>
            </w:pPr>
            <w:r w:rsidRPr="009E6A07">
              <w:rPr>
                <w:sz w:val="22"/>
                <w:szCs w:val="22"/>
              </w:rPr>
              <w:t>Pridávanie LUN (diskového miesta).</w:t>
            </w:r>
          </w:p>
        </w:tc>
        <w:tc>
          <w:tcPr>
            <w:tcW w:w="1084" w:type="dxa"/>
            <w:vMerge/>
            <w:hideMark/>
          </w:tcPr>
          <w:p w14:paraId="4DA2BEC5" w14:textId="77777777" w:rsidR="00CF049A" w:rsidRPr="009E6A07" w:rsidRDefault="00CF049A" w:rsidP="00AE778B">
            <w:pPr>
              <w:rPr>
                <w:sz w:val="22"/>
                <w:szCs w:val="22"/>
              </w:rPr>
            </w:pPr>
          </w:p>
        </w:tc>
        <w:tc>
          <w:tcPr>
            <w:tcW w:w="765" w:type="dxa"/>
            <w:vMerge/>
            <w:hideMark/>
          </w:tcPr>
          <w:p w14:paraId="777D70DE" w14:textId="77777777" w:rsidR="00CF049A" w:rsidRPr="009E6A07" w:rsidRDefault="00CF049A" w:rsidP="00692517">
            <w:pPr>
              <w:jc w:val="center"/>
              <w:rPr>
                <w:sz w:val="22"/>
                <w:szCs w:val="22"/>
              </w:rPr>
            </w:pPr>
          </w:p>
        </w:tc>
      </w:tr>
      <w:tr w:rsidR="00CF049A" w:rsidRPr="009E6A07" w14:paraId="5A493314" w14:textId="77777777" w:rsidTr="006C39BE">
        <w:trPr>
          <w:trHeight w:val="300"/>
        </w:trPr>
        <w:tc>
          <w:tcPr>
            <w:tcW w:w="1607" w:type="dxa"/>
            <w:vMerge/>
            <w:hideMark/>
          </w:tcPr>
          <w:p w14:paraId="53D43CE0" w14:textId="77777777" w:rsidR="00CF049A" w:rsidRPr="009E6A07" w:rsidRDefault="00CF049A" w:rsidP="00AE778B">
            <w:pPr>
              <w:rPr>
                <w:sz w:val="22"/>
                <w:szCs w:val="22"/>
              </w:rPr>
            </w:pPr>
          </w:p>
        </w:tc>
        <w:tc>
          <w:tcPr>
            <w:tcW w:w="1676" w:type="dxa"/>
            <w:vMerge/>
            <w:hideMark/>
          </w:tcPr>
          <w:p w14:paraId="10304587" w14:textId="77777777" w:rsidR="00CF049A" w:rsidRPr="009E6A07" w:rsidRDefault="00CF049A" w:rsidP="00AE778B">
            <w:pPr>
              <w:rPr>
                <w:sz w:val="22"/>
                <w:szCs w:val="22"/>
              </w:rPr>
            </w:pPr>
          </w:p>
        </w:tc>
        <w:tc>
          <w:tcPr>
            <w:tcW w:w="4219" w:type="dxa"/>
            <w:hideMark/>
          </w:tcPr>
          <w:p w14:paraId="26E811F4" w14:textId="77777777" w:rsidR="00CF049A" w:rsidRPr="009E6A07" w:rsidRDefault="00CF049A" w:rsidP="00AE778B">
            <w:pPr>
              <w:rPr>
                <w:sz w:val="22"/>
                <w:szCs w:val="22"/>
              </w:rPr>
            </w:pPr>
            <w:r w:rsidRPr="009E6A07">
              <w:rPr>
                <w:sz w:val="22"/>
                <w:szCs w:val="22"/>
              </w:rPr>
              <w:t>Čistenie schém.</w:t>
            </w:r>
          </w:p>
        </w:tc>
        <w:tc>
          <w:tcPr>
            <w:tcW w:w="1084" w:type="dxa"/>
            <w:vMerge/>
            <w:hideMark/>
          </w:tcPr>
          <w:p w14:paraId="3005832D" w14:textId="77777777" w:rsidR="00CF049A" w:rsidRPr="009E6A07" w:rsidRDefault="00CF049A" w:rsidP="00AE778B">
            <w:pPr>
              <w:rPr>
                <w:sz w:val="22"/>
                <w:szCs w:val="22"/>
              </w:rPr>
            </w:pPr>
          </w:p>
        </w:tc>
        <w:tc>
          <w:tcPr>
            <w:tcW w:w="765" w:type="dxa"/>
            <w:vMerge/>
            <w:hideMark/>
          </w:tcPr>
          <w:p w14:paraId="5E861E67" w14:textId="77777777" w:rsidR="00CF049A" w:rsidRPr="009E6A07" w:rsidRDefault="00CF049A" w:rsidP="00692517">
            <w:pPr>
              <w:jc w:val="center"/>
              <w:rPr>
                <w:sz w:val="22"/>
                <w:szCs w:val="22"/>
              </w:rPr>
            </w:pPr>
          </w:p>
        </w:tc>
      </w:tr>
      <w:tr w:rsidR="00CF049A" w:rsidRPr="009E6A07" w14:paraId="1DD04D50" w14:textId="77777777" w:rsidTr="006C39BE">
        <w:trPr>
          <w:trHeight w:val="288"/>
        </w:trPr>
        <w:tc>
          <w:tcPr>
            <w:tcW w:w="1607" w:type="dxa"/>
            <w:vMerge w:val="restart"/>
            <w:hideMark/>
          </w:tcPr>
          <w:p w14:paraId="4539620E" w14:textId="77777777" w:rsidR="00CF049A" w:rsidRPr="009E6A07" w:rsidRDefault="00CF049A" w:rsidP="00AE778B">
            <w:pPr>
              <w:rPr>
                <w:sz w:val="22"/>
                <w:szCs w:val="22"/>
              </w:rPr>
            </w:pPr>
            <w:r w:rsidRPr="009E6A07">
              <w:rPr>
                <w:sz w:val="22"/>
                <w:szCs w:val="22"/>
              </w:rPr>
              <w:t>Všetky dotknuté moduly, všetky prostredia.</w:t>
            </w:r>
          </w:p>
        </w:tc>
        <w:tc>
          <w:tcPr>
            <w:tcW w:w="1676" w:type="dxa"/>
            <w:vMerge w:val="restart"/>
            <w:hideMark/>
          </w:tcPr>
          <w:p w14:paraId="45737A1E" w14:textId="77777777" w:rsidR="00CF049A" w:rsidRPr="009E6A07" w:rsidRDefault="00CF049A" w:rsidP="00AE778B">
            <w:pPr>
              <w:rPr>
                <w:sz w:val="22"/>
                <w:szCs w:val="22"/>
              </w:rPr>
            </w:pPr>
            <w:r w:rsidRPr="009E6A07">
              <w:rPr>
                <w:sz w:val="22"/>
                <w:szCs w:val="22"/>
              </w:rPr>
              <w:t>DMS Alfresco - Configuration manažment, administrácia a monitoring</w:t>
            </w:r>
          </w:p>
        </w:tc>
        <w:tc>
          <w:tcPr>
            <w:tcW w:w="4219" w:type="dxa"/>
            <w:hideMark/>
          </w:tcPr>
          <w:p w14:paraId="7A20B23A" w14:textId="77777777" w:rsidR="00CF049A" w:rsidRPr="009E6A07" w:rsidRDefault="00CF049A" w:rsidP="00AE778B">
            <w:pPr>
              <w:rPr>
                <w:sz w:val="22"/>
                <w:szCs w:val="22"/>
              </w:rPr>
            </w:pPr>
            <w:r w:rsidRPr="009E6A07">
              <w:rPr>
                <w:sz w:val="22"/>
                <w:szCs w:val="22"/>
              </w:rPr>
              <w:t>Pravidelná kontrola logov.</w:t>
            </w:r>
          </w:p>
        </w:tc>
        <w:tc>
          <w:tcPr>
            <w:tcW w:w="1084" w:type="dxa"/>
            <w:vMerge w:val="restart"/>
            <w:hideMark/>
          </w:tcPr>
          <w:p w14:paraId="53625966" w14:textId="77777777" w:rsidR="00CF049A" w:rsidRPr="009E6A07" w:rsidRDefault="00CF049A" w:rsidP="00AE778B">
            <w:pPr>
              <w:rPr>
                <w:sz w:val="22"/>
                <w:szCs w:val="22"/>
              </w:rPr>
            </w:pPr>
            <w:r w:rsidRPr="009E6A07">
              <w:rPr>
                <w:sz w:val="22"/>
                <w:szCs w:val="22"/>
              </w:rPr>
              <w:t>Mesačne</w:t>
            </w:r>
          </w:p>
        </w:tc>
        <w:tc>
          <w:tcPr>
            <w:tcW w:w="765" w:type="dxa"/>
            <w:vMerge w:val="restart"/>
            <w:hideMark/>
          </w:tcPr>
          <w:p w14:paraId="7F0C817B" w14:textId="77777777" w:rsidR="00CF049A" w:rsidRPr="009E6A07" w:rsidRDefault="00CF049A" w:rsidP="00692517">
            <w:pPr>
              <w:jc w:val="center"/>
              <w:rPr>
                <w:sz w:val="22"/>
                <w:szCs w:val="22"/>
              </w:rPr>
            </w:pPr>
            <w:r w:rsidRPr="009E6A07">
              <w:rPr>
                <w:sz w:val="22"/>
                <w:szCs w:val="22"/>
              </w:rPr>
              <w:t>1</w:t>
            </w:r>
          </w:p>
        </w:tc>
      </w:tr>
      <w:tr w:rsidR="00CF049A" w:rsidRPr="009E6A07" w14:paraId="5718AA29" w14:textId="77777777" w:rsidTr="006C39BE">
        <w:trPr>
          <w:trHeight w:val="288"/>
        </w:trPr>
        <w:tc>
          <w:tcPr>
            <w:tcW w:w="1607" w:type="dxa"/>
            <w:vMerge/>
            <w:hideMark/>
          </w:tcPr>
          <w:p w14:paraId="5B32B2D4" w14:textId="77777777" w:rsidR="00CF049A" w:rsidRPr="009E6A07" w:rsidRDefault="00CF049A" w:rsidP="00AE778B">
            <w:pPr>
              <w:rPr>
                <w:sz w:val="22"/>
                <w:szCs w:val="22"/>
              </w:rPr>
            </w:pPr>
          </w:p>
        </w:tc>
        <w:tc>
          <w:tcPr>
            <w:tcW w:w="1676" w:type="dxa"/>
            <w:vMerge/>
            <w:hideMark/>
          </w:tcPr>
          <w:p w14:paraId="430354C5" w14:textId="77777777" w:rsidR="00CF049A" w:rsidRPr="009E6A07" w:rsidRDefault="00CF049A" w:rsidP="00AE778B">
            <w:pPr>
              <w:rPr>
                <w:sz w:val="22"/>
                <w:szCs w:val="22"/>
              </w:rPr>
            </w:pPr>
          </w:p>
        </w:tc>
        <w:tc>
          <w:tcPr>
            <w:tcW w:w="4219" w:type="dxa"/>
            <w:hideMark/>
          </w:tcPr>
          <w:p w14:paraId="71D7D6AA" w14:textId="77777777" w:rsidR="00CF049A" w:rsidRPr="009E6A07" w:rsidRDefault="00CF049A" w:rsidP="00AE778B">
            <w:pPr>
              <w:rPr>
                <w:sz w:val="22"/>
                <w:szCs w:val="22"/>
              </w:rPr>
            </w:pPr>
            <w:r w:rsidRPr="009E6A07">
              <w:rPr>
                <w:sz w:val="22"/>
                <w:szCs w:val="22"/>
              </w:rPr>
              <w:t>Mazanie nepotrebných súborov.</w:t>
            </w:r>
          </w:p>
        </w:tc>
        <w:tc>
          <w:tcPr>
            <w:tcW w:w="1084" w:type="dxa"/>
            <w:vMerge/>
            <w:hideMark/>
          </w:tcPr>
          <w:p w14:paraId="00533471" w14:textId="77777777" w:rsidR="00CF049A" w:rsidRPr="009E6A07" w:rsidRDefault="00CF049A" w:rsidP="00AE778B">
            <w:pPr>
              <w:rPr>
                <w:sz w:val="22"/>
                <w:szCs w:val="22"/>
              </w:rPr>
            </w:pPr>
          </w:p>
        </w:tc>
        <w:tc>
          <w:tcPr>
            <w:tcW w:w="765" w:type="dxa"/>
            <w:vMerge/>
            <w:hideMark/>
          </w:tcPr>
          <w:p w14:paraId="130F901F" w14:textId="77777777" w:rsidR="00CF049A" w:rsidRPr="009E6A07" w:rsidRDefault="00CF049A" w:rsidP="00692517">
            <w:pPr>
              <w:jc w:val="center"/>
              <w:rPr>
                <w:sz w:val="22"/>
                <w:szCs w:val="22"/>
              </w:rPr>
            </w:pPr>
          </w:p>
        </w:tc>
      </w:tr>
      <w:tr w:rsidR="00CF049A" w:rsidRPr="009E6A07" w14:paraId="5B5128CA" w14:textId="77777777" w:rsidTr="006C39BE">
        <w:trPr>
          <w:trHeight w:val="300"/>
        </w:trPr>
        <w:tc>
          <w:tcPr>
            <w:tcW w:w="1607" w:type="dxa"/>
            <w:vMerge/>
            <w:hideMark/>
          </w:tcPr>
          <w:p w14:paraId="6844D83D" w14:textId="77777777" w:rsidR="00CF049A" w:rsidRPr="009E6A07" w:rsidRDefault="00CF049A" w:rsidP="00AE778B">
            <w:pPr>
              <w:rPr>
                <w:sz w:val="22"/>
                <w:szCs w:val="22"/>
              </w:rPr>
            </w:pPr>
          </w:p>
        </w:tc>
        <w:tc>
          <w:tcPr>
            <w:tcW w:w="1676" w:type="dxa"/>
            <w:vMerge/>
            <w:hideMark/>
          </w:tcPr>
          <w:p w14:paraId="34289D6A" w14:textId="77777777" w:rsidR="00CF049A" w:rsidRPr="009E6A07" w:rsidRDefault="00CF049A" w:rsidP="00AE778B">
            <w:pPr>
              <w:rPr>
                <w:sz w:val="22"/>
                <w:szCs w:val="22"/>
              </w:rPr>
            </w:pPr>
          </w:p>
        </w:tc>
        <w:tc>
          <w:tcPr>
            <w:tcW w:w="4219" w:type="dxa"/>
            <w:hideMark/>
          </w:tcPr>
          <w:p w14:paraId="152BABA6" w14:textId="77777777" w:rsidR="00CF049A" w:rsidRPr="009E6A07" w:rsidRDefault="00CF049A" w:rsidP="00AE778B">
            <w:pPr>
              <w:rPr>
                <w:sz w:val="22"/>
                <w:szCs w:val="22"/>
              </w:rPr>
            </w:pPr>
            <w:r w:rsidRPr="009E6A07">
              <w:rPr>
                <w:sz w:val="22"/>
                <w:szCs w:val="22"/>
              </w:rPr>
              <w:t>Celková kontrola stavu DMS úložiska.</w:t>
            </w:r>
          </w:p>
        </w:tc>
        <w:tc>
          <w:tcPr>
            <w:tcW w:w="1084" w:type="dxa"/>
            <w:vMerge/>
            <w:hideMark/>
          </w:tcPr>
          <w:p w14:paraId="4764C55D" w14:textId="77777777" w:rsidR="00CF049A" w:rsidRPr="009E6A07" w:rsidRDefault="00CF049A" w:rsidP="00AE778B">
            <w:pPr>
              <w:rPr>
                <w:sz w:val="22"/>
                <w:szCs w:val="22"/>
              </w:rPr>
            </w:pPr>
          </w:p>
        </w:tc>
        <w:tc>
          <w:tcPr>
            <w:tcW w:w="765" w:type="dxa"/>
            <w:vMerge/>
            <w:hideMark/>
          </w:tcPr>
          <w:p w14:paraId="7FF45440" w14:textId="77777777" w:rsidR="00CF049A" w:rsidRPr="009E6A07" w:rsidRDefault="00CF049A" w:rsidP="00692517">
            <w:pPr>
              <w:jc w:val="center"/>
              <w:rPr>
                <w:sz w:val="22"/>
                <w:szCs w:val="22"/>
              </w:rPr>
            </w:pPr>
          </w:p>
        </w:tc>
      </w:tr>
      <w:tr w:rsidR="00CF049A" w:rsidRPr="009E6A07" w14:paraId="0D24D50D" w14:textId="77777777" w:rsidTr="006C39BE">
        <w:trPr>
          <w:trHeight w:val="288"/>
        </w:trPr>
        <w:tc>
          <w:tcPr>
            <w:tcW w:w="1607" w:type="dxa"/>
            <w:vMerge/>
            <w:hideMark/>
          </w:tcPr>
          <w:p w14:paraId="5396ABDE" w14:textId="77777777" w:rsidR="00CF049A" w:rsidRPr="009E6A07" w:rsidRDefault="00CF049A" w:rsidP="00AE778B">
            <w:pPr>
              <w:rPr>
                <w:sz w:val="22"/>
                <w:szCs w:val="22"/>
              </w:rPr>
            </w:pPr>
          </w:p>
        </w:tc>
        <w:tc>
          <w:tcPr>
            <w:tcW w:w="1676" w:type="dxa"/>
            <w:vMerge/>
            <w:hideMark/>
          </w:tcPr>
          <w:p w14:paraId="564C3F5C" w14:textId="77777777" w:rsidR="00CF049A" w:rsidRPr="009E6A07" w:rsidRDefault="00CF049A" w:rsidP="00AE778B">
            <w:pPr>
              <w:rPr>
                <w:sz w:val="22"/>
                <w:szCs w:val="22"/>
              </w:rPr>
            </w:pPr>
          </w:p>
        </w:tc>
        <w:tc>
          <w:tcPr>
            <w:tcW w:w="4219" w:type="dxa"/>
            <w:hideMark/>
          </w:tcPr>
          <w:p w14:paraId="462792D9" w14:textId="77777777" w:rsidR="00CF049A" w:rsidRPr="009E6A07" w:rsidRDefault="00CF049A" w:rsidP="00AE778B">
            <w:pPr>
              <w:rPr>
                <w:sz w:val="22"/>
                <w:szCs w:val="22"/>
              </w:rPr>
            </w:pPr>
            <w:r w:rsidRPr="009E6A07">
              <w:rPr>
                <w:sz w:val="22"/>
                <w:szCs w:val="22"/>
              </w:rPr>
              <w:t>Analýza performance.</w:t>
            </w:r>
          </w:p>
        </w:tc>
        <w:tc>
          <w:tcPr>
            <w:tcW w:w="1084" w:type="dxa"/>
            <w:vMerge w:val="restart"/>
            <w:hideMark/>
          </w:tcPr>
          <w:p w14:paraId="77397448" w14:textId="77777777" w:rsidR="00CF049A" w:rsidRPr="009E6A07" w:rsidRDefault="00CF049A" w:rsidP="00AE778B">
            <w:pPr>
              <w:rPr>
                <w:sz w:val="22"/>
                <w:szCs w:val="22"/>
              </w:rPr>
            </w:pPr>
            <w:r w:rsidRPr="009E6A07">
              <w:rPr>
                <w:sz w:val="22"/>
                <w:szCs w:val="22"/>
              </w:rPr>
              <w:t>Mesačne</w:t>
            </w:r>
          </w:p>
        </w:tc>
        <w:tc>
          <w:tcPr>
            <w:tcW w:w="765" w:type="dxa"/>
            <w:vMerge w:val="restart"/>
            <w:hideMark/>
          </w:tcPr>
          <w:p w14:paraId="722EEC1C" w14:textId="77777777" w:rsidR="00CF049A" w:rsidRPr="009E6A07" w:rsidRDefault="00CF049A" w:rsidP="00692517">
            <w:pPr>
              <w:jc w:val="center"/>
              <w:rPr>
                <w:sz w:val="22"/>
                <w:szCs w:val="22"/>
              </w:rPr>
            </w:pPr>
            <w:r w:rsidRPr="009E6A07">
              <w:rPr>
                <w:sz w:val="22"/>
                <w:szCs w:val="22"/>
              </w:rPr>
              <w:t>2</w:t>
            </w:r>
          </w:p>
        </w:tc>
      </w:tr>
      <w:tr w:rsidR="00CF049A" w:rsidRPr="009E6A07" w14:paraId="15029E24" w14:textId="77777777" w:rsidTr="006C39BE">
        <w:trPr>
          <w:trHeight w:val="288"/>
        </w:trPr>
        <w:tc>
          <w:tcPr>
            <w:tcW w:w="1607" w:type="dxa"/>
            <w:vMerge/>
            <w:hideMark/>
          </w:tcPr>
          <w:p w14:paraId="590E1655" w14:textId="77777777" w:rsidR="00CF049A" w:rsidRPr="009E6A07" w:rsidRDefault="00CF049A" w:rsidP="00AE778B">
            <w:pPr>
              <w:rPr>
                <w:sz w:val="22"/>
                <w:szCs w:val="22"/>
              </w:rPr>
            </w:pPr>
          </w:p>
        </w:tc>
        <w:tc>
          <w:tcPr>
            <w:tcW w:w="1676" w:type="dxa"/>
            <w:vMerge/>
            <w:hideMark/>
          </w:tcPr>
          <w:p w14:paraId="0C7BA714" w14:textId="77777777" w:rsidR="00CF049A" w:rsidRPr="009E6A07" w:rsidRDefault="00CF049A" w:rsidP="00AE778B">
            <w:pPr>
              <w:rPr>
                <w:sz w:val="22"/>
                <w:szCs w:val="22"/>
              </w:rPr>
            </w:pPr>
          </w:p>
        </w:tc>
        <w:tc>
          <w:tcPr>
            <w:tcW w:w="4219" w:type="dxa"/>
            <w:hideMark/>
          </w:tcPr>
          <w:p w14:paraId="7EC568D4" w14:textId="77777777" w:rsidR="00CF049A" w:rsidRPr="009E6A07" w:rsidRDefault="00CF049A" w:rsidP="00AE778B">
            <w:pPr>
              <w:rPr>
                <w:sz w:val="22"/>
                <w:szCs w:val="22"/>
              </w:rPr>
            </w:pPr>
            <w:r w:rsidRPr="009E6A07">
              <w:rPr>
                <w:sz w:val="22"/>
                <w:szCs w:val="22"/>
              </w:rPr>
              <w:t>Reštart prostredia.</w:t>
            </w:r>
          </w:p>
        </w:tc>
        <w:tc>
          <w:tcPr>
            <w:tcW w:w="1084" w:type="dxa"/>
            <w:vMerge/>
            <w:hideMark/>
          </w:tcPr>
          <w:p w14:paraId="7653808D" w14:textId="77777777" w:rsidR="00CF049A" w:rsidRPr="009E6A07" w:rsidRDefault="00CF049A" w:rsidP="00AE778B">
            <w:pPr>
              <w:rPr>
                <w:sz w:val="22"/>
                <w:szCs w:val="22"/>
              </w:rPr>
            </w:pPr>
          </w:p>
        </w:tc>
        <w:tc>
          <w:tcPr>
            <w:tcW w:w="765" w:type="dxa"/>
            <w:vMerge/>
            <w:hideMark/>
          </w:tcPr>
          <w:p w14:paraId="7C77A505" w14:textId="77777777" w:rsidR="00CF049A" w:rsidRPr="009E6A07" w:rsidRDefault="00CF049A" w:rsidP="00692517">
            <w:pPr>
              <w:jc w:val="center"/>
              <w:rPr>
                <w:sz w:val="22"/>
                <w:szCs w:val="22"/>
              </w:rPr>
            </w:pPr>
          </w:p>
        </w:tc>
      </w:tr>
      <w:tr w:rsidR="00CF049A" w:rsidRPr="009E6A07" w14:paraId="6AC2E79B" w14:textId="77777777" w:rsidTr="006C39BE">
        <w:trPr>
          <w:trHeight w:val="300"/>
        </w:trPr>
        <w:tc>
          <w:tcPr>
            <w:tcW w:w="1607" w:type="dxa"/>
            <w:vMerge/>
            <w:hideMark/>
          </w:tcPr>
          <w:p w14:paraId="20797F28" w14:textId="77777777" w:rsidR="00CF049A" w:rsidRPr="009E6A07" w:rsidRDefault="00CF049A" w:rsidP="00AE778B">
            <w:pPr>
              <w:rPr>
                <w:sz w:val="22"/>
                <w:szCs w:val="22"/>
              </w:rPr>
            </w:pPr>
          </w:p>
        </w:tc>
        <w:tc>
          <w:tcPr>
            <w:tcW w:w="1676" w:type="dxa"/>
            <w:vMerge/>
            <w:hideMark/>
          </w:tcPr>
          <w:p w14:paraId="700FDE38" w14:textId="77777777" w:rsidR="00CF049A" w:rsidRPr="009E6A07" w:rsidRDefault="00CF049A" w:rsidP="00AE778B">
            <w:pPr>
              <w:rPr>
                <w:sz w:val="22"/>
                <w:szCs w:val="22"/>
              </w:rPr>
            </w:pPr>
          </w:p>
        </w:tc>
        <w:tc>
          <w:tcPr>
            <w:tcW w:w="4219" w:type="dxa"/>
            <w:hideMark/>
          </w:tcPr>
          <w:p w14:paraId="2BCD0F7E" w14:textId="77777777" w:rsidR="00CF049A" w:rsidRPr="009E6A07" w:rsidRDefault="00CF049A" w:rsidP="00AE778B">
            <w:pPr>
              <w:rPr>
                <w:sz w:val="22"/>
                <w:szCs w:val="22"/>
              </w:rPr>
            </w:pPr>
            <w:r w:rsidRPr="009E6A07">
              <w:rPr>
                <w:sz w:val="22"/>
                <w:szCs w:val="22"/>
              </w:rPr>
              <w:t>Mazanie súborov z ContentStore-Deleted.</w:t>
            </w:r>
          </w:p>
        </w:tc>
        <w:tc>
          <w:tcPr>
            <w:tcW w:w="1084" w:type="dxa"/>
            <w:vMerge/>
            <w:hideMark/>
          </w:tcPr>
          <w:p w14:paraId="74D82611" w14:textId="77777777" w:rsidR="00CF049A" w:rsidRPr="009E6A07" w:rsidRDefault="00CF049A" w:rsidP="00AE778B">
            <w:pPr>
              <w:rPr>
                <w:sz w:val="22"/>
                <w:szCs w:val="22"/>
              </w:rPr>
            </w:pPr>
          </w:p>
        </w:tc>
        <w:tc>
          <w:tcPr>
            <w:tcW w:w="765" w:type="dxa"/>
            <w:vMerge/>
            <w:hideMark/>
          </w:tcPr>
          <w:p w14:paraId="23395D74" w14:textId="77777777" w:rsidR="00CF049A" w:rsidRPr="009E6A07" w:rsidRDefault="00CF049A" w:rsidP="00692517">
            <w:pPr>
              <w:jc w:val="center"/>
              <w:rPr>
                <w:sz w:val="22"/>
                <w:szCs w:val="22"/>
              </w:rPr>
            </w:pPr>
          </w:p>
        </w:tc>
      </w:tr>
      <w:tr w:rsidR="00CF049A" w:rsidRPr="009E6A07" w14:paraId="2F8B3836" w14:textId="77777777" w:rsidTr="006C39BE">
        <w:trPr>
          <w:trHeight w:val="588"/>
        </w:trPr>
        <w:tc>
          <w:tcPr>
            <w:tcW w:w="1607" w:type="dxa"/>
            <w:vMerge w:val="restart"/>
            <w:hideMark/>
          </w:tcPr>
          <w:p w14:paraId="523C158D" w14:textId="77777777" w:rsidR="00CF049A" w:rsidRPr="009E6A07" w:rsidRDefault="00CF049A" w:rsidP="00AE778B">
            <w:pPr>
              <w:rPr>
                <w:sz w:val="22"/>
                <w:szCs w:val="22"/>
              </w:rPr>
            </w:pPr>
            <w:r w:rsidRPr="009E6A07">
              <w:rPr>
                <w:sz w:val="22"/>
                <w:szCs w:val="22"/>
              </w:rPr>
              <w:t>Všetky dotknuté moduly, všetky prostredia.</w:t>
            </w:r>
          </w:p>
        </w:tc>
        <w:tc>
          <w:tcPr>
            <w:tcW w:w="1676" w:type="dxa"/>
            <w:vMerge w:val="restart"/>
            <w:hideMark/>
          </w:tcPr>
          <w:p w14:paraId="66139FCE" w14:textId="77777777" w:rsidR="00CF049A" w:rsidRPr="009E6A07" w:rsidRDefault="00CF049A" w:rsidP="00AE778B">
            <w:pPr>
              <w:rPr>
                <w:sz w:val="22"/>
                <w:szCs w:val="22"/>
              </w:rPr>
            </w:pPr>
            <w:r w:rsidRPr="009E6A07">
              <w:rPr>
                <w:sz w:val="22"/>
                <w:szCs w:val="22"/>
              </w:rPr>
              <w:t>Aplikačné servery, integračná infraštruktúra - Configuration manažment, administrácia a monitoring</w:t>
            </w:r>
          </w:p>
        </w:tc>
        <w:tc>
          <w:tcPr>
            <w:tcW w:w="4219" w:type="dxa"/>
            <w:hideMark/>
          </w:tcPr>
          <w:p w14:paraId="19E69D05" w14:textId="77777777" w:rsidR="00CF049A" w:rsidRPr="009E6A07" w:rsidRDefault="00CF049A" w:rsidP="00AE778B">
            <w:pPr>
              <w:rPr>
                <w:sz w:val="22"/>
                <w:szCs w:val="22"/>
              </w:rPr>
            </w:pPr>
            <w:r w:rsidRPr="009E6A07">
              <w:rPr>
                <w:sz w:val="22"/>
                <w:szCs w:val="22"/>
              </w:rPr>
              <w:t>Pravidelná kontrola serverov a integračnej infraštrukúry, performance, chyby v logoch, hlásenia ZABBIX, vrátane ePodatelne.</w:t>
            </w:r>
          </w:p>
        </w:tc>
        <w:tc>
          <w:tcPr>
            <w:tcW w:w="1084" w:type="dxa"/>
            <w:hideMark/>
          </w:tcPr>
          <w:p w14:paraId="3F2293F8" w14:textId="77777777" w:rsidR="00CF049A" w:rsidRPr="009E6A07" w:rsidRDefault="00CF049A" w:rsidP="00AE778B">
            <w:pPr>
              <w:rPr>
                <w:sz w:val="22"/>
                <w:szCs w:val="22"/>
              </w:rPr>
            </w:pPr>
            <w:r w:rsidRPr="009E6A07">
              <w:rPr>
                <w:sz w:val="22"/>
                <w:szCs w:val="22"/>
              </w:rPr>
              <w:t>Denne</w:t>
            </w:r>
          </w:p>
        </w:tc>
        <w:tc>
          <w:tcPr>
            <w:tcW w:w="765" w:type="dxa"/>
            <w:hideMark/>
          </w:tcPr>
          <w:p w14:paraId="2C93720D" w14:textId="77777777" w:rsidR="00CF049A" w:rsidRPr="009E6A07" w:rsidRDefault="00CF049A" w:rsidP="00692517">
            <w:pPr>
              <w:jc w:val="center"/>
              <w:rPr>
                <w:sz w:val="22"/>
                <w:szCs w:val="22"/>
              </w:rPr>
            </w:pPr>
            <w:r w:rsidRPr="009E6A07">
              <w:rPr>
                <w:sz w:val="22"/>
                <w:szCs w:val="22"/>
              </w:rPr>
              <w:t>0,5</w:t>
            </w:r>
          </w:p>
        </w:tc>
      </w:tr>
      <w:tr w:rsidR="00CF049A" w:rsidRPr="009E6A07" w14:paraId="75E5B37C" w14:textId="77777777" w:rsidTr="006C39BE">
        <w:trPr>
          <w:trHeight w:val="300"/>
        </w:trPr>
        <w:tc>
          <w:tcPr>
            <w:tcW w:w="1607" w:type="dxa"/>
            <w:vMerge/>
            <w:hideMark/>
          </w:tcPr>
          <w:p w14:paraId="0AF84125" w14:textId="77777777" w:rsidR="00CF049A" w:rsidRPr="009E6A07" w:rsidRDefault="00CF049A" w:rsidP="00AE778B">
            <w:pPr>
              <w:rPr>
                <w:sz w:val="22"/>
                <w:szCs w:val="22"/>
              </w:rPr>
            </w:pPr>
          </w:p>
        </w:tc>
        <w:tc>
          <w:tcPr>
            <w:tcW w:w="1676" w:type="dxa"/>
            <w:vMerge/>
            <w:hideMark/>
          </w:tcPr>
          <w:p w14:paraId="70E7CD87" w14:textId="77777777" w:rsidR="00CF049A" w:rsidRPr="009E6A07" w:rsidRDefault="00CF049A" w:rsidP="00AE778B">
            <w:pPr>
              <w:rPr>
                <w:sz w:val="22"/>
                <w:szCs w:val="22"/>
              </w:rPr>
            </w:pPr>
          </w:p>
        </w:tc>
        <w:tc>
          <w:tcPr>
            <w:tcW w:w="4219" w:type="dxa"/>
            <w:hideMark/>
          </w:tcPr>
          <w:p w14:paraId="07C4B0E1" w14:textId="77777777" w:rsidR="00CF049A" w:rsidRPr="009E6A07" w:rsidRDefault="00CF049A" w:rsidP="00AE778B">
            <w:pPr>
              <w:rPr>
                <w:sz w:val="22"/>
                <w:szCs w:val="22"/>
              </w:rPr>
            </w:pPr>
            <w:r w:rsidRPr="009E6A07">
              <w:rPr>
                <w:sz w:val="22"/>
                <w:szCs w:val="22"/>
              </w:rPr>
              <w:t>Kontrola diskového priestoru, čistenie logov.</w:t>
            </w:r>
          </w:p>
        </w:tc>
        <w:tc>
          <w:tcPr>
            <w:tcW w:w="1084" w:type="dxa"/>
            <w:hideMark/>
          </w:tcPr>
          <w:p w14:paraId="1FC24C88" w14:textId="77777777" w:rsidR="00CF049A" w:rsidRPr="009E6A07" w:rsidRDefault="00CF049A" w:rsidP="00AE778B">
            <w:pPr>
              <w:rPr>
                <w:sz w:val="22"/>
                <w:szCs w:val="22"/>
              </w:rPr>
            </w:pPr>
            <w:r w:rsidRPr="009E6A07">
              <w:rPr>
                <w:sz w:val="22"/>
                <w:szCs w:val="22"/>
              </w:rPr>
              <w:t>Mesačne</w:t>
            </w:r>
          </w:p>
        </w:tc>
        <w:tc>
          <w:tcPr>
            <w:tcW w:w="765" w:type="dxa"/>
            <w:hideMark/>
          </w:tcPr>
          <w:p w14:paraId="7BFEB7FF" w14:textId="77777777" w:rsidR="00CF049A" w:rsidRPr="009E6A07" w:rsidRDefault="00CF049A" w:rsidP="00692517">
            <w:pPr>
              <w:jc w:val="center"/>
              <w:rPr>
                <w:sz w:val="22"/>
                <w:szCs w:val="22"/>
              </w:rPr>
            </w:pPr>
            <w:r w:rsidRPr="009E6A07">
              <w:rPr>
                <w:sz w:val="22"/>
                <w:szCs w:val="22"/>
              </w:rPr>
              <w:t>1</w:t>
            </w:r>
          </w:p>
        </w:tc>
      </w:tr>
      <w:tr w:rsidR="00CF049A" w:rsidRPr="009E6A07" w14:paraId="6B4593C9" w14:textId="77777777" w:rsidTr="006C39BE">
        <w:trPr>
          <w:trHeight w:val="288"/>
        </w:trPr>
        <w:tc>
          <w:tcPr>
            <w:tcW w:w="1607" w:type="dxa"/>
            <w:vMerge w:val="restart"/>
            <w:hideMark/>
          </w:tcPr>
          <w:p w14:paraId="08239403" w14:textId="77777777" w:rsidR="00CF049A" w:rsidRPr="009E6A07" w:rsidRDefault="00CF049A" w:rsidP="00AE778B">
            <w:pPr>
              <w:rPr>
                <w:sz w:val="22"/>
                <w:szCs w:val="22"/>
              </w:rPr>
            </w:pPr>
            <w:r w:rsidRPr="009E6A07">
              <w:rPr>
                <w:sz w:val="22"/>
                <w:szCs w:val="22"/>
              </w:rPr>
              <w:t>Všetky dotknuté moduly, všetky prostredia.</w:t>
            </w:r>
          </w:p>
        </w:tc>
        <w:tc>
          <w:tcPr>
            <w:tcW w:w="1676" w:type="dxa"/>
            <w:vMerge w:val="restart"/>
            <w:hideMark/>
          </w:tcPr>
          <w:p w14:paraId="57F1E339" w14:textId="77777777" w:rsidR="00CF049A" w:rsidRPr="009E6A07" w:rsidRDefault="00CF049A" w:rsidP="00AE778B">
            <w:pPr>
              <w:rPr>
                <w:sz w:val="22"/>
                <w:szCs w:val="22"/>
              </w:rPr>
            </w:pPr>
            <w:r w:rsidRPr="009E6A07">
              <w:rPr>
                <w:sz w:val="22"/>
                <w:szCs w:val="22"/>
              </w:rPr>
              <w:t>IAM, autentifikácia, LDAP - Configuration manažment, administrácia a monitoring</w:t>
            </w:r>
          </w:p>
        </w:tc>
        <w:tc>
          <w:tcPr>
            <w:tcW w:w="4219" w:type="dxa"/>
            <w:hideMark/>
          </w:tcPr>
          <w:p w14:paraId="75A6DB05" w14:textId="77777777" w:rsidR="00CF049A" w:rsidRPr="009E6A07" w:rsidRDefault="00CF049A" w:rsidP="00AE778B">
            <w:pPr>
              <w:rPr>
                <w:sz w:val="22"/>
                <w:szCs w:val="22"/>
              </w:rPr>
            </w:pPr>
            <w:r w:rsidRPr="009E6A07">
              <w:rPr>
                <w:sz w:val="22"/>
                <w:szCs w:val="22"/>
              </w:rPr>
              <w:t>Kontrola logov.</w:t>
            </w:r>
          </w:p>
        </w:tc>
        <w:tc>
          <w:tcPr>
            <w:tcW w:w="1084" w:type="dxa"/>
            <w:vMerge w:val="restart"/>
            <w:hideMark/>
          </w:tcPr>
          <w:p w14:paraId="1D2D3C70" w14:textId="77777777" w:rsidR="00CF049A" w:rsidRPr="009E6A07" w:rsidRDefault="00CF049A" w:rsidP="00AE778B">
            <w:pPr>
              <w:rPr>
                <w:sz w:val="22"/>
                <w:szCs w:val="22"/>
              </w:rPr>
            </w:pPr>
            <w:r w:rsidRPr="009E6A07">
              <w:rPr>
                <w:sz w:val="22"/>
                <w:szCs w:val="22"/>
              </w:rPr>
              <w:t>Mesačne</w:t>
            </w:r>
          </w:p>
        </w:tc>
        <w:tc>
          <w:tcPr>
            <w:tcW w:w="765" w:type="dxa"/>
            <w:vMerge w:val="restart"/>
            <w:hideMark/>
          </w:tcPr>
          <w:p w14:paraId="6B7464A2" w14:textId="77777777" w:rsidR="00CF049A" w:rsidRPr="009E6A07" w:rsidRDefault="00CF049A" w:rsidP="00692517">
            <w:pPr>
              <w:jc w:val="center"/>
              <w:rPr>
                <w:sz w:val="22"/>
                <w:szCs w:val="22"/>
              </w:rPr>
            </w:pPr>
            <w:r w:rsidRPr="009E6A07">
              <w:rPr>
                <w:sz w:val="22"/>
                <w:szCs w:val="22"/>
              </w:rPr>
              <w:t>1</w:t>
            </w:r>
          </w:p>
        </w:tc>
      </w:tr>
      <w:tr w:rsidR="00CF049A" w:rsidRPr="009E6A07" w14:paraId="5E711AD0" w14:textId="77777777" w:rsidTr="006C39BE">
        <w:trPr>
          <w:trHeight w:val="288"/>
        </w:trPr>
        <w:tc>
          <w:tcPr>
            <w:tcW w:w="1607" w:type="dxa"/>
            <w:vMerge/>
            <w:hideMark/>
          </w:tcPr>
          <w:p w14:paraId="67436673" w14:textId="77777777" w:rsidR="00CF049A" w:rsidRPr="009E6A07" w:rsidRDefault="00CF049A" w:rsidP="00AE778B">
            <w:pPr>
              <w:rPr>
                <w:sz w:val="22"/>
                <w:szCs w:val="22"/>
              </w:rPr>
            </w:pPr>
          </w:p>
        </w:tc>
        <w:tc>
          <w:tcPr>
            <w:tcW w:w="1676" w:type="dxa"/>
            <w:vMerge/>
            <w:hideMark/>
          </w:tcPr>
          <w:p w14:paraId="1FBE414A" w14:textId="77777777" w:rsidR="00CF049A" w:rsidRPr="009E6A07" w:rsidRDefault="00CF049A" w:rsidP="00AE778B">
            <w:pPr>
              <w:rPr>
                <w:sz w:val="22"/>
                <w:szCs w:val="22"/>
              </w:rPr>
            </w:pPr>
          </w:p>
        </w:tc>
        <w:tc>
          <w:tcPr>
            <w:tcW w:w="4219" w:type="dxa"/>
            <w:hideMark/>
          </w:tcPr>
          <w:p w14:paraId="60DB82DB" w14:textId="77777777" w:rsidR="00CF049A" w:rsidRPr="009E6A07" w:rsidRDefault="00CF049A" w:rsidP="00AE778B">
            <w:pPr>
              <w:rPr>
                <w:sz w:val="22"/>
                <w:szCs w:val="22"/>
              </w:rPr>
            </w:pPr>
            <w:r w:rsidRPr="009E6A07">
              <w:rPr>
                <w:sz w:val="22"/>
                <w:szCs w:val="22"/>
              </w:rPr>
              <w:t>Kontrola voľného miesta na diskoch.</w:t>
            </w:r>
          </w:p>
        </w:tc>
        <w:tc>
          <w:tcPr>
            <w:tcW w:w="1084" w:type="dxa"/>
            <w:vMerge/>
            <w:hideMark/>
          </w:tcPr>
          <w:p w14:paraId="6037F6A1" w14:textId="77777777" w:rsidR="00CF049A" w:rsidRPr="009E6A07" w:rsidRDefault="00CF049A" w:rsidP="00AE778B">
            <w:pPr>
              <w:rPr>
                <w:sz w:val="22"/>
                <w:szCs w:val="22"/>
              </w:rPr>
            </w:pPr>
          </w:p>
        </w:tc>
        <w:tc>
          <w:tcPr>
            <w:tcW w:w="765" w:type="dxa"/>
            <w:vMerge/>
            <w:hideMark/>
          </w:tcPr>
          <w:p w14:paraId="5DFD6DFB" w14:textId="77777777" w:rsidR="00CF049A" w:rsidRPr="009E6A07" w:rsidRDefault="00CF049A" w:rsidP="00692517">
            <w:pPr>
              <w:jc w:val="center"/>
              <w:rPr>
                <w:sz w:val="22"/>
                <w:szCs w:val="22"/>
              </w:rPr>
            </w:pPr>
          </w:p>
        </w:tc>
      </w:tr>
      <w:tr w:rsidR="00CF049A" w:rsidRPr="009E6A07" w14:paraId="18AC8F13" w14:textId="77777777" w:rsidTr="006C39BE">
        <w:trPr>
          <w:trHeight w:val="288"/>
        </w:trPr>
        <w:tc>
          <w:tcPr>
            <w:tcW w:w="1607" w:type="dxa"/>
            <w:vMerge/>
            <w:hideMark/>
          </w:tcPr>
          <w:p w14:paraId="341E753B" w14:textId="77777777" w:rsidR="00CF049A" w:rsidRPr="009E6A07" w:rsidRDefault="00CF049A" w:rsidP="00AE778B">
            <w:pPr>
              <w:rPr>
                <w:sz w:val="22"/>
                <w:szCs w:val="22"/>
              </w:rPr>
            </w:pPr>
          </w:p>
        </w:tc>
        <w:tc>
          <w:tcPr>
            <w:tcW w:w="1676" w:type="dxa"/>
            <w:vMerge/>
            <w:hideMark/>
          </w:tcPr>
          <w:p w14:paraId="0F841FD8" w14:textId="77777777" w:rsidR="00CF049A" w:rsidRPr="009E6A07" w:rsidRDefault="00CF049A" w:rsidP="00AE778B">
            <w:pPr>
              <w:rPr>
                <w:sz w:val="22"/>
                <w:szCs w:val="22"/>
              </w:rPr>
            </w:pPr>
          </w:p>
        </w:tc>
        <w:tc>
          <w:tcPr>
            <w:tcW w:w="4219" w:type="dxa"/>
            <w:hideMark/>
          </w:tcPr>
          <w:p w14:paraId="5AC658EA" w14:textId="77777777" w:rsidR="00CF049A" w:rsidRPr="009E6A07" w:rsidRDefault="00CF049A" w:rsidP="00AE778B">
            <w:pPr>
              <w:rPr>
                <w:sz w:val="22"/>
                <w:szCs w:val="22"/>
              </w:rPr>
            </w:pPr>
            <w:r w:rsidRPr="009E6A07">
              <w:rPr>
                <w:sz w:val="22"/>
                <w:szCs w:val="22"/>
              </w:rPr>
              <w:t>Kontrola SSL certifikátov.</w:t>
            </w:r>
          </w:p>
        </w:tc>
        <w:tc>
          <w:tcPr>
            <w:tcW w:w="1084" w:type="dxa"/>
            <w:vMerge/>
            <w:hideMark/>
          </w:tcPr>
          <w:p w14:paraId="064DF2BC" w14:textId="77777777" w:rsidR="00CF049A" w:rsidRPr="009E6A07" w:rsidRDefault="00CF049A" w:rsidP="00AE778B">
            <w:pPr>
              <w:rPr>
                <w:sz w:val="22"/>
                <w:szCs w:val="22"/>
              </w:rPr>
            </w:pPr>
          </w:p>
        </w:tc>
        <w:tc>
          <w:tcPr>
            <w:tcW w:w="765" w:type="dxa"/>
            <w:vMerge/>
            <w:hideMark/>
          </w:tcPr>
          <w:p w14:paraId="7765D515" w14:textId="77777777" w:rsidR="00CF049A" w:rsidRPr="009E6A07" w:rsidRDefault="00CF049A" w:rsidP="00692517">
            <w:pPr>
              <w:jc w:val="center"/>
              <w:rPr>
                <w:sz w:val="22"/>
                <w:szCs w:val="22"/>
              </w:rPr>
            </w:pPr>
          </w:p>
        </w:tc>
      </w:tr>
      <w:tr w:rsidR="00CF049A" w:rsidRPr="009E6A07" w14:paraId="363316F2" w14:textId="77777777" w:rsidTr="006C39BE">
        <w:trPr>
          <w:trHeight w:val="288"/>
        </w:trPr>
        <w:tc>
          <w:tcPr>
            <w:tcW w:w="1607" w:type="dxa"/>
            <w:vMerge/>
            <w:hideMark/>
          </w:tcPr>
          <w:p w14:paraId="2EF99CE7" w14:textId="77777777" w:rsidR="00CF049A" w:rsidRPr="009E6A07" w:rsidRDefault="00CF049A" w:rsidP="00AE778B">
            <w:pPr>
              <w:rPr>
                <w:sz w:val="22"/>
                <w:szCs w:val="22"/>
              </w:rPr>
            </w:pPr>
          </w:p>
        </w:tc>
        <w:tc>
          <w:tcPr>
            <w:tcW w:w="1676" w:type="dxa"/>
            <w:vMerge/>
            <w:hideMark/>
          </w:tcPr>
          <w:p w14:paraId="39050AF5" w14:textId="77777777" w:rsidR="00CF049A" w:rsidRPr="009E6A07" w:rsidRDefault="00CF049A" w:rsidP="00AE778B">
            <w:pPr>
              <w:rPr>
                <w:sz w:val="22"/>
                <w:szCs w:val="22"/>
              </w:rPr>
            </w:pPr>
          </w:p>
        </w:tc>
        <w:tc>
          <w:tcPr>
            <w:tcW w:w="4219" w:type="dxa"/>
            <w:hideMark/>
          </w:tcPr>
          <w:p w14:paraId="118225F5" w14:textId="77777777" w:rsidR="00CF049A" w:rsidRPr="009E6A07" w:rsidRDefault="00CF049A" w:rsidP="00AE778B">
            <w:pPr>
              <w:rPr>
                <w:sz w:val="22"/>
                <w:szCs w:val="22"/>
              </w:rPr>
            </w:pPr>
            <w:r w:rsidRPr="009E6A07">
              <w:rPr>
                <w:sz w:val="22"/>
                <w:szCs w:val="22"/>
              </w:rPr>
              <w:t>Kontrola certifikátov pre UPVS.</w:t>
            </w:r>
          </w:p>
        </w:tc>
        <w:tc>
          <w:tcPr>
            <w:tcW w:w="1084" w:type="dxa"/>
            <w:vMerge/>
            <w:hideMark/>
          </w:tcPr>
          <w:p w14:paraId="48F6F062" w14:textId="77777777" w:rsidR="00CF049A" w:rsidRPr="009E6A07" w:rsidRDefault="00CF049A" w:rsidP="00AE778B">
            <w:pPr>
              <w:rPr>
                <w:sz w:val="22"/>
                <w:szCs w:val="22"/>
              </w:rPr>
            </w:pPr>
          </w:p>
        </w:tc>
        <w:tc>
          <w:tcPr>
            <w:tcW w:w="765" w:type="dxa"/>
            <w:vMerge/>
            <w:hideMark/>
          </w:tcPr>
          <w:p w14:paraId="4470CB46" w14:textId="77777777" w:rsidR="00CF049A" w:rsidRPr="009E6A07" w:rsidRDefault="00CF049A" w:rsidP="00692517">
            <w:pPr>
              <w:jc w:val="center"/>
              <w:rPr>
                <w:sz w:val="22"/>
                <w:szCs w:val="22"/>
              </w:rPr>
            </w:pPr>
          </w:p>
        </w:tc>
      </w:tr>
      <w:tr w:rsidR="00CF049A" w:rsidRPr="009E6A07" w14:paraId="48C28742" w14:textId="77777777" w:rsidTr="006C39BE">
        <w:trPr>
          <w:trHeight w:val="288"/>
        </w:trPr>
        <w:tc>
          <w:tcPr>
            <w:tcW w:w="1607" w:type="dxa"/>
            <w:vMerge/>
            <w:hideMark/>
          </w:tcPr>
          <w:p w14:paraId="61040593" w14:textId="77777777" w:rsidR="00CF049A" w:rsidRPr="009E6A07" w:rsidRDefault="00CF049A" w:rsidP="00AE778B">
            <w:pPr>
              <w:rPr>
                <w:sz w:val="22"/>
                <w:szCs w:val="22"/>
              </w:rPr>
            </w:pPr>
          </w:p>
        </w:tc>
        <w:tc>
          <w:tcPr>
            <w:tcW w:w="1676" w:type="dxa"/>
            <w:vMerge/>
            <w:hideMark/>
          </w:tcPr>
          <w:p w14:paraId="7256B310" w14:textId="77777777" w:rsidR="00CF049A" w:rsidRPr="009E6A07" w:rsidRDefault="00CF049A" w:rsidP="00AE778B">
            <w:pPr>
              <w:rPr>
                <w:sz w:val="22"/>
                <w:szCs w:val="22"/>
              </w:rPr>
            </w:pPr>
          </w:p>
        </w:tc>
        <w:tc>
          <w:tcPr>
            <w:tcW w:w="4219" w:type="dxa"/>
            <w:hideMark/>
          </w:tcPr>
          <w:p w14:paraId="032064C7" w14:textId="77777777" w:rsidR="00CF049A" w:rsidRPr="009E6A07" w:rsidRDefault="00CF049A" w:rsidP="00AE778B">
            <w:pPr>
              <w:rPr>
                <w:sz w:val="22"/>
                <w:szCs w:val="22"/>
              </w:rPr>
            </w:pPr>
            <w:r w:rsidRPr="009E6A07">
              <w:rPr>
                <w:sz w:val="22"/>
                <w:szCs w:val="22"/>
              </w:rPr>
              <w:t>Kontrola stavu synchronizácie jednotlivých systémov.</w:t>
            </w:r>
          </w:p>
        </w:tc>
        <w:tc>
          <w:tcPr>
            <w:tcW w:w="1084" w:type="dxa"/>
            <w:vMerge/>
            <w:hideMark/>
          </w:tcPr>
          <w:p w14:paraId="0CC6D26E" w14:textId="77777777" w:rsidR="00CF049A" w:rsidRPr="009E6A07" w:rsidRDefault="00CF049A" w:rsidP="00AE778B">
            <w:pPr>
              <w:rPr>
                <w:sz w:val="22"/>
                <w:szCs w:val="22"/>
              </w:rPr>
            </w:pPr>
          </w:p>
        </w:tc>
        <w:tc>
          <w:tcPr>
            <w:tcW w:w="765" w:type="dxa"/>
            <w:vMerge/>
            <w:hideMark/>
          </w:tcPr>
          <w:p w14:paraId="428378EA" w14:textId="77777777" w:rsidR="00CF049A" w:rsidRPr="009E6A07" w:rsidRDefault="00CF049A" w:rsidP="00692517">
            <w:pPr>
              <w:jc w:val="center"/>
              <w:rPr>
                <w:sz w:val="22"/>
                <w:szCs w:val="22"/>
              </w:rPr>
            </w:pPr>
          </w:p>
        </w:tc>
      </w:tr>
      <w:tr w:rsidR="00CF049A" w:rsidRPr="009E6A07" w14:paraId="4B1E7771" w14:textId="77777777" w:rsidTr="006C39BE">
        <w:trPr>
          <w:trHeight w:val="300"/>
        </w:trPr>
        <w:tc>
          <w:tcPr>
            <w:tcW w:w="1607" w:type="dxa"/>
            <w:vMerge/>
            <w:hideMark/>
          </w:tcPr>
          <w:p w14:paraId="69CBCCDC" w14:textId="77777777" w:rsidR="00CF049A" w:rsidRPr="009E6A07" w:rsidRDefault="00CF049A" w:rsidP="00AE778B">
            <w:pPr>
              <w:rPr>
                <w:sz w:val="22"/>
                <w:szCs w:val="22"/>
              </w:rPr>
            </w:pPr>
          </w:p>
        </w:tc>
        <w:tc>
          <w:tcPr>
            <w:tcW w:w="1676" w:type="dxa"/>
            <w:vMerge/>
            <w:hideMark/>
          </w:tcPr>
          <w:p w14:paraId="4A7F049D" w14:textId="77777777" w:rsidR="00CF049A" w:rsidRPr="009E6A07" w:rsidRDefault="00CF049A" w:rsidP="00AE778B">
            <w:pPr>
              <w:rPr>
                <w:sz w:val="22"/>
                <w:szCs w:val="22"/>
              </w:rPr>
            </w:pPr>
          </w:p>
        </w:tc>
        <w:tc>
          <w:tcPr>
            <w:tcW w:w="4219" w:type="dxa"/>
            <w:hideMark/>
          </w:tcPr>
          <w:p w14:paraId="05E0DC12" w14:textId="77777777" w:rsidR="00CF049A" w:rsidRPr="009E6A07" w:rsidRDefault="00CF049A" w:rsidP="00AE778B">
            <w:pPr>
              <w:rPr>
                <w:sz w:val="22"/>
                <w:szCs w:val="22"/>
              </w:rPr>
            </w:pPr>
            <w:r w:rsidRPr="009E6A07">
              <w:rPr>
                <w:sz w:val="22"/>
                <w:szCs w:val="22"/>
              </w:rPr>
              <w:t>Overenie funkcionality prihlasovania (lokálne, UPVS).</w:t>
            </w:r>
          </w:p>
        </w:tc>
        <w:tc>
          <w:tcPr>
            <w:tcW w:w="1084" w:type="dxa"/>
            <w:vMerge/>
            <w:hideMark/>
          </w:tcPr>
          <w:p w14:paraId="1E675AA2" w14:textId="77777777" w:rsidR="00CF049A" w:rsidRPr="009E6A07" w:rsidRDefault="00CF049A" w:rsidP="00AE778B">
            <w:pPr>
              <w:rPr>
                <w:sz w:val="22"/>
                <w:szCs w:val="22"/>
              </w:rPr>
            </w:pPr>
          </w:p>
        </w:tc>
        <w:tc>
          <w:tcPr>
            <w:tcW w:w="765" w:type="dxa"/>
            <w:vMerge/>
            <w:hideMark/>
          </w:tcPr>
          <w:p w14:paraId="7E0CC640" w14:textId="77777777" w:rsidR="00CF049A" w:rsidRPr="009E6A07" w:rsidRDefault="00CF049A" w:rsidP="00692517">
            <w:pPr>
              <w:jc w:val="center"/>
              <w:rPr>
                <w:sz w:val="22"/>
                <w:szCs w:val="22"/>
              </w:rPr>
            </w:pPr>
          </w:p>
        </w:tc>
      </w:tr>
      <w:tr w:rsidR="00CF049A" w:rsidRPr="009E6A07" w14:paraId="31F09419" w14:textId="77777777" w:rsidTr="006C39BE">
        <w:trPr>
          <w:trHeight w:val="588"/>
        </w:trPr>
        <w:tc>
          <w:tcPr>
            <w:tcW w:w="1607" w:type="dxa"/>
            <w:vMerge w:val="restart"/>
            <w:hideMark/>
          </w:tcPr>
          <w:p w14:paraId="6AD8FCFE" w14:textId="77777777" w:rsidR="00CF049A" w:rsidRPr="009E6A07" w:rsidRDefault="00CF049A" w:rsidP="00AE778B">
            <w:pPr>
              <w:rPr>
                <w:sz w:val="22"/>
                <w:szCs w:val="22"/>
              </w:rPr>
            </w:pPr>
            <w:r w:rsidRPr="009E6A07">
              <w:rPr>
                <w:sz w:val="22"/>
                <w:szCs w:val="22"/>
              </w:rPr>
              <w:t>Všetky prostredia.</w:t>
            </w:r>
          </w:p>
        </w:tc>
        <w:tc>
          <w:tcPr>
            <w:tcW w:w="1676" w:type="dxa"/>
            <w:vMerge w:val="restart"/>
            <w:hideMark/>
          </w:tcPr>
          <w:p w14:paraId="216E9F66" w14:textId="77777777" w:rsidR="00CF049A" w:rsidRPr="009E6A07" w:rsidRDefault="00CF049A" w:rsidP="00AE778B">
            <w:pPr>
              <w:rPr>
                <w:sz w:val="22"/>
                <w:szCs w:val="22"/>
              </w:rPr>
            </w:pPr>
            <w:r w:rsidRPr="009E6A07">
              <w:rPr>
                <w:sz w:val="22"/>
                <w:szCs w:val="22"/>
              </w:rPr>
              <w:t>ePodateľňa Ardaco - Configuration manažment, administrácia a monitoring</w:t>
            </w:r>
          </w:p>
        </w:tc>
        <w:tc>
          <w:tcPr>
            <w:tcW w:w="4219" w:type="dxa"/>
            <w:hideMark/>
          </w:tcPr>
          <w:p w14:paraId="2BE5E11A" w14:textId="7D260520" w:rsidR="00CF049A" w:rsidRPr="009E6A07" w:rsidRDefault="00CF049A" w:rsidP="00C012EA">
            <w:pPr>
              <w:rPr>
                <w:sz w:val="22"/>
                <w:szCs w:val="22"/>
              </w:rPr>
            </w:pPr>
            <w:r w:rsidRPr="009E6A07">
              <w:rPr>
                <w:sz w:val="22"/>
                <w:szCs w:val="22"/>
              </w:rPr>
              <w:t xml:space="preserve">Pravidelná kontrola funkčnosti, prepojenia s </w:t>
            </w:r>
            <w:r w:rsidR="00CA6C6A" w:rsidRPr="009E6A07">
              <w:rPr>
                <w:sz w:val="22"/>
                <w:szCs w:val="22"/>
              </w:rPr>
              <w:t>Ú</w:t>
            </w:r>
            <w:r w:rsidRPr="009E6A07">
              <w:rPr>
                <w:sz w:val="22"/>
                <w:szCs w:val="22"/>
              </w:rPr>
              <w:t>PVS a stavu spracovania eDesk správ</w:t>
            </w:r>
            <w:r w:rsidR="00C012EA" w:rsidRPr="009E6A07">
              <w:rPr>
                <w:sz w:val="22"/>
                <w:szCs w:val="22"/>
              </w:rPr>
              <w:t>, realizácia opatrení pre úspešné spracovanie eDesk správy, implementácia nových vizualizačných schém formulárov.</w:t>
            </w:r>
          </w:p>
        </w:tc>
        <w:tc>
          <w:tcPr>
            <w:tcW w:w="1084" w:type="dxa"/>
            <w:hideMark/>
          </w:tcPr>
          <w:p w14:paraId="2CF95C24" w14:textId="77777777" w:rsidR="00CF049A" w:rsidRPr="009E6A07" w:rsidRDefault="00CF049A" w:rsidP="00AE778B">
            <w:pPr>
              <w:rPr>
                <w:sz w:val="22"/>
                <w:szCs w:val="22"/>
              </w:rPr>
            </w:pPr>
            <w:r w:rsidRPr="009E6A07">
              <w:rPr>
                <w:sz w:val="22"/>
                <w:szCs w:val="22"/>
              </w:rPr>
              <w:t>Denne</w:t>
            </w:r>
          </w:p>
        </w:tc>
        <w:tc>
          <w:tcPr>
            <w:tcW w:w="765" w:type="dxa"/>
            <w:hideMark/>
          </w:tcPr>
          <w:p w14:paraId="7550A5AB" w14:textId="77777777" w:rsidR="00CF049A" w:rsidRPr="009E6A07" w:rsidRDefault="00CF049A" w:rsidP="00692517">
            <w:pPr>
              <w:jc w:val="center"/>
              <w:rPr>
                <w:sz w:val="22"/>
                <w:szCs w:val="22"/>
              </w:rPr>
            </w:pPr>
            <w:r w:rsidRPr="009E6A07">
              <w:rPr>
                <w:sz w:val="22"/>
                <w:szCs w:val="22"/>
              </w:rPr>
              <w:t>0,5</w:t>
            </w:r>
          </w:p>
        </w:tc>
      </w:tr>
      <w:tr w:rsidR="00CF049A" w:rsidRPr="009E6A07" w14:paraId="771C0F78" w14:textId="77777777" w:rsidTr="006C39BE">
        <w:trPr>
          <w:trHeight w:val="300"/>
        </w:trPr>
        <w:tc>
          <w:tcPr>
            <w:tcW w:w="1607" w:type="dxa"/>
            <w:vMerge/>
            <w:hideMark/>
          </w:tcPr>
          <w:p w14:paraId="756E4A09" w14:textId="77777777" w:rsidR="00CF049A" w:rsidRPr="009E6A07" w:rsidRDefault="00CF049A" w:rsidP="00AE778B">
            <w:pPr>
              <w:rPr>
                <w:sz w:val="22"/>
                <w:szCs w:val="22"/>
              </w:rPr>
            </w:pPr>
          </w:p>
        </w:tc>
        <w:tc>
          <w:tcPr>
            <w:tcW w:w="1676" w:type="dxa"/>
            <w:vMerge/>
            <w:hideMark/>
          </w:tcPr>
          <w:p w14:paraId="231B3C00" w14:textId="77777777" w:rsidR="00CF049A" w:rsidRPr="009E6A07" w:rsidRDefault="00CF049A" w:rsidP="00AE778B">
            <w:pPr>
              <w:rPr>
                <w:sz w:val="22"/>
                <w:szCs w:val="22"/>
              </w:rPr>
            </w:pPr>
          </w:p>
        </w:tc>
        <w:tc>
          <w:tcPr>
            <w:tcW w:w="4219" w:type="dxa"/>
            <w:hideMark/>
          </w:tcPr>
          <w:p w14:paraId="66D981DF" w14:textId="77777777" w:rsidR="00CF049A" w:rsidRPr="009E6A07" w:rsidRDefault="00CF049A" w:rsidP="00AE778B">
            <w:pPr>
              <w:rPr>
                <w:sz w:val="22"/>
                <w:szCs w:val="22"/>
              </w:rPr>
            </w:pPr>
            <w:r w:rsidRPr="009E6A07">
              <w:rPr>
                <w:sz w:val="22"/>
                <w:szCs w:val="22"/>
              </w:rPr>
              <w:t>Kontrola diskového priestoru, čistenie, archivácia logov.</w:t>
            </w:r>
          </w:p>
        </w:tc>
        <w:tc>
          <w:tcPr>
            <w:tcW w:w="1084" w:type="dxa"/>
            <w:hideMark/>
          </w:tcPr>
          <w:p w14:paraId="415838DB" w14:textId="77777777" w:rsidR="00CF049A" w:rsidRPr="009E6A07" w:rsidRDefault="00CF049A" w:rsidP="00AE778B">
            <w:pPr>
              <w:rPr>
                <w:sz w:val="22"/>
                <w:szCs w:val="22"/>
              </w:rPr>
            </w:pPr>
            <w:r w:rsidRPr="009E6A07">
              <w:rPr>
                <w:sz w:val="22"/>
                <w:szCs w:val="22"/>
              </w:rPr>
              <w:t>Mesačne</w:t>
            </w:r>
          </w:p>
        </w:tc>
        <w:tc>
          <w:tcPr>
            <w:tcW w:w="765" w:type="dxa"/>
            <w:hideMark/>
          </w:tcPr>
          <w:p w14:paraId="7089F229" w14:textId="77777777" w:rsidR="00CF049A" w:rsidRPr="009E6A07" w:rsidRDefault="00CF049A" w:rsidP="00692517">
            <w:pPr>
              <w:jc w:val="center"/>
              <w:rPr>
                <w:sz w:val="22"/>
                <w:szCs w:val="22"/>
              </w:rPr>
            </w:pPr>
            <w:r w:rsidRPr="009E6A07">
              <w:rPr>
                <w:sz w:val="22"/>
                <w:szCs w:val="22"/>
              </w:rPr>
              <w:t>1</w:t>
            </w:r>
          </w:p>
        </w:tc>
      </w:tr>
      <w:tr w:rsidR="00CF049A" w:rsidRPr="009E6A07" w14:paraId="28673DC3" w14:textId="77777777" w:rsidTr="006C39BE">
        <w:trPr>
          <w:trHeight w:val="588"/>
        </w:trPr>
        <w:tc>
          <w:tcPr>
            <w:tcW w:w="1607" w:type="dxa"/>
            <w:vMerge w:val="restart"/>
            <w:hideMark/>
          </w:tcPr>
          <w:p w14:paraId="0A8A631C" w14:textId="77777777" w:rsidR="00CF049A" w:rsidRPr="009E6A07" w:rsidRDefault="00CF049A" w:rsidP="00AE778B">
            <w:pPr>
              <w:rPr>
                <w:sz w:val="22"/>
                <w:szCs w:val="22"/>
              </w:rPr>
            </w:pPr>
            <w:r w:rsidRPr="009E6A07">
              <w:rPr>
                <w:sz w:val="22"/>
                <w:szCs w:val="22"/>
              </w:rPr>
              <w:t>Všetky prostredia.</w:t>
            </w:r>
          </w:p>
        </w:tc>
        <w:tc>
          <w:tcPr>
            <w:tcW w:w="1676" w:type="dxa"/>
            <w:hideMark/>
          </w:tcPr>
          <w:p w14:paraId="7A08EE07" w14:textId="77777777" w:rsidR="00CF049A" w:rsidRPr="009E6A07" w:rsidRDefault="00CF049A" w:rsidP="00AE778B">
            <w:pPr>
              <w:rPr>
                <w:sz w:val="22"/>
                <w:szCs w:val="22"/>
              </w:rPr>
            </w:pPr>
            <w:r w:rsidRPr="009E6A07">
              <w:rPr>
                <w:sz w:val="22"/>
                <w:szCs w:val="22"/>
              </w:rPr>
              <w:t>Web Signer Ardaco - Configuration manažment, administrácia a monitoring</w:t>
            </w:r>
          </w:p>
        </w:tc>
        <w:tc>
          <w:tcPr>
            <w:tcW w:w="4219" w:type="dxa"/>
            <w:hideMark/>
          </w:tcPr>
          <w:p w14:paraId="43A07FF9" w14:textId="77777777" w:rsidR="00CF049A" w:rsidRPr="009E6A07" w:rsidRDefault="00CF049A" w:rsidP="00AE778B">
            <w:pPr>
              <w:rPr>
                <w:sz w:val="22"/>
                <w:szCs w:val="22"/>
              </w:rPr>
            </w:pPr>
            <w:r w:rsidRPr="009E6A07">
              <w:rPr>
                <w:sz w:val="22"/>
                <w:szCs w:val="22"/>
              </w:rPr>
              <w:t>Kontrola funkčnosti, diskového priestoru, čistenie, archivácia logov (pre dve inštancie).</w:t>
            </w:r>
          </w:p>
        </w:tc>
        <w:tc>
          <w:tcPr>
            <w:tcW w:w="1084" w:type="dxa"/>
            <w:hideMark/>
          </w:tcPr>
          <w:p w14:paraId="7F5A4FFD" w14:textId="77777777" w:rsidR="00CF049A" w:rsidRPr="009E6A07" w:rsidRDefault="00CF049A" w:rsidP="00AE778B">
            <w:pPr>
              <w:rPr>
                <w:sz w:val="22"/>
                <w:szCs w:val="22"/>
              </w:rPr>
            </w:pPr>
            <w:r w:rsidRPr="009E6A07">
              <w:rPr>
                <w:sz w:val="22"/>
                <w:szCs w:val="22"/>
              </w:rPr>
              <w:t>Mesačne</w:t>
            </w:r>
          </w:p>
        </w:tc>
        <w:tc>
          <w:tcPr>
            <w:tcW w:w="765" w:type="dxa"/>
            <w:hideMark/>
          </w:tcPr>
          <w:p w14:paraId="46BBA9A0" w14:textId="77777777" w:rsidR="00CF049A" w:rsidRPr="009E6A07" w:rsidRDefault="00CF049A" w:rsidP="00692517">
            <w:pPr>
              <w:jc w:val="center"/>
              <w:rPr>
                <w:sz w:val="22"/>
                <w:szCs w:val="22"/>
              </w:rPr>
            </w:pPr>
            <w:r w:rsidRPr="009E6A07">
              <w:rPr>
                <w:sz w:val="22"/>
                <w:szCs w:val="22"/>
              </w:rPr>
              <w:t>1</w:t>
            </w:r>
          </w:p>
        </w:tc>
      </w:tr>
      <w:tr w:rsidR="00CF049A" w:rsidRPr="009E6A07" w14:paraId="2DB35241" w14:textId="77777777" w:rsidTr="006C39BE">
        <w:trPr>
          <w:trHeight w:val="1416"/>
        </w:trPr>
        <w:tc>
          <w:tcPr>
            <w:tcW w:w="1607" w:type="dxa"/>
            <w:vMerge/>
            <w:hideMark/>
          </w:tcPr>
          <w:p w14:paraId="1BB92521" w14:textId="77777777" w:rsidR="00CF049A" w:rsidRPr="009E6A07" w:rsidRDefault="00CF049A" w:rsidP="00AE778B">
            <w:pPr>
              <w:rPr>
                <w:sz w:val="22"/>
                <w:szCs w:val="22"/>
              </w:rPr>
            </w:pPr>
          </w:p>
        </w:tc>
        <w:tc>
          <w:tcPr>
            <w:tcW w:w="1676" w:type="dxa"/>
            <w:hideMark/>
          </w:tcPr>
          <w:p w14:paraId="28D21AD0" w14:textId="77777777" w:rsidR="00CF049A" w:rsidRPr="009E6A07" w:rsidRDefault="00CF049A" w:rsidP="00AE778B">
            <w:pPr>
              <w:rPr>
                <w:sz w:val="22"/>
                <w:szCs w:val="22"/>
              </w:rPr>
            </w:pPr>
            <w:r w:rsidRPr="009E6A07">
              <w:rPr>
                <w:sz w:val="22"/>
                <w:szCs w:val="22"/>
              </w:rPr>
              <w:t xml:space="preserve">Webové sídlo, Intranet, Portál, Integračné služby a BPM, Všeobecná registratúra (BRISK), ZNaU, Admin. rozranie, Digitalizačné pracovisko, Anonymizácia, Vyhľadávanie  - Configuration manažment, administrácia a monitoring, kapacita, </w:t>
            </w:r>
            <w:r w:rsidRPr="009E6A07">
              <w:rPr>
                <w:sz w:val="22"/>
                <w:szCs w:val="22"/>
              </w:rPr>
              <w:lastRenderedPageBreak/>
              <w:t>backupy, stav prostredia, performance, logy.</w:t>
            </w:r>
          </w:p>
        </w:tc>
        <w:tc>
          <w:tcPr>
            <w:tcW w:w="4219" w:type="dxa"/>
            <w:hideMark/>
          </w:tcPr>
          <w:p w14:paraId="1F5B5D67" w14:textId="77777777" w:rsidR="00CF049A" w:rsidRPr="009E6A07" w:rsidRDefault="00CF049A" w:rsidP="00AE778B">
            <w:pPr>
              <w:rPr>
                <w:sz w:val="22"/>
                <w:szCs w:val="22"/>
              </w:rPr>
            </w:pPr>
            <w:r w:rsidRPr="009E6A07">
              <w:rPr>
                <w:sz w:val="22"/>
                <w:szCs w:val="22"/>
              </w:rPr>
              <w:lastRenderedPageBreak/>
              <w:t>Pravidelná kontrola funkčnosti, dostupnosti služieb, performance, integrácie, logov.</w:t>
            </w:r>
          </w:p>
        </w:tc>
        <w:tc>
          <w:tcPr>
            <w:tcW w:w="1084" w:type="dxa"/>
            <w:hideMark/>
          </w:tcPr>
          <w:p w14:paraId="0F1B08F8" w14:textId="77777777" w:rsidR="00CF049A" w:rsidRPr="009E6A07" w:rsidRDefault="00CF049A" w:rsidP="00AE778B">
            <w:pPr>
              <w:rPr>
                <w:sz w:val="22"/>
                <w:szCs w:val="22"/>
              </w:rPr>
            </w:pPr>
            <w:r w:rsidRPr="009E6A07">
              <w:rPr>
                <w:sz w:val="22"/>
                <w:szCs w:val="22"/>
              </w:rPr>
              <w:t>Mesačne</w:t>
            </w:r>
          </w:p>
        </w:tc>
        <w:tc>
          <w:tcPr>
            <w:tcW w:w="765" w:type="dxa"/>
            <w:hideMark/>
          </w:tcPr>
          <w:p w14:paraId="1B33CFB0" w14:textId="77777777" w:rsidR="00CF049A" w:rsidRPr="009E6A07" w:rsidRDefault="00CF049A" w:rsidP="00692517">
            <w:pPr>
              <w:jc w:val="center"/>
              <w:rPr>
                <w:sz w:val="22"/>
                <w:szCs w:val="22"/>
              </w:rPr>
            </w:pPr>
            <w:r w:rsidRPr="009E6A07">
              <w:rPr>
                <w:sz w:val="22"/>
                <w:szCs w:val="22"/>
              </w:rPr>
              <w:t>2</w:t>
            </w:r>
          </w:p>
        </w:tc>
      </w:tr>
      <w:tr w:rsidR="00CF049A" w:rsidRPr="009E6A07" w14:paraId="4F6BA100" w14:textId="77777777" w:rsidTr="006C39BE">
        <w:trPr>
          <w:trHeight w:val="1152"/>
        </w:trPr>
        <w:tc>
          <w:tcPr>
            <w:tcW w:w="1607" w:type="dxa"/>
            <w:vMerge w:val="restart"/>
            <w:hideMark/>
          </w:tcPr>
          <w:p w14:paraId="53674DBF" w14:textId="77777777" w:rsidR="00CF049A" w:rsidRPr="009E6A07" w:rsidRDefault="00CF049A" w:rsidP="00AE778B">
            <w:pPr>
              <w:rPr>
                <w:sz w:val="22"/>
                <w:szCs w:val="22"/>
              </w:rPr>
            </w:pPr>
            <w:r w:rsidRPr="009E6A07">
              <w:rPr>
                <w:sz w:val="22"/>
                <w:szCs w:val="22"/>
              </w:rPr>
              <w:t>Všetky prostredia.</w:t>
            </w:r>
          </w:p>
        </w:tc>
        <w:tc>
          <w:tcPr>
            <w:tcW w:w="1676" w:type="dxa"/>
            <w:hideMark/>
          </w:tcPr>
          <w:p w14:paraId="3D1E72D3" w14:textId="77777777" w:rsidR="00CF049A" w:rsidRPr="009E6A07" w:rsidRDefault="00CF049A" w:rsidP="00AE778B">
            <w:pPr>
              <w:rPr>
                <w:sz w:val="22"/>
                <w:szCs w:val="22"/>
              </w:rPr>
            </w:pPr>
            <w:r w:rsidRPr="009E6A07">
              <w:rPr>
                <w:sz w:val="22"/>
                <w:szCs w:val="22"/>
              </w:rPr>
              <w:t>MK, Prideľovanie spisov, Prehľady rozhodnutí, SEVR, Auditné logy, Servis desk - Configuration manažment, administrácia a monitoring, kapacita, backupy, stav prostredia, performance, logy.</w:t>
            </w:r>
          </w:p>
        </w:tc>
        <w:tc>
          <w:tcPr>
            <w:tcW w:w="4219" w:type="dxa"/>
            <w:hideMark/>
          </w:tcPr>
          <w:p w14:paraId="5427EBB5" w14:textId="77777777" w:rsidR="00CF049A" w:rsidRPr="009E6A07" w:rsidRDefault="00CF049A" w:rsidP="00AE778B">
            <w:pPr>
              <w:rPr>
                <w:sz w:val="22"/>
                <w:szCs w:val="22"/>
              </w:rPr>
            </w:pPr>
            <w:r w:rsidRPr="009E6A07">
              <w:rPr>
                <w:sz w:val="22"/>
                <w:szCs w:val="22"/>
              </w:rPr>
              <w:t>Pravidelná kontrola funkčnosti, dostupnosti služieb, performance, integrácie, logov.</w:t>
            </w:r>
          </w:p>
        </w:tc>
        <w:tc>
          <w:tcPr>
            <w:tcW w:w="1084" w:type="dxa"/>
            <w:hideMark/>
          </w:tcPr>
          <w:p w14:paraId="1A8A5D8A" w14:textId="77777777" w:rsidR="00CF049A" w:rsidRPr="009E6A07" w:rsidRDefault="00CF049A" w:rsidP="00AE778B">
            <w:pPr>
              <w:rPr>
                <w:sz w:val="22"/>
                <w:szCs w:val="22"/>
              </w:rPr>
            </w:pPr>
            <w:r w:rsidRPr="009E6A07">
              <w:rPr>
                <w:sz w:val="22"/>
                <w:szCs w:val="22"/>
              </w:rPr>
              <w:t>Mesačne</w:t>
            </w:r>
          </w:p>
        </w:tc>
        <w:tc>
          <w:tcPr>
            <w:tcW w:w="765" w:type="dxa"/>
            <w:hideMark/>
          </w:tcPr>
          <w:p w14:paraId="4933485B" w14:textId="77777777" w:rsidR="00CF049A" w:rsidRPr="009E6A07" w:rsidRDefault="00CF049A" w:rsidP="00692517">
            <w:pPr>
              <w:jc w:val="center"/>
              <w:rPr>
                <w:sz w:val="22"/>
                <w:szCs w:val="22"/>
              </w:rPr>
            </w:pPr>
            <w:r w:rsidRPr="009E6A07">
              <w:rPr>
                <w:sz w:val="22"/>
                <w:szCs w:val="22"/>
              </w:rPr>
              <w:t>2</w:t>
            </w:r>
          </w:p>
        </w:tc>
      </w:tr>
      <w:tr w:rsidR="00CF049A" w:rsidRPr="009E6A07" w14:paraId="59E461E1" w14:textId="77777777" w:rsidTr="006C39BE">
        <w:trPr>
          <w:trHeight w:val="600"/>
        </w:trPr>
        <w:tc>
          <w:tcPr>
            <w:tcW w:w="1607" w:type="dxa"/>
            <w:vMerge/>
            <w:hideMark/>
          </w:tcPr>
          <w:p w14:paraId="6F0C63F3" w14:textId="77777777" w:rsidR="00CF049A" w:rsidRPr="009E6A07" w:rsidRDefault="00CF049A" w:rsidP="00AE778B">
            <w:pPr>
              <w:rPr>
                <w:sz w:val="22"/>
                <w:szCs w:val="22"/>
              </w:rPr>
            </w:pPr>
          </w:p>
        </w:tc>
        <w:tc>
          <w:tcPr>
            <w:tcW w:w="1676" w:type="dxa"/>
            <w:hideMark/>
          </w:tcPr>
          <w:p w14:paraId="49635125" w14:textId="77777777" w:rsidR="00CF049A" w:rsidRPr="009E6A07" w:rsidRDefault="00CF049A" w:rsidP="00AE778B">
            <w:pPr>
              <w:rPr>
                <w:sz w:val="22"/>
                <w:szCs w:val="22"/>
              </w:rPr>
            </w:pPr>
            <w:r w:rsidRPr="009E6A07">
              <w:rPr>
                <w:sz w:val="22"/>
                <w:szCs w:val="22"/>
              </w:rPr>
              <w:t>Release a deploy manažment, koordinácia, plánovanie a nasadzovanie verzií aplikácií.</w:t>
            </w:r>
          </w:p>
        </w:tc>
        <w:tc>
          <w:tcPr>
            <w:tcW w:w="4219" w:type="dxa"/>
            <w:hideMark/>
          </w:tcPr>
          <w:p w14:paraId="022CD9A1" w14:textId="77777777" w:rsidR="00CF049A" w:rsidRPr="009E6A07" w:rsidRDefault="00CF049A" w:rsidP="00AE778B">
            <w:pPr>
              <w:rPr>
                <w:sz w:val="22"/>
                <w:szCs w:val="22"/>
              </w:rPr>
            </w:pPr>
            <w:r w:rsidRPr="009E6A07">
              <w:rPr>
                <w:sz w:val="22"/>
                <w:szCs w:val="22"/>
              </w:rPr>
              <w:t>Pravidelná kontrola funkčnosti, dostupnosti služieb, performance, integrácie, logov.</w:t>
            </w:r>
          </w:p>
        </w:tc>
        <w:tc>
          <w:tcPr>
            <w:tcW w:w="1084" w:type="dxa"/>
            <w:hideMark/>
          </w:tcPr>
          <w:p w14:paraId="0DA59928" w14:textId="77777777" w:rsidR="00CF049A" w:rsidRPr="009E6A07" w:rsidRDefault="00CF049A" w:rsidP="00AE778B">
            <w:pPr>
              <w:rPr>
                <w:sz w:val="22"/>
                <w:szCs w:val="22"/>
              </w:rPr>
            </w:pPr>
            <w:r w:rsidRPr="009E6A07">
              <w:rPr>
                <w:sz w:val="22"/>
                <w:szCs w:val="22"/>
              </w:rPr>
              <w:t>Mesačne</w:t>
            </w:r>
          </w:p>
        </w:tc>
        <w:tc>
          <w:tcPr>
            <w:tcW w:w="765" w:type="dxa"/>
            <w:hideMark/>
          </w:tcPr>
          <w:p w14:paraId="24F158B2" w14:textId="77777777" w:rsidR="00CF049A" w:rsidRPr="009E6A07" w:rsidRDefault="00CF049A" w:rsidP="00692517">
            <w:pPr>
              <w:jc w:val="center"/>
              <w:rPr>
                <w:sz w:val="22"/>
                <w:szCs w:val="22"/>
              </w:rPr>
            </w:pPr>
            <w:r w:rsidRPr="009E6A07">
              <w:rPr>
                <w:sz w:val="22"/>
                <w:szCs w:val="22"/>
              </w:rPr>
              <w:t>2</w:t>
            </w:r>
          </w:p>
        </w:tc>
      </w:tr>
    </w:tbl>
    <w:p w14:paraId="711D8B95" w14:textId="1580D522" w:rsidR="00CF049A" w:rsidRDefault="00CF049A" w:rsidP="009E6A07">
      <w:pPr>
        <w:widowControl w:val="0"/>
        <w:tabs>
          <w:tab w:val="left" w:pos="763"/>
        </w:tabs>
        <w:spacing w:after="240" w:line="288" w:lineRule="exact"/>
        <w:ind w:left="720"/>
        <w:jc w:val="both"/>
        <w:rPr>
          <w:sz w:val="22"/>
          <w:szCs w:val="22"/>
        </w:rPr>
      </w:pPr>
    </w:p>
    <w:p w14:paraId="0A7D3287" w14:textId="266349C8" w:rsidR="00CF049A" w:rsidRDefault="00CF049A" w:rsidP="00DC3B93">
      <w:pPr>
        <w:widowControl w:val="0"/>
        <w:tabs>
          <w:tab w:val="left" w:pos="993"/>
        </w:tabs>
        <w:spacing w:after="240" w:line="288" w:lineRule="exact"/>
        <w:jc w:val="both"/>
        <w:rPr>
          <w:sz w:val="22"/>
          <w:szCs w:val="22"/>
        </w:rPr>
      </w:pPr>
      <w:r>
        <w:rPr>
          <w:sz w:val="22"/>
          <w:szCs w:val="22"/>
        </w:rPr>
        <w:t xml:space="preserve">Za tieto paušálne služby je zmluvne dohodnutá </w:t>
      </w:r>
      <w:r w:rsidRPr="009E6A07">
        <w:rPr>
          <w:b/>
          <w:sz w:val="22"/>
          <w:szCs w:val="22"/>
        </w:rPr>
        <w:t>mesačná paušálna cena</w:t>
      </w:r>
      <w:r>
        <w:rPr>
          <w:sz w:val="22"/>
          <w:szCs w:val="22"/>
        </w:rPr>
        <w:t xml:space="preserve"> vo výške </w:t>
      </w:r>
      <w:r w:rsidR="00D455B8">
        <w:rPr>
          <w:sz w:val="22"/>
          <w:szCs w:val="22"/>
        </w:rPr>
        <w:t>.....................</w:t>
      </w:r>
      <w:r w:rsidRPr="009E6A07">
        <w:rPr>
          <w:b/>
          <w:sz w:val="22"/>
          <w:szCs w:val="22"/>
        </w:rPr>
        <w:t xml:space="preserve"> </w:t>
      </w:r>
      <w:r w:rsidR="003B3182" w:rsidRPr="00DE09F4">
        <w:rPr>
          <w:sz w:val="22"/>
          <w:szCs w:val="22"/>
        </w:rPr>
        <w:t>Eur</w:t>
      </w:r>
      <w:r w:rsidRPr="00DE09F4">
        <w:rPr>
          <w:sz w:val="22"/>
          <w:szCs w:val="22"/>
        </w:rPr>
        <w:t xml:space="preserve"> </w:t>
      </w:r>
      <w:r w:rsidR="003B3182" w:rsidRPr="00DE09F4">
        <w:rPr>
          <w:sz w:val="22"/>
          <w:szCs w:val="22"/>
        </w:rPr>
        <w:t>bez DPH,</w:t>
      </w:r>
      <w:r w:rsidR="003B3182">
        <w:rPr>
          <w:b/>
          <w:sz w:val="22"/>
          <w:szCs w:val="22"/>
        </w:rPr>
        <w:t xml:space="preserve"> .................. Eur </w:t>
      </w:r>
      <w:r w:rsidRPr="009E6A07">
        <w:rPr>
          <w:b/>
          <w:sz w:val="22"/>
          <w:szCs w:val="22"/>
        </w:rPr>
        <w:t>s DPH.</w:t>
      </w:r>
    </w:p>
    <w:p w14:paraId="42B501FD" w14:textId="0F4B5C83" w:rsidR="00CF049A" w:rsidRDefault="00CF049A" w:rsidP="00DC3B93">
      <w:pPr>
        <w:widowControl w:val="0"/>
        <w:tabs>
          <w:tab w:val="left" w:pos="993"/>
        </w:tabs>
        <w:spacing w:after="240" w:line="288" w:lineRule="exact"/>
        <w:jc w:val="both"/>
        <w:rPr>
          <w:sz w:val="22"/>
          <w:szCs w:val="22"/>
        </w:rPr>
      </w:pPr>
      <w:r>
        <w:rPr>
          <w:sz w:val="22"/>
          <w:szCs w:val="22"/>
        </w:rPr>
        <w:t xml:space="preserve">2. </w:t>
      </w:r>
      <w:r w:rsidR="0074316A">
        <w:rPr>
          <w:b/>
          <w:sz w:val="22"/>
          <w:szCs w:val="22"/>
        </w:rPr>
        <w:t>O</w:t>
      </w:r>
      <w:r w:rsidRPr="00872A63">
        <w:rPr>
          <w:b/>
          <w:sz w:val="22"/>
          <w:szCs w:val="22"/>
        </w:rPr>
        <w:t>statné služby</w:t>
      </w:r>
      <w:r>
        <w:rPr>
          <w:sz w:val="22"/>
          <w:szCs w:val="22"/>
        </w:rPr>
        <w:t xml:space="preserve"> sú poskytované na základe požiadavky </w:t>
      </w:r>
      <w:r w:rsidR="0074316A">
        <w:rPr>
          <w:sz w:val="22"/>
          <w:szCs w:val="22"/>
        </w:rPr>
        <w:t>o</w:t>
      </w:r>
      <w:r>
        <w:rPr>
          <w:sz w:val="22"/>
          <w:szCs w:val="22"/>
        </w:rPr>
        <w:t xml:space="preserve">bjednávateľa, ku ktorej </w:t>
      </w:r>
      <w:r w:rsidR="0074316A">
        <w:rPr>
          <w:sz w:val="22"/>
          <w:szCs w:val="22"/>
        </w:rPr>
        <w:t>p</w:t>
      </w:r>
      <w:r>
        <w:rPr>
          <w:sz w:val="22"/>
          <w:szCs w:val="22"/>
        </w:rPr>
        <w:t>oskytovateľ vypracuje cenovú ponuku, v ktorej určí potrebný počet človekohodín na realizáciu</w:t>
      </w:r>
      <w:r w:rsidR="0074316A">
        <w:rPr>
          <w:sz w:val="22"/>
          <w:szCs w:val="22"/>
        </w:rPr>
        <w:t>, ako aj termín dodania predmetnej služby</w:t>
      </w:r>
      <w:r>
        <w:rPr>
          <w:sz w:val="22"/>
          <w:szCs w:val="22"/>
        </w:rPr>
        <w:t xml:space="preserve">. Ak </w:t>
      </w:r>
      <w:r w:rsidR="0074316A">
        <w:rPr>
          <w:sz w:val="22"/>
          <w:szCs w:val="22"/>
        </w:rPr>
        <w:t>o</w:t>
      </w:r>
      <w:r>
        <w:rPr>
          <w:sz w:val="22"/>
          <w:szCs w:val="22"/>
        </w:rPr>
        <w:t>bjednávateľ akceptuje predloženú cenovú ponuku</w:t>
      </w:r>
      <w:r w:rsidR="0074316A">
        <w:rPr>
          <w:sz w:val="22"/>
          <w:szCs w:val="22"/>
        </w:rPr>
        <w:t xml:space="preserve"> a termín</w:t>
      </w:r>
      <w:r>
        <w:rPr>
          <w:sz w:val="22"/>
          <w:szCs w:val="22"/>
        </w:rPr>
        <w:t xml:space="preserve">, zašle </w:t>
      </w:r>
      <w:r w:rsidR="0074316A">
        <w:rPr>
          <w:sz w:val="22"/>
          <w:szCs w:val="22"/>
        </w:rPr>
        <w:t>p</w:t>
      </w:r>
      <w:r>
        <w:rPr>
          <w:sz w:val="22"/>
          <w:szCs w:val="22"/>
        </w:rPr>
        <w:t>oskytovateľovi objednávku, v ktorej presne špecifikuje rozsah požadovaných služieb a požadovaný termín dodania. Poskytovateľ sa akceptovaním objednávky zaväzuje dodať požadovaný rozsah služieb v požadovanom termíne dodania a za vopred dohodnutý rozsah človekohodín.</w:t>
      </w:r>
    </w:p>
    <w:p w14:paraId="518C2D8B" w14:textId="3D17C98D" w:rsidR="00CF049A" w:rsidRPr="00CF049A" w:rsidRDefault="00CF049A" w:rsidP="00DC3B93">
      <w:pPr>
        <w:widowControl w:val="0"/>
        <w:tabs>
          <w:tab w:val="left" w:pos="993"/>
        </w:tabs>
        <w:spacing w:after="240" w:line="288" w:lineRule="exact"/>
        <w:jc w:val="both"/>
        <w:rPr>
          <w:sz w:val="22"/>
          <w:szCs w:val="22"/>
        </w:rPr>
      </w:pPr>
      <w:r w:rsidRPr="00CF049A">
        <w:rPr>
          <w:sz w:val="22"/>
          <w:szCs w:val="22"/>
        </w:rPr>
        <w:t xml:space="preserve">V rámci Akceptačného testovania </w:t>
      </w:r>
      <w:r w:rsidR="0074316A">
        <w:rPr>
          <w:sz w:val="22"/>
          <w:szCs w:val="22"/>
        </w:rPr>
        <w:t>objednávateľ</w:t>
      </w:r>
      <w:r w:rsidRPr="00CF049A">
        <w:rPr>
          <w:sz w:val="22"/>
          <w:szCs w:val="22"/>
        </w:rPr>
        <w:t xml:space="preserve"> overí súlad dodan</w:t>
      </w:r>
      <w:r>
        <w:rPr>
          <w:sz w:val="22"/>
          <w:szCs w:val="22"/>
        </w:rPr>
        <w:t>ého</w:t>
      </w:r>
      <w:r w:rsidRPr="00CF049A">
        <w:rPr>
          <w:sz w:val="22"/>
          <w:szCs w:val="22"/>
        </w:rPr>
        <w:t xml:space="preserve"> </w:t>
      </w:r>
      <w:r>
        <w:rPr>
          <w:sz w:val="22"/>
          <w:szCs w:val="22"/>
        </w:rPr>
        <w:t>riešenia</w:t>
      </w:r>
      <w:r w:rsidRPr="00CF049A">
        <w:rPr>
          <w:sz w:val="22"/>
          <w:szCs w:val="22"/>
        </w:rPr>
        <w:t xml:space="preserve"> s funkčnosťou uvedenou v</w:t>
      </w:r>
      <w:r w:rsidR="00B261AD">
        <w:rPr>
          <w:sz w:val="22"/>
          <w:szCs w:val="22"/>
        </w:rPr>
        <w:t> </w:t>
      </w:r>
      <w:r w:rsidRPr="00CF049A">
        <w:rPr>
          <w:sz w:val="22"/>
          <w:szCs w:val="22"/>
        </w:rPr>
        <w:t>objednávke a/alebo s technickým popisom uvedeným</w:t>
      </w:r>
      <w:r>
        <w:rPr>
          <w:sz w:val="22"/>
          <w:szCs w:val="22"/>
        </w:rPr>
        <w:t xml:space="preserve"> v schválenej cenovej ponuke</w:t>
      </w:r>
      <w:r w:rsidRPr="00CF049A">
        <w:rPr>
          <w:sz w:val="22"/>
          <w:szCs w:val="22"/>
        </w:rPr>
        <w:t xml:space="preserve">. </w:t>
      </w:r>
    </w:p>
    <w:p w14:paraId="09BC1294" w14:textId="24714716" w:rsidR="00CF049A" w:rsidRPr="00CF049A" w:rsidRDefault="00CF049A" w:rsidP="00DC3B93">
      <w:pPr>
        <w:widowControl w:val="0"/>
        <w:tabs>
          <w:tab w:val="left" w:pos="993"/>
        </w:tabs>
        <w:spacing w:after="240" w:line="288" w:lineRule="exact"/>
        <w:jc w:val="both"/>
        <w:rPr>
          <w:sz w:val="22"/>
          <w:szCs w:val="22"/>
        </w:rPr>
      </w:pPr>
      <w:r w:rsidRPr="00CF049A">
        <w:rPr>
          <w:sz w:val="22"/>
          <w:szCs w:val="22"/>
        </w:rPr>
        <w:t xml:space="preserve">Akceptačné testovanie prebieha podľa vopred dohodnutých testovacích scenárov v testovacom prostredí prípadne priamo v produkčnom prostredí </w:t>
      </w:r>
      <w:r w:rsidR="0074316A">
        <w:rPr>
          <w:sz w:val="22"/>
          <w:szCs w:val="22"/>
        </w:rPr>
        <w:t>o</w:t>
      </w:r>
      <w:r>
        <w:rPr>
          <w:sz w:val="22"/>
          <w:szCs w:val="22"/>
        </w:rPr>
        <w:t>bjednávateľa</w:t>
      </w:r>
      <w:r w:rsidRPr="00CF049A">
        <w:rPr>
          <w:sz w:val="22"/>
          <w:szCs w:val="22"/>
        </w:rPr>
        <w:t xml:space="preserve"> (požadovanú funkčnosť a požiadavky na testovanie uvedie </w:t>
      </w:r>
      <w:r w:rsidR="0074316A">
        <w:rPr>
          <w:sz w:val="22"/>
          <w:szCs w:val="22"/>
        </w:rPr>
        <w:t>o</w:t>
      </w:r>
      <w:r>
        <w:rPr>
          <w:sz w:val="22"/>
          <w:szCs w:val="22"/>
        </w:rPr>
        <w:t>bjednávateľa</w:t>
      </w:r>
      <w:r w:rsidRPr="00CF049A">
        <w:rPr>
          <w:sz w:val="22"/>
          <w:szCs w:val="22"/>
        </w:rPr>
        <w:t xml:space="preserve"> v požiadavke).</w:t>
      </w:r>
    </w:p>
    <w:p w14:paraId="0F216C85" w14:textId="28C0DB8E" w:rsidR="00CF049A" w:rsidRPr="00CF049A" w:rsidRDefault="00CF049A" w:rsidP="00DC3B93">
      <w:pPr>
        <w:widowControl w:val="0"/>
        <w:tabs>
          <w:tab w:val="left" w:pos="993"/>
        </w:tabs>
        <w:spacing w:after="240" w:line="288" w:lineRule="exact"/>
        <w:jc w:val="both"/>
        <w:rPr>
          <w:sz w:val="22"/>
          <w:szCs w:val="22"/>
        </w:rPr>
      </w:pPr>
      <w:r w:rsidRPr="00CF049A">
        <w:rPr>
          <w:sz w:val="22"/>
          <w:szCs w:val="22"/>
        </w:rPr>
        <w:t xml:space="preserve">Zmluvné strany potvrdia poskytnutie </w:t>
      </w:r>
      <w:r w:rsidR="0074316A">
        <w:rPr>
          <w:sz w:val="22"/>
          <w:szCs w:val="22"/>
        </w:rPr>
        <w:t>ostatných služieb</w:t>
      </w:r>
      <w:r w:rsidRPr="00CF049A">
        <w:rPr>
          <w:sz w:val="22"/>
          <w:szCs w:val="22"/>
        </w:rPr>
        <w:t xml:space="preserve"> akceptačným protokolom, pričom pre účely úhrady ceny za poskytnuté služby sa rozlišuje úroveň akceptácie nasledovne:</w:t>
      </w:r>
    </w:p>
    <w:p w14:paraId="104CD900" w14:textId="7D5CB2C5" w:rsidR="00CF049A" w:rsidRPr="00CF049A" w:rsidRDefault="00CF049A" w:rsidP="00DC3B93">
      <w:pPr>
        <w:widowControl w:val="0"/>
        <w:tabs>
          <w:tab w:val="left" w:pos="284"/>
        </w:tabs>
        <w:spacing w:after="240" w:line="288" w:lineRule="exact"/>
        <w:jc w:val="both"/>
        <w:rPr>
          <w:sz w:val="22"/>
          <w:szCs w:val="22"/>
        </w:rPr>
      </w:pPr>
      <w:r w:rsidRPr="00CF049A">
        <w:rPr>
          <w:sz w:val="22"/>
          <w:szCs w:val="22"/>
        </w:rPr>
        <w:t>▪</w:t>
      </w:r>
      <w:r w:rsidRPr="00CF049A">
        <w:rPr>
          <w:sz w:val="22"/>
          <w:szCs w:val="22"/>
        </w:rPr>
        <w:tab/>
      </w:r>
      <w:r w:rsidRPr="006C39BE">
        <w:rPr>
          <w:b/>
          <w:sz w:val="22"/>
          <w:szCs w:val="22"/>
        </w:rPr>
        <w:t>Neakceptované</w:t>
      </w:r>
      <w:r w:rsidRPr="00CF049A">
        <w:rPr>
          <w:sz w:val="22"/>
          <w:szCs w:val="22"/>
        </w:rPr>
        <w:t xml:space="preserve"> – výstupom je písomné odôvodnenie rozhodnutia zo strany </w:t>
      </w:r>
      <w:r w:rsidR="0074316A">
        <w:rPr>
          <w:sz w:val="22"/>
          <w:szCs w:val="22"/>
        </w:rPr>
        <w:t xml:space="preserve">objednávateľa </w:t>
      </w:r>
      <w:r w:rsidRPr="00CF049A">
        <w:rPr>
          <w:sz w:val="22"/>
          <w:szCs w:val="22"/>
        </w:rPr>
        <w:t>o</w:t>
      </w:r>
      <w:r w:rsidR="00B261AD">
        <w:rPr>
          <w:sz w:val="22"/>
          <w:szCs w:val="22"/>
        </w:rPr>
        <w:t> </w:t>
      </w:r>
      <w:r w:rsidRPr="00CF049A">
        <w:rPr>
          <w:sz w:val="22"/>
          <w:szCs w:val="22"/>
        </w:rPr>
        <w:t xml:space="preserve">neakceptovaní požadovanej služby. V danom prípade nemá </w:t>
      </w:r>
      <w:r w:rsidR="0074316A">
        <w:rPr>
          <w:sz w:val="22"/>
          <w:szCs w:val="22"/>
        </w:rPr>
        <w:t>poskytovateľ</w:t>
      </w:r>
      <w:r w:rsidRPr="00CF049A">
        <w:rPr>
          <w:sz w:val="22"/>
          <w:szCs w:val="22"/>
        </w:rPr>
        <w:t xml:space="preserve"> právo na úhradu ceny za </w:t>
      </w:r>
      <w:r w:rsidRPr="00CF049A">
        <w:rPr>
          <w:sz w:val="22"/>
          <w:szCs w:val="22"/>
        </w:rPr>
        <w:lastRenderedPageBreak/>
        <w:t xml:space="preserve">uvedené služby. Po vzájomnej dohode môže </w:t>
      </w:r>
      <w:r w:rsidR="0074316A">
        <w:rPr>
          <w:sz w:val="22"/>
          <w:szCs w:val="22"/>
        </w:rPr>
        <w:t>poskytovateľ</w:t>
      </w:r>
      <w:r w:rsidRPr="00CF049A">
        <w:rPr>
          <w:sz w:val="22"/>
          <w:szCs w:val="22"/>
        </w:rPr>
        <w:t xml:space="preserve"> vyzvať </w:t>
      </w:r>
      <w:r w:rsidR="0074316A">
        <w:rPr>
          <w:sz w:val="22"/>
          <w:szCs w:val="22"/>
        </w:rPr>
        <w:t>o</w:t>
      </w:r>
      <w:r w:rsidRPr="00CF049A">
        <w:rPr>
          <w:sz w:val="22"/>
          <w:szCs w:val="22"/>
        </w:rPr>
        <w:t>bjednávateľa k akceptácii v dodatočnom termíne.</w:t>
      </w:r>
    </w:p>
    <w:p w14:paraId="6F2D8EB1" w14:textId="589403CC" w:rsidR="00CF049A" w:rsidRPr="00CF049A" w:rsidRDefault="00CF049A" w:rsidP="00DC3B93">
      <w:pPr>
        <w:widowControl w:val="0"/>
        <w:tabs>
          <w:tab w:val="left" w:pos="284"/>
        </w:tabs>
        <w:spacing w:after="240" w:line="288" w:lineRule="exact"/>
        <w:jc w:val="both"/>
        <w:rPr>
          <w:sz w:val="22"/>
          <w:szCs w:val="22"/>
        </w:rPr>
      </w:pPr>
      <w:r w:rsidRPr="00CF049A">
        <w:rPr>
          <w:sz w:val="22"/>
          <w:szCs w:val="22"/>
        </w:rPr>
        <w:t>▪</w:t>
      </w:r>
      <w:r w:rsidRPr="00CF049A">
        <w:rPr>
          <w:sz w:val="22"/>
          <w:szCs w:val="22"/>
        </w:rPr>
        <w:tab/>
      </w:r>
      <w:r w:rsidRPr="006C39BE">
        <w:rPr>
          <w:b/>
          <w:sz w:val="22"/>
          <w:szCs w:val="22"/>
        </w:rPr>
        <w:t>Akceptované</w:t>
      </w:r>
      <w:r w:rsidRPr="00CF049A">
        <w:rPr>
          <w:sz w:val="22"/>
          <w:szCs w:val="22"/>
        </w:rPr>
        <w:t xml:space="preserve"> – výstupom je podpísanie akceptačného protokolu zo strany oprávnených osôb </w:t>
      </w:r>
      <w:r w:rsidR="0074316A">
        <w:rPr>
          <w:sz w:val="22"/>
          <w:szCs w:val="22"/>
        </w:rPr>
        <w:t xml:space="preserve">poskytovateľa </w:t>
      </w:r>
      <w:r w:rsidRPr="00CF049A">
        <w:rPr>
          <w:sz w:val="22"/>
          <w:szCs w:val="22"/>
        </w:rPr>
        <w:t xml:space="preserve">a </w:t>
      </w:r>
      <w:r w:rsidR="0074316A">
        <w:rPr>
          <w:sz w:val="22"/>
          <w:szCs w:val="22"/>
        </w:rPr>
        <w:t>o</w:t>
      </w:r>
      <w:r w:rsidRPr="00CF049A">
        <w:rPr>
          <w:sz w:val="22"/>
          <w:szCs w:val="22"/>
        </w:rPr>
        <w:t xml:space="preserve">bjednávateľa. </w:t>
      </w:r>
    </w:p>
    <w:p w14:paraId="41C81742" w14:textId="41628DBD" w:rsidR="00CF049A" w:rsidRPr="00CF049A" w:rsidRDefault="00CF049A" w:rsidP="00DC3B93">
      <w:pPr>
        <w:widowControl w:val="0"/>
        <w:spacing w:after="240" w:line="288" w:lineRule="exact"/>
        <w:jc w:val="both"/>
        <w:rPr>
          <w:sz w:val="22"/>
          <w:szCs w:val="22"/>
        </w:rPr>
      </w:pPr>
      <w:r w:rsidRPr="00CF049A">
        <w:rPr>
          <w:sz w:val="22"/>
          <w:szCs w:val="22"/>
        </w:rPr>
        <w:t xml:space="preserve">Pokiaľ sa zmluvné strany nedohodnú inak, </w:t>
      </w:r>
      <w:r w:rsidR="0074316A">
        <w:rPr>
          <w:sz w:val="22"/>
          <w:szCs w:val="22"/>
        </w:rPr>
        <w:t>o</w:t>
      </w:r>
      <w:r w:rsidRPr="00CF049A">
        <w:rPr>
          <w:sz w:val="22"/>
          <w:szCs w:val="22"/>
        </w:rPr>
        <w:t>bjednávateľ sa zaväzuje akceptovať implementované zmeny, ak spĺňajú požiadavky v zmysle obojstranne odsúhlasených funkčných špecifikácií uvedených v záväznej objednávke a/alebo v schválenej cenovej ponuke.</w:t>
      </w:r>
    </w:p>
    <w:p w14:paraId="79438CCC" w14:textId="19AFB064" w:rsidR="00CF049A" w:rsidRDefault="00CF049A" w:rsidP="00DC3B93">
      <w:pPr>
        <w:widowControl w:val="0"/>
        <w:spacing w:after="240" w:line="288" w:lineRule="exact"/>
        <w:jc w:val="both"/>
        <w:rPr>
          <w:sz w:val="22"/>
          <w:szCs w:val="22"/>
        </w:rPr>
      </w:pPr>
      <w:r w:rsidRPr="00CF049A">
        <w:rPr>
          <w:sz w:val="22"/>
          <w:szCs w:val="22"/>
        </w:rPr>
        <w:t xml:space="preserve">Akceptačný protokol s úrovňou akceptácie „Akceptované“ podpísaný oprávnenými osobami </w:t>
      </w:r>
      <w:r w:rsidR="0074316A">
        <w:rPr>
          <w:sz w:val="22"/>
          <w:szCs w:val="22"/>
        </w:rPr>
        <w:t>o</w:t>
      </w:r>
      <w:r w:rsidRPr="00CF049A">
        <w:rPr>
          <w:sz w:val="22"/>
          <w:szCs w:val="22"/>
        </w:rPr>
        <w:t xml:space="preserve">bjednávateľa a </w:t>
      </w:r>
      <w:r w:rsidR="0074316A">
        <w:rPr>
          <w:sz w:val="22"/>
          <w:szCs w:val="22"/>
        </w:rPr>
        <w:t>poskytovateľa</w:t>
      </w:r>
      <w:r w:rsidRPr="00CF049A">
        <w:rPr>
          <w:sz w:val="22"/>
          <w:szCs w:val="22"/>
        </w:rPr>
        <w:t xml:space="preserve"> slúži ako podklad pre vystavenie príslušnej faktúry </w:t>
      </w:r>
      <w:r w:rsidR="0074316A">
        <w:rPr>
          <w:sz w:val="22"/>
          <w:szCs w:val="22"/>
        </w:rPr>
        <w:t>poskytovateľa</w:t>
      </w:r>
      <w:r w:rsidRPr="00CF049A">
        <w:rPr>
          <w:sz w:val="22"/>
          <w:szCs w:val="22"/>
        </w:rPr>
        <w:t xml:space="preserve"> a úhradu ceny za </w:t>
      </w:r>
      <w:r w:rsidR="0074316A">
        <w:rPr>
          <w:sz w:val="22"/>
          <w:szCs w:val="22"/>
        </w:rPr>
        <w:t>ostatnú službu</w:t>
      </w:r>
      <w:r w:rsidRPr="00CF049A">
        <w:rPr>
          <w:sz w:val="22"/>
          <w:szCs w:val="22"/>
        </w:rPr>
        <w:t xml:space="preserve"> v zmysle cenovej </w:t>
      </w:r>
      <w:r>
        <w:rPr>
          <w:sz w:val="22"/>
          <w:szCs w:val="22"/>
        </w:rPr>
        <w:t>ponuky</w:t>
      </w:r>
      <w:r w:rsidRPr="00CF049A">
        <w:rPr>
          <w:sz w:val="22"/>
          <w:szCs w:val="22"/>
        </w:rPr>
        <w:t>.</w:t>
      </w:r>
    </w:p>
    <w:p w14:paraId="4527E67E" w14:textId="09E516F0" w:rsidR="00CF049A" w:rsidRDefault="00CF049A" w:rsidP="00DC3B93">
      <w:pPr>
        <w:widowControl w:val="0"/>
        <w:spacing w:after="240" w:line="288" w:lineRule="exact"/>
        <w:jc w:val="both"/>
        <w:rPr>
          <w:b/>
          <w:sz w:val="22"/>
          <w:szCs w:val="22"/>
        </w:rPr>
      </w:pPr>
      <w:r>
        <w:rPr>
          <w:sz w:val="22"/>
          <w:szCs w:val="22"/>
        </w:rPr>
        <w:t xml:space="preserve">Za tieto </w:t>
      </w:r>
      <w:r w:rsidR="00906672">
        <w:rPr>
          <w:sz w:val="22"/>
          <w:szCs w:val="22"/>
        </w:rPr>
        <w:t xml:space="preserve">ostatné </w:t>
      </w:r>
      <w:r>
        <w:rPr>
          <w:sz w:val="22"/>
          <w:szCs w:val="22"/>
        </w:rPr>
        <w:t xml:space="preserve">služby je zmluvne dohodnutá </w:t>
      </w:r>
      <w:r w:rsidRPr="009E6A07">
        <w:rPr>
          <w:b/>
          <w:sz w:val="22"/>
          <w:szCs w:val="22"/>
        </w:rPr>
        <w:t>cena 1 človekohodiny</w:t>
      </w:r>
      <w:r>
        <w:rPr>
          <w:sz w:val="22"/>
          <w:szCs w:val="22"/>
        </w:rPr>
        <w:t xml:space="preserve"> vo výške </w:t>
      </w:r>
      <w:r w:rsidR="0074316A">
        <w:rPr>
          <w:sz w:val="22"/>
          <w:szCs w:val="22"/>
        </w:rPr>
        <w:t>...................</w:t>
      </w:r>
      <w:r w:rsidRPr="009E6A07">
        <w:rPr>
          <w:b/>
          <w:sz w:val="22"/>
          <w:szCs w:val="22"/>
        </w:rPr>
        <w:t xml:space="preserve"> </w:t>
      </w:r>
      <w:r w:rsidR="0074316A">
        <w:rPr>
          <w:b/>
          <w:sz w:val="22"/>
          <w:szCs w:val="22"/>
        </w:rPr>
        <w:t xml:space="preserve">Eur bez </w:t>
      </w:r>
      <w:r w:rsidRPr="009E6A07">
        <w:rPr>
          <w:b/>
          <w:sz w:val="22"/>
          <w:szCs w:val="22"/>
        </w:rPr>
        <w:t>DPH</w:t>
      </w:r>
      <w:r w:rsidR="0074316A">
        <w:rPr>
          <w:b/>
          <w:sz w:val="22"/>
          <w:szCs w:val="22"/>
        </w:rPr>
        <w:t>, ...................... Eur s DPH</w:t>
      </w:r>
      <w:r w:rsidRPr="009E6A07">
        <w:rPr>
          <w:b/>
          <w:sz w:val="22"/>
          <w:szCs w:val="22"/>
        </w:rPr>
        <w:t>.</w:t>
      </w:r>
    </w:p>
    <w:p w14:paraId="0F15A935" w14:textId="7564DDE3" w:rsidR="00906672" w:rsidRPr="00DE09F4" w:rsidRDefault="00906672" w:rsidP="00DC3B93">
      <w:pPr>
        <w:widowControl w:val="0"/>
        <w:spacing w:after="240" w:line="288" w:lineRule="exact"/>
        <w:jc w:val="both"/>
        <w:rPr>
          <w:sz w:val="22"/>
          <w:szCs w:val="22"/>
        </w:rPr>
      </w:pPr>
      <w:r w:rsidRPr="00906672">
        <w:rPr>
          <w:b/>
          <w:sz w:val="22"/>
          <w:szCs w:val="22"/>
        </w:rPr>
        <w:t>Maximálny rozsah ostatných služieb</w:t>
      </w:r>
      <w:r w:rsidRPr="00DE09F4">
        <w:rPr>
          <w:sz w:val="22"/>
          <w:szCs w:val="22"/>
        </w:rPr>
        <w:t xml:space="preserve"> počas platnosti zmluvného vzťahu je </w:t>
      </w:r>
      <w:r w:rsidRPr="00906672">
        <w:rPr>
          <w:b/>
          <w:sz w:val="22"/>
          <w:szCs w:val="22"/>
        </w:rPr>
        <w:t>2160 človekohodín</w:t>
      </w:r>
      <w:r w:rsidRPr="00DE09F4">
        <w:rPr>
          <w:sz w:val="22"/>
          <w:szCs w:val="22"/>
        </w:rPr>
        <w:t>. Objednávateľ nie je povinný ich počas zmluvného vzťahu vyčerpať.</w:t>
      </w:r>
    </w:p>
    <w:p w14:paraId="6EB8BE10" w14:textId="3FDADB8A" w:rsidR="0074316A" w:rsidRDefault="006C39BE" w:rsidP="00DC3B93">
      <w:pPr>
        <w:widowControl w:val="0"/>
        <w:spacing w:after="240" w:line="288" w:lineRule="exact"/>
        <w:jc w:val="both"/>
        <w:rPr>
          <w:sz w:val="22"/>
          <w:szCs w:val="22"/>
        </w:rPr>
      </w:pPr>
      <w:r>
        <w:rPr>
          <w:sz w:val="22"/>
          <w:szCs w:val="22"/>
        </w:rPr>
        <w:t xml:space="preserve">Rozsah </w:t>
      </w:r>
      <w:r w:rsidRPr="00872A63">
        <w:rPr>
          <w:sz w:val="22"/>
          <w:szCs w:val="22"/>
        </w:rPr>
        <w:t xml:space="preserve">služieb </w:t>
      </w:r>
      <w:r>
        <w:rPr>
          <w:sz w:val="22"/>
          <w:szCs w:val="22"/>
        </w:rPr>
        <w:t xml:space="preserve">potrebných pre zabezpečenie komplexnej </w:t>
      </w:r>
      <w:r w:rsidRPr="00872A63">
        <w:rPr>
          <w:sz w:val="22"/>
          <w:szCs w:val="22"/>
        </w:rPr>
        <w:t>implementáci</w:t>
      </w:r>
      <w:r>
        <w:rPr>
          <w:sz w:val="22"/>
          <w:szCs w:val="22"/>
        </w:rPr>
        <w:t>e</w:t>
      </w:r>
      <w:r w:rsidRPr="00872A63">
        <w:rPr>
          <w:sz w:val="22"/>
          <w:szCs w:val="22"/>
        </w:rPr>
        <w:t xml:space="preserve"> C</w:t>
      </w:r>
      <w:r>
        <w:rPr>
          <w:sz w:val="22"/>
          <w:szCs w:val="22"/>
        </w:rPr>
        <w:t xml:space="preserve">entrálneho úradného doručovania do </w:t>
      </w:r>
      <w:r w:rsidR="00906672">
        <w:rPr>
          <w:sz w:val="22"/>
          <w:szCs w:val="22"/>
        </w:rPr>
        <w:t>i</w:t>
      </w:r>
      <w:r>
        <w:rPr>
          <w:sz w:val="22"/>
          <w:szCs w:val="22"/>
        </w:rPr>
        <w:t xml:space="preserve">nformačného systému je zmluvne stanovaný na </w:t>
      </w:r>
      <w:r w:rsidR="0074316A">
        <w:rPr>
          <w:sz w:val="22"/>
          <w:szCs w:val="22"/>
        </w:rPr>
        <w:t>......</w:t>
      </w:r>
      <w:r w:rsidRPr="006C39BE">
        <w:rPr>
          <w:b/>
          <w:sz w:val="22"/>
          <w:szCs w:val="22"/>
        </w:rPr>
        <w:t xml:space="preserve"> človekohodín</w:t>
      </w:r>
      <w:r>
        <w:rPr>
          <w:sz w:val="22"/>
          <w:szCs w:val="22"/>
        </w:rPr>
        <w:t>.</w:t>
      </w:r>
      <w:r w:rsidR="00906672">
        <w:rPr>
          <w:sz w:val="22"/>
          <w:szCs w:val="22"/>
        </w:rPr>
        <w:t xml:space="preserve"> </w:t>
      </w:r>
    </w:p>
    <w:p w14:paraId="7490DB29" w14:textId="3A9B3122" w:rsidR="006C39BE" w:rsidRDefault="00906672" w:rsidP="00DC3B93">
      <w:pPr>
        <w:widowControl w:val="0"/>
        <w:spacing w:after="240" w:line="288" w:lineRule="exact"/>
        <w:jc w:val="both"/>
        <w:rPr>
          <w:sz w:val="22"/>
          <w:szCs w:val="22"/>
        </w:rPr>
      </w:pPr>
      <w:r>
        <w:rPr>
          <w:sz w:val="22"/>
          <w:szCs w:val="22"/>
        </w:rPr>
        <w:t>Cena za službu Centrálneho úradného doručovania je vypočítaná ako násobok počtu človekohodín určených poskytovateľom a ceny 1 človekohodiny ostatných služieb.</w:t>
      </w:r>
    </w:p>
    <w:p w14:paraId="67012306" w14:textId="34909724" w:rsidR="00906672" w:rsidRDefault="00906672" w:rsidP="00DC3B93">
      <w:pPr>
        <w:widowControl w:val="0"/>
        <w:spacing w:after="240" w:line="288" w:lineRule="exact"/>
        <w:jc w:val="both"/>
        <w:rPr>
          <w:b/>
          <w:sz w:val="22"/>
          <w:szCs w:val="22"/>
        </w:rPr>
      </w:pPr>
      <w:r>
        <w:rPr>
          <w:sz w:val="22"/>
          <w:szCs w:val="22"/>
        </w:rPr>
        <w:t>Rozsah prác na Centrálnom úradnom doručovaní sa odpočítava z maximálneho počtu človekohodín ostatných prác (2160 člh).</w:t>
      </w:r>
    </w:p>
    <w:p w14:paraId="3D4037E6" w14:textId="31F3725B" w:rsidR="00906672" w:rsidRDefault="00906672" w:rsidP="00DC3B93">
      <w:pPr>
        <w:widowControl w:val="0"/>
        <w:spacing w:after="240" w:line="288" w:lineRule="exact"/>
        <w:jc w:val="both"/>
        <w:rPr>
          <w:sz w:val="22"/>
          <w:szCs w:val="22"/>
        </w:rPr>
      </w:pPr>
      <w:r>
        <w:rPr>
          <w:sz w:val="22"/>
          <w:szCs w:val="22"/>
        </w:rPr>
        <w:t>Maximálna cena za celý predmet zákazky v zmysle čl. VI bod. 2 zmluvy je súčtom mesačných paušálnych cien počas platnosti zmluvy a cien za maximálny rozsah ostatných služieb.</w:t>
      </w:r>
    </w:p>
    <w:p w14:paraId="15F9DEA7" w14:textId="77777777" w:rsidR="00CF049A" w:rsidRPr="009E6A07" w:rsidRDefault="00CF049A" w:rsidP="009E6A07">
      <w:pPr>
        <w:widowControl w:val="0"/>
        <w:tabs>
          <w:tab w:val="left" w:pos="763"/>
        </w:tabs>
        <w:spacing w:after="240" w:line="288" w:lineRule="exact"/>
        <w:ind w:left="720"/>
        <w:jc w:val="both"/>
        <w:rPr>
          <w:sz w:val="22"/>
          <w:szCs w:val="22"/>
        </w:rPr>
      </w:pPr>
    </w:p>
    <w:p w14:paraId="1D539A6A" w14:textId="2B579EEA" w:rsidR="006C6447" w:rsidRDefault="006C6447" w:rsidP="00D3560B">
      <w:pPr>
        <w:spacing w:line="276" w:lineRule="auto"/>
        <w:jc w:val="both"/>
        <w:rPr>
          <w:bCs/>
          <w:sz w:val="22"/>
          <w:szCs w:val="22"/>
        </w:rPr>
      </w:pPr>
    </w:p>
    <w:p w14:paraId="5B7838A5" w14:textId="2E21F047" w:rsidR="006C6447" w:rsidRDefault="006C6447" w:rsidP="00D3560B">
      <w:pPr>
        <w:spacing w:line="276" w:lineRule="auto"/>
        <w:jc w:val="both"/>
        <w:rPr>
          <w:bCs/>
          <w:sz w:val="22"/>
          <w:szCs w:val="22"/>
        </w:rPr>
      </w:pPr>
    </w:p>
    <w:p w14:paraId="670BA191" w14:textId="44422658" w:rsidR="006C6447" w:rsidRDefault="006C6447" w:rsidP="00D3560B">
      <w:pPr>
        <w:spacing w:line="276" w:lineRule="auto"/>
        <w:jc w:val="both"/>
        <w:rPr>
          <w:bCs/>
          <w:sz w:val="22"/>
          <w:szCs w:val="22"/>
        </w:rPr>
      </w:pPr>
    </w:p>
    <w:p w14:paraId="38C5E2AC" w14:textId="1A95BF1F" w:rsidR="006C6447" w:rsidRDefault="006C6447" w:rsidP="00D3560B">
      <w:pPr>
        <w:spacing w:line="276" w:lineRule="auto"/>
        <w:jc w:val="both"/>
        <w:rPr>
          <w:bCs/>
          <w:sz w:val="22"/>
          <w:szCs w:val="22"/>
        </w:rPr>
      </w:pPr>
    </w:p>
    <w:p w14:paraId="7DD1CB8B" w14:textId="747A980B" w:rsidR="006C6447" w:rsidRDefault="006C6447" w:rsidP="00D3560B">
      <w:pPr>
        <w:spacing w:line="276" w:lineRule="auto"/>
        <w:jc w:val="both"/>
        <w:rPr>
          <w:bCs/>
          <w:sz w:val="22"/>
          <w:szCs w:val="22"/>
        </w:rPr>
      </w:pPr>
    </w:p>
    <w:p w14:paraId="1E27C447" w14:textId="76A18905" w:rsidR="006C6447" w:rsidRDefault="006C6447" w:rsidP="00D3560B">
      <w:pPr>
        <w:spacing w:line="276" w:lineRule="auto"/>
        <w:jc w:val="both"/>
        <w:rPr>
          <w:bCs/>
          <w:sz w:val="22"/>
          <w:szCs w:val="22"/>
        </w:rPr>
      </w:pPr>
    </w:p>
    <w:p w14:paraId="2E126B9F" w14:textId="13B76E55" w:rsidR="006C6447" w:rsidRDefault="006C6447" w:rsidP="00D3560B">
      <w:pPr>
        <w:spacing w:line="276" w:lineRule="auto"/>
        <w:jc w:val="both"/>
        <w:rPr>
          <w:bCs/>
          <w:sz w:val="22"/>
          <w:szCs w:val="22"/>
        </w:rPr>
      </w:pPr>
    </w:p>
    <w:p w14:paraId="7F1075DC" w14:textId="358687F6" w:rsidR="006C6447" w:rsidRDefault="006C6447" w:rsidP="00D3560B">
      <w:pPr>
        <w:spacing w:line="276" w:lineRule="auto"/>
        <w:jc w:val="both"/>
        <w:rPr>
          <w:bCs/>
          <w:sz w:val="22"/>
          <w:szCs w:val="22"/>
        </w:rPr>
      </w:pPr>
    </w:p>
    <w:p w14:paraId="051AB8C5" w14:textId="6D2F0D38" w:rsidR="006C6447" w:rsidRDefault="006C6447" w:rsidP="00D3560B">
      <w:pPr>
        <w:spacing w:line="276" w:lineRule="auto"/>
        <w:jc w:val="both"/>
        <w:rPr>
          <w:bCs/>
          <w:sz w:val="22"/>
          <w:szCs w:val="22"/>
        </w:rPr>
      </w:pPr>
    </w:p>
    <w:p w14:paraId="411B0B44" w14:textId="458BF529" w:rsidR="006C6447" w:rsidRDefault="006C6447" w:rsidP="00D3560B">
      <w:pPr>
        <w:spacing w:line="276" w:lineRule="auto"/>
        <w:jc w:val="both"/>
        <w:rPr>
          <w:bCs/>
          <w:sz w:val="22"/>
          <w:szCs w:val="22"/>
        </w:rPr>
      </w:pPr>
    </w:p>
    <w:p w14:paraId="25490E59" w14:textId="7EB827BF" w:rsidR="006C6447" w:rsidRDefault="006C6447" w:rsidP="00D3560B">
      <w:pPr>
        <w:spacing w:line="276" w:lineRule="auto"/>
        <w:jc w:val="both"/>
        <w:rPr>
          <w:bCs/>
          <w:sz w:val="22"/>
          <w:szCs w:val="22"/>
        </w:rPr>
      </w:pPr>
    </w:p>
    <w:p w14:paraId="79D9CC29" w14:textId="337A31D0" w:rsidR="006C6447" w:rsidRDefault="006C6447" w:rsidP="00D3560B">
      <w:pPr>
        <w:spacing w:line="276" w:lineRule="auto"/>
        <w:jc w:val="both"/>
        <w:rPr>
          <w:bCs/>
          <w:sz w:val="22"/>
          <w:szCs w:val="22"/>
        </w:rPr>
      </w:pPr>
    </w:p>
    <w:p w14:paraId="71D5C835" w14:textId="316E9CAE" w:rsidR="006C6447" w:rsidRDefault="006C6447" w:rsidP="00D3560B">
      <w:pPr>
        <w:spacing w:line="276" w:lineRule="auto"/>
        <w:jc w:val="both"/>
        <w:rPr>
          <w:bCs/>
          <w:sz w:val="22"/>
          <w:szCs w:val="22"/>
        </w:rPr>
      </w:pPr>
    </w:p>
    <w:p w14:paraId="7B7D89C3" w14:textId="1A1AF3C8" w:rsidR="006C6447" w:rsidRDefault="006C6447" w:rsidP="00D3560B">
      <w:pPr>
        <w:spacing w:line="276" w:lineRule="auto"/>
        <w:jc w:val="both"/>
        <w:rPr>
          <w:bCs/>
          <w:sz w:val="22"/>
          <w:szCs w:val="22"/>
        </w:rPr>
      </w:pPr>
    </w:p>
    <w:p w14:paraId="1706EF8A" w14:textId="6A01D721" w:rsidR="006626BA" w:rsidRDefault="006626BA">
      <w:pPr>
        <w:spacing w:after="200" w:line="276" w:lineRule="auto"/>
        <w:rPr>
          <w:bCs/>
          <w:sz w:val="22"/>
          <w:szCs w:val="22"/>
        </w:rPr>
      </w:pPr>
      <w:r>
        <w:rPr>
          <w:bCs/>
          <w:sz w:val="22"/>
          <w:szCs w:val="22"/>
        </w:rPr>
        <w:br w:type="page"/>
      </w:r>
    </w:p>
    <w:p w14:paraId="63A6EE78" w14:textId="77777777" w:rsidR="006C6447" w:rsidRDefault="006C6447" w:rsidP="00D3560B">
      <w:pPr>
        <w:spacing w:line="276" w:lineRule="auto"/>
        <w:jc w:val="both"/>
        <w:rPr>
          <w:bCs/>
          <w:sz w:val="22"/>
          <w:szCs w:val="22"/>
        </w:rPr>
      </w:pPr>
    </w:p>
    <w:p w14:paraId="6A6E6F7C" w14:textId="0F4C92E2" w:rsidR="006C6447" w:rsidRPr="006C6447" w:rsidRDefault="006C6447" w:rsidP="009E6A07">
      <w:pPr>
        <w:spacing w:after="160" w:line="276" w:lineRule="auto"/>
        <w:jc w:val="right"/>
        <w:rPr>
          <w:rFonts w:eastAsia="Calibri"/>
          <w:kern w:val="0"/>
          <w:sz w:val="22"/>
          <w:szCs w:val="22"/>
        </w:rPr>
      </w:pPr>
      <w:r w:rsidRPr="006C6447">
        <w:rPr>
          <w:rFonts w:eastAsia="Calibri"/>
          <w:kern w:val="0"/>
          <w:sz w:val="22"/>
          <w:szCs w:val="22"/>
        </w:rPr>
        <w:t>Príloha č. 2</w:t>
      </w:r>
    </w:p>
    <w:p w14:paraId="1AFFC3EE" w14:textId="24CAC700" w:rsidR="008956CD" w:rsidRDefault="008956CD" w:rsidP="009E6A07">
      <w:pPr>
        <w:spacing w:after="160" w:line="276" w:lineRule="auto"/>
        <w:jc w:val="center"/>
        <w:rPr>
          <w:rFonts w:eastAsia="Calibri"/>
          <w:b/>
          <w:kern w:val="0"/>
          <w:sz w:val="22"/>
          <w:szCs w:val="22"/>
        </w:rPr>
      </w:pPr>
      <w:r w:rsidRPr="009E6A07">
        <w:rPr>
          <w:rFonts w:eastAsia="Calibri"/>
          <w:b/>
          <w:kern w:val="0"/>
          <w:sz w:val="22"/>
          <w:szCs w:val="22"/>
        </w:rPr>
        <w:t>Zoznam odborných pracovníkov</w:t>
      </w:r>
      <w:r w:rsidR="00FB72A8">
        <w:rPr>
          <w:rFonts w:eastAsia="Calibri"/>
          <w:b/>
          <w:kern w:val="0"/>
          <w:sz w:val="22"/>
          <w:szCs w:val="22"/>
        </w:rPr>
        <w:t xml:space="preserve"> (garantov)</w:t>
      </w:r>
    </w:p>
    <w:p w14:paraId="32EF15A9" w14:textId="38D8B3F3" w:rsidR="002C21C6" w:rsidRPr="00692517" w:rsidRDefault="002C21C6" w:rsidP="00DE09F4">
      <w:pPr>
        <w:spacing w:after="160" w:line="276" w:lineRule="auto"/>
        <w:rPr>
          <w:rFonts w:eastAsia="Calibri"/>
          <w:kern w:val="0"/>
          <w:sz w:val="22"/>
          <w:szCs w:val="22"/>
        </w:rPr>
      </w:pPr>
      <w:r w:rsidRPr="00692517">
        <w:rPr>
          <w:rFonts w:eastAsia="Calibri"/>
          <w:kern w:val="0"/>
          <w:sz w:val="22"/>
          <w:szCs w:val="22"/>
        </w:rPr>
        <w:t>Požiadavky na odbornosť garantov:</w:t>
      </w:r>
    </w:p>
    <w:p w14:paraId="6C7C377C" w14:textId="19A5CC4A" w:rsidR="002C21C6" w:rsidRPr="00692517" w:rsidRDefault="002C21C6" w:rsidP="00DE09F4">
      <w:pPr>
        <w:pStyle w:val="Odsekzoznamu"/>
        <w:numPr>
          <w:ilvl w:val="0"/>
          <w:numId w:val="1"/>
        </w:numPr>
        <w:tabs>
          <w:tab w:val="clear" w:pos="1776"/>
          <w:tab w:val="num" w:pos="567"/>
        </w:tabs>
        <w:spacing w:after="160" w:line="276" w:lineRule="auto"/>
        <w:ind w:left="567" w:hanging="425"/>
        <w:rPr>
          <w:rFonts w:eastAsia="Calibri"/>
          <w:kern w:val="0"/>
          <w:sz w:val="22"/>
          <w:szCs w:val="22"/>
        </w:rPr>
      </w:pPr>
      <w:r w:rsidRPr="00692517">
        <w:rPr>
          <w:rFonts w:eastAsia="Calibri"/>
          <w:kern w:val="0"/>
          <w:sz w:val="22"/>
          <w:szCs w:val="22"/>
        </w:rPr>
        <w:t>vysokoškolské vzdelanie druhého stupňa technického zamerania,</w:t>
      </w:r>
    </w:p>
    <w:p w14:paraId="089AFDD1" w14:textId="2BF8A914" w:rsidR="002C21C6" w:rsidRPr="00692517" w:rsidRDefault="002C21C6" w:rsidP="00DE09F4">
      <w:pPr>
        <w:pStyle w:val="Odsekzoznamu"/>
        <w:numPr>
          <w:ilvl w:val="0"/>
          <w:numId w:val="1"/>
        </w:numPr>
        <w:tabs>
          <w:tab w:val="clear" w:pos="1776"/>
          <w:tab w:val="num" w:pos="567"/>
        </w:tabs>
        <w:spacing w:after="160" w:line="276" w:lineRule="auto"/>
        <w:ind w:left="567" w:hanging="425"/>
        <w:rPr>
          <w:rFonts w:eastAsia="Calibri"/>
          <w:kern w:val="0"/>
          <w:sz w:val="22"/>
          <w:szCs w:val="22"/>
        </w:rPr>
      </w:pPr>
      <w:r w:rsidRPr="00692517">
        <w:rPr>
          <w:rFonts w:eastAsia="Calibri"/>
          <w:kern w:val="0"/>
          <w:sz w:val="22"/>
          <w:szCs w:val="22"/>
        </w:rPr>
        <w:t>min. trojročná prax na pozícii (špecializácii),</w:t>
      </w:r>
    </w:p>
    <w:p w14:paraId="7D7B3BA1" w14:textId="4B93820D" w:rsidR="002C21C6" w:rsidRPr="00692517" w:rsidRDefault="002C21C6" w:rsidP="00DE09F4">
      <w:pPr>
        <w:pStyle w:val="Odsekzoznamu"/>
        <w:numPr>
          <w:ilvl w:val="0"/>
          <w:numId w:val="1"/>
        </w:numPr>
        <w:tabs>
          <w:tab w:val="clear" w:pos="1776"/>
          <w:tab w:val="num" w:pos="567"/>
        </w:tabs>
        <w:spacing w:after="160" w:line="276" w:lineRule="auto"/>
        <w:ind w:left="567" w:hanging="425"/>
        <w:rPr>
          <w:rFonts w:eastAsia="Calibri"/>
          <w:kern w:val="0"/>
          <w:sz w:val="22"/>
          <w:szCs w:val="22"/>
        </w:rPr>
      </w:pPr>
      <w:r w:rsidRPr="00692517">
        <w:rPr>
          <w:rFonts w:eastAsia="Calibri"/>
          <w:kern w:val="0"/>
          <w:sz w:val="22"/>
          <w:szCs w:val="22"/>
        </w:rPr>
        <w:t>min. tri profesionálne praktické skúsenosti s prácou rovnakého alebo obdobného rozsahu ako špecializácia garanta,</w:t>
      </w:r>
    </w:p>
    <w:p w14:paraId="74F0F793" w14:textId="019B3A89" w:rsidR="002C21C6" w:rsidRPr="00692517" w:rsidRDefault="002C21C6" w:rsidP="00DE09F4">
      <w:pPr>
        <w:pStyle w:val="Odsekzoznamu"/>
        <w:numPr>
          <w:ilvl w:val="0"/>
          <w:numId w:val="1"/>
        </w:numPr>
        <w:tabs>
          <w:tab w:val="clear" w:pos="1776"/>
          <w:tab w:val="num" w:pos="567"/>
        </w:tabs>
        <w:spacing w:after="160" w:line="276" w:lineRule="auto"/>
        <w:ind w:left="567" w:hanging="425"/>
        <w:rPr>
          <w:rFonts w:eastAsia="Calibri"/>
          <w:kern w:val="0"/>
          <w:sz w:val="22"/>
          <w:szCs w:val="22"/>
        </w:rPr>
      </w:pPr>
      <w:r w:rsidRPr="00692517">
        <w:rPr>
          <w:rFonts w:eastAsia="Calibri"/>
          <w:kern w:val="0"/>
          <w:sz w:val="22"/>
          <w:szCs w:val="22"/>
        </w:rPr>
        <w:t>jazyková znalosť slovenského jazyka na min.</w:t>
      </w:r>
      <w:r w:rsidR="00EC7A53" w:rsidRPr="00692517">
        <w:rPr>
          <w:rFonts w:eastAsia="Calibri"/>
          <w:kern w:val="0"/>
          <w:sz w:val="22"/>
          <w:szCs w:val="22"/>
        </w:rPr>
        <w:t xml:space="preserve"> </w:t>
      </w:r>
      <w:r w:rsidRPr="00692517">
        <w:rPr>
          <w:rFonts w:eastAsia="Calibri"/>
          <w:kern w:val="0"/>
          <w:sz w:val="22"/>
          <w:szCs w:val="22"/>
        </w:rPr>
        <w:t>úrovni A2.</w:t>
      </w:r>
    </w:p>
    <w:tbl>
      <w:tblPr>
        <w:tblStyle w:val="Mriekatabuky"/>
        <w:tblpPr w:leftFromText="141" w:rightFromText="141" w:vertAnchor="text" w:horzAnchor="margin" w:tblpX="137" w:tblpY="147"/>
        <w:tblW w:w="9209" w:type="dxa"/>
        <w:tblLook w:val="04A0" w:firstRow="1" w:lastRow="0" w:firstColumn="1" w:lastColumn="0" w:noHBand="0" w:noVBand="1"/>
      </w:tblPr>
      <w:tblGrid>
        <w:gridCol w:w="1911"/>
        <w:gridCol w:w="3046"/>
        <w:gridCol w:w="2268"/>
        <w:gridCol w:w="1984"/>
      </w:tblGrid>
      <w:tr w:rsidR="002C21C6" w14:paraId="41C2B96D" w14:textId="77777777" w:rsidTr="00DE09F4">
        <w:tc>
          <w:tcPr>
            <w:tcW w:w="1911" w:type="dxa"/>
            <w:shd w:val="clear" w:color="auto" w:fill="D9D9D9" w:themeFill="background1" w:themeFillShade="D9"/>
          </w:tcPr>
          <w:p w14:paraId="3C3CC9D2" w14:textId="388DF12E" w:rsidR="002C21C6" w:rsidRDefault="002C21C6" w:rsidP="006C39BE">
            <w:pPr>
              <w:spacing w:line="276" w:lineRule="auto"/>
              <w:jc w:val="center"/>
              <w:rPr>
                <w:rFonts w:eastAsia="Calibri"/>
                <w:b/>
                <w:kern w:val="0"/>
                <w:sz w:val="22"/>
                <w:szCs w:val="22"/>
              </w:rPr>
            </w:pPr>
            <w:r>
              <w:rPr>
                <w:rFonts w:eastAsia="Calibri"/>
                <w:b/>
                <w:kern w:val="0"/>
                <w:sz w:val="22"/>
                <w:szCs w:val="22"/>
              </w:rPr>
              <w:t>Garant pre oblasť (špecializácia)</w:t>
            </w:r>
          </w:p>
        </w:tc>
        <w:tc>
          <w:tcPr>
            <w:tcW w:w="3046" w:type="dxa"/>
            <w:shd w:val="clear" w:color="auto" w:fill="D9D9D9" w:themeFill="background1" w:themeFillShade="D9"/>
          </w:tcPr>
          <w:p w14:paraId="40BA40AD" w14:textId="7D0B7963" w:rsidR="002C21C6" w:rsidRPr="00896F2D" w:rsidRDefault="002C21C6" w:rsidP="006C39BE">
            <w:pPr>
              <w:spacing w:line="276" w:lineRule="auto"/>
              <w:jc w:val="center"/>
              <w:rPr>
                <w:rFonts w:eastAsia="Calibri"/>
                <w:b/>
                <w:kern w:val="0"/>
                <w:sz w:val="22"/>
                <w:szCs w:val="22"/>
              </w:rPr>
            </w:pPr>
            <w:r>
              <w:rPr>
                <w:rFonts w:eastAsia="Calibri"/>
                <w:b/>
                <w:kern w:val="0"/>
                <w:sz w:val="22"/>
                <w:szCs w:val="22"/>
              </w:rPr>
              <w:t>Meno a priezvisko odborného pracovníka</w:t>
            </w:r>
          </w:p>
        </w:tc>
        <w:tc>
          <w:tcPr>
            <w:tcW w:w="2268" w:type="dxa"/>
            <w:shd w:val="clear" w:color="auto" w:fill="D9D9D9" w:themeFill="background1" w:themeFillShade="D9"/>
          </w:tcPr>
          <w:p w14:paraId="4450112D" w14:textId="77777777" w:rsidR="002C21C6" w:rsidRPr="00896F2D" w:rsidRDefault="002C21C6" w:rsidP="006C39BE">
            <w:pPr>
              <w:spacing w:line="276" w:lineRule="auto"/>
              <w:jc w:val="center"/>
              <w:rPr>
                <w:rFonts w:eastAsia="Calibri"/>
                <w:b/>
                <w:kern w:val="0"/>
                <w:sz w:val="22"/>
                <w:szCs w:val="22"/>
              </w:rPr>
            </w:pPr>
            <w:r w:rsidRPr="00896F2D">
              <w:rPr>
                <w:rFonts w:eastAsia="Calibri"/>
                <w:b/>
                <w:kern w:val="0"/>
                <w:sz w:val="22"/>
                <w:szCs w:val="22"/>
              </w:rPr>
              <w:t>Telefonický kontakt</w:t>
            </w:r>
          </w:p>
        </w:tc>
        <w:tc>
          <w:tcPr>
            <w:tcW w:w="1984" w:type="dxa"/>
            <w:shd w:val="clear" w:color="auto" w:fill="D9D9D9" w:themeFill="background1" w:themeFillShade="D9"/>
          </w:tcPr>
          <w:p w14:paraId="4EAFCD81" w14:textId="77777777" w:rsidR="002C21C6" w:rsidRPr="00896F2D" w:rsidRDefault="002C21C6" w:rsidP="006C39BE">
            <w:pPr>
              <w:spacing w:line="276" w:lineRule="auto"/>
              <w:jc w:val="center"/>
              <w:rPr>
                <w:rFonts w:eastAsia="Calibri"/>
                <w:b/>
                <w:kern w:val="0"/>
                <w:sz w:val="22"/>
                <w:szCs w:val="22"/>
              </w:rPr>
            </w:pPr>
            <w:r w:rsidRPr="00896F2D">
              <w:rPr>
                <w:rFonts w:eastAsia="Calibri"/>
                <w:b/>
                <w:kern w:val="0"/>
                <w:sz w:val="22"/>
                <w:szCs w:val="22"/>
              </w:rPr>
              <w:t>Emailový kontakt</w:t>
            </w:r>
          </w:p>
        </w:tc>
      </w:tr>
      <w:tr w:rsidR="002C21C6" w14:paraId="600124CE" w14:textId="77777777" w:rsidTr="00DE09F4">
        <w:tc>
          <w:tcPr>
            <w:tcW w:w="1911" w:type="dxa"/>
          </w:tcPr>
          <w:p w14:paraId="2EB33E7A" w14:textId="57C15F87" w:rsidR="002C21C6" w:rsidRDefault="00EC7A53" w:rsidP="00DE09F4">
            <w:pPr>
              <w:spacing w:line="276" w:lineRule="auto"/>
              <w:rPr>
                <w:rFonts w:eastAsia="Calibri"/>
                <w:kern w:val="0"/>
                <w:sz w:val="22"/>
                <w:szCs w:val="22"/>
              </w:rPr>
            </w:pPr>
            <w:r>
              <w:rPr>
                <w:rFonts w:eastAsia="Calibri"/>
                <w:kern w:val="0"/>
                <w:sz w:val="22"/>
                <w:szCs w:val="22"/>
              </w:rPr>
              <w:t>Správa a podpora IS</w:t>
            </w:r>
          </w:p>
        </w:tc>
        <w:tc>
          <w:tcPr>
            <w:tcW w:w="3046" w:type="dxa"/>
          </w:tcPr>
          <w:p w14:paraId="66505C0B" w14:textId="031744B3" w:rsidR="002C21C6" w:rsidRDefault="002C21C6" w:rsidP="006C39BE">
            <w:pPr>
              <w:spacing w:line="276" w:lineRule="auto"/>
              <w:jc w:val="center"/>
              <w:rPr>
                <w:rFonts w:eastAsia="Calibri"/>
                <w:kern w:val="0"/>
                <w:sz w:val="22"/>
                <w:szCs w:val="22"/>
              </w:rPr>
            </w:pPr>
          </w:p>
        </w:tc>
        <w:tc>
          <w:tcPr>
            <w:tcW w:w="2268" w:type="dxa"/>
          </w:tcPr>
          <w:p w14:paraId="33E7FCD8" w14:textId="77777777" w:rsidR="002C21C6" w:rsidRDefault="002C21C6" w:rsidP="006C39BE">
            <w:pPr>
              <w:spacing w:line="276" w:lineRule="auto"/>
              <w:jc w:val="center"/>
              <w:rPr>
                <w:rFonts w:eastAsia="Calibri"/>
                <w:kern w:val="0"/>
                <w:sz w:val="22"/>
                <w:szCs w:val="22"/>
              </w:rPr>
            </w:pPr>
          </w:p>
        </w:tc>
        <w:tc>
          <w:tcPr>
            <w:tcW w:w="1984" w:type="dxa"/>
          </w:tcPr>
          <w:p w14:paraId="65DBC50E" w14:textId="77777777" w:rsidR="002C21C6" w:rsidRDefault="002C21C6" w:rsidP="006C39BE">
            <w:pPr>
              <w:spacing w:line="276" w:lineRule="auto"/>
              <w:jc w:val="center"/>
              <w:rPr>
                <w:rFonts w:eastAsia="Calibri"/>
                <w:kern w:val="0"/>
                <w:sz w:val="22"/>
                <w:szCs w:val="22"/>
              </w:rPr>
            </w:pPr>
          </w:p>
        </w:tc>
      </w:tr>
      <w:tr w:rsidR="002C21C6" w14:paraId="43A86A1E" w14:textId="77777777" w:rsidTr="00DE09F4">
        <w:tc>
          <w:tcPr>
            <w:tcW w:w="1911" w:type="dxa"/>
          </w:tcPr>
          <w:p w14:paraId="5291BC5E" w14:textId="7D9AB6CA" w:rsidR="002C21C6" w:rsidRDefault="00EC7A53" w:rsidP="00DE09F4">
            <w:pPr>
              <w:spacing w:line="276" w:lineRule="auto"/>
              <w:rPr>
                <w:rFonts w:eastAsia="Calibri"/>
                <w:kern w:val="0"/>
                <w:sz w:val="22"/>
                <w:szCs w:val="22"/>
              </w:rPr>
            </w:pPr>
            <w:r>
              <w:rPr>
                <w:rFonts w:eastAsia="Calibri"/>
                <w:kern w:val="0"/>
                <w:sz w:val="22"/>
                <w:szCs w:val="22"/>
              </w:rPr>
              <w:t>ITSM procesy</w:t>
            </w:r>
          </w:p>
        </w:tc>
        <w:tc>
          <w:tcPr>
            <w:tcW w:w="3046" w:type="dxa"/>
          </w:tcPr>
          <w:p w14:paraId="26EDEB2C" w14:textId="2D7091AF" w:rsidR="002C21C6" w:rsidRDefault="002C21C6" w:rsidP="006C39BE">
            <w:pPr>
              <w:spacing w:line="276" w:lineRule="auto"/>
              <w:jc w:val="center"/>
              <w:rPr>
                <w:rFonts w:eastAsia="Calibri"/>
                <w:kern w:val="0"/>
                <w:sz w:val="22"/>
                <w:szCs w:val="22"/>
              </w:rPr>
            </w:pPr>
          </w:p>
        </w:tc>
        <w:tc>
          <w:tcPr>
            <w:tcW w:w="2268" w:type="dxa"/>
          </w:tcPr>
          <w:p w14:paraId="1063C5E3" w14:textId="77777777" w:rsidR="002C21C6" w:rsidRDefault="002C21C6" w:rsidP="006C39BE">
            <w:pPr>
              <w:spacing w:line="276" w:lineRule="auto"/>
              <w:jc w:val="center"/>
              <w:rPr>
                <w:rFonts w:eastAsia="Calibri"/>
                <w:kern w:val="0"/>
                <w:sz w:val="22"/>
                <w:szCs w:val="22"/>
              </w:rPr>
            </w:pPr>
          </w:p>
        </w:tc>
        <w:tc>
          <w:tcPr>
            <w:tcW w:w="1984" w:type="dxa"/>
          </w:tcPr>
          <w:p w14:paraId="5EAB5334" w14:textId="77777777" w:rsidR="002C21C6" w:rsidRDefault="002C21C6" w:rsidP="006C39BE">
            <w:pPr>
              <w:spacing w:line="276" w:lineRule="auto"/>
              <w:jc w:val="center"/>
              <w:rPr>
                <w:rFonts w:eastAsia="Calibri"/>
                <w:kern w:val="0"/>
                <w:sz w:val="22"/>
                <w:szCs w:val="22"/>
              </w:rPr>
            </w:pPr>
          </w:p>
        </w:tc>
      </w:tr>
      <w:tr w:rsidR="002C21C6" w14:paraId="43A4C161" w14:textId="77777777" w:rsidTr="00DE09F4">
        <w:tc>
          <w:tcPr>
            <w:tcW w:w="1911" w:type="dxa"/>
          </w:tcPr>
          <w:p w14:paraId="238E8C02" w14:textId="0A2326FC" w:rsidR="002C21C6" w:rsidRDefault="00EC7A53" w:rsidP="00DE09F4">
            <w:pPr>
              <w:spacing w:line="276" w:lineRule="auto"/>
              <w:rPr>
                <w:rFonts w:eastAsia="Calibri"/>
                <w:kern w:val="0"/>
                <w:sz w:val="22"/>
                <w:szCs w:val="22"/>
              </w:rPr>
            </w:pPr>
            <w:r>
              <w:rPr>
                <w:rFonts w:eastAsia="Calibri"/>
                <w:kern w:val="0"/>
                <w:sz w:val="22"/>
                <w:szCs w:val="22"/>
              </w:rPr>
              <w:t>Informačná bezpečnosť</w:t>
            </w:r>
          </w:p>
        </w:tc>
        <w:tc>
          <w:tcPr>
            <w:tcW w:w="3046" w:type="dxa"/>
          </w:tcPr>
          <w:p w14:paraId="2EFBDC3D" w14:textId="3BF43B2A" w:rsidR="002C21C6" w:rsidRDefault="002C21C6" w:rsidP="006C39BE">
            <w:pPr>
              <w:spacing w:line="276" w:lineRule="auto"/>
              <w:jc w:val="center"/>
              <w:rPr>
                <w:rFonts w:eastAsia="Calibri"/>
                <w:kern w:val="0"/>
                <w:sz w:val="22"/>
                <w:szCs w:val="22"/>
              </w:rPr>
            </w:pPr>
          </w:p>
        </w:tc>
        <w:tc>
          <w:tcPr>
            <w:tcW w:w="2268" w:type="dxa"/>
          </w:tcPr>
          <w:p w14:paraId="0F3CD3C0" w14:textId="77777777" w:rsidR="002C21C6" w:rsidRDefault="002C21C6" w:rsidP="006C39BE">
            <w:pPr>
              <w:spacing w:line="276" w:lineRule="auto"/>
              <w:jc w:val="center"/>
              <w:rPr>
                <w:rFonts w:eastAsia="Calibri"/>
                <w:kern w:val="0"/>
                <w:sz w:val="22"/>
                <w:szCs w:val="22"/>
              </w:rPr>
            </w:pPr>
          </w:p>
        </w:tc>
        <w:tc>
          <w:tcPr>
            <w:tcW w:w="1984" w:type="dxa"/>
          </w:tcPr>
          <w:p w14:paraId="2B941A15" w14:textId="77777777" w:rsidR="002C21C6" w:rsidRDefault="002C21C6" w:rsidP="006C39BE">
            <w:pPr>
              <w:spacing w:line="276" w:lineRule="auto"/>
              <w:jc w:val="center"/>
              <w:rPr>
                <w:rFonts w:eastAsia="Calibri"/>
                <w:kern w:val="0"/>
                <w:sz w:val="22"/>
                <w:szCs w:val="22"/>
              </w:rPr>
            </w:pPr>
          </w:p>
        </w:tc>
      </w:tr>
      <w:tr w:rsidR="002C21C6" w14:paraId="05A42BD8" w14:textId="77777777" w:rsidTr="00DE09F4">
        <w:tc>
          <w:tcPr>
            <w:tcW w:w="1911" w:type="dxa"/>
          </w:tcPr>
          <w:p w14:paraId="7A0F9D4F" w14:textId="77777777" w:rsidR="002C21C6" w:rsidRDefault="002C21C6" w:rsidP="00DE09F4">
            <w:pPr>
              <w:spacing w:line="276" w:lineRule="auto"/>
              <w:rPr>
                <w:rFonts w:eastAsia="Calibri"/>
                <w:kern w:val="0"/>
                <w:sz w:val="22"/>
                <w:szCs w:val="22"/>
              </w:rPr>
            </w:pPr>
          </w:p>
        </w:tc>
        <w:tc>
          <w:tcPr>
            <w:tcW w:w="3046" w:type="dxa"/>
          </w:tcPr>
          <w:p w14:paraId="229B7C2F" w14:textId="2E9DE2B9" w:rsidR="002C21C6" w:rsidRDefault="002C21C6" w:rsidP="006C39BE">
            <w:pPr>
              <w:spacing w:line="276" w:lineRule="auto"/>
              <w:jc w:val="center"/>
              <w:rPr>
                <w:rFonts w:eastAsia="Calibri"/>
                <w:kern w:val="0"/>
                <w:sz w:val="22"/>
                <w:szCs w:val="22"/>
              </w:rPr>
            </w:pPr>
          </w:p>
        </w:tc>
        <w:tc>
          <w:tcPr>
            <w:tcW w:w="2268" w:type="dxa"/>
          </w:tcPr>
          <w:p w14:paraId="41F7D7AA" w14:textId="77777777" w:rsidR="002C21C6" w:rsidRDefault="002C21C6" w:rsidP="006C39BE">
            <w:pPr>
              <w:spacing w:line="276" w:lineRule="auto"/>
              <w:jc w:val="center"/>
              <w:rPr>
                <w:rFonts w:eastAsia="Calibri"/>
                <w:kern w:val="0"/>
                <w:sz w:val="22"/>
                <w:szCs w:val="22"/>
              </w:rPr>
            </w:pPr>
          </w:p>
        </w:tc>
        <w:tc>
          <w:tcPr>
            <w:tcW w:w="1984" w:type="dxa"/>
          </w:tcPr>
          <w:p w14:paraId="5C195E43" w14:textId="77777777" w:rsidR="002C21C6" w:rsidRDefault="002C21C6" w:rsidP="006C39BE">
            <w:pPr>
              <w:spacing w:line="276" w:lineRule="auto"/>
              <w:jc w:val="center"/>
              <w:rPr>
                <w:rFonts w:eastAsia="Calibri"/>
                <w:kern w:val="0"/>
                <w:sz w:val="22"/>
                <w:szCs w:val="22"/>
              </w:rPr>
            </w:pPr>
          </w:p>
        </w:tc>
      </w:tr>
      <w:tr w:rsidR="002C21C6" w14:paraId="234E35B9" w14:textId="77777777" w:rsidTr="00DE09F4">
        <w:tc>
          <w:tcPr>
            <w:tcW w:w="1911" w:type="dxa"/>
          </w:tcPr>
          <w:p w14:paraId="21166A42" w14:textId="77777777" w:rsidR="002C21C6" w:rsidRDefault="002C21C6" w:rsidP="00DE09F4">
            <w:pPr>
              <w:spacing w:line="276" w:lineRule="auto"/>
              <w:rPr>
                <w:rFonts w:eastAsia="Calibri"/>
                <w:kern w:val="0"/>
                <w:sz w:val="22"/>
                <w:szCs w:val="22"/>
              </w:rPr>
            </w:pPr>
          </w:p>
        </w:tc>
        <w:tc>
          <w:tcPr>
            <w:tcW w:w="3046" w:type="dxa"/>
          </w:tcPr>
          <w:p w14:paraId="0632A064" w14:textId="4412D231" w:rsidR="002C21C6" w:rsidRDefault="002C21C6" w:rsidP="006C39BE">
            <w:pPr>
              <w:spacing w:line="276" w:lineRule="auto"/>
              <w:jc w:val="center"/>
              <w:rPr>
                <w:rFonts w:eastAsia="Calibri"/>
                <w:kern w:val="0"/>
                <w:sz w:val="22"/>
                <w:szCs w:val="22"/>
              </w:rPr>
            </w:pPr>
          </w:p>
        </w:tc>
        <w:tc>
          <w:tcPr>
            <w:tcW w:w="2268" w:type="dxa"/>
          </w:tcPr>
          <w:p w14:paraId="5F3FC22A" w14:textId="77777777" w:rsidR="002C21C6" w:rsidRDefault="002C21C6" w:rsidP="006C39BE">
            <w:pPr>
              <w:spacing w:line="276" w:lineRule="auto"/>
              <w:jc w:val="center"/>
              <w:rPr>
                <w:rFonts w:eastAsia="Calibri"/>
                <w:kern w:val="0"/>
                <w:sz w:val="22"/>
                <w:szCs w:val="22"/>
              </w:rPr>
            </w:pPr>
          </w:p>
        </w:tc>
        <w:tc>
          <w:tcPr>
            <w:tcW w:w="1984" w:type="dxa"/>
          </w:tcPr>
          <w:p w14:paraId="2C08BB0C" w14:textId="77777777" w:rsidR="002C21C6" w:rsidRDefault="002C21C6" w:rsidP="006C39BE">
            <w:pPr>
              <w:spacing w:line="276" w:lineRule="auto"/>
              <w:jc w:val="center"/>
              <w:rPr>
                <w:rFonts w:eastAsia="Calibri"/>
                <w:kern w:val="0"/>
                <w:sz w:val="22"/>
                <w:szCs w:val="22"/>
              </w:rPr>
            </w:pPr>
          </w:p>
        </w:tc>
      </w:tr>
      <w:tr w:rsidR="002C21C6" w14:paraId="0B17C5B9" w14:textId="77777777" w:rsidTr="00DE09F4">
        <w:tc>
          <w:tcPr>
            <w:tcW w:w="1911" w:type="dxa"/>
          </w:tcPr>
          <w:p w14:paraId="6D4FBE01" w14:textId="77777777" w:rsidR="002C21C6" w:rsidRDefault="002C21C6" w:rsidP="00DE09F4">
            <w:pPr>
              <w:spacing w:line="276" w:lineRule="auto"/>
              <w:rPr>
                <w:rFonts w:eastAsia="Calibri"/>
                <w:kern w:val="0"/>
                <w:sz w:val="22"/>
                <w:szCs w:val="22"/>
              </w:rPr>
            </w:pPr>
          </w:p>
        </w:tc>
        <w:tc>
          <w:tcPr>
            <w:tcW w:w="3046" w:type="dxa"/>
          </w:tcPr>
          <w:p w14:paraId="0A6FBAB9" w14:textId="73F73240" w:rsidR="002C21C6" w:rsidRDefault="002C21C6" w:rsidP="006C39BE">
            <w:pPr>
              <w:spacing w:line="276" w:lineRule="auto"/>
              <w:jc w:val="center"/>
              <w:rPr>
                <w:rFonts w:eastAsia="Calibri"/>
                <w:kern w:val="0"/>
                <w:sz w:val="22"/>
                <w:szCs w:val="22"/>
              </w:rPr>
            </w:pPr>
          </w:p>
        </w:tc>
        <w:tc>
          <w:tcPr>
            <w:tcW w:w="2268" w:type="dxa"/>
          </w:tcPr>
          <w:p w14:paraId="7B5B0DBD" w14:textId="77777777" w:rsidR="002C21C6" w:rsidRDefault="002C21C6" w:rsidP="006C39BE">
            <w:pPr>
              <w:spacing w:line="276" w:lineRule="auto"/>
              <w:jc w:val="center"/>
              <w:rPr>
                <w:rFonts w:eastAsia="Calibri"/>
                <w:kern w:val="0"/>
                <w:sz w:val="22"/>
                <w:szCs w:val="22"/>
              </w:rPr>
            </w:pPr>
          </w:p>
        </w:tc>
        <w:tc>
          <w:tcPr>
            <w:tcW w:w="1984" w:type="dxa"/>
          </w:tcPr>
          <w:p w14:paraId="6F2B1740" w14:textId="77777777" w:rsidR="002C21C6" w:rsidRDefault="002C21C6" w:rsidP="006C39BE">
            <w:pPr>
              <w:spacing w:line="276" w:lineRule="auto"/>
              <w:jc w:val="center"/>
              <w:rPr>
                <w:rFonts w:eastAsia="Calibri"/>
                <w:kern w:val="0"/>
                <w:sz w:val="22"/>
                <w:szCs w:val="22"/>
              </w:rPr>
            </w:pPr>
          </w:p>
        </w:tc>
      </w:tr>
      <w:tr w:rsidR="002C21C6" w14:paraId="696B08E8" w14:textId="77777777" w:rsidTr="00DE09F4">
        <w:tc>
          <w:tcPr>
            <w:tcW w:w="1911" w:type="dxa"/>
          </w:tcPr>
          <w:p w14:paraId="542DEDED" w14:textId="77777777" w:rsidR="002C21C6" w:rsidRDefault="002C21C6" w:rsidP="00DE09F4">
            <w:pPr>
              <w:spacing w:line="276" w:lineRule="auto"/>
              <w:rPr>
                <w:rFonts w:eastAsia="Calibri"/>
                <w:kern w:val="0"/>
                <w:sz w:val="22"/>
                <w:szCs w:val="22"/>
              </w:rPr>
            </w:pPr>
          </w:p>
        </w:tc>
        <w:tc>
          <w:tcPr>
            <w:tcW w:w="3046" w:type="dxa"/>
          </w:tcPr>
          <w:p w14:paraId="2A090780" w14:textId="273916D7" w:rsidR="002C21C6" w:rsidRDefault="002C21C6" w:rsidP="006C39BE">
            <w:pPr>
              <w:spacing w:line="276" w:lineRule="auto"/>
              <w:jc w:val="center"/>
              <w:rPr>
                <w:rFonts w:eastAsia="Calibri"/>
                <w:kern w:val="0"/>
                <w:sz w:val="22"/>
                <w:szCs w:val="22"/>
              </w:rPr>
            </w:pPr>
          </w:p>
        </w:tc>
        <w:tc>
          <w:tcPr>
            <w:tcW w:w="2268" w:type="dxa"/>
          </w:tcPr>
          <w:p w14:paraId="3771834E" w14:textId="77777777" w:rsidR="002C21C6" w:rsidRDefault="002C21C6" w:rsidP="006C39BE">
            <w:pPr>
              <w:spacing w:line="276" w:lineRule="auto"/>
              <w:jc w:val="center"/>
              <w:rPr>
                <w:rFonts w:eastAsia="Calibri"/>
                <w:kern w:val="0"/>
                <w:sz w:val="22"/>
                <w:szCs w:val="22"/>
              </w:rPr>
            </w:pPr>
          </w:p>
        </w:tc>
        <w:tc>
          <w:tcPr>
            <w:tcW w:w="1984" w:type="dxa"/>
          </w:tcPr>
          <w:p w14:paraId="18C71DF5" w14:textId="77777777" w:rsidR="002C21C6" w:rsidRDefault="002C21C6" w:rsidP="006C39BE">
            <w:pPr>
              <w:spacing w:line="276" w:lineRule="auto"/>
              <w:jc w:val="center"/>
              <w:rPr>
                <w:rFonts w:eastAsia="Calibri"/>
                <w:kern w:val="0"/>
                <w:sz w:val="22"/>
                <w:szCs w:val="22"/>
              </w:rPr>
            </w:pPr>
          </w:p>
        </w:tc>
      </w:tr>
      <w:tr w:rsidR="002C21C6" w14:paraId="0560BD68" w14:textId="77777777" w:rsidTr="00DE09F4">
        <w:tc>
          <w:tcPr>
            <w:tcW w:w="1911" w:type="dxa"/>
          </w:tcPr>
          <w:p w14:paraId="7E72F184" w14:textId="77777777" w:rsidR="002C21C6" w:rsidRDefault="002C21C6" w:rsidP="00DE09F4">
            <w:pPr>
              <w:spacing w:line="276" w:lineRule="auto"/>
              <w:rPr>
                <w:rFonts w:eastAsia="Calibri"/>
                <w:kern w:val="0"/>
                <w:sz w:val="22"/>
                <w:szCs w:val="22"/>
              </w:rPr>
            </w:pPr>
          </w:p>
        </w:tc>
        <w:tc>
          <w:tcPr>
            <w:tcW w:w="3046" w:type="dxa"/>
          </w:tcPr>
          <w:p w14:paraId="4A4190C3" w14:textId="010D834E" w:rsidR="002C21C6" w:rsidRDefault="002C21C6" w:rsidP="006C39BE">
            <w:pPr>
              <w:spacing w:line="276" w:lineRule="auto"/>
              <w:jc w:val="center"/>
              <w:rPr>
                <w:rFonts w:eastAsia="Calibri"/>
                <w:kern w:val="0"/>
                <w:sz w:val="22"/>
                <w:szCs w:val="22"/>
              </w:rPr>
            </w:pPr>
          </w:p>
        </w:tc>
        <w:tc>
          <w:tcPr>
            <w:tcW w:w="2268" w:type="dxa"/>
          </w:tcPr>
          <w:p w14:paraId="505B5292" w14:textId="77777777" w:rsidR="002C21C6" w:rsidRDefault="002C21C6" w:rsidP="006C39BE">
            <w:pPr>
              <w:spacing w:line="276" w:lineRule="auto"/>
              <w:jc w:val="center"/>
              <w:rPr>
                <w:rFonts w:eastAsia="Calibri"/>
                <w:kern w:val="0"/>
                <w:sz w:val="22"/>
                <w:szCs w:val="22"/>
              </w:rPr>
            </w:pPr>
          </w:p>
        </w:tc>
        <w:tc>
          <w:tcPr>
            <w:tcW w:w="1984" w:type="dxa"/>
          </w:tcPr>
          <w:p w14:paraId="5A7B7AB0" w14:textId="77777777" w:rsidR="002C21C6" w:rsidRDefault="002C21C6" w:rsidP="006C39BE">
            <w:pPr>
              <w:spacing w:line="276" w:lineRule="auto"/>
              <w:jc w:val="center"/>
              <w:rPr>
                <w:rFonts w:eastAsia="Calibri"/>
                <w:kern w:val="0"/>
                <w:sz w:val="22"/>
                <w:szCs w:val="22"/>
              </w:rPr>
            </w:pPr>
          </w:p>
        </w:tc>
      </w:tr>
    </w:tbl>
    <w:p w14:paraId="74A8394A" w14:textId="143DCE44" w:rsidR="002E538D" w:rsidRDefault="002E538D" w:rsidP="009E6A07">
      <w:pPr>
        <w:spacing w:line="276" w:lineRule="auto"/>
        <w:jc w:val="center"/>
        <w:rPr>
          <w:rFonts w:eastAsia="Calibri"/>
          <w:kern w:val="0"/>
          <w:sz w:val="22"/>
          <w:szCs w:val="22"/>
        </w:rPr>
      </w:pPr>
    </w:p>
    <w:p w14:paraId="7E909DBC" w14:textId="4A8F4072" w:rsidR="002E538D" w:rsidRDefault="002E538D">
      <w:pPr>
        <w:spacing w:after="200" w:line="276" w:lineRule="auto"/>
        <w:rPr>
          <w:rFonts w:eastAsia="Calibri"/>
          <w:kern w:val="0"/>
          <w:sz w:val="22"/>
          <w:szCs w:val="22"/>
        </w:rPr>
      </w:pPr>
    </w:p>
    <w:p w14:paraId="34546C74" w14:textId="78E0EE95" w:rsidR="008956CD" w:rsidRDefault="008956CD" w:rsidP="009E6A07">
      <w:pPr>
        <w:spacing w:after="160" w:line="276" w:lineRule="auto"/>
        <w:jc w:val="right"/>
        <w:rPr>
          <w:rFonts w:eastAsia="Calibri"/>
          <w:kern w:val="0"/>
          <w:sz w:val="22"/>
          <w:szCs w:val="22"/>
        </w:rPr>
      </w:pPr>
    </w:p>
    <w:p w14:paraId="682DCC0D" w14:textId="3FFA0DBA" w:rsidR="002E538D" w:rsidRDefault="002E538D" w:rsidP="009E6A07">
      <w:pPr>
        <w:spacing w:after="160" w:line="276" w:lineRule="auto"/>
        <w:jc w:val="right"/>
        <w:rPr>
          <w:rFonts w:eastAsia="Calibri"/>
          <w:kern w:val="0"/>
          <w:sz w:val="22"/>
          <w:szCs w:val="22"/>
        </w:rPr>
      </w:pPr>
    </w:p>
    <w:p w14:paraId="76ED6DD6" w14:textId="0D9B9FB5" w:rsidR="002E538D" w:rsidRDefault="002E538D" w:rsidP="009E6A07">
      <w:pPr>
        <w:spacing w:after="160" w:line="276" w:lineRule="auto"/>
        <w:jc w:val="right"/>
        <w:rPr>
          <w:rFonts w:eastAsia="Calibri"/>
          <w:kern w:val="0"/>
          <w:sz w:val="22"/>
          <w:szCs w:val="22"/>
        </w:rPr>
      </w:pPr>
    </w:p>
    <w:p w14:paraId="264AAB10" w14:textId="19914328" w:rsidR="002E538D" w:rsidRDefault="002E538D" w:rsidP="009E6A07">
      <w:pPr>
        <w:spacing w:after="160" w:line="276" w:lineRule="auto"/>
        <w:jc w:val="right"/>
        <w:rPr>
          <w:rFonts w:eastAsia="Calibri"/>
          <w:kern w:val="0"/>
          <w:sz w:val="22"/>
          <w:szCs w:val="22"/>
        </w:rPr>
      </w:pPr>
    </w:p>
    <w:p w14:paraId="74CA0DCD" w14:textId="06805B20" w:rsidR="002E538D" w:rsidRDefault="002E538D" w:rsidP="009E6A07">
      <w:pPr>
        <w:spacing w:after="160" w:line="276" w:lineRule="auto"/>
        <w:jc w:val="right"/>
        <w:rPr>
          <w:rFonts w:eastAsia="Calibri"/>
          <w:kern w:val="0"/>
          <w:sz w:val="22"/>
          <w:szCs w:val="22"/>
        </w:rPr>
      </w:pPr>
    </w:p>
    <w:p w14:paraId="0534929A" w14:textId="52815037" w:rsidR="002E538D" w:rsidRDefault="002E538D" w:rsidP="009E6A07">
      <w:pPr>
        <w:spacing w:after="160" w:line="276" w:lineRule="auto"/>
        <w:jc w:val="right"/>
        <w:rPr>
          <w:rFonts w:eastAsia="Calibri"/>
          <w:kern w:val="0"/>
          <w:sz w:val="22"/>
          <w:szCs w:val="22"/>
        </w:rPr>
      </w:pPr>
    </w:p>
    <w:p w14:paraId="45EF2D24" w14:textId="03A3973F" w:rsidR="002E538D" w:rsidRDefault="002E538D" w:rsidP="009E6A07">
      <w:pPr>
        <w:spacing w:after="160" w:line="276" w:lineRule="auto"/>
        <w:jc w:val="right"/>
        <w:rPr>
          <w:rFonts w:eastAsia="Calibri"/>
          <w:kern w:val="0"/>
          <w:sz w:val="22"/>
          <w:szCs w:val="22"/>
        </w:rPr>
      </w:pPr>
    </w:p>
    <w:p w14:paraId="35EE0535" w14:textId="074A9A60" w:rsidR="002E538D" w:rsidRDefault="002E538D" w:rsidP="009E6A07">
      <w:pPr>
        <w:spacing w:after="160" w:line="276" w:lineRule="auto"/>
        <w:jc w:val="right"/>
        <w:rPr>
          <w:rFonts w:eastAsia="Calibri"/>
          <w:kern w:val="0"/>
          <w:sz w:val="22"/>
          <w:szCs w:val="22"/>
        </w:rPr>
      </w:pPr>
    </w:p>
    <w:p w14:paraId="5410F95D" w14:textId="2A3B503C" w:rsidR="002E538D" w:rsidRDefault="002E538D" w:rsidP="009E6A07">
      <w:pPr>
        <w:spacing w:after="160" w:line="276" w:lineRule="auto"/>
        <w:jc w:val="right"/>
        <w:rPr>
          <w:rFonts w:eastAsia="Calibri"/>
          <w:kern w:val="0"/>
          <w:sz w:val="22"/>
          <w:szCs w:val="22"/>
        </w:rPr>
      </w:pPr>
    </w:p>
    <w:p w14:paraId="4081D368" w14:textId="4F980CCE" w:rsidR="002E538D" w:rsidRDefault="002E538D" w:rsidP="009E6A07">
      <w:pPr>
        <w:spacing w:after="160" w:line="276" w:lineRule="auto"/>
        <w:jc w:val="right"/>
        <w:rPr>
          <w:rFonts w:eastAsia="Calibri"/>
          <w:kern w:val="0"/>
          <w:sz w:val="22"/>
          <w:szCs w:val="22"/>
        </w:rPr>
      </w:pPr>
    </w:p>
    <w:p w14:paraId="17301461" w14:textId="2A8A830A" w:rsidR="002E538D" w:rsidRDefault="002E538D" w:rsidP="009E6A07">
      <w:pPr>
        <w:spacing w:after="160" w:line="276" w:lineRule="auto"/>
        <w:jc w:val="right"/>
        <w:rPr>
          <w:rFonts w:eastAsia="Calibri"/>
          <w:kern w:val="0"/>
          <w:sz w:val="22"/>
          <w:szCs w:val="22"/>
        </w:rPr>
      </w:pPr>
    </w:p>
    <w:p w14:paraId="1ED1DA25" w14:textId="73AA8A2A" w:rsidR="002E538D" w:rsidRDefault="002E538D" w:rsidP="009E6A07">
      <w:pPr>
        <w:spacing w:after="160" w:line="276" w:lineRule="auto"/>
        <w:jc w:val="right"/>
        <w:rPr>
          <w:rFonts w:eastAsia="Calibri"/>
          <w:kern w:val="0"/>
          <w:sz w:val="22"/>
          <w:szCs w:val="22"/>
        </w:rPr>
      </w:pPr>
    </w:p>
    <w:p w14:paraId="70836D75" w14:textId="7D0B199C" w:rsidR="002E538D" w:rsidRDefault="002E538D" w:rsidP="009E6A07">
      <w:pPr>
        <w:spacing w:after="160" w:line="276" w:lineRule="auto"/>
        <w:jc w:val="right"/>
        <w:rPr>
          <w:rFonts w:eastAsia="Calibri"/>
          <w:kern w:val="0"/>
          <w:sz w:val="22"/>
          <w:szCs w:val="22"/>
        </w:rPr>
      </w:pPr>
    </w:p>
    <w:p w14:paraId="2DE27C78" w14:textId="64CDD8BD" w:rsidR="002E538D" w:rsidRDefault="002E538D" w:rsidP="009E6A07">
      <w:pPr>
        <w:spacing w:after="160" w:line="276" w:lineRule="auto"/>
        <w:jc w:val="right"/>
        <w:rPr>
          <w:rFonts w:eastAsia="Calibri"/>
          <w:kern w:val="0"/>
          <w:sz w:val="22"/>
          <w:szCs w:val="22"/>
        </w:rPr>
      </w:pPr>
    </w:p>
    <w:p w14:paraId="2F544A76" w14:textId="345ECA92" w:rsidR="008956CD" w:rsidRDefault="008956CD" w:rsidP="009E6A07">
      <w:pPr>
        <w:spacing w:after="160" w:line="276" w:lineRule="auto"/>
        <w:jc w:val="right"/>
        <w:rPr>
          <w:rFonts w:eastAsia="Calibri"/>
          <w:kern w:val="0"/>
          <w:sz w:val="22"/>
          <w:szCs w:val="22"/>
        </w:rPr>
      </w:pPr>
      <w:r>
        <w:rPr>
          <w:rFonts w:eastAsia="Calibri"/>
          <w:kern w:val="0"/>
          <w:sz w:val="22"/>
          <w:szCs w:val="22"/>
        </w:rPr>
        <w:lastRenderedPageBreak/>
        <w:t>Príloha č. 3</w:t>
      </w:r>
    </w:p>
    <w:p w14:paraId="7410957E" w14:textId="77777777" w:rsidR="00FB72A8" w:rsidRDefault="006C6447" w:rsidP="009E6A07">
      <w:pPr>
        <w:spacing w:after="160" w:line="276" w:lineRule="auto"/>
        <w:jc w:val="center"/>
        <w:rPr>
          <w:rFonts w:eastAsia="Calibri"/>
          <w:b/>
          <w:kern w:val="0"/>
          <w:sz w:val="22"/>
          <w:szCs w:val="22"/>
        </w:rPr>
      </w:pPr>
      <w:r w:rsidRPr="009E6A07">
        <w:rPr>
          <w:rFonts w:eastAsia="Calibri"/>
          <w:b/>
          <w:kern w:val="0"/>
          <w:sz w:val="22"/>
          <w:szCs w:val="22"/>
        </w:rPr>
        <w:t xml:space="preserve">Zoznam kontaktných osôb zmluvných strán </w:t>
      </w:r>
    </w:p>
    <w:p w14:paraId="29B7D345" w14:textId="20519011" w:rsidR="006C6447" w:rsidRPr="009E6A07" w:rsidRDefault="006C6447" w:rsidP="009E6A07">
      <w:pPr>
        <w:spacing w:after="160" w:line="276" w:lineRule="auto"/>
        <w:jc w:val="center"/>
        <w:rPr>
          <w:rFonts w:eastAsia="Calibri"/>
          <w:b/>
          <w:kern w:val="0"/>
          <w:sz w:val="22"/>
          <w:szCs w:val="22"/>
        </w:rPr>
      </w:pPr>
      <w:r w:rsidRPr="009E6A07">
        <w:rPr>
          <w:rFonts w:eastAsia="Calibri"/>
          <w:b/>
          <w:kern w:val="0"/>
          <w:sz w:val="22"/>
          <w:szCs w:val="22"/>
        </w:rPr>
        <w:t>a zásady prevádzkovej komunikácie medzi zmluvnými stranami</w:t>
      </w:r>
    </w:p>
    <w:p w14:paraId="0C30D523" w14:textId="77777777" w:rsidR="006C6447" w:rsidRPr="009E6A07" w:rsidRDefault="006C6447" w:rsidP="00D3560B">
      <w:pPr>
        <w:spacing w:line="276" w:lineRule="auto"/>
        <w:jc w:val="center"/>
        <w:rPr>
          <w:rFonts w:eastAsia="Calibri"/>
          <w:b/>
          <w:kern w:val="0"/>
          <w:sz w:val="22"/>
          <w:szCs w:val="22"/>
        </w:rPr>
      </w:pPr>
      <w:r w:rsidRPr="009E6A07">
        <w:rPr>
          <w:rFonts w:eastAsia="Calibri"/>
          <w:b/>
          <w:kern w:val="0"/>
          <w:sz w:val="22"/>
          <w:szCs w:val="22"/>
        </w:rPr>
        <w:t>I.</w:t>
      </w:r>
    </w:p>
    <w:p w14:paraId="486D55BD" w14:textId="77777777" w:rsidR="006C6447" w:rsidRPr="009E6A07" w:rsidRDefault="006C6447" w:rsidP="00D3560B">
      <w:pPr>
        <w:spacing w:line="276" w:lineRule="auto"/>
        <w:jc w:val="center"/>
        <w:rPr>
          <w:rFonts w:eastAsia="Calibri"/>
          <w:b/>
          <w:kern w:val="0"/>
          <w:sz w:val="22"/>
          <w:szCs w:val="22"/>
        </w:rPr>
      </w:pPr>
      <w:r w:rsidRPr="009E6A07">
        <w:rPr>
          <w:rFonts w:eastAsia="Calibri"/>
          <w:b/>
          <w:kern w:val="0"/>
          <w:sz w:val="22"/>
          <w:szCs w:val="22"/>
        </w:rPr>
        <w:t>Zoznam kontaktných osôb</w:t>
      </w:r>
    </w:p>
    <w:p w14:paraId="257F0C14" w14:textId="77777777" w:rsidR="006C6447" w:rsidRPr="006C6447" w:rsidRDefault="006C6447" w:rsidP="00D3560B">
      <w:pPr>
        <w:spacing w:line="276" w:lineRule="auto"/>
        <w:jc w:val="center"/>
        <w:rPr>
          <w:rFonts w:eastAsia="Calibri"/>
          <w:kern w:val="0"/>
          <w:sz w:val="22"/>
          <w:szCs w:val="22"/>
        </w:rPr>
      </w:pPr>
    </w:p>
    <w:p w14:paraId="15FF1BA2" w14:textId="23DCC5D2" w:rsidR="006C6447" w:rsidRDefault="006C6447" w:rsidP="00891588">
      <w:pPr>
        <w:numPr>
          <w:ilvl w:val="0"/>
          <w:numId w:val="25"/>
        </w:numPr>
        <w:spacing w:after="160" w:line="276" w:lineRule="auto"/>
        <w:ind w:left="284" w:hanging="284"/>
        <w:contextualSpacing/>
        <w:jc w:val="both"/>
        <w:rPr>
          <w:rFonts w:eastAsia="Calibri"/>
          <w:kern w:val="0"/>
          <w:sz w:val="22"/>
          <w:szCs w:val="22"/>
          <w:u w:val="single"/>
        </w:rPr>
      </w:pPr>
      <w:r w:rsidRPr="006C6447">
        <w:rPr>
          <w:rFonts w:eastAsia="Calibri"/>
          <w:kern w:val="0"/>
          <w:sz w:val="22"/>
          <w:szCs w:val="22"/>
          <w:u w:val="single"/>
        </w:rPr>
        <w:t>Kontaktné osoby objednávateľa:</w:t>
      </w:r>
    </w:p>
    <w:p w14:paraId="2F058124" w14:textId="01748A7D" w:rsidR="006C6447" w:rsidRDefault="006C6447" w:rsidP="00D3560B">
      <w:pPr>
        <w:spacing w:after="160" w:line="276" w:lineRule="auto"/>
        <w:jc w:val="both"/>
        <w:rPr>
          <w:rFonts w:eastAsia="Calibri"/>
          <w:kern w:val="0"/>
          <w:sz w:val="22"/>
          <w:szCs w:val="22"/>
        </w:rPr>
      </w:pPr>
    </w:p>
    <w:tbl>
      <w:tblPr>
        <w:tblStyle w:val="Mriekatabuky"/>
        <w:tblW w:w="0" w:type="auto"/>
        <w:tblLook w:val="04A0" w:firstRow="1" w:lastRow="0" w:firstColumn="1" w:lastColumn="0" w:noHBand="0" w:noVBand="1"/>
      </w:tblPr>
      <w:tblGrid>
        <w:gridCol w:w="3115"/>
        <w:gridCol w:w="3115"/>
        <w:gridCol w:w="3115"/>
      </w:tblGrid>
      <w:tr w:rsidR="006B5BE2" w14:paraId="4F0250FE" w14:textId="77777777" w:rsidTr="009E6A07">
        <w:tc>
          <w:tcPr>
            <w:tcW w:w="3115" w:type="dxa"/>
            <w:shd w:val="clear" w:color="auto" w:fill="D9D9D9" w:themeFill="background1" w:themeFillShade="D9"/>
          </w:tcPr>
          <w:p w14:paraId="6DEF8C04" w14:textId="625A9A0E" w:rsidR="006B5BE2" w:rsidRPr="009E6A07" w:rsidRDefault="006B5BE2" w:rsidP="009E6A07">
            <w:pPr>
              <w:spacing w:line="276" w:lineRule="auto"/>
              <w:jc w:val="center"/>
              <w:rPr>
                <w:rFonts w:eastAsia="Calibri"/>
                <w:b/>
                <w:kern w:val="0"/>
                <w:sz w:val="22"/>
                <w:szCs w:val="22"/>
              </w:rPr>
            </w:pPr>
            <w:r w:rsidRPr="009E6A07">
              <w:rPr>
                <w:rFonts w:eastAsia="Calibri"/>
                <w:b/>
                <w:kern w:val="0"/>
                <w:sz w:val="22"/>
                <w:szCs w:val="22"/>
              </w:rPr>
              <w:t>Kontaktná osoba</w:t>
            </w:r>
          </w:p>
        </w:tc>
        <w:tc>
          <w:tcPr>
            <w:tcW w:w="3115" w:type="dxa"/>
            <w:shd w:val="clear" w:color="auto" w:fill="D9D9D9" w:themeFill="background1" w:themeFillShade="D9"/>
          </w:tcPr>
          <w:p w14:paraId="19DB761C" w14:textId="6A5EBD6E" w:rsidR="006B5BE2" w:rsidRPr="009E6A07" w:rsidRDefault="006B5BE2" w:rsidP="009E6A07">
            <w:pPr>
              <w:spacing w:line="276" w:lineRule="auto"/>
              <w:jc w:val="center"/>
              <w:rPr>
                <w:rFonts w:eastAsia="Calibri"/>
                <w:b/>
                <w:kern w:val="0"/>
                <w:sz w:val="22"/>
                <w:szCs w:val="22"/>
              </w:rPr>
            </w:pPr>
            <w:r w:rsidRPr="009E6A07">
              <w:rPr>
                <w:rFonts w:eastAsia="Calibri"/>
                <w:b/>
                <w:kern w:val="0"/>
                <w:sz w:val="22"/>
                <w:szCs w:val="22"/>
              </w:rPr>
              <w:t>Telefonický kontakt</w:t>
            </w:r>
          </w:p>
        </w:tc>
        <w:tc>
          <w:tcPr>
            <w:tcW w:w="3115" w:type="dxa"/>
            <w:shd w:val="clear" w:color="auto" w:fill="D9D9D9" w:themeFill="background1" w:themeFillShade="D9"/>
          </w:tcPr>
          <w:p w14:paraId="134EBF01" w14:textId="5978A968" w:rsidR="006B5BE2" w:rsidRPr="009E6A07" w:rsidRDefault="006B5BE2" w:rsidP="009E6A07">
            <w:pPr>
              <w:spacing w:line="276" w:lineRule="auto"/>
              <w:jc w:val="center"/>
              <w:rPr>
                <w:rFonts w:eastAsia="Calibri"/>
                <w:b/>
                <w:kern w:val="0"/>
                <w:sz w:val="22"/>
                <w:szCs w:val="22"/>
              </w:rPr>
            </w:pPr>
            <w:r w:rsidRPr="009E6A07">
              <w:rPr>
                <w:rFonts w:eastAsia="Calibri"/>
                <w:b/>
                <w:kern w:val="0"/>
                <w:sz w:val="22"/>
                <w:szCs w:val="22"/>
              </w:rPr>
              <w:t>Emailový kontakt</w:t>
            </w:r>
          </w:p>
        </w:tc>
      </w:tr>
      <w:tr w:rsidR="006B5BE2" w14:paraId="4DE2ADFB" w14:textId="77777777" w:rsidTr="006B5BE2">
        <w:tc>
          <w:tcPr>
            <w:tcW w:w="3115" w:type="dxa"/>
          </w:tcPr>
          <w:p w14:paraId="6BA7A5B3" w14:textId="6EF19454" w:rsidR="006B5BE2" w:rsidRDefault="006B5BE2" w:rsidP="009E6A07">
            <w:pPr>
              <w:spacing w:line="276" w:lineRule="auto"/>
              <w:jc w:val="center"/>
              <w:rPr>
                <w:rFonts w:eastAsia="Calibri"/>
                <w:kern w:val="0"/>
                <w:sz w:val="22"/>
                <w:szCs w:val="22"/>
              </w:rPr>
            </w:pPr>
            <w:r w:rsidRPr="006C6447">
              <w:rPr>
                <w:rFonts w:eastAsia="Calibri"/>
                <w:kern w:val="0"/>
                <w:sz w:val="22"/>
                <w:szCs w:val="22"/>
              </w:rPr>
              <w:t>Ing. Viktor Forrai</w:t>
            </w:r>
          </w:p>
        </w:tc>
        <w:tc>
          <w:tcPr>
            <w:tcW w:w="3115" w:type="dxa"/>
          </w:tcPr>
          <w:p w14:paraId="198CB7DF" w14:textId="1DFAE98F" w:rsidR="006B5BE2" w:rsidRDefault="006B5BE2" w:rsidP="009E6A07">
            <w:pPr>
              <w:spacing w:line="276" w:lineRule="auto"/>
              <w:jc w:val="center"/>
              <w:rPr>
                <w:rFonts w:eastAsia="Calibri"/>
                <w:kern w:val="0"/>
                <w:sz w:val="22"/>
                <w:szCs w:val="22"/>
              </w:rPr>
            </w:pPr>
            <w:r>
              <w:rPr>
                <w:rFonts w:eastAsia="Calibri"/>
                <w:kern w:val="0"/>
                <w:sz w:val="22"/>
                <w:szCs w:val="22"/>
              </w:rPr>
              <w:t>+421 915 103 344</w:t>
            </w:r>
          </w:p>
        </w:tc>
        <w:tc>
          <w:tcPr>
            <w:tcW w:w="3115" w:type="dxa"/>
          </w:tcPr>
          <w:p w14:paraId="46769298" w14:textId="04354933" w:rsidR="006B5BE2" w:rsidRDefault="006B5BE2" w:rsidP="009E6A07">
            <w:pPr>
              <w:spacing w:line="276" w:lineRule="auto"/>
              <w:jc w:val="center"/>
              <w:rPr>
                <w:rFonts w:eastAsia="Calibri"/>
                <w:kern w:val="0"/>
                <w:sz w:val="22"/>
                <w:szCs w:val="22"/>
              </w:rPr>
            </w:pPr>
            <w:r>
              <w:rPr>
                <w:rFonts w:eastAsia="Calibri"/>
                <w:kern w:val="0"/>
                <w:sz w:val="22"/>
                <w:szCs w:val="22"/>
              </w:rPr>
              <w:t>viktor.forrai@ustavnysud.sk</w:t>
            </w:r>
          </w:p>
        </w:tc>
      </w:tr>
      <w:tr w:rsidR="006B5BE2" w14:paraId="3D15CE56" w14:textId="77777777" w:rsidTr="006B5BE2">
        <w:tc>
          <w:tcPr>
            <w:tcW w:w="3115" w:type="dxa"/>
          </w:tcPr>
          <w:p w14:paraId="0C394B15" w14:textId="44D46030" w:rsidR="006B5BE2" w:rsidRDefault="006B5BE2" w:rsidP="009E6A07">
            <w:pPr>
              <w:spacing w:line="276" w:lineRule="auto"/>
              <w:jc w:val="center"/>
              <w:rPr>
                <w:rFonts w:eastAsia="Calibri"/>
                <w:kern w:val="0"/>
                <w:sz w:val="22"/>
                <w:szCs w:val="22"/>
              </w:rPr>
            </w:pPr>
            <w:r w:rsidRPr="006C6447">
              <w:rPr>
                <w:rFonts w:eastAsia="Calibri"/>
                <w:kern w:val="0"/>
                <w:sz w:val="22"/>
                <w:szCs w:val="22"/>
              </w:rPr>
              <w:t>Ing. Miroslav Mertan</w:t>
            </w:r>
          </w:p>
        </w:tc>
        <w:tc>
          <w:tcPr>
            <w:tcW w:w="3115" w:type="dxa"/>
          </w:tcPr>
          <w:p w14:paraId="0D021064" w14:textId="22573D91" w:rsidR="006B5BE2" w:rsidRDefault="006B5BE2" w:rsidP="009E6A07">
            <w:pPr>
              <w:spacing w:line="276" w:lineRule="auto"/>
              <w:jc w:val="center"/>
              <w:rPr>
                <w:rFonts w:eastAsia="Calibri"/>
                <w:kern w:val="0"/>
                <w:sz w:val="22"/>
                <w:szCs w:val="22"/>
              </w:rPr>
            </w:pPr>
            <w:r>
              <w:rPr>
                <w:rFonts w:eastAsia="Calibri"/>
                <w:kern w:val="0"/>
                <w:sz w:val="22"/>
                <w:szCs w:val="22"/>
              </w:rPr>
              <w:t>+421 918 763 343</w:t>
            </w:r>
          </w:p>
        </w:tc>
        <w:tc>
          <w:tcPr>
            <w:tcW w:w="3115" w:type="dxa"/>
          </w:tcPr>
          <w:p w14:paraId="233B82CE" w14:textId="71DAA587" w:rsidR="006B5BE2" w:rsidRDefault="006B5BE2" w:rsidP="009E6A07">
            <w:pPr>
              <w:spacing w:line="276" w:lineRule="auto"/>
              <w:jc w:val="center"/>
              <w:rPr>
                <w:rFonts w:eastAsia="Calibri"/>
                <w:kern w:val="0"/>
                <w:sz w:val="22"/>
                <w:szCs w:val="22"/>
              </w:rPr>
            </w:pPr>
            <w:r>
              <w:rPr>
                <w:rFonts w:eastAsia="Calibri"/>
                <w:kern w:val="0"/>
                <w:sz w:val="22"/>
                <w:szCs w:val="22"/>
              </w:rPr>
              <w:t>miroslav.mertan@ustavnysud.sk</w:t>
            </w:r>
          </w:p>
        </w:tc>
      </w:tr>
      <w:tr w:rsidR="006B5BE2" w14:paraId="294B02FA" w14:textId="77777777" w:rsidTr="006B5BE2">
        <w:tc>
          <w:tcPr>
            <w:tcW w:w="3115" w:type="dxa"/>
          </w:tcPr>
          <w:p w14:paraId="0899873F" w14:textId="2526CC64" w:rsidR="006B5BE2" w:rsidRDefault="006B5BE2" w:rsidP="009E6A07">
            <w:pPr>
              <w:spacing w:line="276" w:lineRule="auto"/>
              <w:jc w:val="center"/>
              <w:rPr>
                <w:rFonts w:eastAsia="Calibri"/>
                <w:kern w:val="0"/>
                <w:sz w:val="22"/>
                <w:szCs w:val="22"/>
              </w:rPr>
            </w:pPr>
            <w:r w:rsidRPr="006C6447">
              <w:rPr>
                <w:rFonts w:eastAsia="Calibri"/>
                <w:kern w:val="0"/>
                <w:sz w:val="22"/>
                <w:szCs w:val="22"/>
              </w:rPr>
              <w:t>Ing. Erik Szilágyi</w:t>
            </w:r>
            <w:r>
              <w:rPr>
                <w:rFonts w:eastAsia="Calibri"/>
                <w:kern w:val="0"/>
                <w:sz w:val="22"/>
                <w:szCs w:val="22"/>
              </w:rPr>
              <w:t>, PhD.</w:t>
            </w:r>
          </w:p>
        </w:tc>
        <w:tc>
          <w:tcPr>
            <w:tcW w:w="3115" w:type="dxa"/>
          </w:tcPr>
          <w:p w14:paraId="04E632BD" w14:textId="27F9B0FB" w:rsidR="006B5BE2" w:rsidRDefault="006B5BE2" w:rsidP="009E6A07">
            <w:pPr>
              <w:spacing w:line="276" w:lineRule="auto"/>
              <w:jc w:val="center"/>
              <w:rPr>
                <w:rFonts w:eastAsia="Calibri"/>
                <w:kern w:val="0"/>
                <w:sz w:val="22"/>
                <w:szCs w:val="22"/>
              </w:rPr>
            </w:pPr>
            <w:r>
              <w:rPr>
                <w:rFonts w:eastAsia="Calibri"/>
                <w:kern w:val="0"/>
                <w:sz w:val="22"/>
                <w:szCs w:val="22"/>
              </w:rPr>
              <w:t>+421 945 456 027</w:t>
            </w:r>
          </w:p>
        </w:tc>
        <w:tc>
          <w:tcPr>
            <w:tcW w:w="3115" w:type="dxa"/>
          </w:tcPr>
          <w:p w14:paraId="0E352EA4" w14:textId="71A99348" w:rsidR="006B5BE2" w:rsidRDefault="006B5BE2" w:rsidP="009E6A07">
            <w:pPr>
              <w:spacing w:line="276" w:lineRule="auto"/>
              <w:jc w:val="center"/>
              <w:rPr>
                <w:rFonts w:eastAsia="Calibri"/>
                <w:kern w:val="0"/>
                <w:sz w:val="22"/>
                <w:szCs w:val="22"/>
              </w:rPr>
            </w:pPr>
            <w:r>
              <w:rPr>
                <w:rFonts w:eastAsia="Calibri"/>
                <w:kern w:val="0"/>
                <w:sz w:val="22"/>
                <w:szCs w:val="22"/>
              </w:rPr>
              <w:t>erik.szilagyi@ustavnysud.sk</w:t>
            </w:r>
          </w:p>
        </w:tc>
      </w:tr>
    </w:tbl>
    <w:p w14:paraId="099DEE22" w14:textId="77777777" w:rsidR="006C6447" w:rsidRPr="006C6447" w:rsidRDefault="006C6447" w:rsidP="00D3560B">
      <w:pPr>
        <w:spacing w:after="160" w:line="276" w:lineRule="auto"/>
        <w:jc w:val="both"/>
        <w:rPr>
          <w:rFonts w:eastAsia="Calibri"/>
          <w:kern w:val="0"/>
          <w:sz w:val="22"/>
          <w:szCs w:val="22"/>
        </w:rPr>
      </w:pPr>
    </w:p>
    <w:p w14:paraId="2F515D27" w14:textId="4EAA21F6" w:rsidR="006C6447" w:rsidRDefault="006C6447" w:rsidP="00891588">
      <w:pPr>
        <w:numPr>
          <w:ilvl w:val="0"/>
          <w:numId w:val="25"/>
        </w:numPr>
        <w:spacing w:after="160" w:line="276" w:lineRule="auto"/>
        <w:ind w:left="284" w:hanging="295"/>
        <w:contextualSpacing/>
        <w:jc w:val="both"/>
        <w:rPr>
          <w:rFonts w:eastAsia="Calibri"/>
          <w:kern w:val="0"/>
          <w:sz w:val="22"/>
          <w:szCs w:val="22"/>
          <w:u w:val="single"/>
        </w:rPr>
      </w:pPr>
      <w:r w:rsidRPr="006C6447">
        <w:rPr>
          <w:rFonts w:eastAsia="Calibri"/>
          <w:kern w:val="0"/>
          <w:sz w:val="22"/>
          <w:szCs w:val="22"/>
          <w:u w:val="single"/>
        </w:rPr>
        <w:t>Kontaktné osoby poskytovateľa:</w:t>
      </w:r>
    </w:p>
    <w:p w14:paraId="6FE5BE65" w14:textId="77777777" w:rsidR="006B5BE2" w:rsidRPr="006C6447" w:rsidRDefault="006B5BE2" w:rsidP="009E6A07">
      <w:pPr>
        <w:spacing w:after="160" w:line="276" w:lineRule="auto"/>
        <w:ind w:left="284"/>
        <w:contextualSpacing/>
        <w:jc w:val="both"/>
        <w:rPr>
          <w:rFonts w:eastAsia="Calibri"/>
          <w:kern w:val="0"/>
          <w:sz w:val="22"/>
          <w:szCs w:val="22"/>
          <w:u w:val="single"/>
        </w:rPr>
      </w:pPr>
    </w:p>
    <w:tbl>
      <w:tblPr>
        <w:tblStyle w:val="Mriekatabuky"/>
        <w:tblW w:w="0" w:type="auto"/>
        <w:tblLook w:val="04A0" w:firstRow="1" w:lastRow="0" w:firstColumn="1" w:lastColumn="0" w:noHBand="0" w:noVBand="1"/>
      </w:tblPr>
      <w:tblGrid>
        <w:gridCol w:w="3115"/>
        <w:gridCol w:w="3115"/>
        <w:gridCol w:w="3115"/>
      </w:tblGrid>
      <w:tr w:rsidR="006B5BE2" w14:paraId="65AC0DF9" w14:textId="77777777" w:rsidTr="00AE778B">
        <w:tc>
          <w:tcPr>
            <w:tcW w:w="3115" w:type="dxa"/>
            <w:shd w:val="clear" w:color="auto" w:fill="D9D9D9" w:themeFill="background1" w:themeFillShade="D9"/>
          </w:tcPr>
          <w:p w14:paraId="6AF0134B" w14:textId="77777777" w:rsidR="006B5BE2" w:rsidRPr="00896F2D" w:rsidRDefault="006B5BE2" w:rsidP="00AE778B">
            <w:pPr>
              <w:spacing w:line="276" w:lineRule="auto"/>
              <w:jc w:val="center"/>
              <w:rPr>
                <w:rFonts w:eastAsia="Calibri"/>
                <w:b/>
                <w:kern w:val="0"/>
                <w:sz w:val="22"/>
                <w:szCs w:val="22"/>
              </w:rPr>
            </w:pPr>
            <w:r w:rsidRPr="00896F2D">
              <w:rPr>
                <w:rFonts w:eastAsia="Calibri"/>
                <w:b/>
                <w:kern w:val="0"/>
                <w:sz w:val="22"/>
                <w:szCs w:val="22"/>
              </w:rPr>
              <w:t>Kontaktná osoba</w:t>
            </w:r>
          </w:p>
        </w:tc>
        <w:tc>
          <w:tcPr>
            <w:tcW w:w="3115" w:type="dxa"/>
            <w:shd w:val="clear" w:color="auto" w:fill="D9D9D9" w:themeFill="background1" w:themeFillShade="D9"/>
          </w:tcPr>
          <w:p w14:paraId="172121C1" w14:textId="77777777" w:rsidR="006B5BE2" w:rsidRPr="00896F2D" w:rsidRDefault="006B5BE2" w:rsidP="00AE778B">
            <w:pPr>
              <w:spacing w:line="276" w:lineRule="auto"/>
              <w:jc w:val="center"/>
              <w:rPr>
                <w:rFonts w:eastAsia="Calibri"/>
                <w:b/>
                <w:kern w:val="0"/>
                <w:sz w:val="22"/>
                <w:szCs w:val="22"/>
              </w:rPr>
            </w:pPr>
            <w:r w:rsidRPr="00896F2D">
              <w:rPr>
                <w:rFonts w:eastAsia="Calibri"/>
                <w:b/>
                <w:kern w:val="0"/>
                <w:sz w:val="22"/>
                <w:szCs w:val="22"/>
              </w:rPr>
              <w:t>Telefonický kontakt</w:t>
            </w:r>
          </w:p>
        </w:tc>
        <w:tc>
          <w:tcPr>
            <w:tcW w:w="3115" w:type="dxa"/>
            <w:shd w:val="clear" w:color="auto" w:fill="D9D9D9" w:themeFill="background1" w:themeFillShade="D9"/>
          </w:tcPr>
          <w:p w14:paraId="6D18A62D" w14:textId="77777777" w:rsidR="006B5BE2" w:rsidRPr="00896F2D" w:rsidRDefault="006B5BE2" w:rsidP="00AE778B">
            <w:pPr>
              <w:spacing w:line="276" w:lineRule="auto"/>
              <w:jc w:val="center"/>
              <w:rPr>
                <w:rFonts w:eastAsia="Calibri"/>
                <w:b/>
                <w:kern w:val="0"/>
                <w:sz w:val="22"/>
                <w:szCs w:val="22"/>
              </w:rPr>
            </w:pPr>
            <w:r w:rsidRPr="00896F2D">
              <w:rPr>
                <w:rFonts w:eastAsia="Calibri"/>
                <w:b/>
                <w:kern w:val="0"/>
                <w:sz w:val="22"/>
                <w:szCs w:val="22"/>
              </w:rPr>
              <w:t>Emailový kontakt</w:t>
            </w:r>
          </w:p>
        </w:tc>
      </w:tr>
      <w:tr w:rsidR="006B5BE2" w14:paraId="6F7FE54D" w14:textId="77777777" w:rsidTr="00AE778B">
        <w:tc>
          <w:tcPr>
            <w:tcW w:w="3115" w:type="dxa"/>
          </w:tcPr>
          <w:p w14:paraId="14A0EC97" w14:textId="66A145DB" w:rsidR="006B5BE2" w:rsidRDefault="006B5BE2" w:rsidP="00AE778B">
            <w:pPr>
              <w:spacing w:line="276" w:lineRule="auto"/>
              <w:jc w:val="center"/>
              <w:rPr>
                <w:rFonts w:eastAsia="Calibri"/>
                <w:kern w:val="0"/>
                <w:sz w:val="22"/>
                <w:szCs w:val="22"/>
              </w:rPr>
            </w:pPr>
          </w:p>
        </w:tc>
        <w:tc>
          <w:tcPr>
            <w:tcW w:w="3115" w:type="dxa"/>
          </w:tcPr>
          <w:p w14:paraId="7CA11C3E" w14:textId="77777777" w:rsidR="006B5BE2" w:rsidRDefault="006B5BE2" w:rsidP="00AE778B">
            <w:pPr>
              <w:spacing w:line="276" w:lineRule="auto"/>
              <w:jc w:val="center"/>
              <w:rPr>
                <w:rFonts w:eastAsia="Calibri"/>
                <w:kern w:val="0"/>
                <w:sz w:val="22"/>
                <w:szCs w:val="22"/>
              </w:rPr>
            </w:pPr>
          </w:p>
        </w:tc>
        <w:tc>
          <w:tcPr>
            <w:tcW w:w="3115" w:type="dxa"/>
          </w:tcPr>
          <w:p w14:paraId="4BC569FD" w14:textId="77777777" w:rsidR="006B5BE2" w:rsidRDefault="006B5BE2" w:rsidP="00AE778B">
            <w:pPr>
              <w:spacing w:line="276" w:lineRule="auto"/>
              <w:jc w:val="center"/>
              <w:rPr>
                <w:rFonts w:eastAsia="Calibri"/>
                <w:kern w:val="0"/>
                <w:sz w:val="22"/>
                <w:szCs w:val="22"/>
              </w:rPr>
            </w:pPr>
          </w:p>
        </w:tc>
      </w:tr>
      <w:tr w:rsidR="006B5BE2" w14:paraId="657FE079" w14:textId="77777777" w:rsidTr="00AE778B">
        <w:tc>
          <w:tcPr>
            <w:tcW w:w="3115" w:type="dxa"/>
          </w:tcPr>
          <w:p w14:paraId="188CA560" w14:textId="5401C4F0" w:rsidR="006B5BE2" w:rsidRDefault="006B5BE2" w:rsidP="00AE778B">
            <w:pPr>
              <w:spacing w:line="276" w:lineRule="auto"/>
              <w:jc w:val="center"/>
              <w:rPr>
                <w:rFonts w:eastAsia="Calibri"/>
                <w:kern w:val="0"/>
                <w:sz w:val="22"/>
                <w:szCs w:val="22"/>
              </w:rPr>
            </w:pPr>
          </w:p>
        </w:tc>
        <w:tc>
          <w:tcPr>
            <w:tcW w:w="3115" w:type="dxa"/>
          </w:tcPr>
          <w:p w14:paraId="66B104A7" w14:textId="77777777" w:rsidR="006B5BE2" w:rsidRDefault="006B5BE2" w:rsidP="00AE778B">
            <w:pPr>
              <w:spacing w:line="276" w:lineRule="auto"/>
              <w:jc w:val="center"/>
              <w:rPr>
                <w:rFonts w:eastAsia="Calibri"/>
                <w:kern w:val="0"/>
                <w:sz w:val="22"/>
                <w:szCs w:val="22"/>
              </w:rPr>
            </w:pPr>
          </w:p>
        </w:tc>
        <w:tc>
          <w:tcPr>
            <w:tcW w:w="3115" w:type="dxa"/>
          </w:tcPr>
          <w:p w14:paraId="300C5E06" w14:textId="77777777" w:rsidR="006B5BE2" w:rsidRDefault="006B5BE2" w:rsidP="00AE778B">
            <w:pPr>
              <w:spacing w:line="276" w:lineRule="auto"/>
              <w:jc w:val="center"/>
              <w:rPr>
                <w:rFonts w:eastAsia="Calibri"/>
                <w:kern w:val="0"/>
                <w:sz w:val="22"/>
                <w:szCs w:val="22"/>
              </w:rPr>
            </w:pPr>
          </w:p>
        </w:tc>
      </w:tr>
      <w:tr w:rsidR="006B5BE2" w14:paraId="43EFBA58" w14:textId="77777777" w:rsidTr="00AE778B">
        <w:tc>
          <w:tcPr>
            <w:tcW w:w="3115" w:type="dxa"/>
          </w:tcPr>
          <w:p w14:paraId="75D3690E" w14:textId="62ED17FB" w:rsidR="006B5BE2" w:rsidRDefault="006B5BE2" w:rsidP="00AE778B">
            <w:pPr>
              <w:spacing w:line="276" w:lineRule="auto"/>
              <w:jc w:val="center"/>
              <w:rPr>
                <w:rFonts w:eastAsia="Calibri"/>
                <w:kern w:val="0"/>
                <w:sz w:val="22"/>
                <w:szCs w:val="22"/>
              </w:rPr>
            </w:pPr>
          </w:p>
        </w:tc>
        <w:tc>
          <w:tcPr>
            <w:tcW w:w="3115" w:type="dxa"/>
          </w:tcPr>
          <w:p w14:paraId="4A723BE4" w14:textId="77777777" w:rsidR="006B5BE2" w:rsidRDefault="006B5BE2" w:rsidP="00AE778B">
            <w:pPr>
              <w:spacing w:line="276" w:lineRule="auto"/>
              <w:jc w:val="center"/>
              <w:rPr>
                <w:rFonts w:eastAsia="Calibri"/>
                <w:kern w:val="0"/>
                <w:sz w:val="22"/>
                <w:szCs w:val="22"/>
              </w:rPr>
            </w:pPr>
          </w:p>
        </w:tc>
        <w:tc>
          <w:tcPr>
            <w:tcW w:w="3115" w:type="dxa"/>
          </w:tcPr>
          <w:p w14:paraId="1B7072C5" w14:textId="77777777" w:rsidR="006B5BE2" w:rsidRDefault="006B5BE2" w:rsidP="00AE778B">
            <w:pPr>
              <w:spacing w:line="276" w:lineRule="auto"/>
              <w:jc w:val="center"/>
              <w:rPr>
                <w:rFonts w:eastAsia="Calibri"/>
                <w:kern w:val="0"/>
                <w:sz w:val="22"/>
                <w:szCs w:val="22"/>
              </w:rPr>
            </w:pPr>
          </w:p>
        </w:tc>
      </w:tr>
      <w:tr w:rsidR="006B5BE2" w14:paraId="7DD77B82" w14:textId="77777777" w:rsidTr="00AE778B">
        <w:tc>
          <w:tcPr>
            <w:tcW w:w="3115" w:type="dxa"/>
          </w:tcPr>
          <w:p w14:paraId="5ECCA672" w14:textId="5D7350B5" w:rsidR="006B5BE2" w:rsidRDefault="006B5BE2" w:rsidP="00AE778B">
            <w:pPr>
              <w:spacing w:line="276" w:lineRule="auto"/>
              <w:jc w:val="center"/>
              <w:rPr>
                <w:rFonts w:eastAsia="Calibri"/>
                <w:kern w:val="0"/>
                <w:sz w:val="22"/>
                <w:szCs w:val="22"/>
              </w:rPr>
            </w:pPr>
          </w:p>
        </w:tc>
        <w:tc>
          <w:tcPr>
            <w:tcW w:w="3115" w:type="dxa"/>
          </w:tcPr>
          <w:p w14:paraId="6C1A5381" w14:textId="77777777" w:rsidR="006B5BE2" w:rsidRDefault="006B5BE2" w:rsidP="00AE778B">
            <w:pPr>
              <w:spacing w:line="276" w:lineRule="auto"/>
              <w:jc w:val="center"/>
              <w:rPr>
                <w:rFonts w:eastAsia="Calibri"/>
                <w:kern w:val="0"/>
                <w:sz w:val="22"/>
                <w:szCs w:val="22"/>
              </w:rPr>
            </w:pPr>
          </w:p>
        </w:tc>
        <w:tc>
          <w:tcPr>
            <w:tcW w:w="3115" w:type="dxa"/>
          </w:tcPr>
          <w:p w14:paraId="490271E0" w14:textId="77777777" w:rsidR="006B5BE2" w:rsidRDefault="006B5BE2" w:rsidP="00AE778B">
            <w:pPr>
              <w:spacing w:line="276" w:lineRule="auto"/>
              <w:jc w:val="center"/>
              <w:rPr>
                <w:rFonts w:eastAsia="Calibri"/>
                <w:kern w:val="0"/>
                <w:sz w:val="22"/>
                <w:szCs w:val="22"/>
              </w:rPr>
            </w:pPr>
          </w:p>
        </w:tc>
      </w:tr>
    </w:tbl>
    <w:p w14:paraId="5357B400" w14:textId="77777777" w:rsidR="006B5BE2" w:rsidRDefault="006B5BE2" w:rsidP="00D3560B">
      <w:pPr>
        <w:spacing w:line="276" w:lineRule="auto"/>
        <w:jc w:val="center"/>
        <w:rPr>
          <w:rFonts w:eastAsia="Calibri"/>
          <w:kern w:val="0"/>
          <w:sz w:val="22"/>
          <w:szCs w:val="22"/>
        </w:rPr>
      </w:pPr>
    </w:p>
    <w:p w14:paraId="40C2020D" w14:textId="389E1B2D" w:rsidR="006C6447" w:rsidRPr="009E6A07" w:rsidRDefault="006C6447" w:rsidP="00D3560B">
      <w:pPr>
        <w:spacing w:line="276" w:lineRule="auto"/>
        <w:jc w:val="center"/>
        <w:rPr>
          <w:rFonts w:eastAsia="Calibri"/>
          <w:b/>
          <w:kern w:val="0"/>
          <w:sz w:val="22"/>
          <w:szCs w:val="22"/>
        </w:rPr>
      </w:pPr>
      <w:r w:rsidRPr="009E6A07">
        <w:rPr>
          <w:rFonts w:eastAsia="Calibri"/>
          <w:b/>
          <w:kern w:val="0"/>
          <w:sz w:val="22"/>
          <w:szCs w:val="22"/>
        </w:rPr>
        <w:t xml:space="preserve">II. </w:t>
      </w:r>
    </w:p>
    <w:p w14:paraId="6DD5795F" w14:textId="77777777" w:rsidR="006C6447" w:rsidRPr="009E6A07" w:rsidRDefault="006C6447" w:rsidP="00D3560B">
      <w:pPr>
        <w:spacing w:line="276" w:lineRule="auto"/>
        <w:jc w:val="center"/>
        <w:rPr>
          <w:rFonts w:eastAsia="Calibri"/>
          <w:b/>
          <w:kern w:val="0"/>
          <w:sz w:val="22"/>
          <w:szCs w:val="22"/>
        </w:rPr>
      </w:pPr>
      <w:r w:rsidRPr="009E6A07">
        <w:rPr>
          <w:rFonts w:eastAsia="Calibri"/>
          <w:b/>
          <w:kern w:val="0"/>
          <w:sz w:val="22"/>
          <w:szCs w:val="22"/>
        </w:rPr>
        <w:t>Zásady prevádzkovej komunikácie medzi zmluvnými stranami</w:t>
      </w:r>
    </w:p>
    <w:p w14:paraId="319E2ABF" w14:textId="77777777" w:rsidR="006C6447" w:rsidRPr="006C6447" w:rsidRDefault="006C6447" w:rsidP="00D3560B">
      <w:pPr>
        <w:spacing w:line="276" w:lineRule="auto"/>
        <w:jc w:val="center"/>
        <w:rPr>
          <w:rFonts w:eastAsia="Calibri"/>
          <w:kern w:val="0"/>
          <w:sz w:val="22"/>
          <w:szCs w:val="22"/>
        </w:rPr>
      </w:pPr>
    </w:p>
    <w:p w14:paraId="1BDAB755" w14:textId="0BFB0894" w:rsidR="006C6447" w:rsidRPr="009E6A07" w:rsidRDefault="006C6447" w:rsidP="00891588">
      <w:pPr>
        <w:numPr>
          <w:ilvl w:val="0"/>
          <w:numId w:val="26"/>
        </w:numPr>
        <w:spacing w:after="160" w:line="276" w:lineRule="auto"/>
        <w:ind w:left="284" w:hanging="284"/>
        <w:contextualSpacing/>
        <w:jc w:val="both"/>
        <w:rPr>
          <w:rFonts w:eastAsia="Calibri"/>
          <w:b/>
          <w:kern w:val="0"/>
          <w:sz w:val="22"/>
          <w:szCs w:val="22"/>
        </w:rPr>
      </w:pPr>
      <w:r w:rsidRPr="009E6A07">
        <w:rPr>
          <w:rFonts w:eastAsia="Calibri"/>
          <w:b/>
          <w:kern w:val="0"/>
          <w:sz w:val="22"/>
          <w:szCs w:val="22"/>
        </w:rPr>
        <w:t xml:space="preserve">Zásady </w:t>
      </w:r>
      <w:r w:rsidR="00FF797B" w:rsidRPr="009E6A07">
        <w:rPr>
          <w:rFonts w:eastAsia="Calibri"/>
          <w:b/>
          <w:kern w:val="0"/>
          <w:sz w:val="22"/>
          <w:szCs w:val="22"/>
        </w:rPr>
        <w:t xml:space="preserve">prevádzkovej </w:t>
      </w:r>
      <w:r w:rsidRPr="009E6A07">
        <w:rPr>
          <w:rFonts w:eastAsia="Calibri"/>
          <w:b/>
          <w:kern w:val="0"/>
          <w:sz w:val="22"/>
          <w:szCs w:val="22"/>
        </w:rPr>
        <w:t xml:space="preserve">komunikácie </w:t>
      </w:r>
    </w:p>
    <w:p w14:paraId="6A32A933" w14:textId="77777777" w:rsidR="006B5BE2" w:rsidRDefault="006B5BE2" w:rsidP="009E6A07">
      <w:pPr>
        <w:spacing w:after="160" w:line="276" w:lineRule="auto"/>
        <w:ind w:left="284"/>
        <w:contextualSpacing/>
        <w:jc w:val="both"/>
        <w:rPr>
          <w:rFonts w:eastAsia="Calibri"/>
          <w:kern w:val="0"/>
          <w:sz w:val="22"/>
          <w:szCs w:val="22"/>
        </w:rPr>
      </w:pPr>
    </w:p>
    <w:p w14:paraId="211869B3" w14:textId="66851547" w:rsidR="001146E9" w:rsidRDefault="001146E9" w:rsidP="00891588">
      <w:pPr>
        <w:pStyle w:val="Odsekzoznamu"/>
        <w:numPr>
          <w:ilvl w:val="0"/>
          <w:numId w:val="33"/>
        </w:numPr>
        <w:spacing w:after="160" w:line="276" w:lineRule="auto"/>
        <w:jc w:val="both"/>
        <w:rPr>
          <w:rFonts w:eastAsia="Calibri"/>
          <w:kern w:val="0"/>
          <w:sz w:val="22"/>
          <w:szCs w:val="22"/>
        </w:rPr>
      </w:pPr>
      <w:bookmarkStart w:id="6" w:name="_Hlk44257440"/>
      <w:r w:rsidRPr="001146E9">
        <w:rPr>
          <w:rFonts w:eastAsia="Calibri"/>
          <w:kern w:val="0"/>
          <w:sz w:val="22"/>
          <w:szCs w:val="22"/>
        </w:rPr>
        <w:t xml:space="preserve">Kontaktná osoba objednávateľa nahlási problém a požiadavku telefonicky, e-mailom, alebo ho zapíše do </w:t>
      </w:r>
      <w:r w:rsidR="00A72DA9">
        <w:rPr>
          <w:rFonts w:eastAsia="Calibri"/>
          <w:kern w:val="0"/>
          <w:sz w:val="22"/>
          <w:szCs w:val="22"/>
        </w:rPr>
        <w:t>h</w:t>
      </w:r>
      <w:r w:rsidR="004F6D03" w:rsidRPr="001146E9">
        <w:rPr>
          <w:rFonts w:eastAsia="Calibri"/>
          <w:kern w:val="0"/>
          <w:sz w:val="22"/>
          <w:szCs w:val="22"/>
        </w:rPr>
        <w:t>elp</w:t>
      </w:r>
      <w:r w:rsidR="004F6D03">
        <w:rPr>
          <w:rFonts w:eastAsia="Calibri"/>
          <w:kern w:val="0"/>
          <w:sz w:val="22"/>
          <w:szCs w:val="22"/>
        </w:rPr>
        <w:t>d</w:t>
      </w:r>
      <w:r w:rsidR="004F6D03" w:rsidRPr="001146E9">
        <w:rPr>
          <w:rFonts w:eastAsia="Calibri"/>
          <w:kern w:val="0"/>
          <w:sz w:val="22"/>
          <w:szCs w:val="22"/>
        </w:rPr>
        <w:t>esk</w:t>
      </w:r>
      <w:r w:rsidRPr="001146E9">
        <w:rPr>
          <w:rFonts w:eastAsia="Calibri"/>
          <w:kern w:val="0"/>
          <w:sz w:val="22"/>
          <w:szCs w:val="22"/>
        </w:rPr>
        <w:t xml:space="preserve">-ového systému poskytovateľa. </w:t>
      </w:r>
    </w:p>
    <w:p w14:paraId="55628AD2" w14:textId="77777777" w:rsidR="009E6A07" w:rsidRPr="001146E9" w:rsidRDefault="009E6A07" w:rsidP="009E6A07">
      <w:pPr>
        <w:pStyle w:val="Odsekzoznamu"/>
        <w:spacing w:after="160" w:line="276" w:lineRule="auto"/>
        <w:jc w:val="both"/>
        <w:rPr>
          <w:rFonts w:eastAsia="Calibri"/>
          <w:kern w:val="0"/>
          <w:sz w:val="22"/>
          <w:szCs w:val="22"/>
        </w:rPr>
      </w:pPr>
    </w:p>
    <w:p w14:paraId="5FE19E52" w14:textId="0CFE3CA4" w:rsidR="001146E9" w:rsidRDefault="001146E9" w:rsidP="00891588">
      <w:pPr>
        <w:pStyle w:val="Odsekzoznamu"/>
        <w:numPr>
          <w:ilvl w:val="0"/>
          <w:numId w:val="33"/>
        </w:numPr>
        <w:spacing w:after="160" w:line="276" w:lineRule="auto"/>
        <w:jc w:val="both"/>
        <w:rPr>
          <w:rFonts w:eastAsia="Calibri"/>
          <w:kern w:val="0"/>
          <w:sz w:val="22"/>
          <w:szCs w:val="22"/>
        </w:rPr>
      </w:pPr>
      <w:r w:rsidRPr="001146E9">
        <w:rPr>
          <w:rFonts w:eastAsia="Calibri"/>
          <w:kern w:val="0"/>
          <w:sz w:val="22"/>
          <w:szCs w:val="22"/>
        </w:rPr>
        <w:t>Kontaktná osoba poskytovateľa preverí požiadavku a problém a začne ich riešenie. Podľa potreby kontaktuje kontaktnú osobu objednávateľa, ktorý problém a požiadavku nahlásil. Kontaktná osoba poskytovateľa informuje kontaktnú osobu objednávateľa aj o priebehu riešenia, prostredníctvom komunikačného kanála, v ktorom bola požiadavka a problém hlásené. V momente úspešného vyriešenia závažného a kritického problému o tom informuje kontaktná osoba poskytovateľa kontaktnú osobu objednávateľa aj telefonicky.</w:t>
      </w:r>
    </w:p>
    <w:p w14:paraId="2D1D8E74" w14:textId="77777777" w:rsidR="009E6A07" w:rsidRPr="009E6A07" w:rsidRDefault="009E6A07" w:rsidP="009E6A07">
      <w:pPr>
        <w:pStyle w:val="Odsekzoznamu"/>
        <w:rPr>
          <w:rFonts w:eastAsia="Calibri"/>
          <w:kern w:val="0"/>
          <w:sz w:val="22"/>
          <w:szCs w:val="22"/>
        </w:rPr>
      </w:pPr>
    </w:p>
    <w:p w14:paraId="6F03A074" w14:textId="702777B5" w:rsidR="001146E9" w:rsidRDefault="001146E9" w:rsidP="00891588">
      <w:pPr>
        <w:pStyle w:val="Odsekzoznamu"/>
        <w:numPr>
          <w:ilvl w:val="0"/>
          <w:numId w:val="33"/>
        </w:numPr>
        <w:spacing w:after="160" w:line="276" w:lineRule="auto"/>
        <w:jc w:val="both"/>
        <w:rPr>
          <w:rFonts w:eastAsia="Calibri"/>
          <w:kern w:val="0"/>
          <w:sz w:val="22"/>
          <w:szCs w:val="22"/>
        </w:rPr>
      </w:pPr>
      <w:r w:rsidRPr="001146E9">
        <w:rPr>
          <w:rFonts w:eastAsia="Calibri"/>
          <w:kern w:val="0"/>
          <w:sz w:val="22"/>
          <w:szCs w:val="22"/>
        </w:rPr>
        <w:t>Problém bude riešený na základe priority určenej dohodou objednávateľa a poskytovateľa. Objednávateľ má právo zmeniť poradie priorít riešenia otvorených problémov a požiadaviek po dohode s kontaktnou osobou zo strany poskytovateľa. Nahlásené problémy riešia kontaktné osoby poskytovateľa a objednávateľa priamou komunikáciou.</w:t>
      </w:r>
    </w:p>
    <w:p w14:paraId="68CBB406" w14:textId="77777777" w:rsidR="009E6A07" w:rsidRPr="009E6A07" w:rsidRDefault="009E6A07" w:rsidP="009E6A07">
      <w:pPr>
        <w:pStyle w:val="Odsekzoznamu"/>
        <w:rPr>
          <w:rFonts w:eastAsia="Calibri"/>
          <w:kern w:val="0"/>
          <w:sz w:val="22"/>
          <w:szCs w:val="22"/>
        </w:rPr>
      </w:pPr>
    </w:p>
    <w:p w14:paraId="792F711B" w14:textId="728FA147" w:rsidR="001146E9" w:rsidRPr="001146E9" w:rsidRDefault="001146E9" w:rsidP="00891588">
      <w:pPr>
        <w:pStyle w:val="Odsekzoznamu"/>
        <w:numPr>
          <w:ilvl w:val="0"/>
          <w:numId w:val="33"/>
        </w:numPr>
        <w:spacing w:after="160" w:line="276" w:lineRule="auto"/>
        <w:jc w:val="both"/>
        <w:rPr>
          <w:rFonts w:eastAsia="Calibri"/>
          <w:kern w:val="0"/>
          <w:sz w:val="22"/>
          <w:szCs w:val="22"/>
        </w:rPr>
      </w:pPr>
      <w:r w:rsidRPr="001146E9">
        <w:rPr>
          <w:rFonts w:eastAsia="Calibri"/>
          <w:kern w:val="0"/>
          <w:sz w:val="22"/>
          <w:szCs w:val="22"/>
        </w:rPr>
        <w:t>Ak je súčasne riešená kritická a nižšia úroveň problému, doba neutralizácie závažného a</w:t>
      </w:r>
      <w:r w:rsidR="00B261AD">
        <w:rPr>
          <w:rFonts w:eastAsia="Calibri"/>
          <w:kern w:val="0"/>
          <w:sz w:val="22"/>
          <w:szCs w:val="22"/>
        </w:rPr>
        <w:t> </w:t>
      </w:r>
      <w:r w:rsidRPr="001146E9">
        <w:rPr>
          <w:rFonts w:eastAsia="Calibri"/>
          <w:kern w:val="0"/>
          <w:sz w:val="22"/>
          <w:szCs w:val="22"/>
        </w:rPr>
        <w:t>nekritického problému sa predlžuje o dobu riešenia kritického problému, maximálne však o dobu neutralizácie kritickej požiadavky podľa Článku VII. bodu 3. tejto zmluvy. Doba neutralizácie kritického problému nie je ovplyvňovaná počtom otvorených kritických problémov.</w:t>
      </w:r>
    </w:p>
    <w:p w14:paraId="4A7F0EE7" w14:textId="5C74C5A9" w:rsidR="006C6447" w:rsidRPr="009E6A07" w:rsidRDefault="006B5BE2" w:rsidP="001146E9">
      <w:pPr>
        <w:spacing w:after="160" w:line="276" w:lineRule="auto"/>
        <w:contextualSpacing/>
        <w:jc w:val="both"/>
        <w:rPr>
          <w:rFonts w:eastAsia="Calibri"/>
          <w:b/>
          <w:kern w:val="0"/>
          <w:sz w:val="22"/>
          <w:szCs w:val="22"/>
        </w:rPr>
      </w:pPr>
      <w:r w:rsidRPr="009E6A07">
        <w:rPr>
          <w:rFonts w:eastAsia="Calibri"/>
          <w:b/>
          <w:kern w:val="0"/>
          <w:sz w:val="22"/>
          <w:szCs w:val="22"/>
        </w:rPr>
        <w:lastRenderedPageBreak/>
        <w:t xml:space="preserve">2.  </w:t>
      </w:r>
      <w:bookmarkEnd w:id="6"/>
      <w:r w:rsidR="006C6447" w:rsidRPr="009E6A07">
        <w:rPr>
          <w:rFonts w:eastAsia="Calibri"/>
          <w:b/>
          <w:kern w:val="0"/>
          <w:sz w:val="22"/>
          <w:szCs w:val="22"/>
        </w:rPr>
        <w:t>Doručovanie písomností</w:t>
      </w:r>
    </w:p>
    <w:p w14:paraId="2E098E7C" w14:textId="77777777" w:rsidR="006B5BE2" w:rsidRPr="006C6447" w:rsidRDefault="006B5BE2" w:rsidP="001146E9">
      <w:pPr>
        <w:spacing w:after="160" w:line="276" w:lineRule="auto"/>
        <w:contextualSpacing/>
        <w:jc w:val="both"/>
        <w:rPr>
          <w:rFonts w:eastAsia="Calibri"/>
          <w:kern w:val="0"/>
          <w:sz w:val="22"/>
          <w:szCs w:val="22"/>
        </w:rPr>
      </w:pPr>
    </w:p>
    <w:p w14:paraId="4FA2F829" w14:textId="77777777" w:rsidR="00393FFC" w:rsidRDefault="00CB7178" w:rsidP="00891588">
      <w:pPr>
        <w:pStyle w:val="Odsekzoznamu"/>
        <w:numPr>
          <w:ilvl w:val="0"/>
          <w:numId w:val="32"/>
        </w:numPr>
        <w:spacing w:line="276" w:lineRule="auto"/>
        <w:jc w:val="both"/>
        <w:rPr>
          <w:rFonts w:eastAsia="Calibri"/>
          <w:kern w:val="0"/>
          <w:sz w:val="22"/>
          <w:szCs w:val="22"/>
        </w:rPr>
      </w:pPr>
      <w:r w:rsidRPr="009E6A07">
        <w:rPr>
          <w:rFonts w:eastAsia="Calibri"/>
          <w:kern w:val="0"/>
          <w:sz w:val="22"/>
          <w:szCs w:val="22"/>
        </w:rPr>
        <w:t xml:space="preserve">Doručovanie </w:t>
      </w:r>
      <w:r w:rsidR="00393FFC">
        <w:rPr>
          <w:rFonts w:eastAsia="Calibri"/>
          <w:kern w:val="0"/>
          <w:sz w:val="22"/>
          <w:szCs w:val="22"/>
        </w:rPr>
        <w:t xml:space="preserve">nasledovných </w:t>
      </w:r>
      <w:r w:rsidRPr="009E6A07">
        <w:rPr>
          <w:rFonts w:eastAsia="Calibri"/>
          <w:kern w:val="0"/>
          <w:sz w:val="22"/>
          <w:szCs w:val="22"/>
        </w:rPr>
        <w:t>písomností</w:t>
      </w:r>
      <w:r w:rsidR="00393FFC">
        <w:rPr>
          <w:rFonts w:eastAsia="Calibri"/>
          <w:kern w:val="0"/>
          <w:sz w:val="22"/>
          <w:szCs w:val="22"/>
        </w:rPr>
        <w:t>:</w:t>
      </w:r>
      <w:r w:rsidRPr="009E6A07">
        <w:rPr>
          <w:rFonts w:eastAsia="Calibri"/>
          <w:kern w:val="0"/>
          <w:sz w:val="22"/>
          <w:szCs w:val="22"/>
        </w:rPr>
        <w:t xml:space="preserve"> </w:t>
      </w:r>
    </w:p>
    <w:p w14:paraId="4A63D3D8" w14:textId="77777777" w:rsidR="00393FFC" w:rsidRDefault="00CB7178" w:rsidP="00902A9C">
      <w:pPr>
        <w:pStyle w:val="Odsekzoznamu"/>
        <w:numPr>
          <w:ilvl w:val="0"/>
          <w:numId w:val="34"/>
        </w:numPr>
        <w:spacing w:line="276" w:lineRule="auto"/>
        <w:ind w:left="1134" w:hanging="283"/>
        <w:jc w:val="both"/>
        <w:rPr>
          <w:rFonts w:eastAsia="Calibri"/>
          <w:kern w:val="0"/>
          <w:sz w:val="22"/>
          <w:szCs w:val="22"/>
        </w:rPr>
      </w:pPr>
      <w:r w:rsidRPr="009E6A07">
        <w:rPr>
          <w:rFonts w:eastAsia="Calibri"/>
          <w:kern w:val="0"/>
          <w:sz w:val="22"/>
          <w:szCs w:val="22"/>
        </w:rPr>
        <w:t xml:space="preserve">cenová ponuka, </w:t>
      </w:r>
    </w:p>
    <w:p w14:paraId="37DE384E" w14:textId="77777777" w:rsidR="00393FFC" w:rsidRDefault="00CB7178" w:rsidP="00902A9C">
      <w:pPr>
        <w:pStyle w:val="Odsekzoznamu"/>
        <w:numPr>
          <w:ilvl w:val="0"/>
          <w:numId w:val="34"/>
        </w:numPr>
        <w:spacing w:line="276" w:lineRule="auto"/>
        <w:ind w:left="1134" w:hanging="283"/>
        <w:jc w:val="both"/>
        <w:rPr>
          <w:rFonts w:eastAsia="Calibri"/>
          <w:kern w:val="0"/>
          <w:sz w:val="22"/>
          <w:szCs w:val="22"/>
        </w:rPr>
      </w:pPr>
      <w:r w:rsidRPr="009E6A07">
        <w:rPr>
          <w:rFonts w:eastAsia="Calibri"/>
          <w:kern w:val="0"/>
          <w:sz w:val="22"/>
          <w:szCs w:val="22"/>
        </w:rPr>
        <w:t>návrh riešenia</w:t>
      </w:r>
      <w:r w:rsidR="00A92088" w:rsidRPr="009E6A07">
        <w:rPr>
          <w:rFonts w:eastAsia="Calibri"/>
          <w:kern w:val="0"/>
          <w:sz w:val="22"/>
          <w:szCs w:val="22"/>
        </w:rPr>
        <w:t>,</w:t>
      </w:r>
      <w:r w:rsidRPr="009E6A07">
        <w:rPr>
          <w:rFonts w:eastAsia="Calibri"/>
          <w:kern w:val="0"/>
          <w:sz w:val="22"/>
          <w:szCs w:val="22"/>
        </w:rPr>
        <w:t xml:space="preserve"> </w:t>
      </w:r>
    </w:p>
    <w:p w14:paraId="5673BC79" w14:textId="72C2D7D0" w:rsidR="009E6A07" w:rsidRPr="00902A9C" w:rsidRDefault="00CB7178" w:rsidP="00902A9C">
      <w:pPr>
        <w:spacing w:line="276" w:lineRule="auto"/>
        <w:ind w:firstLine="709"/>
        <w:jc w:val="both"/>
        <w:rPr>
          <w:rFonts w:eastAsia="Calibri"/>
          <w:kern w:val="0"/>
          <w:sz w:val="22"/>
          <w:szCs w:val="22"/>
        </w:rPr>
      </w:pPr>
      <w:r w:rsidRPr="00902A9C">
        <w:rPr>
          <w:rFonts w:eastAsia="Calibri"/>
          <w:kern w:val="0"/>
          <w:sz w:val="22"/>
          <w:szCs w:val="22"/>
        </w:rPr>
        <w:t xml:space="preserve">bude realizované elektronickou formou prostredníctvom emailu </w:t>
      </w:r>
      <w:r w:rsidR="00A92088" w:rsidRPr="00902A9C">
        <w:rPr>
          <w:rFonts w:eastAsia="Calibri"/>
          <w:kern w:val="0"/>
          <w:sz w:val="22"/>
          <w:szCs w:val="22"/>
        </w:rPr>
        <w:t>zodpovednej osobe objednávateľa.</w:t>
      </w:r>
    </w:p>
    <w:p w14:paraId="29ABDCFE" w14:textId="77777777" w:rsidR="009E6A07" w:rsidRDefault="009E6A07" w:rsidP="009E6A07">
      <w:pPr>
        <w:pStyle w:val="Odsekzoznamu"/>
        <w:spacing w:line="276" w:lineRule="auto"/>
        <w:jc w:val="both"/>
        <w:rPr>
          <w:rFonts w:eastAsia="Calibri"/>
          <w:kern w:val="0"/>
          <w:sz w:val="22"/>
          <w:szCs w:val="22"/>
        </w:rPr>
      </w:pPr>
    </w:p>
    <w:p w14:paraId="06E1C51F" w14:textId="77777777" w:rsidR="00393FFC" w:rsidRDefault="00CB7178" w:rsidP="00891588">
      <w:pPr>
        <w:pStyle w:val="Odsekzoznamu"/>
        <w:numPr>
          <w:ilvl w:val="0"/>
          <w:numId w:val="32"/>
        </w:numPr>
        <w:spacing w:line="276" w:lineRule="auto"/>
        <w:jc w:val="both"/>
        <w:rPr>
          <w:rFonts w:eastAsia="Calibri"/>
          <w:kern w:val="0"/>
          <w:sz w:val="22"/>
          <w:szCs w:val="22"/>
        </w:rPr>
      </w:pPr>
      <w:r w:rsidRPr="009E6A07">
        <w:rPr>
          <w:rFonts w:eastAsia="Calibri"/>
          <w:kern w:val="0"/>
          <w:sz w:val="22"/>
          <w:szCs w:val="22"/>
        </w:rPr>
        <w:t xml:space="preserve">Doručovanie </w:t>
      </w:r>
      <w:r w:rsidR="00393FFC">
        <w:rPr>
          <w:rFonts w:eastAsia="Calibri"/>
          <w:kern w:val="0"/>
          <w:sz w:val="22"/>
          <w:szCs w:val="22"/>
        </w:rPr>
        <w:t xml:space="preserve">nasledovných </w:t>
      </w:r>
      <w:r w:rsidRPr="009E6A07">
        <w:rPr>
          <w:rFonts w:eastAsia="Calibri"/>
          <w:kern w:val="0"/>
          <w:sz w:val="22"/>
          <w:szCs w:val="22"/>
        </w:rPr>
        <w:t>písomností</w:t>
      </w:r>
      <w:r w:rsidR="00393FFC">
        <w:rPr>
          <w:rFonts w:eastAsia="Calibri"/>
          <w:kern w:val="0"/>
          <w:sz w:val="22"/>
          <w:szCs w:val="22"/>
        </w:rPr>
        <w:t>:</w:t>
      </w:r>
    </w:p>
    <w:p w14:paraId="332054D8" w14:textId="12174D7C" w:rsidR="00393FFC" w:rsidRDefault="00CB7178" w:rsidP="00902A9C">
      <w:pPr>
        <w:pStyle w:val="Odsekzoznamu"/>
        <w:numPr>
          <w:ilvl w:val="0"/>
          <w:numId w:val="35"/>
        </w:numPr>
        <w:spacing w:line="276" w:lineRule="auto"/>
        <w:ind w:left="1134" w:hanging="283"/>
        <w:jc w:val="both"/>
        <w:rPr>
          <w:rFonts w:eastAsia="Calibri"/>
          <w:kern w:val="0"/>
          <w:sz w:val="22"/>
          <w:szCs w:val="22"/>
        </w:rPr>
      </w:pPr>
      <w:r w:rsidRPr="009E6A07">
        <w:rPr>
          <w:rFonts w:eastAsia="Calibri"/>
          <w:kern w:val="0"/>
          <w:sz w:val="22"/>
          <w:szCs w:val="22"/>
        </w:rPr>
        <w:t xml:space="preserve">faktúra, </w:t>
      </w:r>
    </w:p>
    <w:p w14:paraId="5E086235" w14:textId="77777777" w:rsidR="00393FFC" w:rsidRDefault="00CB7178" w:rsidP="00902A9C">
      <w:pPr>
        <w:pStyle w:val="Odsekzoznamu"/>
        <w:numPr>
          <w:ilvl w:val="0"/>
          <w:numId w:val="35"/>
        </w:numPr>
        <w:spacing w:line="276" w:lineRule="auto"/>
        <w:ind w:left="1134" w:hanging="283"/>
        <w:jc w:val="both"/>
        <w:rPr>
          <w:rFonts w:eastAsia="Calibri"/>
          <w:kern w:val="0"/>
          <w:sz w:val="22"/>
          <w:szCs w:val="22"/>
        </w:rPr>
      </w:pPr>
      <w:r w:rsidRPr="009E6A07">
        <w:rPr>
          <w:rFonts w:eastAsia="Calibri"/>
          <w:kern w:val="0"/>
          <w:sz w:val="22"/>
          <w:szCs w:val="22"/>
        </w:rPr>
        <w:t xml:space="preserve">dodatok k zmluve, </w:t>
      </w:r>
    </w:p>
    <w:p w14:paraId="2D77FB52" w14:textId="77777777" w:rsidR="00393FFC" w:rsidRDefault="007F1607" w:rsidP="00902A9C">
      <w:pPr>
        <w:pStyle w:val="Odsekzoznamu"/>
        <w:numPr>
          <w:ilvl w:val="0"/>
          <w:numId w:val="35"/>
        </w:numPr>
        <w:spacing w:line="276" w:lineRule="auto"/>
        <w:ind w:left="1134" w:hanging="283"/>
        <w:jc w:val="both"/>
        <w:rPr>
          <w:rFonts w:eastAsia="Calibri"/>
          <w:kern w:val="0"/>
          <w:sz w:val="22"/>
          <w:szCs w:val="22"/>
        </w:rPr>
      </w:pPr>
      <w:r w:rsidRPr="009E6A07">
        <w:rPr>
          <w:rFonts w:eastAsia="Calibri"/>
          <w:kern w:val="0"/>
          <w:sz w:val="22"/>
          <w:szCs w:val="22"/>
        </w:rPr>
        <w:t xml:space="preserve">výkaz o vykonaných službách a akceptačný </w:t>
      </w:r>
      <w:r w:rsidR="00CB7178" w:rsidRPr="009E6A07">
        <w:rPr>
          <w:rFonts w:eastAsia="Calibri"/>
          <w:kern w:val="0"/>
          <w:sz w:val="22"/>
          <w:szCs w:val="22"/>
        </w:rPr>
        <w:t>protokol</w:t>
      </w:r>
      <w:r w:rsidR="00A92088" w:rsidRPr="009E6A07">
        <w:rPr>
          <w:rFonts w:eastAsia="Calibri"/>
          <w:kern w:val="0"/>
          <w:sz w:val="22"/>
          <w:szCs w:val="22"/>
        </w:rPr>
        <w:t>,</w:t>
      </w:r>
      <w:r w:rsidR="00CB7178" w:rsidRPr="009E6A07">
        <w:rPr>
          <w:rFonts w:eastAsia="Calibri"/>
          <w:kern w:val="0"/>
          <w:sz w:val="22"/>
          <w:szCs w:val="22"/>
        </w:rPr>
        <w:t xml:space="preserve">  </w:t>
      </w:r>
    </w:p>
    <w:p w14:paraId="6784364E" w14:textId="02AC77AE" w:rsidR="00CB7178" w:rsidRPr="00902A9C" w:rsidRDefault="00CB7178" w:rsidP="00902A9C">
      <w:pPr>
        <w:spacing w:line="276" w:lineRule="auto"/>
        <w:ind w:left="709"/>
        <w:jc w:val="both"/>
        <w:rPr>
          <w:rFonts w:eastAsia="Calibri"/>
          <w:kern w:val="0"/>
          <w:sz w:val="22"/>
          <w:szCs w:val="22"/>
        </w:rPr>
      </w:pPr>
      <w:r w:rsidRPr="00902A9C">
        <w:rPr>
          <w:rFonts w:eastAsia="Calibri"/>
          <w:kern w:val="0"/>
          <w:sz w:val="22"/>
          <w:szCs w:val="22"/>
        </w:rPr>
        <w:t>bude realizované prostredníctvom poštového doručovania I. triedou – doporučene na adresu objednávateľa.</w:t>
      </w:r>
    </w:p>
    <w:p w14:paraId="69E93FB7" w14:textId="343E4D23" w:rsidR="003F2B98" w:rsidRDefault="003F2B98" w:rsidP="00D3560B">
      <w:pPr>
        <w:spacing w:line="276" w:lineRule="auto"/>
        <w:jc w:val="both"/>
        <w:rPr>
          <w:rFonts w:eastAsia="Calibri"/>
          <w:kern w:val="0"/>
          <w:sz w:val="22"/>
          <w:szCs w:val="22"/>
        </w:rPr>
      </w:pPr>
    </w:p>
    <w:p w14:paraId="552202A4" w14:textId="14CC3FFF" w:rsidR="003F2B98" w:rsidRDefault="003F2B98" w:rsidP="00D3560B">
      <w:pPr>
        <w:spacing w:line="276" w:lineRule="auto"/>
        <w:jc w:val="both"/>
        <w:rPr>
          <w:rFonts w:eastAsia="Calibri"/>
          <w:kern w:val="0"/>
          <w:sz w:val="22"/>
          <w:szCs w:val="22"/>
        </w:rPr>
      </w:pPr>
    </w:p>
    <w:p w14:paraId="7ABFDB1F" w14:textId="2D462B06" w:rsidR="003F2B98" w:rsidRDefault="003F2B98" w:rsidP="00D3560B">
      <w:pPr>
        <w:spacing w:line="276" w:lineRule="auto"/>
        <w:jc w:val="both"/>
        <w:rPr>
          <w:rFonts w:eastAsia="Calibri"/>
          <w:kern w:val="0"/>
          <w:sz w:val="22"/>
          <w:szCs w:val="22"/>
        </w:rPr>
      </w:pPr>
    </w:p>
    <w:p w14:paraId="77ED5B45" w14:textId="67D35AF4" w:rsidR="003F2B98" w:rsidRDefault="003F2B98" w:rsidP="00D3560B">
      <w:pPr>
        <w:spacing w:line="276" w:lineRule="auto"/>
        <w:jc w:val="both"/>
        <w:rPr>
          <w:rFonts w:eastAsia="Calibri"/>
          <w:kern w:val="0"/>
          <w:sz w:val="22"/>
          <w:szCs w:val="22"/>
        </w:rPr>
      </w:pPr>
    </w:p>
    <w:p w14:paraId="32552A45" w14:textId="08435490" w:rsidR="003F2B98" w:rsidRDefault="003F2B98" w:rsidP="00D3560B">
      <w:pPr>
        <w:spacing w:line="276" w:lineRule="auto"/>
        <w:jc w:val="both"/>
        <w:rPr>
          <w:rFonts w:eastAsia="Calibri"/>
          <w:kern w:val="0"/>
          <w:sz w:val="22"/>
          <w:szCs w:val="22"/>
        </w:rPr>
      </w:pPr>
    </w:p>
    <w:p w14:paraId="1A0FD455" w14:textId="743B2B10" w:rsidR="003F2B98" w:rsidRDefault="003F2B98" w:rsidP="00D3560B">
      <w:pPr>
        <w:spacing w:line="276" w:lineRule="auto"/>
        <w:jc w:val="both"/>
        <w:rPr>
          <w:rFonts w:eastAsia="Calibri"/>
          <w:kern w:val="0"/>
          <w:sz w:val="22"/>
          <w:szCs w:val="22"/>
        </w:rPr>
      </w:pPr>
    </w:p>
    <w:p w14:paraId="1CF004CB" w14:textId="3EF49C83" w:rsidR="002E538D" w:rsidRDefault="002E538D" w:rsidP="00D3560B">
      <w:pPr>
        <w:spacing w:line="276" w:lineRule="auto"/>
        <w:jc w:val="both"/>
        <w:rPr>
          <w:rFonts w:eastAsia="Calibri"/>
          <w:kern w:val="0"/>
          <w:sz w:val="22"/>
          <w:szCs w:val="22"/>
        </w:rPr>
      </w:pPr>
    </w:p>
    <w:p w14:paraId="49253358" w14:textId="332F8412" w:rsidR="002E538D" w:rsidRDefault="002E538D" w:rsidP="00D3560B">
      <w:pPr>
        <w:spacing w:line="276" w:lineRule="auto"/>
        <w:jc w:val="both"/>
        <w:rPr>
          <w:rFonts w:eastAsia="Calibri"/>
          <w:kern w:val="0"/>
          <w:sz w:val="22"/>
          <w:szCs w:val="22"/>
        </w:rPr>
      </w:pPr>
    </w:p>
    <w:p w14:paraId="40EA7CDB" w14:textId="7EC4C0FC" w:rsidR="002E538D" w:rsidRDefault="002E538D" w:rsidP="00D3560B">
      <w:pPr>
        <w:spacing w:line="276" w:lineRule="auto"/>
        <w:jc w:val="both"/>
        <w:rPr>
          <w:rFonts w:eastAsia="Calibri"/>
          <w:kern w:val="0"/>
          <w:sz w:val="22"/>
          <w:szCs w:val="22"/>
        </w:rPr>
      </w:pPr>
    </w:p>
    <w:p w14:paraId="5D2C852C" w14:textId="0FFDCC1E" w:rsidR="002E538D" w:rsidRDefault="002E538D" w:rsidP="00D3560B">
      <w:pPr>
        <w:spacing w:line="276" w:lineRule="auto"/>
        <w:jc w:val="both"/>
        <w:rPr>
          <w:rFonts w:eastAsia="Calibri"/>
          <w:kern w:val="0"/>
          <w:sz w:val="22"/>
          <w:szCs w:val="22"/>
        </w:rPr>
      </w:pPr>
    </w:p>
    <w:p w14:paraId="168C5A4A" w14:textId="217095FC" w:rsidR="002E538D" w:rsidRDefault="002E538D" w:rsidP="00D3560B">
      <w:pPr>
        <w:spacing w:line="276" w:lineRule="auto"/>
        <w:jc w:val="both"/>
        <w:rPr>
          <w:rFonts w:eastAsia="Calibri"/>
          <w:kern w:val="0"/>
          <w:sz w:val="22"/>
          <w:szCs w:val="22"/>
        </w:rPr>
      </w:pPr>
    </w:p>
    <w:p w14:paraId="7736BADC" w14:textId="09AB93B8" w:rsidR="002E538D" w:rsidRDefault="002E538D" w:rsidP="00D3560B">
      <w:pPr>
        <w:spacing w:line="276" w:lineRule="auto"/>
        <w:jc w:val="both"/>
        <w:rPr>
          <w:rFonts w:eastAsia="Calibri"/>
          <w:kern w:val="0"/>
          <w:sz w:val="22"/>
          <w:szCs w:val="22"/>
        </w:rPr>
      </w:pPr>
    </w:p>
    <w:p w14:paraId="164EAED2" w14:textId="639571DF" w:rsidR="002E538D" w:rsidRDefault="002E538D" w:rsidP="00D3560B">
      <w:pPr>
        <w:spacing w:line="276" w:lineRule="auto"/>
        <w:jc w:val="both"/>
        <w:rPr>
          <w:rFonts w:eastAsia="Calibri"/>
          <w:kern w:val="0"/>
          <w:sz w:val="22"/>
          <w:szCs w:val="22"/>
        </w:rPr>
      </w:pPr>
    </w:p>
    <w:p w14:paraId="6C97F247" w14:textId="77777777" w:rsidR="00CB7178" w:rsidRDefault="00CB7178" w:rsidP="00D3560B">
      <w:pPr>
        <w:spacing w:line="276" w:lineRule="auto"/>
        <w:jc w:val="both"/>
        <w:rPr>
          <w:rFonts w:eastAsia="Calibri"/>
          <w:kern w:val="0"/>
          <w:sz w:val="22"/>
          <w:szCs w:val="22"/>
        </w:rPr>
      </w:pPr>
    </w:p>
    <w:p w14:paraId="16EAF653" w14:textId="4EF894A9" w:rsidR="003F2B98" w:rsidRDefault="003F2B98" w:rsidP="00D3560B">
      <w:pPr>
        <w:spacing w:line="276" w:lineRule="auto"/>
        <w:jc w:val="both"/>
        <w:rPr>
          <w:rFonts w:eastAsia="Calibri"/>
          <w:kern w:val="0"/>
          <w:sz w:val="22"/>
          <w:szCs w:val="22"/>
        </w:rPr>
      </w:pPr>
    </w:p>
    <w:p w14:paraId="316BEE50" w14:textId="24F9665A" w:rsidR="003F2B98" w:rsidRDefault="003F2B98" w:rsidP="00D3560B">
      <w:pPr>
        <w:spacing w:line="276" w:lineRule="auto"/>
        <w:jc w:val="both"/>
        <w:rPr>
          <w:rFonts w:eastAsia="Calibri"/>
          <w:kern w:val="0"/>
          <w:sz w:val="22"/>
          <w:szCs w:val="22"/>
        </w:rPr>
      </w:pPr>
    </w:p>
    <w:p w14:paraId="0ED85793" w14:textId="1CA463D1" w:rsidR="00202530" w:rsidRDefault="00202530" w:rsidP="00D3560B">
      <w:pPr>
        <w:spacing w:line="276" w:lineRule="auto"/>
        <w:jc w:val="both"/>
        <w:rPr>
          <w:rFonts w:eastAsia="Calibri"/>
          <w:kern w:val="0"/>
          <w:sz w:val="22"/>
          <w:szCs w:val="22"/>
        </w:rPr>
      </w:pPr>
    </w:p>
    <w:p w14:paraId="6996125A" w14:textId="3D4B0733" w:rsidR="00202530" w:rsidRDefault="00202530" w:rsidP="00D3560B">
      <w:pPr>
        <w:spacing w:line="276" w:lineRule="auto"/>
        <w:jc w:val="both"/>
        <w:rPr>
          <w:rFonts w:eastAsia="Calibri"/>
          <w:kern w:val="0"/>
          <w:sz w:val="22"/>
          <w:szCs w:val="22"/>
        </w:rPr>
      </w:pPr>
    </w:p>
    <w:p w14:paraId="025FF6B7" w14:textId="36886D06" w:rsidR="00202530" w:rsidRDefault="00202530" w:rsidP="00D3560B">
      <w:pPr>
        <w:spacing w:line="276" w:lineRule="auto"/>
        <w:jc w:val="both"/>
        <w:rPr>
          <w:rFonts w:eastAsia="Calibri"/>
          <w:kern w:val="0"/>
          <w:sz w:val="22"/>
          <w:szCs w:val="22"/>
        </w:rPr>
      </w:pPr>
    </w:p>
    <w:p w14:paraId="2ACB4EE8" w14:textId="549EEEF3" w:rsidR="00202530" w:rsidRDefault="00202530" w:rsidP="00D3560B">
      <w:pPr>
        <w:spacing w:line="276" w:lineRule="auto"/>
        <w:jc w:val="both"/>
        <w:rPr>
          <w:rFonts w:eastAsia="Calibri"/>
          <w:kern w:val="0"/>
          <w:sz w:val="22"/>
          <w:szCs w:val="22"/>
        </w:rPr>
      </w:pPr>
    </w:p>
    <w:p w14:paraId="7041C3DB" w14:textId="260391C3" w:rsidR="00202530" w:rsidRDefault="00202530" w:rsidP="00D3560B">
      <w:pPr>
        <w:spacing w:line="276" w:lineRule="auto"/>
        <w:jc w:val="both"/>
        <w:rPr>
          <w:rFonts w:eastAsia="Calibri"/>
          <w:kern w:val="0"/>
          <w:sz w:val="22"/>
          <w:szCs w:val="22"/>
        </w:rPr>
      </w:pPr>
    </w:p>
    <w:p w14:paraId="71FB9A36" w14:textId="5C58088B" w:rsidR="00202530" w:rsidRDefault="00202530" w:rsidP="00D3560B">
      <w:pPr>
        <w:spacing w:line="276" w:lineRule="auto"/>
        <w:jc w:val="both"/>
        <w:rPr>
          <w:rFonts w:eastAsia="Calibri"/>
          <w:kern w:val="0"/>
          <w:sz w:val="22"/>
          <w:szCs w:val="22"/>
        </w:rPr>
      </w:pPr>
    </w:p>
    <w:p w14:paraId="384CB14F" w14:textId="713B045B" w:rsidR="00202530" w:rsidRDefault="00202530" w:rsidP="00D3560B">
      <w:pPr>
        <w:spacing w:line="276" w:lineRule="auto"/>
        <w:jc w:val="both"/>
        <w:rPr>
          <w:rFonts w:eastAsia="Calibri"/>
          <w:kern w:val="0"/>
          <w:sz w:val="22"/>
          <w:szCs w:val="22"/>
        </w:rPr>
      </w:pPr>
    </w:p>
    <w:p w14:paraId="3F49619F" w14:textId="7D32D937" w:rsidR="00202530" w:rsidRDefault="00202530" w:rsidP="00D3560B">
      <w:pPr>
        <w:spacing w:line="276" w:lineRule="auto"/>
        <w:jc w:val="both"/>
        <w:rPr>
          <w:rFonts w:eastAsia="Calibri"/>
          <w:kern w:val="0"/>
          <w:sz w:val="22"/>
          <w:szCs w:val="22"/>
        </w:rPr>
      </w:pPr>
    </w:p>
    <w:p w14:paraId="0A2E6DC9" w14:textId="32366B1F" w:rsidR="00202530" w:rsidRDefault="00202530" w:rsidP="00D3560B">
      <w:pPr>
        <w:spacing w:line="276" w:lineRule="auto"/>
        <w:jc w:val="both"/>
        <w:rPr>
          <w:rFonts w:eastAsia="Calibri"/>
          <w:kern w:val="0"/>
          <w:sz w:val="22"/>
          <w:szCs w:val="22"/>
        </w:rPr>
      </w:pPr>
    </w:p>
    <w:p w14:paraId="6CB85974" w14:textId="3C545AEB" w:rsidR="00FB72A8" w:rsidRDefault="00FB72A8">
      <w:pPr>
        <w:spacing w:after="200" w:line="276" w:lineRule="auto"/>
        <w:rPr>
          <w:rFonts w:eastAsia="Calibri"/>
          <w:kern w:val="0"/>
          <w:sz w:val="22"/>
          <w:szCs w:val="22"/>
        </w:rPr>
      </w:pPr>
      <w:r>
        <w:rPr>
          <w:rFonts w:eastAsia="Calibri"/>
          <w:kern w:val="0"/>
          <w:sz w:val="22"/>
          <w:szCs w:val="22"/>
        </w:rPr>
        <w:br w:type="page"/>
      </w:r>
    </w:p>
    <w:p w14:paraId="0B30AB89" w14:textId="77777777" w:rsidR="00202530" w:rsidRDefault="00202530" w:rsidP="00D3560B">
      <w:pPr>
        <w:spacing w:line="276" w:lineRule="auto"/>
        <w:jc w:val="both"/>
        <w:rPr>
          <w:rFonts w:eastAsia="Calibri"/>
          <w:kern w:val="0"/>
          <w:sz w:val="22"/>
          <w:szCs w:val="22"/>
        </w:rPr>
      </w:pPr>
    </w:p>
    <w:p w14:paraId="7646F1FA" w14:textId="610610D0" w:rsidR="00F051E6" w:rsidRDefault="003F2B98" w:rsidP="008B72C0">
      <w:pPr>
        <w:tabs>
          <w:tab w:val="left" w:pos="5812"/>
        </w:tabs>
        <w:suppressAutoHyphens/>
        <w:spacing w:line="276" w:lineRule="auto"/>
        <w:jc w:val="right"/>
        <w:rPr>
          <w:rFonts w:eastAsia="Calibri"/>
          <w:kern w:val="0"/>
          <w:sz w:val="22"/>
          <w:szCs w:val="22"/>
        </w:rPr>
      </w:pPr>
      <w:r>
        <w:rPr>
          <w:rFonts w:eastAsia="Calibri"/>
          <w:kern w:val="0"/>
          <w:sz w:val="22"/>
          <w:szCs w:val="22"/>
        </w:rPr>
        <w:t xml:space="preserve">Príloha č. </w:t>
      </w:r>
      <w:r w:rsidR="008956CD">
        <w:rPr>
          <w:rFonts w:eastAsia="Calibri"/>
          <w:kern w:val="0"/>
          <w:sz w:val="22"/>
          <w:szCs w:val="22"/>
        </w:rPr>
        <w:t>4</w:t>
      </w:r>
      <w:r>
        <w:rPr>
          <w:rFonts w:eastAsia="Calibri"/>
          <w:kern w:val="0"/>
          <w:sz w:val="22"/>
          <w:szCs w:val="22"/>
        </w:rPr>
        <w:t xml:space="preserve"> </w:t>
      </w:r>
    </w:p>
    <w:p w14:paraId="650CD4A8" w14:textId="1E1A3599" w:rsidR="002E538D" w:rsidRDefault="002E538D" w:rsidP="008B72C0">
      <w:pPr>
        <w:tabs>
          <w:tab w:val="left" w:pos="5812"/>
        </w:tabs>
        <w:suppressAutoHyphens/>
        <w:spacing w:line="276" w:lineRule="auto"/>
        <w:jc w:val="center"/>
        <w:rPr>
          <w:b/>
          <w:sz w:val="22"/>
          <w:szCs w:val="22"/>
        </w:rPr>
      </w:pPr>
    </w:p>
    <w:p w14:paraId="2F654845" w14:textId="6C2A2252" w:rsidR="00F051E6" w:rsidRPr="008B72C0" w:rsidRDefault="00F051E6" w:rsidP="008B72C0">
      <w:pPr>
        <w:tabs>
          <w:tab w:val="left" w:pos="5812"/>
        </w:tabs>
        <w:suppressAutoHyphens/>
        <w:spacing w:line="276" w:lineRule="auto"/>
        <w:jc w:val="center"/>
        <w:rPr>
          <w:b/>
          <w:sz w:val="22"/>
          <w:szCs w:val="22"/>
        </w:rPr>
      </w:pPr>
      <w:r w:rsidRPr="008B72C0">
        <w:rPr>
          <w:b/>
          <w:sz w:val="22"/>
          <w:szCs w:val="22"/>
        </w:rPr>
        <w:t xml:space="preserve">Subdodávatelia </w:t>
      </w:r>
      <w:r w:rsidR="00A72DA9">
        <w:rPr>
          <w:b/>
          <w:sz w:val="22"/>
          <w:szCs w:val="22"/>
        </w:rPr>
        <w:t>a podiel ich subdodávok</w:t>
      </w:r>
    </w:p>
    <w:p w14:paraId="5B92524F" w14:textId="3E872B88" w:rsidR="00F051E6" w:rsidRDefault="00F051E6" w:rsidP="00F051E6">
      <w:pPr>
        <w:tabs>
          <w:tab w:val="left" w:pos="5812"/>
        </w:tabs>
        <w:suppressAutoHyphens/>
        <w:spacing w:line="276" w:lineRule="auto"/>
        <w:jc w:val="both"/>
        <w:rPr>
          <w:sz w:val="22"/>
          <w:szCs w:val="22"/>
        </w:rPr>
      </w:pPr>
    </w:p>
    <w:p w14:paraId="0A35B078" w14:textId="48BFA9B6" w:rsidR="008B72C0" w:rsidRDefault="008B72C0" w:rsidP="00D3560B">
      <w:pPr>
        <w:tabs>
          <w:tab w:val="left" w:pos="5812"/>
        </w:tabs>
        <w:suppressAutoHyphens/>
        <w:spacing w:line="276" w:lineRule="auto"/>
        <w:jc w:val="both"/>
        <w:rPr>
          <w:sz w:val="22"/>
          <w:szCs w:val="22"/>
        </w:rPr>
      </w:pPr>
    </w:p>
    <w:p w14:paraId="7BDE74D8" w14:textId="686B5596" w:rsidR="008B72C0" w:rsidRDefault="008B72C0" w:rsidP="00D3560B">
      <w:pPr>
        <w:tabs>
          <w:tab w:val="left" w:pos="5812"/>
        </w:tabs>
        <w:suppressAutoHyphens/>
        <w:spacing w:line="276" w:lineRule="auto"/>
        <w:jc w:val="both"/>
        <w:rPr>
          <w:sz w:val="22"/>
          <w:szCs w:val="22"/>
        </w:rPr>
      </w:pPr>
    </w:p>
    <w:tbl>
      <w:tblPr>
        <w:tblW w:w="9923" w:type="dxa"/>
        <w:tblInd w:w="-147" w:type="dxa"/>
        <w:tblLayout w:type="fixed"/>
        <w:tblLook w:val="04A0" w:firstRow="1" w:lastRow="0" w:firstColumn="1" w:lastColumn="0" w:noHBand="0" w:noVBand="1"/>
      </w:tblPr>
      <w:tblGrid>
        <w:gridCol w:w="709"/>
        <w:gridCol w:w="2268"/>
        <w:gridCol w:w="2835"/>
        <w:gridCol w:w="2268"/>
        <w:gridCol w:w="1843"/>
      </w:tblGrid>
      <w:tr w:rsidR="00A72DA9" w:rsidRPr="002E14C4" w14:paraId="7FED60DD" w14:textId="77777777" w:rsidTr="00DE09F4">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393CF" w14:textId="1257E4E2" w:rsidR="00A72DA9" w:rsidRPr="002E14C4" w:rsidRDefault="00A72DA9" w:rsidP="00AE778B">
            <w:pPr>
              <w:spacing w:line="280" w:lineRule="atLeast"/>
              <w:ind w:right="66"/>
              <w:jc w:val="center"/>
              <w:rPr>
                <w:b/>
              </w:rPr>
            </w:pPr>
            <w:r w:rsidRPr="002E14C4">
              <w:rPr>
                <w:b/>
              </w:rPr>
              <w:t>P.č.</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A7180" w14:textId="77777777" w:rsidR="00A72DA9" w:rsidRPr="002E14C4" w:rsidRDefault="00A72DA9" w:rsidP="00AE778B">
            <w:pPr>
              <w:spacing w:line="280" w:lineRule="atLeast"/>
              <w:ind w:right="66"/>
              <w:jc w:val="center"/>
              <w:rPr>
                <w:b/>
                <w:sz w:val="20"/>
              </w:rPr>
            </w:pPr>
            <w:r w:rsidRPr="002E14C4">
              <w:rPr>
                <w:b/>
                <w:sz w:val="20"/>
              </w:rPr>
              <w:t>Subdodávateľ</w:t>
            </w:r>
          </w:p>
          <w:p w14:paraId="13A0F460" w14:textId="77777777" w:rsidR="00A72DA9" w:rsidRPr="002E14C4" w:rsidRDefault="00A72DA9" w:rsidP="00AE778B">
            <w:pPr>
              <w:spacing w:line="280" w:lineRule="atLeast"/>
              <w:ind w:right="66"/>
              <w:jc w:val="center"/>
              <w:rPr>
                <w:sz w:val="20"/>
              </w:rPr>
            </w:pPr>
            <w:r w:rsidRPr="002E14C4">
              <w:rPr>
                <w:sz w:val="20"/>
              </w:rPr>
              <w:t>(obchodné meno, sídlo alebo miesto podnikania, IČO)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BB52F" w14:textId="77777777" w:rsidR="00A72DA9" w:rsidRPr="002E14C4" w:rsidRDefault="00A72DA9" w:rsidP="00AE778B">
            <w:pPr>
              <w:spacing w:line="280" w:lineRule="atLeast"/>
              <w:ind w:right="66"/>
              <w:jc w:val="center"/>
              <w:rPr>
                <w:b/>
                <w:sz w:val="20"/>
              </w:rPr>
            </w:pPr>
            <w:r>
              <w:rPr>
                <w:b/>
                <w:sz w:val="20"/>
              </w:rPr>
              <w:t>Oprávnená osoba</w:t>
            </w:r>
          </w:p>
          <w:p w14:paraId="41F2894A" w14:textId="77777777" w:rsidR="00A72DA9" w:rsidRPr="002E14C4" w:rsidRDefault="00A72DA9" w:rsidP="00AE778B">
            <w:pPr>
              <w:spacing w:line="280" w:lineRule="atLeast"/>
              <w:ind w:right="66"/>
              <w:jc w:val="center"/>
              <w:rPr>
                <w:sz w:val="20"/>
              </w:rPr>
            </w:pPr>
            <w:r>
              <w:rPr>
                <w:sz w:val="20"/>
              </w:rPr>
              <w:t>(m</w:t>
            </w:r>
            <w:r w:rsidRPr="002E14C4">
              <w:rPr>
                <w:sz w:val="20"/>
              </w:rPr>
              <w:t>eno</w:t>
            </w:r>
            <w:r>
              <w:rPr>
                <w:sz w:val="20"/>
              </w:rPr>
              <w:t>, p</w:t>
            </w:r>
            <w:r w:rsidRPr="002E14C4">
              <w:rPr>
                <w:sz w:val="20"/>
              </w:rPr>
              <w:t xml:space="preserve">riezvisko, </w:t>
            </w:r>
            <w:r>
              <w:rPr>
                <w:sz w:val="20"/>
              </w:rPr>
              <w:t xml:space="preserve">adresa, dátum narodenia, </w:t>
            </w:r>
            <w:r w:rsidRPr="002E14C4">
              <w:rPr>
                <w:sz w:val="20"/>
              </w:rPr>
              <w:t>tel. číslo, email)</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D5D10" w14:textId="77777777" w:rsidR="00A72DA9" w:rsidRDefault="00A72DA9" w:rsidP="00AE778B">
            <w:pPr>
              <w:spacing w:line="280" w:lineRule="atLeast"/>
              <w:ind w:right="66"/>
              <w:jc w:val="center"/>
              <w:rPr>
                <w:b/>
                <w:sz w:val="20"/>
              </w:rPr>
            </w:pPr>
          </w:p>
          <w:p w14:paraId="446BF0C2" w14:textId="6E92BC44" w:rsidR="00A72DA9" w:rsidRPr="002E14C4" w:rsidRDefault="00A72DA9" w:rsidP="00AE778B">
            <w:pPr>
              <w:spacing w:line="280" w:lineRule="atLeast"/>
              <w:ind w:right="66"/>
              <w:jc w:val="center"/>
              <w:rPr>
                <w:b/>
                <w:sz w:val="20"/>
              </w:rPr>
            </w:pPr>
            <w:r>
              <w:rPr>
                <w:b/>
                <w:sz w:val="20"/>
              </w:rPr>
              <w:t>Predmet subdodávky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915F" w14:textId="1875CF79" w:rsidR="00A72DA9" w:rsidRPr="002E14C4" w:rsidRDefault="00A72DA9" w:rsidP="00AE778B">
            <w:pPr>
              <w:spacing w:line="280" w:lineRule="atLeast"/>
              <w:ind w:right="66"/>
              <w:jc w:val="center"/>
              <w:rPr>
                <w:b/>
                <w:sz w:val="20"/>
              </w:rPr>
            </w:pPr>
            <w:r>
              <w:rPr>
                <w:b/>
                <w:sz w:val="20"/>
              </w:rPr>
              <w:t>Podiel plnenia zmluvy subdodávateľom</w:t>
            </w:r>
          </w:p>
          <w:p w14:paraId="7D879BB6" w14:textId="77777777" w:rsidR="00A72DA9" w:rsidRPr="002E14C4" w:rsidRDefault="00A72DA9" w:rsidP="00AE778B">
            <w:pPr>
              <w:spacing w:line="280" w:lineRule="atLeast"/>
              <w:ind w:right="66"/>
              <w:jc w:val="center"/>
              <w:rPr>
                <w:sz w:val="20"/>
              </w:rPr>
            </w:pPr>
          </w:p>
        </w:tc>
      </w:tr>
      <w:tr w:rsidR="00A72DA9" w:rsidRPr="002E14C4" w14:paraId="0528CCA9" w14:textId="77777777" w:rsidTr="00DE09F4">
        <w:trPr>
          <w:trHeight w:val="812"/>
        </w:trPr>
        <w:tc>
          <w:tcPr>
            <w:tcW w:w="709" w:type="dxa"/>
            <w:tcBorders>
              <w:top w:val="single" w:sz="4" w:space="0" w:color="auto"/>
              <w:left w:val="single" w:sz="4" w:space="0" w:color="auto"/>
              <w:bottom w:val="single" w:sz="4" w:space="0" w:color="auto"/>
              <w:right w:val="single" w:sz="4" w:space="0" w:color="auto"/>
            </w:tcBorders>
          </w:tcPr>
          <w:p w14:paraId="50A9F605"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235001D9"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4F63A81D"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2D450A56"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3D3548E9" w14:textId="7C002980" w:rsidR="00A72DA9" w:rsidRPr="002E14C4" w:rsidRDefault="00A72DA9" w:rsidP="00AE778B">
            <w:pPr>
              <w:spacing w:line="280" w:lineRule="atLeast"/>
              <w:ind w:right="66"/>
              <w:jc w:val="both"/>
            </w:pPr>
          </w:p>
        </w:tc>
      </w:tr>
      <w:tr w:rsidR="00A72DA9" w:rsidRPr="002E14C4" w14:paraId="137E9C24" w14:textId="77777777" w:rsidTr="00DE09F4">
        <w:trPr>
          <w:trHeight w:val="838"/>
        </w:trPr>
        <w:tc>
          <w:tcPr>
            <w:tcW w:w="709" w:type="dxa"/>
            <w:tcBorders>
              <w:top w:val="single" w:sz="4" w:space="0" w:color="auto"/>
              <w:left w:val="single" w:sz="4" w:space="0" w:color="auto"/>
              <w:bottom w:val="single" w:sz="4" w:space="0" w:color="auto"/>
              <w:right w:val="single" w:sz="4" w:space="0" w:color="auto"/>
            </w:tcBorders>
          </w:tcPr>
          <w:p w14:paraId="094033BC"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7F0D5995"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3E32A25D"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3F8CF49C"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378B9FBB" w14:textId="4CAA6261" w:rsidR="00A72DA9" w:rsidRPr="002E14C4" w:rsidRDefault="00A72DA9" w:rsidP="00AE778B">
            <w:pPr>
              <w:spacing w:line="280" w:lineRule="atLeast"/>
              <w:ind w:right="66"/>
              <w:jc w:val="both"/>
            </w:pPr>
          </w:p>
        </w:tc>
      </w:tr>
      <w:tr w:rsidR="00A72DA9" w:rsidRPr="002E14C4" w14:paraId="45EF5DDF" w14:textId="77777777" w:rsidTr="00DE09F4">
        <w:trPr>
          <w:trHeight w:val="836"/>
        </w:trPr>
        <w:tc>
          <w:tcPr>
            <w:tcW w:w="709" w:type="dxa"/>
            <w:tcBorders>
              <w:top w:val="single" w:sz="4" w:space="0" w:color="auto"/>
              <w:left w:val="single" w:sz="4" w:space="0" w:color="auto"/>
              <w:bottom w:val="single" w:sz="4" w:space="0" w:color="auto"/>
              <w:right w:val="single" w:sz="4" w:space="0" w:color="auto"/>
            </w:tcBorders>
          </w:tcPr>
          <w:p w14:paraId="7B38D14A"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4DC1F746"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253807C8"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5B3647EE"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718F44D7" w14:textId="1D90E88E" w:rsidR="00A72DA9" w:rsidRPr="002E14C4" w:rsidRDefault="00A72DA9" w:rsidP="00AE778B">
            <w:pPr>
              <w:spacing w:line="280" w:lineRule="atLeast"/>
              <w:ind w:right="66"/>
              <w:jc w:val="both"/>
            </w:pPr>
          </w:p>
        </w:tc>
      </w:tr>
      <w:tr w:rsidR="00A72DA9" w:rsidRPr="002E14C4" w14:paraId="22313338" w14:textId="77777777" w:rsidTr="00DE09F4">
        <w:trPr>
          <w:trHeight w:val="835"/>
        </w:trPr>
        <w:tc>
          <w:tcPr>
            <w:tcW w:w="709" w:type="dxa"/>
            <w:tcBorders>
              <w:top w:val="single" w:sz="4" w:space="0" w:color="auto"/>
              <w:left w:val="single" w:sz="4" w:space="0" w:color="auto"/>
              <w:bottom w:val="single" w:sz="4" w:space="0" w:color="auto"/>
              <w:right w:val="single" w:sz="4" w:space="0" w:color="auto"/>
            </w:tcBorders>
          </w:tcPr>
          <w:p w14:paraId="0AF11B91"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5EBB3E33"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504E1107"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5BC2E754"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5DF025F6" w14:textId="4C726614" w:rsidR="00A72DA9" w:rsidRPr="002E14C4" w:rsidRDefault="00A72DA9" w:rsidP="00AE778B">
            <w:pPr>
              <w:spacing w:line="280" w:lineRule="atLeast"/>
              <w:ind w:right="66"/>
              <w:jc w:val="both"/>
            </w:pPr>
          </w:p>
        </w:tc>
      </w:tr>
      <w:tr w:rsidR="00A72DA9" w:rsidRPr="002E14C4" w14:paraId="0CB55169" w14:textId="77777777" w:rsidTr="00DE09F4">
        <w:trPr>
          <w:trHeight w:val="846"/>
        </w:trPr>
        <w:tc>
          <w:tcPr>
            <w:tcW w:w="709" w:type="dxa"/>
            <w:tcBorders>
              <w:top w:val="single" w:sz="4" w:space="0" w:color="auto"/>
              <w:left w:val="single" w:sz="4" w:space="0" w:color="auto"/>
              <w:bottom w:val="single" w:sz="4" w:space="0" w:color="auto"/>
              <w:right w:val="single" w:sz="4" w:space="0" w:color="auto"/>
            </w:tcBorders>
          </w:tcPr>
          <w:p w14:paraId="5486AF9A"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4E0B92FE"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2D12F144"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05732DC0"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4ABE931F" w14:textId="5F316817" w:rsidR="00A72DA9" w:rsidRPr="002E14C4" w:rsidRDefault="00A72DA9" w:rsidP="00AE778B">
            <w:pPr>
              <w:spacing w:line="280" w:lineRule="atLeast"/>
              <w:ind w:right="66"/>
              <w:jc w:val="both"/>
            </w:pPr>
          </w:p>
        </w:tc>
      </w:tr>
      <w:tr w:rsidR="00A72DA9" w:rsidRPr="002E14C4" w14:paraId="0C81A9E7" w14:textId="77777777" w:rsidTr="00DE09F4">
        <w:trPr>
          <w:trHeight w:val="844"/>
        </w:trPr>
        <w:tc>
          <w:tcPr>
            <w:tcW w:w="709" w:type="dxa"/>
            <w:tcBorders>
              <w:top w:val="single" w:sz="4" w:space="0" w:color="auto"/>
              <w:left w:val="single" w:sz="4" w:space="0" w:color="auto"/>
              <w:bottom w:val="single" w:sz="4" w:space="0" w:color="auto"/>
              <w:right w:val="single" w:sz="4" w:space="0" w:color="auto"/>
            </w:tcBorders>
          </w:tcPr>
          <w:p w14:paraId="2300E936"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74FF7BB4" w14:textId="77777777" w:rsidR="00A72DA9" w:rsidRPr="002E14C4" w:rsidRDefault="00A72DA9" w:rsidP="00AE778B">
            <w:pPr>
              <w:spacing w:line="280" w:lineRule="atLeast"/>
              <w:ind w:right="66"/>
              <w:jc w:val="both"/>
            </w:pPr>
          </w:p>
        </w:tc>
        <w:tc>
          <w:tcPr>
            <w:tcW w:w="2835" w:type="dxa"/>
            <w:tcBorders>
              <w:top w:val="single" w:sz="4" w:space="0" w:color="auto"/>
              <w:left w:val="single" w:sz="4" w:space="0" w:color="auto"/>
              <w:bottom w:val="single" w:sz="4" w:space="0" w:color="auto"/>
              <w:right w:val="single" w:sz="4" w:space="0" w:color="auto"/>
            </w:tcBorders>
          </w:tcPr>
          <w:p w14:paraId="0839A659" w14:textId="77777777" w:rsidR="00A72DA9" w:rsidRPr="002E14C4" w:rsidRDefault="00A72DA9" w:rsidP="00AE778B">
            <w:pPr>
              <w:spacing w:line="280" w:lineRule="atLeast"/>
              <w:ind w:right="66"/>
              <w:jc w:val="both"/>
            </w:pPr>
          </w:p>
        </w:tc>
        <w:tc>
          <w:tcPr>
            <w:tcW w:w="2268" w:type="dxa"/>
            <w:tcBorders>
              <w:top w:val="single" w:sz="4" w:space="0" w:color="auto"/>
              <w:left w:val="single" w:sz="4" w:space="0" w:color="auto"/>
              <w:bottom w:val="single" w:sz="4" w:space="0" w:color="auto"/>
              <w:right w:val="single" w:sz="4" w:space="0" w:color="auto"/>
            </w:tcBorders>
          </w:tcPr>
          <w:p w14:paraId="02315EDA" w14:textId="77777777" w:rsidR="00A72DA9" w:rsidRPr="002E14C4" w:rsidRDefault="00A72DA9" w:rsidP="00AE778B">
            <w:pPr>
              <w:spacing w:line="280" w:lineRule="atLeast"/>
              <w:ind w:right="66"/>
              <w:jc w:val="both"/>
            </w:pPr>
          </w:p>
        </w:tc>
        <w:tc>
          <w:tcPr>
            <w:tcW w:w="1843" w:type="dxa"/>
            <w:tcBorders>
              <w:top w:val="single" w:sz="4" w:space="0" w:color="auto"/>
              <w:left w:val="single" w:sz="4" w:space="0" w:color="auto"/>
              <w:bottom w:val="single" w:sz="4" w:space="0" w:color="auto"/>
              <w:right w:val="single" w:sz="4" w:space="0" w:color="auto"/>
            </w:tcBorders>
          </w:tcPr>
          <w:p w14:paraId="26AF64D9" w14:textId="2EAEC7BD" w:rsidR="00A72DA9" w:rsidRPr="002E14C4" w:rsidRDefault="00A72DA9" w:rsidP="00AE778B">
            <w:pPr>
              <w:spacing w:line="280" w:lineRule="atLeast"/>
              <w:ind w:right="66"/>
              <w:jc w:val="both"/>
            </w:pPr>
          </w:p>
        </w:tc>
      </w:tr>
    </w:tbl>
    <w:p w14:paraId="78BF4B35" w14:textId="5DB529C9" w:rsidR="008B72C0" w:rsidRDefault="008B72C0" w:rsidP="00D3560B">
      <w:pPr>
        <w:tabs>
          <w:tab w:val="left" w:pos="5812"/>
        </w:tabs>
        <w:suppressAutoHyphens/>
        <w:spacing w:line="276" w:lineRule="auto"/>
        <w:jc w:val="both"/>
        <w:rPr>
          <w:sz w:val="22"/>
          <w:szCs w:val="22"/>
        </w:rPr>
      </w:pPr>
    </w:p>
    <w:p w14:paraId="0A10F5D7" w14:textId="47B3E936" w:rsidR="008B72C0" w:rsidRDefault="008B72C0" w:rsidP="00D3560B">
      <w:pPr>
        <w:tabs>
          <w:tab w:val="left" w:pos="5812"/>
        </w:tabs>
        <w:suppressAutoHyphens/>
        <w:spacing w:line="276" w:lineRule="auto"/>
        <w:jc w:val="both"/>
        <w:rPr>
          <w:sz w:val="22"/>
          <w:szCs w:val="22"/>
        </w:rPr>
      </w:pPr>
    </w:p>
    <w:p w14:paraId="5C06879E" w14:textId="77777777" w:rsidR="008B72C0" w:rsidRDefault="008B72C0" w:rsidP="00D3560B">
      <w:pPr>
        <w:tabs>
          <w:tab w:val="left" w:pos="5812"/>
        </w:tabs>
        <w:suppressAutoHyphens/>
        <w:spacing w:line="276" w:lineRule="auto"/>
        <w:jc w:val="both"/>
        <w:rPr>
          <w:sz w:val="22"/>
          <w:szCs w:val="22"/>
        </w:rPr>
      </w:pPr>
    </w:p>
    <w:p w14:paraId="2A8CD48B" w14:textId="77777777" w:rsidR="008B72C0" w:rsidRDefault="008B72C0" w:rsidP="00D3560B">
      <w:pPr>
        <w:tabs>
          <w:tab w:val="left" w:pos="5812"/>
        </w:tabs>
        <w:suppressAutoHyphens/>
        <w:spacing w:line="276" w:lineRule="auto"/>
        <w:jc w:val="both"/>
        <w:rPr>
          <w:sz w:val="22"/>
          <w:szCs w:val="22"/>
        </w:rPr>
      </w:pPr>
    </w:p>
    <w:p w14:paraId="31B8A8CF" w14:textId="69571B43" w:rsidR="002E538D" w:rsidRDefault="002E538D" w:rsidP="002E538D">
      <w:pPr>
        <w:spacing w:after="200" w:line="276" w:lineRule="auto"/>
        <w:rPr>
          <w:rFonts w:eastAsia="Calibri"/>
          <w:kern w:val="0"/>
          <w:sz w:val="22"/>
          <w:szCs w:val="22"/>
        </w:rPr>
      </w:pPr>
    </w:p>
    <w:p w14:paraId="4DBDB8CC" w14:textId="77777777" w:rsidR="002E538D" w:rsidRDefault="002E538D" w:rsidP="002E538D">
      <w:pPr>
        <w:spacing w:after="200" w:line="276" w:lineRule="auto"/>
        <w:rPr>
          <w:rFonts w:eastAsia="Calibri"/>
          <w:kern w:val="0"/>
          <w:sz w:val="22"/>
          <w:szCs w:val="22"/>
        </w:rPr>
      </w:pPr>
    </w:p>
    <w:p w14:paraId="1313A780" w14:textId="740D91C5" w:rsidR="008B72C0" w:rsidRDefault="008B72C0" w:rsidP="008B72C0">
      <w:pPr>
        <w:spacing w:after="200" w:line="276" w:lineRule="auto"/>
        <w:rPr>
          <w:rFonts w:eastAsia="Calibri"/>
          <w:kern w:val="0"/>
          <w:sz w:val="22"/>
          <w:szCs w:val="22"/>
        </w:rPr>
      </w:pPr>
    </w:p>
    <w:p w14:paraId="510237CA" w14:textId="3E4DFA87" w:rsidR="00FB72A8" w:rsidRDefault="00FB72A8">
      <w:pPr>
        <w:spacing w:after="200" w:line="276" w:lineRule="auto"/>
        <w:rPr>
          <w:rFonts w:eastAsia="Calibri"/>
          <w:kern w:val="0"/>
          <w:sz w:val="22"/>
          <w:szCs w:val="22"/>
        </w:rPr>
      </w:pPr>
      <w:r>
        <w:rPr>
          <w:rFonts w:eastAsia="Calibri"/>
          <w:kern w:val="0"/>
          <w:sz w:val="22"/>
          <w:szCs w:val="22"/>
        </w:rPr>
        <w:br w:type="page"/>
      </w:r>
    </w:p>
    <w:p w14:paraId="3FB0CCB1" w14:textId="420CAA26" w:rsidR="00202530" w:rsidRPr="009E6A07" w:rsidRDefault="00202530" w:rsidP="00202530">
      <w:pPr>
        <w:spacing w:line="276" w:lineRule="auto"/>
        <w:jc w:val="right"/>
        <w:rPr>
          <w:rFonts w:eastAsia="Calibri"/>
          <w:sz w:val="22"/>
        </w:rPr>
      </w:pPr>
      <w:r w:rsidRPr="009E6A07">
        <w:rPr>
          <w:rFonts w:eastAsia="Calibri"/>
          <w:sz w:val="22"/>
        </w:rPr>
        <w:lastRenderedPageBreak/>
        <w:t>Príloha č. 5</w:t>
      </w:r>
    </w:p>
    <w:p w14:paraId="7CA9838E" w14:textId="77777777" w:rsidR="00202530" w:rsidRPr="009E6A07" w:rsidRDefault="00202530" w:rsidP="00202530">
      <w:pPr>
        <w:spacing w:line="276" w:lineRule="auto"/>
        <w:jc w:val="both"/>
        <w:rPr>
          <w:rFonts w:eastAsia="Calibri"/>
          <w:b/>
        </w:rPr>
      </w:pPr>
    </w:p>
    <w:p w14:paraId="4FA48C64" w14:textId="746C9F96" w:rsidR="00202530" w:rsidRDefault="00FB72A8" w:rsidP="00202530">
      <w:pPr>
        <w:spacing w:line="276" w:lineRule="auto"/>
        <w:jc w:val="center"/>
        <w:rPr>
          <w:rFonts w:eastAsiaTheme="minorHAnsi"/>
          <w:b/>
          <w:kern w:val="0"/>
          <w:sz w:val="22"/>
          <w:szCs w:val="22"/>
        </w:rPr>
      </w:pPr>
      <w:r>
        <w:rPr>
          <w:rFonts w:eastAsiaTheme="minorHAnsi"/>
          <w:b/>
          <w:kern w:val="0"/>
          <w:sz w:val="22"/>
          <w:szCs w:val="22"/>
        </w:rPr>
        <w:t>VZOR</w:t>
      </w:r>
    </w:p>
    <w:p w14:paraId="10CBE927" w14:textId="77777777" w:rsidR="009E6A07" w:rsidRPr="009E6A07" w:rsidRDefault="009E6A07" w:rsidP="00202530">
      <w:pPr>
        <w:spacing w:line="276" w:lineRule="auto"/>
        <w:jc w:val="center"/>
        <w:rPr>
          <w:rFonts w:eastAsia="Calibri"/>
          <w:b/>
        </w:rPr>
      </w:pPr>
    </w:p>
    <w:p w14:paraId="44BE8259" w14:textId="1F728706" w:rsidR="00202530" w:rsidRPr="000C01D5" w:rsidRDefault="00202530" w:rsidP="009E6A07">
      <w:pPr>
        <w:spacing w:line="276" w:lineRule="auto"/>
        <w:jc w:val="center"/>
        <w:rPr>
          <w:b/>
        </w:rPr>
      </w:pPr>
      <w:r w:rsidRPr="000C01D5">
        <w:rPr>
          <w:b/>
        </w:rPr>
        <w:t xml:space="preserve">Výkaz o vykonaných službách </w:t>
      </w:r>
      <w:r w:rsidR="009E6A07" w:rsidRPr="009E6A07">
        <w:rPr>
          <w:rFonts w:eastAsiaTheme="minorHAnsi"/>
          <w:b/>
          <w:kern w:val="0"/>
          <w:sz w:val="22"/>
          <w:szCs w:val="22"/>
        </w:rPr>
        <w:t>paušálnych služieb</w:t>
      </w:r>
      <w:r w:rsidR="009E6A07">
        <w:rPr>
          <w:rFonts w:eastAsiaTheme="minorHAnsi"/>
          <w:b/>
          <w:kern w:val="0"/>
          <w:sz w:val="22"/>
          <w:szCs w:val="22"/>
        </w:rPr>
        <w:t xml:space="preserve"> </w:t>
      </w:r>
      <w:r w:rsidRPr="000C01D5">
        <w:rPr>
          <w:b/>
        </w:rPr>
        <w:t>za: „</w:t>
      </w:r>
      <w:r w:rsidRPr="000C01D5">
        <w:rPr>
          <w:b/>
          <w:i/>
        </w:rPr>
        <w:t>mesiac</w:t>
      </w:r>
      <w:r w:rsidRPr="000C01D5">
        <w:rPr>
          <w:b/>
        </w:rPr>
        <w:t>“</w:t>
      </w:r>
      <w:r w:rsidR="009E6A07">
        <w:rPr>
          <w:b/>
        </w:rPr>
        <w:t>/</w:t>
      </w:r>
      <w:r w:rsidRPr="000C01D5">
        <w:rPr>
          <w:b/>
        </w:rPr>
        <w:t>„</w:t>
      </w:r>
      <w:r w:rsidRPr="000C01D5">
        <w:rPr>
          <w:b/>
          <w:i/>
        </w:rPr>
        <w:t>rok</w:t>
      </w:r>
      <w:r w:rsidRPr="000C01D5">
        <w:rPr>
          <w:b/>
        </w:rPr>
        <w:t>“</w:t>
      </w:r>
    </w:p>
    <w:p w14:paraId="74E3048A" w14:textId="652853E1" w:rsidR="00202530" w:rsidRDefault="00202530" w:rsidP="00202530">
      <w:pPr>
        <w:spacing w:line="276" w:lineRule="auto"/>
        <w:rPr>
          <w:rFonts w:eastAsia="Calibri"/>
          <w:b/>
        </w:rPr>
      </w:pPr>
    </w:p>
    <w:p w14:paraId="44322568" w14:textId="77777777" w:rsidR="00202530" w:rsidRPr="000C01D5" w:rsidRDefault="00202530" w:rsidP="00202530">
      <w:pPr>
        <w:spacing w:line="276" w:lineRule="auto"/>
        <w:rPr>
          <w:rFonts w:eastAsia="Calibri"/>
          <w:b/>
        </w:rPr>
      </w:pPr>
    </w:p>
    <w:tbl>
      <w:tblPr>
        <w:tblStyle w:val="Mriekatabuky1"/>
        <w:tblW w:w="9351" w:type="dxa"/>
        <w:tblLook w:val="04A0" w:firstRow="1" w:lastRow="0" w:firstColumn="1" w:lastColumn="0" w:noHBand="0" w:noVBand="1"/>
      </w:tblPr>
      <w:tblGrid>
        <w:gridCol w:w="4673"/>
        <w:gridCol w:w="4678"/>
      </w:tblGrid>
      <w:tr w:rsidR="00202530" w:rsidRPr="00202530" w14:paraId="3215EF98" w14:textId="77777777" w:rsidTr="00AE778B">
        <w:trPr>
          <w:trHeight w:val="331"/>
        </w:trPr>
        <w:tc>
          <w:tcPr>
            <w:tcW w:w="4673" w:type="dxa"/>
            <w:shd w:val="clear" w:color="auto" w:fill="D9D9D9"/>
          </w:tcPr>
          <w:p w14:paraId="52D1E99C" w14:textId="0633384E" w:rsidR="00202530" w:rsidRPr="009E6A07" w:rsidRDefault="00FB72A8" w:rsidP="00FB72A8">
            <w:pPr>
              <w:jc w:val="center"/>
              <w:rPr>
                <w:b/>
                <w:sz w:val="22"/>
                <w:szCs w:val="22"/>
              </w:rPr>
            </w:pPr>
            <w:r>
              <w:rPr>
                <w:b/>
                <w:sz w:val="22"/>
                <w:szCs w:val="22"/>
              </w:rPr>
              <w:t>Poskytovateľ</w:t>
            </w:r>
            <w:r w:rsidR="00202530" w:rsidRPr="009E6A07">
              <w:rPr>
                <w:b/>
                <w:sz w:val="22"/>
                <w:szCs w:val="22"/>
              </w:rPr>
              <w:t>:</w:t>
            </w:r>
          </w:p>
        </w:tc>
        <w:tc>
          <w:tcPr>
            <w:tcW w:w="4678" w:type="dxa"/>
            <w:shd w:val="clear" w:color="auto" w:fill="D9D9D9"/>
          </w:tcPr>
          <w:p w14:paraId="59FBF5EA" w14:textId="77777777" w:rsidR="00202530" w:rsidRPr="009E6A07" w:rsidRDefault="00202530" w:rsidP="00AE778B">
            <w:pPr>
              <w:jc w:val="center"/>
              <w:rPr>
                <w:b/>
                <w:sz w:val="22"/>
                <w:szCs w:val="22"/>
              </w:rPr>
            </w:pPr>
            <w:r w:rsidRPr="009E6A07">
              <w:rPr>
                <w:b/>
                <w:sz w:val="22"/>
                <w:szCs w:val="22"/>
              </w:rPr>
              <w:t>Objednávateľ:</w:t>
            </w:r>
          </w:p>
        </w:tc>
      </w:tr>
      <w:tr w:rsidR="00202530" w:rsidRPr="00202530" w14:paraId="5F51BA38" w14:textId="77777777" w:rsidTr="00AE778B">
        <w:trPr>
          <w:trHeight w:val="562"/>
        </w:trPr>
        <w:tc>
          <w:tcPr>
            <w:tcW w:w="4673" w:type="dxa"/>
          </w:tcPr>
          <w:p w14:paraId="0E956F0A" w14:textId="77777777" w:rsidR="00202530" w:rsidRPr="009E6A07" w:rsidRDefault="00202530" w:rsidP="00AE778B">
            <w:pPr>
              <w:jc w:val="center"/>
              <w:rPr>
                <w:b/>
                <w:sz w:val="22"/>
                <w:szCs w:val="22"/>
              </w:rPr>
            </w:pPr>
          </w:p>
        </w:tc>
        <w:tc>
          <w:tcPr>
            <w:tcW w:w="4678" w:type="dxa"/>
          </w:tcPr>
          <w:p w14:paraId="15D19DCA" w14:textId="7603B0B8" w:rsidR="00202530" w:rsidRPr="009E6A07" w:rsidRDefault="00202530" w:rsidP="00AE778B">
            <w:pPr>
              <w:jc w:val="center"/>
              <w:rPr>
                <w:sz w:val="22"/>
                <w:szCs w:val="22"/>
              </w:rPr>
            </w:pPr>
            <w:r w:rsidRPr="009E6A07">
              <w:rPr>
                <w:sz w:val="22"/>
                <w:szCs w:val="22"/>
              </w:rPr>
              <w:t xml:space="preserve">Kancelária Ústavného súdu </w:t>
            </w:r>
            <w:r w:rsidRPr="009E6A07">
              <w:rPr>
                <w:sz w:val="22"/>
                <w:szCs w:val="22"/>
              </w:rPr>
              <w:br/>
              <w:t xml:space="preserve">Slovenskej </w:t>
            </w:r>
            <w:r w:rsidR="00FB72A8">
              <w:rPr>
                <w:sz w:val="22"/>
                <w:szCs w:val="22"/>
              </w:rPr>
              <w:t>r</w:t>
            </w:r>
            <w:r w:rsidRPr="009E6A07">
              <w:rPr>
                <w:sz w:val="22"/>
                <w:szCs w:val="22"/>
              </w:rPr>
              <w:t>epubliky</w:t>
            </w:r>
          </w:p>
          <w:p w14:paraId="259F08FB" w14:textId="77777777" w:rsidR="00202530" w:rsidRPr="009E6A07" w:rsidRDefault="00202530" w:rsidP="00AE778B">
            <w:pPr>
              <w:jc w:val="center"/>
              <w:rPr>
                <w:sz w:val="22"/>
                <w:szCs w:val="22"/>
              </w:rPr>
            </w:pPr>
            <w:r w:rsidRPr="009E6A07">
              <w:rPr>
                <w:sz w:val="22"/>
                <w:szCs w:val="22"/>
              </w:rPr>
              <w:t>Hlavná 110, 042 65 Košice</w:t>
            </w:r>
          </w:p>
          <w:p w14:paraId="61283A4E" w14:textId="77777777" w:rsidR="00202530" w:rsidRPr="009E6A07" w:rsidRDefault="00202530" w:rsidP="00AE778B">
            <w:pPr>
              <w:jc w:val="center"/>
              <w:rPr>
                <w:b/>
                <w:sz w:val="22"/>
                <w:szCs w:val="22"/>
              </w:rPr>
            </w:pPr>
            <w:r w:rsidRPr="009E6A07">
              <w:rPr>
                <w:sz w:val="22"/>
                <w:szCs w:val="22"/>
              </w:rPr>
              <w:t>IČO: 31947000</w:t>
            </w:r>
          </w:p>
        </w:tc>
      </w:tr>
    </w:tbl>
    <w:p w14:paraId="5D61E829" w14:textId="77777777" w:rsidR="00202530" w:rsidRPr="009E6A07" w:rsidRDefault="00202530" w:rsidP="00202530">
      <w:pPr>
        <w:rPr>
          <w:sz w:val="22"/>
          <w:szCs w:val="22"/>
        </w:rPr>
      </w:pPr>
    </w:p>
    <w:p w14:paraId="1014435D" w14:textId="77777777" w:rsidR="00202530" w:rsidRPr="009E6A07" w:rsidRDefault="00202530" w:rsidP="00202530">
      <w:pPr>
        <w:rPr>
          <w:sz w:val="22"/>
          <w:szCs w:val="22"/>
        </w:rPr>
      </w:pPr>
    </w:p>
    <w:tbl>
      <w:tblPr>
        <w:tblStyle w:val="Mriekatabuky1"/>
        <w:tblW w:w="9351" w:type="dxa"/>
        <w:tblLayout w:type="fixed"/>
        <w:tblLook w:val="04A0" w:firstRow="1" w:lastRow="0" w:firstColumn="1" w:lastColumn="0" w:noHBand="0" w:noVBand="1"/>
      </w:tblPr>
      <w:tblGrid>
        <w:gridCol w:w="986"/>
        <w:gridCol w:w="3687"/>
        <w:gridCol w:w="1559"/>
        <w:gridCol w:w="1560"/>
        <w:gridCol w:w="1559"/>
      </w:tblGrid>
      <w:tr w:rsidR="00202530" w:rsidRPr="00202530" w14:paraId="1293538C" w14:textId="77777777" w:rsidTr="00AE778B">
        <w:tc>
          <w:tcPr>
            <w:tcW w:w="986" w:type="dxa"/>
            <w:shd w:val="clear" w:color="auto" w:fill="D9D9D9"/>
          </w:tcPr>
          <w:p w14:paraId="746911C9" w14:textId="77777777" w:rsidR="00202530" w:rsidRPr="009E6A07" w:rsidRDefault="00202530" w:rsidP="00AE778B">
            <w:pPr>
              <w:jc w:val="center"/>
              <w:rPr>
                <w:b/>
                <w:sz w:val="22"/>
                <w:szCs w:val="22"/>
              </w:rPr>
            </w:pPr>
            <w:r w:rsidRPr="009E6A07">
              <w:rPr>
                <w:b/>
                <w:sz w:val="22"/>
                <w:szCs w:val="22"/>
              </w:rPr>
              <w:t>ID</w:t>
            </w:r>
          </w:p>
        </w:tc>
        <w:tc>
          <w:tcPr>
            <w:tcW w:w="3687" w:type="dxa"/>
            <w:shd w:val="clear" w:color="auto" w:fill="D9D9D9"/>
          </w:tcPr>
          <w:p w14:paraId="7DDC4566" w14:textId="77777777" w:rsidR="00202530" w:rsidRPr="009E6A07" w:rsidRDefault="00202530" w:rsidP="00AE778B">
            <w:pPr>
              <w:jc w:val="center"/>
              <w:rPr>
                <w:b/>
                <w:sz w:val="22"/>
                <w:szCs w:val="22"/>
              </w:rPr>
            </w:pPr>
            <w:r w:rsidRPr="009E6A07">
              <w:rPr>
                <w:b/>
                <w:sz w:val="22"/>
                <w:szCs w:val="22"/>
              </w:rPr>
              <w:t>Popis problému/požiadavky</w:t>
            </w:r>
          </w:p>
        </w:tc>
        <w:tc>
          <w:tcPr>
            <w:tcW w:w="1559" w:type="dxa"/>
            <w:shd w:val="clear" w:color="auto" w:fill="D9D9D9"/>
          </w:tcPr>
          <w:p w14:paraId="065F6427" w14:textId="77777777" w:rsidR="00202530" w:rsidRPr="009E6A07" w:rsidRDefault="00202530" w:rsidP="00AE778B">
            <w:pPr>
              <w:jc w:val="center"/>
              <w:rPr>
                <w:b/>
                <w:sz w:val="22"/>
                <w:szCs w:val="22"/>
              </w:rPr>
            </w:pPr>
            <w:r w:rsidRPr="009E6A07">
              <w:rPr>
                <w:b/>
                <w:sz w:val="22"/>
                <w:szCs w:val="22"/>
              </w:rPr>
              <w:t>Dátum zadania požiadavky</w:t>
            </w:r>
          </w:p>
        </w:tc>
        <w:tc>
          <w:tcPr>
            <w:tcW w:w="1560" w:type="dxa"/>
            <w:shd w:val="clear" w:color="auto" w:fill="D9D9D9"/>
          </w:tcPr>
          <w:p w14:paraId="1491D6A8" w14:textId="77777777" w:rsidR="00202530" w:rsidRPr="009E6A07" w:rsidRDefault="00202530" w:rsidP="00AE778B">
            <w:pPr>
              <w:jc w:val="center"/>
              <w:rPr>
                <w:b/>
                <w:sz w:val="22"/>
                <w:szCs w:val="22"/>
              </w:rPr>
            </w:pPr>
            <w:r w:rsidRPr="009E6A07">
              <w:rPr>
                <w:b/>
                <w:sz w:val="22"/>
                <w:szCs w:val="22"/>
              </w:rPr>
              <w:t>Dátum vyriešenia požiadavky</w:t>
            </w:r>
          </w:p>
        </w:tc>
        <w:tc>
          <w:tcPr>
            <w:tcW w:w="1559" w:type="dxa"/>
            <w:shd w:val="clear" w:color="auto" w:fill="D9D9D9"/>
          </w:tcPr>
          <w:p w14:paraId="39E49E22" w14:textId="77777777" w:rsidR="00202530" w:rsidRPr="009E6A07" w:rsidRDefault="00202530" w:rsidP="00AE778B">
            <w:pPr>
              <w:jc w:val="center"/>
              <w:rPr>
                <w:b/>
                <w:sz w:val="22"/>
                <w:szCs w:val="22"/>
              </w:rPr>
            </w:pPr>
            <w:r w:rsidRPr="009E6A07">
              <w:rPr>
                <w:b/>
                <w:sz w:val="22"/>
                <w:szCs w:val="22"/>
              </w:rPr>
              <w:t>Riešiteľ</w:t>
            </w:r>
          </w:p>
        </w:tc>
      </w:tr>
      <w:tr w:rsidR="00202530" w:rsidRPr="00202530" w14:paraId="424FCB53" w14:textId="77777777" w:rsidTr="00AE778B">
        <w:tc>
          <w:tcPr>
            <w:tcW w:w="986" w:type="dxa"/>
          </w:tcPr>
          <w:p w14:paraId="38F8E97E" w14:textId="77777777" w:rsidR="00202530" w:rsidRPr="009E6A07" w:rsidRDefault="00202530" w:rsidP="00AE778B">
            <w:pPr>
              <w:rPr>
                <w:sz w:val="22"/>
                <w:szCs w:val="22"/>
              </w:rPr>
            </w:pPr>
          </w:p>
        </w:tc>
        <w:tc>
          <w:tcPr>
            <w:tcW w:w="3687" w:type="dxa"/>
          </w:tcPr>
          <w:p w14:paraId="40225320" w14:textId="77777777" w:rsidR="00202530" w:rsidRPr="009E6A07" w:rsidRDefault="00202530" w:rsidP="00AE778B">
            <w:pPr>
              <w:rPr>
                <w:sz w:val="22"/>
                <w:szCs w:val="22"/>
              </w:rPr>
            </w:pPr>
          </w:p>
        </w:tc>
        <w:tc>
          <w:tcPr>
            <w:tcW w:w="1559" w:type="dxa"/>
          </w:tcPr>
          <w:p w14:paraId="7FDBCFFB" w14:textId="77777777" w:rsidR="00202530" w:rsidRPr="009E6A07" w:rsidRDefault="00202530" w:rsidP="00AE778B">
            <w:pPr>
              <w:rPr>
                <w:sz w:val="22"/>
                <w:szCs w:val="22"/>
              </w:rPr>
            </w:pPr>
          </w:p>
        </w:tc>
        <w:tc>
          <w:tcPr>
            <w:tcW w:w="1560" w:type="dxa"/>
          </w:tcPr>
          <w:p w14:paraId="2EC6DCD3" w14:textId="77777777" w:rsidR="00202530" w:rsidRPr="009E6A07" w:rsidRDefault="00202530" w:rsidP="00AE778B">
            <w:pPr>
              <w:rPr>
                <w:sz w:val="22"/>
                <w:szCs w:val="22"/>
              </w:rPr>
            </w:pPr>
          </w:p>
        </w:tc>
        <w:tc>
          <w:tcPr>
            <w:tcW w:w="1559" w:type="dxa"/>
          </w:tcPr>
          <w:p w14:paraId="1E12623F" w14:textId="77777777" w:rsidR="00202530" w:rsidRPr="009E6A07" w:rsidRDefault="00202530" w:rsidP="00AE778B">
            <w:pPr>
              <w:rPr>
                <w:sz w:val="22"/>
                <w:szCs w:val="22"/>
              </w:rPr>
            </w:pPr>
          </w:p>
        </w:tc>
      </w:tr>
      <w:tr w:rsidR="00202530" w:rsidRPr="00202530" w14:paraId="1F9F0A0D" w14:textId="77777777" w:rsidTr="00AE778B">
        <w:tc>
          <w:tcPr>
            <w:tcW w:w="986" w:type="dxa"/>
          </w:tcPr>
          <w:p w14:paraId="0A381116" w14:textId="77777777" w:rsidR="00202530" w:rsidRPr="009E6A07" w:rsidRDefault="00202530" w:rsidP="00AE778B">
            <w:pPr>
              <w:rPr>
                <w:sz w:val="22"/>
                <w:szCs w:val="22"/>
              </w:rPr>
            </w:pPr>
          </w:p>
        </w:tc>
        <w:tc>
          <w:tcPr>
            <w:tcW w:w="3687" w:type="dxa"/>
          </w:tcPr>
          <w:p w14:paraId="23F43BFB" w14:textId="77777777" w:rsidR="00202530" w:rsidRPr="009E6A07" w:rsidRDefault="00202530" w:rsidP="00AE778B">
            <w:pPr>
              <w:rPr>
                <w:sz w:val="22"/>
                <w:szCs w:val="22"/>
              </w:rPr>
            </w:pPr>
          </w:p>
        </w:tc>
        <w:tc>
          <w:tcPr>
            <w:tcW w:w="1559" w:type="dxa"/>
          </w:tcPr>
          <w:p w14:paraId="6BADCE7E" w14:textId="77777777" w:rsidR="00202530" w:rsidRPr="009E6A07" w:rsidRDefault="00202530" w:rsidP="00AE778B">
            <w:pPr>
              <w:rPr>
                <w:sz w:val="22"/>
                <w:szCs w:val="22"/>
              </w:rPr>
            </w:pPr>
          </w:p>
        </w:tc>
        <w:tc>
          <w:tcPr>
            <w:tcW w:w="1560" w:type="dxa"/>
          </w:tcPr>
          <w:p w14:paraId="05D7AE77" w14:textId="77777777" w:rsidR="00202530" w:rsidRPr="009E6A07" w:rsidRDefault="00202530" w:rsidP="00AE778B">
            <w:pPr>
              <w:rPr>
                <w:sz w:val="22"/>
                <w:szCs w:val="22"/>
              </w:rPr>
            </w:pPr>
          </w:p>
        </w:tc>
        <w:tc>
          <w:tcPr>
            <w:tcW w:w="1559" w:type="dxa"/>
          </w:tcPr>
          <w:p w14:paraId="3E4CB3EB" w14:textId="77777777" w:rsidR="00202530" w:rsidRPr="009E6A07" w:rsidRDefault="00202530" w:rsidP="00AE778B">
            <w:pPr>
              <w:rPr>
                <w:sz w:val="22"/>
                <w:szCs w:val="22"/>
              </w:rPr>
            </w:pPr>
          </w:p>
        </w:tc>
      </w:tr>
      <w:tr w:rsidR="00202530" w:rsidRPr="00202530" w14:paraId="43C46854" w14:textId="77777777" w:rsidTr="00AE778B">
        <w:tc>
          <w:tcPr>
            <w:tcW w:w="986" w:type="dxa"/>
          </w:tcPr>
          <w:p w14:paraId="335159BC" w14:textId="77777777" w:rsidR="00202530" w:rsidRPr="009E6A07" w:rsidRDefault="00202530" w:rsidP="00AE778B">
            <w:pPr>
              <w:rPr>
                <w:sz w:val="22"/>
                <w:szCs w:val="22"/>
              </w:rPr>
            </w:pPr>
          </w:p>
        </w:tc>
        <w:tc>
          <w:tcPr>
            <w:tcW w:w="3687" w:type="dxa"/>
          </w:tcPr>
          <w:p w14:paraId="52EC3FF0" w14:textId="77777777" w:rsidR="00202530" w:rsidRPr="009E6A07" w:rsidRDefault="00202530" w:rsidP="00AE778B">
            <w:pPr>
              <w:rPr>
                <w:sz w:val="22"/>
                <w:szCs w:val="22"/>
              </w:rPr>
            </w:pPr>
          </w:p>
        </w:tc>
        <w:tc>
          <w:tcPr>
            <w:tcW w:w="1559" w:type="dxa"/>
          </w:tcPr>
          <w:p w14:paraId="4C5DAE55" w14:textId="77777777" w:rsidR="00202530" w:rsidRPr="009E6A07" w:rsidRDefault="00202530" w:rsidP="00AE778B">
            <w:pPr>
              <w:rPr>
                <w:sz w:val="22"/>
                <w:szCs w:val="22"/>
              </w:rPr>
            </w:pPr>
          </w:p>
        </w:tc>
        <w:tc>
          <w:tcPr>
            <w:tcW w:w="1560" w:type="dxa"/>
          </w:tcPr>
          <w:p w14:paraId="40F5CC0B" w14:textId="77777777" w:rsidR="00202530" w:rsidRPr="009E6A07" w:rsidRDefault="00202530" w:rsidP="00AE778B">
            <w:pPr>
              <w:rPr>
                <w:sz w:val="22"/>
                <w:szCs w:val="22"/>
              </w:rPr>
            </w:pPr>
          </w:p>
        </w:tc>
        <w:tc>
          <w:tcPr>
            <w:tcW w:w="1559" w:type="dxa"/>
          </w:tcPr>
          <w:p w14:paraId="30A1A1AE" w14:textId="77777777" w:rsidR="00202530" w:rsidRPr="009E6A07" w:rsidRDefault="00202530" w:rsidP="00AE778B">
            <w:pPr>
              <w:rPr>
                <w:sz w:val="22"/>
                <w:szCs w:val="22"/>
              </w:rPr>
            </w:pPr>
          </w:p>
        </w:tc>
      </w:tr>
      <w:tr w:rsidR="00202530" w:rsidRPr="00202530" w14:paraId="460FAFF6" w14:textId="77777777" w:rsidTr="00AE778B">
        <w:tc>
          <w:tcPr>
            <w:tcW w:w="986" w:type="dxa"/>
          </w:tcPr>
          <w:p w14:paraId="60E3295E" w14:textId="77777777" w:rsidR="00202530" w:rsidRPr="009E6A07" w:rsidRDefault="00202530" w:rsidP="00AE778B">
            <w:pPr>
              <w:rPr>
                <w:sz w:val="22"/>
                <w:szCs w:val="22"/>
              </w:rPr>
            </w:pPr>
          </w:p>
        </w:tc>
        <w:tc>
          <w:tcPr>
            <w:tcW w:w="3687" w:type="dxa"/>
          </w:tcPr>
          <w:p w14:paraId="05B6E699" w14:textId="77777777" w:rsidR="00202530" w:rsidRPr="009E6A07" w:rsidRDefault="00202530" w:rsidP="00AE778B">
            <w:pPr>
              <w:rPr>
                <w:sz w:val="22"/>
                <w:szCs w:val="22"/>
              </w:rPr>
            </w:pPr>
          </w:p>
        </w:tc>
        <w:tc>
          <w:tcPr>
            <w:tcW w:w="1559" w:type="dxa"/>
          </w:tcPr>
          <w:p w14:paraId="54B94131" w14:textId="77777777" w:rsidR="00202530" w:rsidRPr="009E6A07" w:rsidRDefault="00202530" w:rsidP="00AE778B">
            <w:pPr>
              <w:rPr>
                <w:sz w:val="22"/>
                <w:szCs w:val="22"/>
              </w:rPr>
            </w:pPr>
          </w:p>
        </w:tc>
        <w:tc>
          <w:tcPr>
            <w:tcW w:w="1560" w:type="dxa"/>
          </w:tcPr>
          <w:p w14:paraId="6206C4D3" w14:textId="77777777" w:rsidR="00202530" w:rsidRPr="009E6A07" w:rsidRDefault="00202530" w:rsidP="00AE778B">
            <w:pPr>
              <w:rPr>
                <w:sz w:val="22"/>
                <w:szCs w:val="22"/>
              </w:rPr>
            </w:pPr>
          </w:p>
        </w:tc>
        <w:tc>
          <w:tcPr>
            <w:tcW w:w="1559" w:type="dxa"/>
          </w:tcPr>
          <w:p w14:paraId="38B9AC31" w14:textId="77777777" w:rsidR="00202530" w:rsidRPr="009E6A07" w:rsidRDefault="00202530" w:rsidP="00AE778B">
            <w:pPr>
              <w:rPr>
                <w:sz w:val="22"/>
                <w:szCs w:val="22"/>
              </w:rPr>
            </w:pPr>
          </w:p>
        </w:tc>
      </w:tr>
      <w:tr w:rsidR="00202530" w:rsidRPr="00202530" w14:paraId="0E27820D" w14:textId="77777777" w:rsidTr="00AE778B">
        <w:tc>
          <w:tcPr>
            <w:tcW w:w="986" w:type="dxa"/>
          </w:tcPr>
          <w:p w14:paraId="62DE5A3D" w14:textId="77777777" w:rsidR="00202530" w:rsidRPr="009E6A07" w:rsidRDefault="00202530" w:rsidP="00AE778B">
            <w:pPr>
              <w:rPr>
                <w:sz w:val="22"/>
                <w:szCs w:val="22"/>
              </w:rPr>
            </w:pPr>
          </w:p>
        </w:tc>
        <w:tc>
          <w:tcPr>
            <w:tcW w:w="3687" w:type="dxa"/>
          </w:tcPr>
          <w:p w14:paraId="0738C941" w14:textId="77777777" w:rsidR="00202530" w:rsidRPr="009E6A07" w:rsidRDefault="00202530" w:rsidP="00AE778B">
            <w:pPr>
              <w:rPr>
                <w:sz w:val="22"/>
                <w:szCs w:val="22"/>
              </w:rPr>
            </w:pPr>
          </w:p>
        </w:tc>
        <w:tc>
          <w:tcPr>
            <w:tcW w:w="1559" w:type="dxa"/>
          </w:tcPr>
          <w:p w14:paraId="288D7617" w14:textId="77777777" w:rsidR="00202530" w:rsidRPr="009E6A07" w:rsidRDefault="00202530" w:rsidP="00AE778B">
            <w:pPr>
              <w:rPr>
                <w:sz w:val="22"/>
                <w:szCs w:val="22"/>
              </w:rPr>
            </w:pPr>
          </w:p>
        </w:tc>
        <w:tc>
          <w:tcPr>
            <w:tcW w:w="1560" w:type="dxa"/>
          </w:tcPr>
          <w:p w14:paraId="55F82207" w14:textId="77777777" w:rsidR="00202530" w:rsidRPr="009E6A07" w:rsidRDefault="00202530" w:rsidP="00AE778B">
            <w:pPr>
              <w:rPr>
                <w:sz w:val="22"/>
                <w:szCs w:val="22"/>
              </w:rPr>
            </w:pPr>
          </w:p>
        </w:tc>
        <w:tc>
          <w:tcPr>
            <w:tcW w:w="1559" w:type="dxa"/>
          </w:tcPr>
          <w:p w14:paraId="2B3E3FEF" w14:textId="77777777" w:rsidR="00202530" w:rsidRPr="009E6A07" w:rsidRDefault="00202530" w:rsidP="00AE778B">
            <w:pPr>
              <w:rPr>
                <w:sz w:val="22"/>
                <w:szCs w:val="22"/>
              </w:rPr>
            </w:pPr>
          </w:p>
        </w:tc>
      </w:tr>
      <w:tr w:rsidR="00202530" w:rsidRPr="00202530" w14:paraId="3C8BA5E8" w14:textId="77777777" w:rsidTr="00AE778B">
        <w:tc>
          <w:tcPr>
            <w:tcW w:w="986" w:type="dxa"/>
          </w:tcPr>
          <w:p w14:paraId="1CB4F87A" w14:textId="77777777" w:rsidR="00202530" w:rsidRPr="009E6A07" w:rsidRDefault="00202530" w:rsidP="00AE778B">
            <w:pPr>
              <w:rPr>
                <w:sz w:val="22"/>
                <w:szCs w:val="22"/>
              </w:rPr>
            </w:pPr>
          </w:p>
        </w:tc>
        <w:tc>
          <w:tcPr>
            <w:tcW w:w="3687" w:type="dxa"/>
          </w:tcPr>
          <w:p w14:paraId="65AD2C4C" w14:textId="77777777" w:rsidR="00202530" w:rsidRPr="009E6A07" w:rsidRDefault="00202530" w:rsidP="00AE778B">
            <w:pPr>
              <w:rPr>
                <w:sz w:val="22"/>
                <w:szCs w:val="22"/>
              </w:rPr>
            </w:pPr>
          </w:p>
        </w:tc>
        <w:tc>
          <w:tcPr>
            <w:tcW w:w="1559" w:type="dxa"/>
          </w:tcPr>
          <w:p w14:paraId="3F89407E" w14:textId="77777777" w:rsidR="00202530" w:rsidRPr="009E6A07" w:rsidRDefault="00202530" w:rsidP="00AE778B">
            <w:pPr>
              <w:rPr>
                <w:sz w:val="22"/>
                <w:szCs w:val="22"/>
              </w:rPr>
            </w:pPr>
          </w:p>
        </w:tc>
        <w:tc>
          <w:tcPr>
            <w:tcW w:w="1560" w:type="dxa"/>
          </w:tcPr>
          <w:p w14:paraId="0F7BF64C" w14:textId="77777777" w:rsidR="00202530" w:rsidRPr="009E6A07" w:rsidRDefault="00202530" w:rsidP="00AE778B">
            <w:pPr>
              <w:rPr>
                <w:sz w:val="22"/>
                <w:szCs w:val="22"/>
              </w:rPr>
            </w:pPr>
          </w:p>
        </w:tc>
        <w:tc>
          <w:tcPr>
            <w:tcW w:w="1559" w:type="dxa"/>
          </w:tcPr>
          <w:p w14:paraId="21A470E4" w14:textId="77777777" w:rsidR="00202530" w:rsidRPr="009E6A07" w:rsidRDefault="00202530" w:rsidP="00AE778B">
            <w:pPr>
              <w:rPr>
                <w:sz w:val="22"/>
                <w:szCs w:val="22"/>
              </w:rPr>
            </w:pPr>
          </w:p>
        </w:tc>
      </w:tr>
      <w:tr w:rsidR="00202530" w:rsidRPr="00202530" w14:paraId="0221BE85" w14:textId="77777777" w:rsidTr="00AE778B">
        <w:tc>
          <w:tcPr>
            <w:tcW w:w="986" w:type="dxa"/>
          </w:tcPr>
          <w:p w14:paraId="54688F45" w14:textId="77777777" w:rsidR="00202530" w:rsidRPr="009E6A07" w:rsidRDefault="00202530" w:rsidP="00AE778B">
            <w:pPr>
              <w:rPr>
                <w:sz w:val="22"/>
                <w:szCs w:val="22"/>
              </w:rPr>
            </w:pPr>
          </w:p>
        </w:tc>
        <w:tc>
          <w:tcPr>
            <w:tcW w:w="3687" w:type="dxa"/>
          </w:tcPr>
          <w:p w14:paraId="4A4D29AD" w14:textId="77777777" w:rsidR="00202530" w:rsidRPr="009E6A07" w:rsidRDefault="00202530" w:rsidP="00AE778B">
            <w:pPr>
              <w:rPr>
                <w:sz w:val="22"/>
                <w:szCs w:val="22"/>
              </w:rPr>
            </w:pPr>
          </w:p>
        </w:tc>
        <w:tc>
          <w:tcPr>
            <w:tcW w:w="1559" w:type="dxa"/>
          </w:tcPr>
          <w:p w14:paraId="0D44A300" w14:textId="77777777" w:rsidR="00202530" w:rsidRPr="009E6A07" w:rsidRDefault="00202530" w:rsidP="00AE778B">
            <w:pPr>
              <w:rPr>
                <w:sz w:val="22"/>
                <w:szCs w:val="22"/>
              </w:rPr>
            </w:pPr>
          </w:p>
        </w:tc>
        <w:tc>
          <w:tcPr>
            <w:tcW w:w="1560" w:type="dxa"/>
          </w:tcPr>
          <w:p w14:paraId="1D2DDF9D" w14:textId="77777777" w:rsidR="00202530" w:rsidRPr="009E6A07" w:rsidRDefault="00202530" w:rsidP="00AE778B">
            <w:pPr>
              <w:rPr>
                <w:sz w:val="22"/>
                <w:szCs w:val="22"/>
              </w:rPr>
            </w:pPr>
          </w:p>
        </w:tc>
        <w:tc>
          <w:tcPr>
            <w:tcW w:w="1559" w:type="dxa"/>
          </w:tcPr>
          <w:p w14:paraId="03E84EC0" w14:textId="77777777" w:rsidR="00202530" w:rsidRPr="009E6A07" w:rsidRDefault="00202530" w:rsidP="00AE778B">
            <w:pPr>
              <w:rPr>
                <w:sz w:val="22"/>
                <w:szCs w:val="22"/>
              </w:rPr>
            </w:pPr>
          </w:p>
        </w:tc>
      </w:tr>
      <w:tr w:rsidR="00202530" w:rsidRPr="00202530" w14:paraId="78151095" w14:textId="77777777" w:rsidTr="00AE778B">
        <w:tc>
          <w:tcPr>
            <w:tcW w:w="986" w:type="dxa"/>
          </w:tcPr>
          <w:p w14:paraId="6396B294" w14:textId="77777777" w:rsidR="00202530" w:rsidRPr="009E6A07" w:rsidRDefault="00202530" w:rsidP="00AE778B">
            <w:pPr>
              <w:rPr>
                <w:sz w:val="22"/>
                <w:szCs w:val="22"/>
              </w:rPr>
            </w:pPr>
          </w:p>
        </w:tc>
        <w:tc>
          <w:tcPr>
            <w:tcW w:w="3687" w:type="dxa"/>
          </w:tcPr>
          <w:p w14:paraId="274DD5CD" w14:textId="77777777" w:rsidR="00202530" w:rsidRPr="009E6A07" w:rsidRDefault="00202530" w:rsidP="00AE778B">
            <w:pPr>
              <w:rPr>
                <w:sz w:val="22"/>
                <w:szCs w:val="22"/>
              </w:rPr>
            </w:pPr>
          </w:p>
        </w:tc>
        <w:tc>
          <w:tcPr>
            <w:tcW w:w="1559" w:type="dxa"/>
          </w:tcPr>
          <w:p w14:paraId="700FD184" w14:textId="77777777" w:rsidR="00202530" w:rsidRPr="009E6A07" w:rsidRDefault="00202530" w:rsidP="00AE778B">
            <w:pPr>
              <w:rPr>
                <w:sz w:val="22"/>
                <w:szCs w:val="22"/>
              </w:rPr>
            </w:pPr>
          </w:p>
        </w:tc>
        <w:tc>
          <w:tcPr>
            <w:tcW w:w="1560" w:type="dxa"/>
          </w:tcPr>
          <w:p w14:paraId="29E5B010" w14:textId="77777777" w:rsidR="00202530" w:rsidRPr="009E6A07" w:rsidRDefault="00202530" w:rsidP="00AE778B">
            <w:pPr>
              <w:rPr>
                <w:sz w:val="22"/>
                <w:szCs w:val="22"/>
              </w:rPr>
            </w:pPr>
          </w:p>
        </w:tc>
        <w:tc>
          <w:tcPr>
            <w:tcW w:w="1559" w:type="dxa"/>
          </w:tcPr>
          <w:p w14:paraId="6BA01A12" w14:textId="77777777" w:rsidR="00202530" w:rsidRPr="009E6A07" w:rsidRDefault="00202530" w:rsidP="00AE778B">
            <w:pPr>
              <w:rPr>
                <w:sz w:val="22"/>
                <w:szCs w:val="22"/>
              </w:rPr>
            </w:pPr>
          </w:p>
        </w:tc>
      </w:tr>
      <w:tr w:rsidR="00202530" w:rsidRPr="00202530" w14:paraId="31A0465E" w14:textId="77777777" w:rsidTr="00AE778B">
        <w:tc>
          <w:tcPr>
            <w:tcW w:w="986" w:type="dxa"/>
          </w:tcPr>
          <w:p w14:paraId="5B2A21A2" w14:textId="77777777" w:rsidR="00202530" w:rsidRPr="009E6A07" w:rsidRDefault="00202530" w:rsidP="00AE778B">
            <w:pPr>
              <w:rPr>
                <w:sz w:val="22"/>
                <w:szCs w:val="22"/>
              </w:rPr>
            </w:pPr>
          </w:p>
        </w:tc>
        <w:tc>
          <w:tcPr>
            <w:tcW w:w="3687" w:type="dxa"/>
          </w:tcPr>
          <w:p w14:paraId="7A592747" w14:textId="77777777" w:rsidR="00202530" w:rsidRPr="009E6A07" w:rsidRDefault="00202530" w:rsidP="00AE778B">
            <w:pPr>
              <w:rPr>
                <w:sz w:val="22"/>
                <w:szCs w:val="22"/>
              </w:rPr>
            </w:pPr>
          </w:p>
        </w:tc>
        <w:tc>
          <w:tcPr>
            <w:tcW w:w="1559" w:type="dxa"/>
          </w:tcPr>
          <w:p w14:paraId="4944D06B" w14:textId="77777777" w:rsidR="00202530" w:rsidRPr="009E6A07" w:rsidRDefault="00202530" w:rsidP="00AE778B">
            <w:pPr>
              <w:rPr>
                <w:sz w:val="22"/>
                <w:szCs w:val="22"/>
              </w:rPr>
            </w:pPr>
          </w:p>
        </w:tc>
        <w:tc>
          <w:tcPr>
            <w:tcW w:w="1560" w:type="dxa"/>
          </w:tcPr>
          <w:p w14:paraId="6FFC7C00" w14:textId="77777777" w:rsidR="00202530" w:rsidRPr="009E6A07" w:rsidRDefault="00202530" w:rsidP="00AE778B">
            <w:pPr>
              <w:rPr>
                <w:sz w:val="22"/>
                <w:szCs w:val="22"/>
              </w:rPr>
            </w:pPr>
          </w:p>
        </w:tc>
        <w:tc>
          <w:tcPr>
            <w:tcW w:w="1559" w:type="dxa"/>
          </w:tcPr>
          <w:p w14:paraId="442DF1C1" w14:textId="77777777" w:rsidR="00202530" w:rsidRPr="009E6A07" w:rsidRDefault="00202530" w:rsidP="00AE778B">
            <w:pPr>
              <w:rPr>
                <w:sz w:val="22"/>
                <w:szCs w:val="22"/>
              </w:rPr>
            </w:pPr>
          </w:p>
        </w:tc>
      </w:tr>
      <w:tr w:rsidR="00202530" w:rsidRPr="00202530" w14:paraId="7C9A0237" w14:textId="77777777" w:rsidTr="00AE778B">
        <w:tc>
          <w:tcPr>
            <w:tcW w:w="986" w:type="dxa"/>
          </w:tcPr>
          <w:p w14:paraId="6CB84209" w14:textId="77777777" w:rsidR="00202530" w:rsidRPr="009E6A07" w:rsidRDefault="00202530" w:rsidP="00AE778B">
            <w:pPr>
              <w:rPr>
                <w:sz w:val="22"/>
                <w:szCs w:val="22"/>
              </w:rPr>
            </w:pPr>
          </w:p>
        </w:tc>
        <w:tc>
          <w:tcPr>
            <w:tcW w:w="3687" w:type="dxa"/>
          </w:tcPr>
          <w:p w14:paraId="73CA54D1" w14:textId="77777777" w:rsidR="00202530" w:rsidRPr="009E6A07" w:rsidRDefault="00202530" w:rsidP="00AE778B">
            <w:pPr>
              <w:rPr>
                <w:sz w:val="22"/>
                <w:szCs w:val="22"/>
              </w:rPr>
            </w:pPr>
          </w:p>
        </w:tc>
        <w:tc>
          <w:tcPr>
            <w:tcW w:w="1559" w:type="dxa"/>
          </w:tcPr>
          <w:p w14:paraId="3424D861" w14:textId="77777777" w:rsidR="00202530" w:rsidRPr="009E6A07" w:rsidRDefault="00202530" w:rsidP="00AE778B">
            <w:pPr>
              <w:rPr>
                <w:sz w:val="22"/>
                <w:szCs w:val="22"/>
              </w:rPr>
            </w:pPr>
          </w:p>
        </w:tc>
        <w:tc>
          <w:tcPr>
            <w:tcW w:w="1560" w:type="dxa"/>
          </w:tcPr>
          <w:p w14:paraId="048DBDDC" w14:textId="77777777" w:rsidR="00202530" w:rsidRPr="009E6A07" w:rsidRDefault="00202530" w:rsidP="00AE778B">
            <w:pPr>
              <w:rPr>
                <w:sz w:val="22"/>
                <w:szCs w:val="22"/>
              </w:rPr>
            </w:pPr>
          </w:p>
        </w:tc>
        <w:tc>
          <w:tcPr>
            <w:tcW w:w="1559" w:type="dxa"/>
          </w:tcPr>
          <w:p w14:paraId="4CB95260" w14:textId="77777777" w:rsidR="00202530" w:rsidRPr="009E6A07" w:rsidRDefault="00202530" w:rsidP="00AE778B">
            <w:pPr>
              <w:rPr>
                <w:sz w:val="22"/>
                <w:szCs w:val="22"/>
              </w:rPr>
            </w:pPr>
          </w:p>
        </w:tc>
      </w:tr>
      <w:tr w:rsidR="00202530" w:rsidRPr="00202530" w14:paraId="01CCE589" w14:textId="77777777" w:rsidTr="00AE778B">
        <w:tc>
          <w:tcPr>
            <w:tcW w:w="986" w:type="dxa"/>
          </w:tcPr>
          <w:p w14:paraId="3B53F3EA" w14:textId="77777777" w:rsidR="00202530" w:rsidRPr="009E6A07" w:rsidRDefault="00202530" w:rsidP="00AE778B">
            <w:pPr>
              <w:rPr>
                <w:sz w:val="22"/>
                <w:szCs w:val="22"/>
              </w:rPr>
            </w:pPr>
          </w:p>
        </w:tc>
        <w:tc>
          <w:tcPr>
            <w:tcW w:w="3687" w:type="dxa"/>
          </w:tcPr>
          <w:p w14:paraId="1EC11C45" w14:textId="77777777" w:rsidR="00202530" w:rsidRPr="009E6A07" w:rsidRDefault="00202530" w:rsidP="00AE778B">
            <w:pPr>
              <w:rPr>
                <w:sz w:val="22"/>
                <w:szCs w:val="22"/>
              </w:rPr>
            </w:pPr>
          </w:p>
        </w:tc>
        <w:tc>
          <w:tcPr>
            <w:tcW w:w="1559" w:type="dxa"/>
          </w:tcPr>
          <w:p w14:paraId="716648BF" w14:textId="77777777" w:rsidR="00202530" w:rsidRPr="009E6A07" w:rsidRDefault="00202530" w:rsidP="00AE778B">
            <w:pPr>
              <w:rPr>
                <w:sz w:val="22"/>
                <w:szCs w:val="22"/>
              </w:rPr>
            </w:pPr>
          </w:p>
        </w:tc>
        <w:tc>
          <w:tcPr>
            <w:tcW w:w="1560" w:type="dxa"/>
          </w:tcPr>
          <w:p w14:paraId="7C01C4BD" w14:textId="77777777" w:rsidR="00202530" w:rsidRPr="009E6A07" w:rsidRDefault="00202530" w:rsidP="00AE778B">
            <w:pPr>
              <w:rPr>
                <w:sz w:val="22"/>
                <w:szCs w:val="22"/>
              </w:rPr>
            </w:pPr>
          </w:p>
        </w:tc>
        <w:tc>
          <w:tcPr>
            <w:tcW w:w="1559" w:type="dxa"/>
          </w:tcPr>
          <w:p w14:paraId="6AE58284" w14:textId="77777777" w:rsidR="00202530" w:rsidRPr="009E6A07" w:rsidRDefault="00202530" w:rsidP="00AE778B">
            <w:pPr>
              <w:rPr>
                <w:sz w:val="22"/>
                <w:szCs w:val="22"/>
              </w:rPr>
            </w:pPr>
          </w:p>
        </w:tc>
      </w:tr>
      <w:tr w:rsidR="00202530" w:rsidRPr="00202530" w14:paraId="59E14816" w14:textId="77777777" w:rsidTr="00AE778B">
        <w:tc>
          <w:tcPr>
            <w:tcW w:w="986" w:type="dxa"/>
          </w:tcPr>
          <w:p w14:paraId="2C8E7BAF" w14:textId="77777777" w:rsidR="00202530" w:rsidRPr="009E6A07" w:rsidRDefault="00202530" w:rsidP="00AE778B">
            <w:pPr>
              <w:rPr>
                <w:sz w:val="22"/>
                <w:szCs w:val="22"/>
              </w:rPr>
            </w:pPr>
          </w:p>
        </w:tc>
        <w:tc>
          <w:tcPr>
            <w:tcW w:w="3687" w:type="dxa"/>
          </w:tcPr>
          <w:p w14:paraId="712BA3EB" w14:textId="77777777" w:rsidR="00202530" w:rsidRPr="009E6A07" w:rsidRDefault="00202530" w:rsidP="00AE778B">
            <w:pPr>
              <w:rPr>
                <w:sz w:val="22"/>
                <w:szCs w:val="22"/>
              </w:rPr>
            </w:pPr>
          </w:p>
        </w:tc>
        <w:tc>
          <w:tcPr>
            <w:tcW w:w="1559" w:type="dxa"/>
          </w:tcPr>
          <w:p w14:paraId="323C59D2" w14:textId="77777777" w:rsidR="00202530" w:rsidRPr="009E6A07" w:rsidRDefault="00202530" w:rsidP="00AE778B">
            <w:pPr>
              <w:rPr>
                <w:sz w:val="22"/>
                <w:szCs w:val="22"/>
              </w:rPr>
            </w:pPr>
          </w:p>
        </w:tc>
        <w:tc>
          <w:tcPr>
            <w:tcW w:w="1560" w:type="dxa"/>
          </w:tcPr>
          <w:p w14:paraId="504E930C" w14:textId="77777777" w:rsidR="00202530" w:rsidRPr="009E6A07" w:rsidRDefault="00202530" w:rsidP="00AE778B">
            <w:pPr>
              <w:rPr>
                <w:sz w:val="22"/>
                <w:szCs w:val="22"/>
              </w:rPr>
            </w:pPr>
          </w:p>
        </w:tc>
        <w:tc>
          <w:tcPr>
            <w:tcW w:w="1559" w:type="dxa"/>
          </w:tcPr>
          <w:p w14:paraId="716C1151" w14:textId="77777777" w:rsidR="00202530" w:rsidRPr="009E6A07" w:rsidRDefault="00202530" w:rsidP="00AE778B">
            <w:pPr>
              <w:rPr>
                <w:sz w:val="22"/>
                <w:szCs w:val="22"/>
              </w:rPr>
            </w:pPr>
          </w:p>
        </w:tc>
      </w:tr>
      <w:tr w:rsidR="00202530" w:rsidRPr="00202530" w14:paraId="1B6AD329" w14:textId="77777777" w:rsidTr="00AE778B">
        <w:tc>
          <w:tcPr>
            <w:tcW w:w="986" w:type="dxa"/>
          </w:tcPr>
          <w:p w14:paraId="329750FB" w14:textId="77777777" w:rsidR="00202530" w:rsidRPr="009E6A07" w:rsidRDefault="00202530" w:rsidP="00AE778B">
            <w:pPr>
              <w:rPr>
                <w:sz w:val="22"/>
                <w:szCs w:val="22"/>
              </w:rPr>
            </w:pPr>
          </w:p>
        </w:tc>
        <w:tc>
          <w:tcPr>
            <w:tcW w:w="3687" w:type="dxa"/>
          </w:tcPr>
          <w:p w14:paraId="720A709E" w14:textId="77777777" w:rsidR="00202530" w:rsidRPr="009E6A07" w:rsidRDefault="00202530" w:rsidP="00AE778B">
            <w:pPr>
              <w:rPr>
                <w:sz w:val="22"/>
                <w:szCs w:val="22"/>
              </w:rPr>
            </w:pPr>
          </w:p>
        </w:tc>
        <w:tc>
          <w:tcPr>
            <w:tcW w:w="1559" w:type="dxa"/>
          </w:tcPr>
          <w:p w14:paraId="158F4986" w14:textId="77777777" w:rsidR="00202530" w:rsidRPr="009E6A07" w:rsidRDefault="00202530" w:rsidP="00AE778B">
            <w:pPr>
              <w:rPr>
                <w:sz w:val="22"/>
                <w:szCs w:val="22"/>
              </w:rPr>
            </w:pPr>
          </w:p>
        </w:tc>
        <w:tc>
          <w:tcPr>
            <w:tcW w:w="1560" w:type="dxa"/>
          </w:tcPr>
          <w:p w14:paraId="3504515A" w14:textId="77777777" w:rsidR="00202530" w:rsidRPr="009E6A07" w:rsidRDefault="00202530" w:rsidP="00AE778B">
            <w:pPr>
              <w:rPr>
                <w:sz w:val="22"/>
                <w:szCs w:val="22"/>
              </w:rPr>
            </w:pPr>
          </w:p>
        </w:tc>
        <w:tc>
          <w:tcPr>
            <w:tcW w:w="1559" w:type="dxa"/>
          </w:tcPr>
          <w:p w14:paraId="01B1C1F7" w14:textId="77777777" w:rsidR="00202530" w:rsidRPr="009E6A07" w:rsidRDefault="00202530" w:rsidP="00AE778B">
            <w:pPr>
              <w:rPr>
                <w:sz w:val="22"/>
                <w:szCs w:val="22"/>
              </w:rPr>
            </w:pPr>
          </w:p>
        </w:tc>
      </w:tr>
    </w:tbl>
    <w:p w14:paraId="6C3388BC" w14:textId="77777777" w:rsidR="00202530" w:rsidRPr="009E6A07" w:rsidRDefault="00202530" w:rsidP="00202530">
      <w:pPr>
        <w:rPr>
          <w:sz w:val="22"/>
          <w:szCs w:val="22"/>
        </w:rPr>
      </w:pPr>
    </w:p>
    <w:p w14:paraId="7487AE10" w14:textId="1AE82AA6" w:rsidR="00202530" w:rsidRPr="00DE09F4" w:rsidRDefault="00202530" w:rsidP="00202530">
      <w:pPr>
        <w:rPr>
          <w:color w:val="FF0000"/>
          <w:sz w:val="22"/>
          <w:szCs w:val="22"/>
        </w:rPr>
      </w:pPr>
    </w:p>
    <w:p w14:paraId="142D9EA4" w14:textId="77777777" w:rsidR="00202530" w:rsidRPr="009E6A07" w:rsidRDefault="00202530" w:rsidP="00202530">
      <w:pPr>
        <w:rPr>
          <w:sz w:val="22"/>
          <w:szCs w:val="22"/>
        </w:rPr>
      </w:pPr>
    </w:p>
    <w:tbl>
      <w:tblPr>
        <w:tblStyle w:val="Mriekatabuky1"/>
        <w:tblW w:w="9351" w:type="dxa"/>
        <w:tblLook w:val="04A0" w:firstRow="1" w:lastRow="0" w:firstColumn="1" w:lastColumn="0" w:noHBand="0" w:noVBand="1"/>
      </w:tblPr>
      <w:tblGrid>
        <w:gridCol w:w="4673"/>
        <w:gridCol w:w="4678"/>
      </w:tblGrid>
      <w:tr w:rsidR="00202530" w:rsidRPr="00202530" w14:paraId="743C328E" w14:textId="77777777" w:rsidTr="00AE778B">
        <w:tc>
          <w:tcPr>
            <w:tcW w:w="4673" w:type="dxa"/>
            <w:shd w:val="clear" w:color="auto" w:fill="D9D9D9"/>
          </w:tcPr>
          <w:p w14:paraId="352BB2C0" w14:textId="77777777" w:rsidR="00202530" w:rsidRPr="009E6A07" w:rsidRDefault="00202530" w:rsidP="00AE778B">
            <w:pPr>
              <w:rPr>
                <w:b/>
                <w:sz w:val="22"/>
                <w:szCs w:val="22"/>
              </w:rPr>
            </w:pPr>
            <w:r w:rsidRPr="009E6A07">
              <w:rPr>
                <w:b/>
                <w:sz w:val="22"/>
                <w:szCs w:val="22"/>
              </w:rPr>
              <w:t>Odovzdal</w:t>
            </w:r>
          </w:p>
        </w:tc>
        <w:tc>
          <w:tcPr>
            <w:tcW w:w="4678" w:type="dxa"/>
            <w:shd w:val="clear" w:color="auto" w:fill="D9D9D9"/>
          </w:tcPr>
          <w:p w14:paraId="687539ED" w14:textId="77777777" w:rsidR="00202530" w:rsidRPr="009E6A07" w:rsidRDefault="00202530" w:rsidP="00AE778B">
            <w:pPr>
              <w:rPr>
                <w:b/>
                <w:sz w:val="22"/>
                <w:szCs w:val="22"/>
              </w:rPr>
            </w:pPr>
            <w:r w:rsidRPr="009E6A07">
              <w:rPr>
                <w:b/>
                <w:sz w:val="22"/>
                <w:szCs w:val="22"/>
              </w:rPr>
              <w:t>Prevzal</w:t>
            </w:r>
          </w:p>
        </w:tc>
      </w:tr>
      <w:tr w:rsidR="00202530" w:rsidRPr="00202530" w14:paraId="55C14FDB" w14:textId="77777777" w:rsidTr="00AE778B">
        <w:tc>
          <w:tcPr>
            <w:tcW w:w="4673" w:type="dxa"/>
            <w:shd w:val="clear" w:color="auto" w:fill="F2F2F2"/>
          </w:tcPr>
          <w:p w14:paraId="446C5C49" w14:textId="77777777" w:rsidR="00202530" w:rsidRPr="009E6A07" w:rsidRDefault="00202530" w:rsidP="00AE778B">
            <w:pPr>
              <w:rPr>
                <w:sz w:val="22"/>
                <w:szCs w:val="22"/>
              </w:rPr>
            </w:pPr>
            <w:r w:rsidRPr="009E6A07">
              <w:rPr>
                <w:sz w:val="22"/>
                <w:szCs w:val="22"/>
              </w:rPr>
              <w:t>Meno: „</w:t>
            </w:r>
            <w:r w:rsidRPr="009E6A07">
              <w:rPr>
                <w:i/>
                <w:sz w:val="22"/>
                <w:szCs w:val="22"/>
              </w:rPr>
              <w:t>Meno a Priezvisko</w:t>
            </w:r>
            <w:r w:rsidRPr="009E6A07">
              <w:rPr>
                <w:sz w:val="22"/>
                <w:szCs w:val="22"/>
              </w:rPr>
              <w:t>“</w:t>
            </w:r>
          </w:p>
        </w:tc>
        <w:tc>
          <w:tcPr>
            <w:tcW w:w="4678" w:type="dxa"/>
            <w:shd w:val="clear" w:color="auto" w:fill="F2F2F2"/>
          </w:tcPr>
          <w:p w14:paraId="0C1D292D" w14:textId="77777777" w:rsidR="00202530" w:rsidRPr="009E6A07" w:rsidRDefault="00202530" w:rsidP="00AE778B">
            <w:pPr>
              <w:rPr>
                <w:sz w:val="22"/>
                <w:szCs w:val="22"/>
              </w:rPr>
            </w:pPr>
            <w:r w:rsidRPr="009E6A07">
              <w:rPr>
                <w:sz w:val="22"/>
                <w:szCs w:val="22"/>
              </w:rPr>
              <w:t>Meno: „</w:t>
            </w:r>
            <w:r w:rsidRPr="009E6A07">
              <w:rPr>
                <w:i/>
                <w:sz w:val="22"/>
                <w:szCs w:val="22"/>
              </w:rPr>
              <w:t>Meno a Priezvisko</w:t>
            </w:r>
            <w:r w:rsidRPr="009E6A07">
              <w:rPr>
                <w:sz w:val="22"/>
                <w:szCs w:val="22"/>
              </w:rPr>
              <w:t>“</w:t>
            </w:r>
          </w:p>
        </w:tc>
      </w:tr>
      <w:tr w:rsidR="00202530" w:rsidRPr="00202530" w14:paraId="4FF8A2DD" w14:textId="77777777" w:rsidTr="00AE778B">
        <w:trPr>
          <w:trHeight w:val="1301"/>
        </w:trPr>
        <w:tc>
          <w:tcPr>
            <w:tcW w:w="4673" w:type="dxa"/>
          </w:tcPr>
          <w:p w14:paraId="74215A59" w14:textId="77777777" w:rsidR="00202530" w:rsidRPr="009E6A07" w:rsidRDefault="00202530" w:rsidP="00AE778B">
            <w:pPr>
              <w:rPr>
                <w:sz w:val="22"/>
                <w:szCs w:val="22"/>
              </w:rPr>
            </w:pPr>
            <w:r w:rsidRPr="009E6A07">
              <w:rPr>
                <w:sz w:val="22"/>
                <w:szCs w:val="22"/>
              </w:rPr>
              <w:t>Podpis:</w:t>
            </w:r>
          </w:p>
        </w:tc>
        <w:tc>
          <w:tcPr>
            <w:tcW w:w="4678" w:type="dxa"/>
          </w:tcPr>
          <w:p w14:paraId="3E9407B6" w14:textId="77777777" w:rsidR="00202530" w:rsidRPr="009E6A07" w:rsidRDefault="00202530" w:rsidP="00AE778B">
            <w:pPr>
              <w:rPr>
                <w:sz w:val="22"/>
                <w:szCs w:val="22"/>
              </w:rPr>
            </w:pPr>
            <w:r w:rsidRPr="009E6A07">
              <w:rPr>
                <w:sz w:val="22"/>
                <w:szCs w:val="22"/>
              </w:rPr>
              <w:t>Podpis</w:t>
            </w:r>
          </w:p>
        </w:tc>
      </w:tr>
    </w:tbl>
    <w:p w14:paraId="108CD8A5" w14:textId="77777777" w:rsidR="00202530" w:rsidRDefault="00202530" w:rsidP="00202530">
      <w:pPr>
        <w:spacing w:line="276" w:lineRule="auto"/>
        <w:jc w:val="right"/>
        <w:rPr>
          <w:rFonts w:eastAsia="Calibri"/>
        </w:rPr>
      </w:pPr>
    </w:p>
    <w:p w14:paraId="065FFC0D" w14:textId="77777777" w:rsidR="00202530" w:rsidRDefault="00202530" w:rsidP="00202530">
      <w:pPr>
        <w:spacing w:line="276" w:lineRule="auto"/>
        <w:jc w:val="right"/>
        <w:rPr>
          <w:rFonts w:eastAsia="Calibri"/>
        </w:rPr>
      </w:pPr>
    </w:p>
    <w:p w14:paraId="04F3C6E3" w14:textId="77777777" w:rsidR="00202530" w:rsidRDefault="00202530" w:rsidP="00202530">
      <w:pPr>
        <w:spacing w:line="276" w:lineRule="auto"/>
        <w:jc w:val="right"/>
        <w:rPr>
          <w:rFonts w:eastAsia="Calibri"/>
        </w:rPr>
      </w:pPr>
    </w:p>
    <w:p w14:paraId="02469073" w14:textId="07B2BB36" w:rsidR="00202530" w:rsidRDefault="00202530" w:rsidP="00202530">
      <w:pPr>
        <w:spacing w:line="276" w:lineRule="auto"/>
        <w:jc w:val="right"/>
        <w:rPr>
          <w:rFonts w:eastAsia="Calibri"/>
        </w:rPr>
      </w:pPr>
    </w:p>
    <w:p w14:paraId="6EC4CBC6" w14:textId="0ECA5DDF" w:rsidR="009E6A07" w:rsidRDefault="009E6A07" w:rsidP="00202530">
      <w:pPr>
        <w:spacing w:line="276" w:lineRule="auto"/>
        <w:jc w:val="right"/>
        <w:rPr>
          <w:rFonts w:eastAsia="Calibri"/>
        </w:rPr>
      </w:pPr>
    </w:p>
    <w:p w14:paraId="04800011" w14:textId="77777777" w:rsidR="009E6A07" w:rsidRDefault="009E6A07" w:rsidP="00202530">
      <w:pPr>
        <w:spacing w:line="276" w:lineRule="auto"/>
        <w:jc w:val="right"/>
        <w:rPr>
          <w:rFonts w:eastAsia="Calibri"/>
        </w:rPr>
      </w:pPr>
    </w:p>
    <w:p w14:paraId="6C9D00E8" w14:textId="70C4F940" w:rsidR="00DE09F4" w:rsidRDefault="00DE09F4">
      <w:pPr>
        <w:spacing w:after="200" w:line="276" w:lineRule="auto"/>
        <w:rPr>
          <w:rFonts w:eastAsia="Calibri"/>
        </w:rPr>
      </w:pPr>
      <w:r>
        <w:rPr>
          <w:rFonts w:eastAsia="Calibri"/>
        </w:rPr>
        <w:br w:type="page"/>
      </w:r>
    </w:p>
    <w:p w14:paraId="2B55247D" w14:textId="1721AF16" w:rsidR="00202530" w:rsidRPr="009E6A07" w:rsidRDefault="00202530" w:rsidP="00202530">
      <w:pPr>
        <w:spacing w:line="276" w:lineRule="auto"/>
        <w:jc w:val="right"/>
        <w:rPr>
          <w:rFonts w:eastAsia="Calibri"/>
          <w:sz w:val="22"/>
        </w:rPr>
      </w:pPr>
      <w:r w:rsidRPr="009E6A07">
        <w:rPr>
          <w:rFonts w:eastAsia="Calibri"/>
          <w:sz w:val="22"/>
        </w:rPr>
        <w:lastRenderedPageBreak/>
        <w:t>Príloha č. 6</w:t>
      </w:r>
    </w:p>
    <w:p w14:paraId="7C6597DD" w14:textId="77777777" w:rsidR="00202530" w:rsidRPr="000C01D5" w:rsidRDefault="00202530" w:rsidP="00202530">
      <w:pPr>
        <w:spacing w:line="276" w:lineRule="auto"/>
        <w:jc w:val="both"/>
        <w:rPr>
          <w:rFonts w:eastAsia="Calibri"/>
        </w:rPr>
      </w:pPr>
    </w:p>
    <w:p w14:paraId="268AB9A4" w14:textId="2FE65B85" w:rsidR="00202530" w:rsidRDefault="00FB72A8" w:rsidP="00202530">
      <w:pPr>
        <w:spacing w:line="276" w:lineRule="auto"/>
        <w:jc w:val="center"/>
        <w:rPr>
          <w:rFonts w:eastAsiaTheme="minorHAnsi"/>
          <w:b/>
          <w:kern w:val="0"/>
          <w:sz w:val="22"/>
          <w:szCs w:val="22"/>
        </w:rPr>
      </w:pPr>
      <w:r>
        <w:rPr>
          <w:rFonts w:eastAsiaTheme="minorHAnsi"/>
          <w:b/>
          <w:kern w:val="0"/>
          <w:sz w:val="22"/>
          <w:szCs w:val="22"/>
        </w:rPr>
        <w:t>VZOR</w:t>
      </w:r>
      <w:r w:rsidR="009E6A07" w:rsidRPr="009E6A07">
        <w:rPr>
          <w:rFonts w:eastAsiaTheme="minorHAnsi"/>
          <w:b/>
          <w:kern w:val="0"/>
          <w:sz w:val="22"/>
          <w:szCs w:val="22"/>
        </w:rPr>
        <w:t xml:space="preserve"> </w:t>
      </w:r>
    </w:p>
    <w:p w14:paraId="271787C8" w14:textId="77777777" w:rsidR="009E6A07" w:rsidRPr="009E6A07" w:rsidRDefault="009E6A07" w:rsidP="00202530">
      <w:pPr>
        <w:spacing w:line="276" w:lineRule="auto"/>
        <w:jc w:val="center"/>
        <w:rPr>
          <w:rFonts w:eastAsia="Calibri"/>
          <w:b/>
          <w:sz w:val="18"/>
        </w:rPr>
      </w:pPr>
    </w:p>
    <w:p w14:paraId="33009A8D" w14:textId="02483FBB" w:rsidR="00202530" w:rsidRPr="009E6A07" w:rsidRDefault="00202530" w:rsidP="00202530">
      <w:pPr>
        <w:jc w:val="center"/>
        <w:rPr>
          <w:b/>
        </w:rPr>
      </w:pPr>
      <w:r w:rsidRPr="009E6A07">
        <w:rPr>
          <w:b/>
        </w:rPr>
        <w:t>Akceptačný protokol</w:t>
      </w:r>
      <w:r w:rsidR="009E6A07">
        <w:rPr>
          <w:b/>
        </w:rPr>
        <w:t xml:space="preserve"> </w:t>
      </w:r>
      <w:r w:rsidR="009E6A07" w:rsidRPr="009E6A07">
        <w:rPr>
          <w:rFonts w:eastAsiaTheme="minorHAnsi"/>
          <w:b/>
          <w:kern w:val="0"/>
          <w:sz w:val="22"/>
          <w:szCs w:val="22"/>
        </w:rPr>
        <w:t>ostatných služieb</w:t>
      </w:r>
    </w:p>
    <w:p w14:paraId="6330A35D" w14:textId="77777777" w:rsidR="00202530" w:rsidRPr="00EF6E02" w:rsidRDefault="00202530" w:rsidP="00202530">
      <w:pPr>
        <w:spacing w:line="276" w:lineRule="auto"/>
        <w:rPr>
          <w:rFonts w:eastAsia="Calibri"/>
          <w:b/>
          <w:sz w:val="28"/>
        </w:rPr>
      </w:pPr>
    </w:p>
    <w:tbl>
      <w:tblPr>
        <w:tblStyle w:val="Mriekatabuky1"/>
        <w:tblW w:w="0" w:type="auto"/>
        <w:tblLook w:val="04A0" w:firstRow="1" w:lastRow="0" w:firstColumn="1" w:lastColumn="0" w:noHBand="0" w:noVBand="1"/>
      </w:tblPr>
      <w:tblGrid>
        <w:gridCol w:w="4530"/>
        <w:gridCol w:w="4532"/>
      </w:tblGrid>
      <w:tr w:rsidR="00202530" w:rsidRPr="00202530" w14:paraId="6A0174E2" w14:textId="77777777" w:rsidTr="00AE778B">
        <w:trPr>
          <w:trHeight w:val="331"/>
        </w:trPr>
        <w:tc>
          <w:tcPr>
            <w:tcW w:w="4530" w:type="dxa"/>
            <w:shd w:val="clear" w:color="auto" w:fill="D9D9D9"/>
          </w:tcPr>
          <w:p w14:paraId="5BF81A66" w14:textId="3351C865" w:rsidR="00202530" w:rsidRPr="009E6A07" w:rsidRDefault="00FB72A8" w:rsidP="00FB72A8">
            <w:pPr>
              <w:jc w:val="center"/>
              <w:rPr>
                <w:b/>
                <w:sz w:val="22"/>
                <w:szCs w:val="22"/>
              </w:rPr>
            </w:pPr>
            <w:r>
              <w:rPr>
                <w:b/>
                <w:sz w:val="22"/>
                <w:szCs w:val="22"/>
              </w:rPr>
              <w:t>Poskytovateľ</w:t>
            </w:r>
            <w:r w:rsidR="00202530" w:rsidRPr="009E6A07">
              <w:rPr>
                <w:b/>
                <w:sz w:val="22"/>
                <w:szCs w:val="22"/>
              </w:rPr>
              <w:t>:</w:t>
            </w:r>
          </w:p>
        </w:tc>
        <w:tc>
          <w:tcPr>
            <w:tcW w:w="4532" w:type="dxa"/>
            <w:shd w:val="clear" w:color="auto" w:fill="D9D9D9"/>
          </w:tcPr>
          <w:p w14:paraId="58199F4F" w14:textId="77777777" w:rsidR="00202530" w:rsidRPr="009E6A07" w:rsidRDefault="00202530" w:rsidP="00AE778B">
            <w:pPr>
              <w:jc w:val="center"/>
              <w:rPr>
                <w:b/>
                <w:sz w:val="22"/>
                <w:szCs w:val="22"/>
              </w:rPr>
            </w:pPr>
            <w:r w:rsidRPr="009E6A07">
              <w:rPr>
                <w:b/>
                <w:sz w:val="22"/>
                <w:szCs w:val="22"/>
              </w:rPr>
              <w:t>Objednávateľ:</w:t>
            </w:r>
          </w:p>
        </w:tc>
      </w:tr>
      <w:tr w:rsidR="00202530" w:rsidRPr="00202530" w14:paraId="3A89F827" w14:textId="77777777" w:rsidTr="00AE778B">
        <w:trPr>
          <w:trHeight w:val="562"/>
        </w:trPr>
        <w:tc>
          <w:tcPr>
            <w:tcW w:w="4530" w:type="dxa"/>
          </w:tcPr>
          <w:p w14:paraId="54EE047A" w14:textId="77777777" w:rsidR="00202530" w:rsidRPr="009E6A07" w:rsidRDefault="00202530" w:rsidP="00AE778B">
            <w:pPr>
              <w:jc w:val="center"/>
              <w:rPr>
                <w:b/>
                <w:sz w:val="22"/>
                <w:szCs w:val="22"/>
              </w:rPr>
            </w:pPr>
          </w:p>
        </w:tc>
        <w:tc>
          <w:tcPr>
            <w:tcW w:w="4532" w:type="dxa"/>
          </w:tcPr>
          <w:p w14:paraId="4A2E9842" w14:textId="6381A4AE" w:rsidR="00202530" w:rsidRPr="009E6A07" w:rsidRDefault="00202530" w:rsidP="00AE778B">
            <w:pPr>
              <w:jc w:val="center"/>
              <w:rPr>
                <w:sz w:val="22"/>
                <w:szCs w:val="22"/>
              </w:rPr>
            </w:pPr>
            <w:r w:rsidRPr="009E6A07">
              <w:rPr>
                <w:sz w:val="22"/>
                <w:szCs w:val="22"/>
              </w:rPr>
              <w:t xml:space="preserve">Kancelária Ústavného súdu </w:t>
            </w:r>
            <w:r w:rsidRPr="009E6A07">
              <w:rPr>
                <w:sz w:val="22"/>
                <w:szCs w:val="22"/>
              </w:rPr>
              <w:br/>
              <w:t xml:space="preserve">Slovenskej </w:t>
            </w:r>
            <w:r w:rsidR="00FB72A8">
              <w:rPr>
                <w:sz w:val="22"/>
                <w:szCs w:val="22"/>
              </w:rPr>
              <w:t>r</w:t>
            </w:r>
            <w:r w:rsidRPr="009E6A07">
              <w:rPr>
                <w:sz w:val="22"/>
                <w:szCs w:val="22"/>
              </w:rPr>
              <w:t>epubliky</w:t>
            </w:r>
          </w:p>
          <w:p w14:paraId="7893F0F1" w14:textId="77777777" w:rsidR="00202530" w:rsidRPr="009E6A07" w:rsidRDefault="00202530" w:rsidP="00AE778B">
            <w:pPr>
              <w:jc w:val="center"/>
              <w:rPr>
                <w:sz w:val="22"/>
                <w:szCs w:val="22"/>
              </w:rPr>
            </w:pPr>
            <w:r w:rsidRPr="009E6A07">
              <w:rPr>
                <w:sz w:val="22"/>
                <w:szCs w:val="22"/>
              </w:rPr>
              <w:t>Hlavná 110, 042 65 Košice</w:t>
            </w:r>
          </w:p>
          <w:p w14:paraId="5E8F4D01" w14:textId="77777777" w:rsidR="00202530" w:rsidRPr="009E6A07" w:rsidRDefault="00202530" w:rsidP="00AE778B">
            <w:pPr>
              <w:jc w:val="center"/>
              <w:rPr>
                <w:b/>
                <w:sz w:val="22"/>
                <w:szCs w:val="22"/>
              </w:rPr>
            </w:pPr>
            <w:r w:rsidRPr="009E6A07">
              <w:rPr>
                <w:sz w:val="22"/>
                <w:szCs w:val="22"/>
              </w:rPr>
              <w:t>IČO: 31947000</w:t>
            </w:r>
          </w:p>
        </w:tc>
      </w:tr>
      <w:tr w:rsidR="00202530" w:rsidRPr="00202530" w14:paraId="6D3F56C6" w14:textId="77777777" w:rsidTr="00AE778B">
        <w:trPr>
          <w:trHeight w:val="303"/>
        </w:trPr>
        <w:tc>
          <w:tcPr>
            <w:tcW w:w="4530" w:type="dxa"/>
            <w:shd w:val="clear" w:color="auto" w:fill="F2F2F2"/>
          </w:tcPr>
          <w:p w14:paraId="5A01D35F" w14:textId="77777777" w:rsidR="00202530" w:rsidRPr="009E6A07" w:rsidRDefault="00202530" w:rsidP="00AE778B">
            <w:pPr>
              <w:jc w:val="center"/>
              <w:rPr>
                <w:b/>
                <w:sz w:val="22"/>
                <w:szCs w:val="22"/>
              </w:rPr>
            </w:pPr>
            <w:r w:rsidRPr="009E6A07">
              <w:rPr>
                <w:b/>
                <w:sz w:val="22"/>
                <w:szCs w:val="22"/>
              </w:rPr>
              <w:t>Kontaktná osoba:</w:t>
            </w:r>
          </w:p>
        </w:tc>
        <w:tc>
          <w:tcPr>
            <w:tcW w:w="4532" w:type="dxa"/>
            <w:shd w:val="clear" w:color="auto" w:fill="F2F2F2"/>
          </w:tcPr>
          <w:p w14:paraId="1316D03C" w14:textId="77777777" w:rsidR="00202530" w:rsidRPr="009E6A07" w:rsidRDefault="00202530" w:rsidP="00AE778B">
            <w:pPr>
              <w:jc w:val="center"/>
              <w:rPr>
                <w:b/>
                <w:sz w:val="22"/>
                <w:szCs w:val="22"/>
              </w:rPr>
            </w:pPr>
            <w:r w:rsidRPr="009E6A07">
              <w:rPr>
                <w:b/>
                <w:sz w:val="22"/>
                <w:szCs w:val="22"/>
              </w:rPr>
              <w:t>Kontaktná osoba:</w:t>
            </w:r>
          </w:p>
        </w:tc>
      </w:tr>
      <w:tr w:rsidR="00202530" w:rsidRPr="00202530" w14:paraId="5BB21E4A" w14:textId="77777777" w:rsidTr="00AE778B">
        <w:trPr>
          <w:trHeight w:val="829"/>
        </w:trPr>
        <w:tc>
          <w:tcPr>
            <w:tcW w:w="4530" w:type="dxa"/>
          </w:tcPr>
          <w:p w14:paraId="31F0E6FC" w14:textId="77777777" w:rsidR="00202530" w:rsidRPr="009E6A07" w:rsidRDefault="00202530" w:rsidP="00AE778B">
            <w:pPr>
              <w:jc w:val="center"/>
              <w:rPr>
                <w:i/>
                <w:sz w:val="22"/>
                <w:szCs w:val="22"/>
              </w:rPr>
            </w:pPr>
            <w:r w:rsidRPr="009E6A07">
              <w:rPr>
                <w:i/>
                <w:sz w:val="22"/>
                <w:szCs w:val="22"/>
              </w:rPr>
              <w:t>„Meno a priezvisko“</w:t>
            </w:r>
          </w:p>
          <w:p w14:paraId="01DA3189" w14:textId="77777777" w:rsidR="00202530" w:rsidRPr="009E6A07" w:rsidRDefault="00202530" w:rsidP="00AE778B">
            <w:pPr>
              <w:jc w:val="center"/>
              <w:rPr>
                <w:i/>
                <w:sz w:val="22"/>
                <w:szCs w:val="22"/>
              </w:rPr>
            </w:pPr>
            <w:r w:rsidRPr="009E6A07">
              <w:rPr>
                <w:i/>
                <w:sz w:val="22"/>
                <w:szCs w:val="22"/>
              </w:rPr>
              <w:t>„Telefonický kontakt“</w:t>
            </w:r>
          </w:p>
          <w:p w14:paraId="2AAAFC09" w14:textId="77777777" w:rsidR="00202530" w:rsidRPr="009E6A07" w:rsidRDefault="00202530" w:rsidP="00AE778B">
            <w:pPr>
              <w:jc w:val="center"/>
              <w:rPr>
                <w:b/>
                <w:sz w:val="22"/>
                <w:szCs w:val="22"/>
              </w:rPr>
            </w:pPr>
            <w:r w:rsidRPr="009E6A07">
              <w:rPr>
                <w:i/>
                <w:sz w:val="22"/>
                <w:szCs w:val="22"/>
              </w:rPr>
              <w:t>„Emailový kontakt“</w:t>
            </w:r>
          </w:p>
        </w:tc>
        <w:tc>
          <w:tcPr>
            <w:tcW w:w="4532" w:type="dxa"/>
          </w:tcPr>
          <w:p w14:paraId="7C939FA3" w14:textId="77777777" w:rsidR="00202530" w:rsidRPr="009E6A07" w:rsidRDefault="00202530" w:rsidP="00AE778B">
            <w:pPr>
              <w:jc w:val="center"/>
              <w:rPr>
                <w:i/>
                <w:sz w:val="22"/>
                <w:szCs w:val="22"/>
              </w:rPr>
            </w:pPr>
            <w:r w:rsidRPr="009E6A07">
              <w:rPr>
                <w:i/>
                <w:sz w:val="22"/>
                <w:szCs w:val="22"/>
              </w:rPr>
              <w:t>„Meno a priezvisko“</w:t>
            </w:r>
          </w:p>
          <w:p w14:paraId="4660342A" w14:textId="77777777" w:rsidR="00202530" w:rsidRPr="009E6A07" w:rsidRDefault="00202530" w:rsidP="00AE778B">
            <w:pPr>
              <w:jc w:val="center"/>
              <w:rPr>
                <w:i/>
                <w:sz w:val="22"/>
                <w:szCs w:val="22"/>
              </w:rPr>
            </w:pPr>
            <w:r w:rsidRPr="009E6A07">
              <w:rPr>
                <w:i/>
                <w:sz w:val="22"/>
                <w:szCs w:val="22"/>
              </w:rPr>
              <w:t>„Telefonický kontakt“</w:t>
            </w:r>
          </w:p>
          <w:p w14:paraId="73BE0426" w14:textId="77777777" w:rsidR="00202530" w:rsidRPr="009E6A07" w:rsidRDefault="00202530" w:rsidP="00AE778B">
            <w:pPr>
              <w:jc w:val="center"/>
              <w:rPr>
                <w:i/>
                <w:sz w:val="22"/>
                <w:szCs w:val="22"/>
              </w:rPr>
            </w:pPr>
            <w:r w:rsidRPr="009E6A07">
              <w:rPr>
                <w:i/>
                <w:sz w:val="22"/>
                <w:szCs w:val="22"/>
              </w:rPr>
              <w:t>„Emailový kontakt“</w:t>
            </w:r>
          </w:p>
        </w:tc>
      </w:tr>
    </w:tbl>
    <w:p w14:paraId="5B40D9B8" w14:textId="77777777" w:rsidR="00202530" w:rsidRPr="009E6A07" w:rsidRDefault="00202530" w:rsidP="00202530">
      <w:pPr>
        <w:rPr>
          <w:sz w:val="22"/>
          <w:szCs w:val="22"/>
        </w:rPr>
      </w:pPr>
    </w:p>
    <w:tbl>
      <w:tblPr>
        <w:tblStyle w:val="Mriekatabuky1"/>
        <w:tblW w:w="0" w:type="auto"/>
        <w:tblLook w:val="04A0" w:firstRow="1" w:lastRow="0" w:firstColumn="1" w:lastColumn="0" w:noHBand="0" w:noVBand="1"/>
      </w:tblPr>
      <w:tblGrid>
        <w:gridCol w:w="2830"/>
        <w:gridCol w:w="1700"/>
        <w:gridCol w:w="2836"/>
        <w:gridCol w:w="1696"/>
      </w:tblGrid>
      <w:tr w:rsidR="00202530" w:rsidRPr="00202530" w14:paraId="30CB0E9C" w14:textId="77777777" w:rsidTr="00AE778B">
        <w:tc>
          <w:tcPr>
            <w:tcW w:w="2830" w:type="dxa"/>
            <w:shd w:val="clear" w:color="auto" w:fill="D9D9D9"/>
          </w:tcPr>
          <w:p w14:paraId="61ED43B4" w14:textId="77777777" w:rsidR="00202530" w:rsidRPr="009E6A07" w:rsidRDefault="00202530" w:rsidP="00AE778B">
            <w:pPr>
              <w:jc w:val="center"/>
              <w:rPr>
                <w:sz w:val="22"/>
                <w:szCs w:val="22"/>
              </w:rPr>
            </w:pPr>
            <w:r w:rsidRPr="009E6A07">
              <w:rPr>
                <w:sz w:val="22"/>
                <w:szCs w:val="22"/>
              </w:rPr>
              <w:t>Dátum zahájenia prác:</w:t>
            </w:r>
          </w:p>
        </w:tc>
        <w:tc>
          <w:tcPr>
            <w:tcW w:w="1700" w:type="dxa"/>
          </w:tcPr>
          <w:p w14:paraId="664B44C1" w14:textId="77777777" w:rsidR="00202530" w:rsidRPr="009E6A07" w:rsidRDefault="00202530" w:rsidP="00AE778B">
            <w:pPr>
              <w:rPr>
                <w:i/>
                <w:sz w:val="22"/>
                <w:szCs w:val="22"/>
              </w:rPr>
            </w:pPr>
            <w:r w:rsidRPr="009E6A07">
              <w:rPr>
                <w:i/>
                <w:sz w:val="22"/>
                <w:szCs w:val="22"/>
              </w:rPr>
              <w:t>„XX.XX.XXXX“</w:t>
            </w:r>
          </w:p>
        </w:tc>
        <w:tc>
          <w:tcPr>
            <w:tcW w:w="2836" w:type="dxa"/>
            <w:shd w:val="clear" w:color="auto" w:fill="D9D9D9"/>
          </w:tcPr>
          <w:p w14:paraId="70997D52" w14:textId="77777777" w:rsidR="00202530" w:rsidRPr="009E6A07" w:rsidRDefault="00202530" w:rsidP="00AE778B">
            <w:pPr>
              <w:jc w:val="center"/>
              <w:rPr>
                <w:sz w:val="22"/>
                <w:szCs w:val="22"/>
              </w:rPr>
            </w:pPr>
            <w:r w:rsidRPr="009E6A07">
              <w:rPr>
                <w:sz w:val="22"/>
                <w:szCs w:val="22"/>
              </w:rPr>
              <w:t>Dátum ukončenia prác:</w:t>
            </w:r>
          </w:p>
        </w:tc>
        <w:tc>
          <w:tcPr>
            <w:tcW w:w="1696" w:type="dxa"/>
          </w:tcPr>
          <w:p w14:paraId="4B69B17E" w14:textId="77777777" w:rsidR="00202530" w:rsidRPr="009E6A07" w:rsidRDefault="00202530" w:rsidP="00AE778B">
            <w:pPr>
              <w:rPr>
                <w:i/>
                <w:sz w:val="22"/>
                <w:szCs w:val="22"/>
              </w:rPr>
            </w:pPr>
            <w:r w:rsidRPr="009E6A07">
              <w:rPr>
                <w:i/>
                <w:sz w:val="22"/>
                <w:szCs w:val="22"/>
              </w:rPr>
              <w:t>„XX.XX.XXXX"</w:t>
            </w:r>
          </w:p>
        </w:tc>
      </w:tr>
    </w:tbl>
    <w:p w14:paraId="78FC365C" w14:textId="77777777" w:rsidR="00202530" w:rsidRPr="009E6A07" w:rsidRDefault="00202530" w:rsidP="00202530">
      <w:pPr>
        <w:rPr>
          <w:sz w:val="22"/>
          <w:szCs w:val="22"/>
        </w:rPr>
      </w:pPr>
    </w:p>
    <w:p w14:paraId="7EBE5065" w14:textId="77777777" w:rsidR="00202530" w:rsidRPr="009E6A07" w:rsidRDefault="00202530" w:rsidP="00202530">
      <w:pPr>
        <w:ind w:firstLine="708"/>
        <w:jc w:val="both"/>
        <w:rPr>
          <w:sz w:val="22"/>
          <w:szCs w:val="22"/>
        </w:rPr>
      </w:pPr>
    </w:p>
    <w:p w14:paraId="661F1EF6" w14:textId="7F9786D1" w:rsidR="00202530" w:rsidRPr="009E6A07" w:rsidRDefault="00202530" w:rsidP="00202530">
      <w:pPr>
        <w:ind w:firstLine="708"/>
        <w:jc w:val="both"/>
        <w:rPr>
          <w:sz w:val="22"/>
          <w:szCs w:val="22"/>
        </w:rPr>
      </w:pPr>
      <w:r w:rsidRPr="009E6A07">
        <w:rPr>
          <w:sz w:val="22"/>
          <w:szCs w:val="22"/>
        </w:rPr>
        <w:t xml:space="preserve">Tento akceptačný protokol je potvrdením </w:t>
      </w:r>
      <w:r w:rsidR="00FB72A8">
        <w:rPr>
          <w:sz w:val="22"/>
          <w:szCs w:val="22"/>
        </w:rPr>
        <w:t>o</w:t>
      </w:r>
      <w:r w:rsidRPr="009E6A07">
        <w:rPr>
          <w:sz w:val="22"/>
          <w:szCs w:val="22"/>
        </w:rPr>
        <w:t>bjednávateľa o splnení záväzkov vyplývajúcich zo zmluvy o poskytovaní servisných služieb č. „</w:t>
      </w:r>
      <w:r w:rsidRPr="009E6A07">
        <w:rPr>
          <w:i/>
          <w:sz w:val="22"/>
          <w:szCs w:val="22"/>
        </w:rPr>
        <w:t>XXXXXXXXXX</w:t>
      </w:r>
      <w:r w:rsidRPr="009E6A07">
        <w:rPr>
          <w:sz w:val="22"/>
          <w:szCs w:val="22"/>
        </w:rPr>
        <w:t>“ a objednávky č. „</w:t>
      </w:r>
      <w:r w:rsidRPr="009E6A07">
        <w:rPr>
          <w:i/>
          <w:sz w:val="22"/>
          <w:szCs w:val="22"/>
        </w:rPr>
        <w:t>XXXXXXXXX</w:t>
      </w:r>
      <w:r w:rsidRPr="009E6A07">
        <w:rPr>
          <w:sz w:val="22"/>
          <w:szCs w:val="22"/>
        </w:rPr>
        <w:t>“</w:t>
      </w:r>
      <w:r w:rsidR="00FB72A8">
        <w:rPr>
          <w:sz w:val="22"/>
          <w:szCs w:val="22"/>
        </w:rPr>
        <w:t xml:space="preserve"> zo dňa .............,</w:t>
      </w:r>
      <w:r w:rsidRPr="009E6A07">
        <w:rPr>
          <w:sz w:val="22"/>
          <w:szCs w:val="22"/>
        </w:rPr>
        <w:t xml:space="preserve"> v rámci ktorej bol dohodnutý a realizovaný nasledujúci predmet plnenia</w:t>
      </w:r>
    </w:p>
    <w:p w14:paraId="52F3AF57" w14:textId="77777777" w:rsidR="00202530" w:rsidRPr="009E6A07" w:rsidRDefault="00202530" w:rsidP="00202530">
      <w:pPr>
        <w:ind w:firstLine="708"/>
        <w:jc w:val="both"/>
        <w:rPr>
          <w:sz w:val="22"/>
          <w:szCs w:val="22"/>
        </w:rPr>
      </w:pPr>
    </w:p>
    <w:p w14:paraId="699A6CA0" w14:textId="77777777" w:rsidR="00202530" w:rsidRPr="009E6A07" w:rsidRDefault="00202530" w:rsidP="00202530">
      <w:pPr>
        <w:ind w:firstLine="720"/>
        <w:jc w:val="both"/>
        <w:rPr>
          <w:iCs/>
          <w:sz w:val="22"/>
          <w:szCs w:val="22"/>
        </w:rPr>
      </w:pPr>
    </w:p>
    <w:tbl>
      <w:tblPr>
        <w:tblStyle w:val="Mriekatabuky1"/>
        <w:tblW w:w="0" w:type="auto"/>
        <w:tblLook w:val="04A0" w:firstRow="1" w:lastRow="0" w:firstColumn="1" w:lastColumn="0" w:noHBand="0" w:noVBand="1"/>
      </w:tblPr>
      <w:tblGrid>
        <w:gridCol w:w="957"/>
        <w:gridCol w:w="2874"/>
        <w:gridCol w:w="2669"/>
        <w:gridCol w:w="2845"/>
      </w:tblGrid>
      <w:tr w:rsidR="00FB72A8" w:rsidRPr="00202530" w14:paraId="5008AA81" w14:textId="77777777" w:rsidTr="00DE09F4">
        <w:tc>
          <w:tcPr>
            <w:tcW w:w="957" w:type="dxa"/>
            <w:shd w:val="clear" w:color="auto" w:fill="D9D9D9"/>
          </w:tcPr>
          <w:p w14:paraId="64463607" w14:textId="12F052BD" w:rsidR="00FB72A8" w:rsidRPr="009E6A07" w:rsidRDefault="00FB72A8" w:rsidP="00FB72A8">
            <w:pPr>
              <w:jc w:val="center"/>
              <w:rPr>
                <w:b/>
                <w:sz w:val="22"/>
                <w:szCs w:val="22"/>
              </w:rPr>
            </w:pPr>
            <w:r w:rsidRPr="009E6A07">
              <w:rPr>
                <w:b/>
                <w:sz w:val="22"/>
                <w:szCs w:val="22"/>
              </w:rPr>
              <w:t>P. č</w:t>
            </w:r>
            <w:r>
              <w:rPr>
                <w:b/>
                <w:sz w:val="22"/>
                <w:szCs w:val="22"/>
              </w:rPr>
              <w:t>.</w:t>
            </w:r>
          </w:p>
        </w:tc>
        <w:tc>
          <w:tcPr>
            <w:tcW w:w="2874" w:type="dxa"/>
            <w:shd w:val="clear" w:color="auto" w:fill="D9D9D9"/>
          </w:tcPr>
          <w:p w14:paraId="749386B4" w14:textId="77777777" w:rsidR="00FB72A8" w:rsidRPr="009E6A07" w:rsidRDefault="00FB72A8" w:rsidP="00AE778B">
            <w:pPr>
              <w:jc w:val="center"/>
              <w:rPr>
                <w:b/>
                <w:sz w:val="22"/>
                <w:szCs w:val="22"/>
              </w:rPr>
            </w:pPr>
            <w:r w:rsidRPr="009E6A07">
              <w:rPr>
                <w:b/>
                <w:sz w:val="22"/>
                <w:szCs w:val="22"/>
              </w:rPr>
              <w:t>Názov</w:t>
            </w:r>
          </w:p>
        </w:tc>
        <w:tc>
          <w:tcPr>
            <w:tcW w:w="2669" w:type="dxa"/>
            <w:shd w:val="clear" w:color="auto" w:fill="D9D9D9"/>
          </w:tcPr>
          <w:p w14:paraId="39035537" w14:textId="45F1446E" w:rsidR="00FB72A8" w:rsidRPr="009E6A07" w:rsidRDefault="00FB72A8" w:rsidP="00FB72A8">
            <w:pPr>
              <w:jc w:val="center"/>
              <w:rPr>
                <w:b/>
                <w:sz w:val="22"/>
                <w:szCs w:val="22"/>
              </w:rPr>
            </w:pPr>
            <w:r w:rsidRPr="009E6A07">
              <w:rPr>
                <w:b/>
                <w:sz w:val="22"/>
                <w:szCs w:val="22"/>
              </w:rPr>
              <w:t>Popis</w:t>
            </w:r>
            <w:r>
              <w:rPr>
                <w:b/>
                <w:sz w:val="22"/>
                <w:szCs w:val="22"/>
              </w:rPr>
              <w:t xml:space="preserve"> </w:t>
            </w:r>
          </w:p>
        </w:tc>
        <w:tc>
          <w:tcPr>
            <w:tcW w:w="2845" w:type="dxa"/>
            <w:shd w:val="clear" w:color="auto" w:fill="D9D9D9"/>
          </w:tcPr>
          <w:p w14:paraId="5AA39143" w14:textId="28A2E86A" w:rsidR="00FB72A8" w:rsidRPr="009E6A07" w:rsidRDefault="00FB72A8" w:rsidP="00AE778B">
            <w:pPr>
              <w:jc w:val="center"/>
              <w:rPr>
                <w:b/>
                <w:sz w:val="22"/>
                <w:szCs w:val="22"/>
              </w:rPr>
            </w:pPr>
            <w:r>
              <w:rPr>
                <w:b/>
                <w:sz w:val="22"/>
                <w:szCs w:val="22"/>
              </w:rPr>
              <w:t>Rozsah prác v člh</w:t>
            </w:r>
            <w:r w:rsidRPr="009E6A07" w:rsidDel="00FB72A8">
              <w:rPr>
                <w:b/>
                <w:sz w:val="22"/>
                <w:szCs w:val="22"/>
              </w:rPr>
              <w:t xml:space="preserve"> </w:t>
            </w:r>
          </w:p>
        </w:tc>
      </w:tr>
      <w:tr w:rsidR="00FB72A8" w:rsidRPr="00202530" w14:paraId="36DB91D8" w14:textId="77777777" w:rsidTr="00DE09F4">
        <w:tc>
          <w:tcPr>
            <w:tcW w:w="957" w:type="dxa"/>
          </w:tcPr>
          <w:p w14:paraId="7781F7AB" w14:textId="77777777" w:rsidR="00FB72A8" w:rsidRPr="009E6A07" w:rsidRDefault="00FB72A8" w:rsidP="00AE778B">
            <w:pPr>
              <w:jc w:val="both"/>
              <w:rPr>
                <w:b/>
                <w:sz w:val="22"/>
                <w:szCs w:val="22"/>
              </w:rPr>
            </w:pPr>
          </w:p>
        </w:tc>
        <w:tc>
          <w:tcPr>
            <w:tcW w:w="2874" w:type="dxa"/>
          </w:tcPr>
          <w:p w14:paraId="50074F09" w14:textId="77777777" w:rsidR="00FB72A8" w:rsidRPr="009E6A07" w:rsidRDefault="00FB72A8" w:rsidP="00AE778B">
            <w:pPr>
              <w:jc w:val="both"/>
              <w:rPr>
                <w:b/>
                <w:sz w:val="22"/>
                <w:szCs w:val="22"/>
              </w:rPr>
            </w:pPr>
          </w:p>
        </w:tc>
        <w:tc>
          <w:tcPr>
            <w:tcW w:w="2669" w:type="dxa"/>
          </w:tcPr>
          <w:p w14:paraId="3653D0D6" w14:textId="77777777" w:rsidR="00FB72A8" w:rsidRPr="009E6A07" w:rsidRDefault="00FB72A8" w:rsidP="00AE778B">
            <w:pPr>
              <w:jc w:val="both"/>
              <w:rPr>
                <w:b/>
                <w:sz w:val="22"/>
                <w:szCs w:val="22"/>
              </w:rPr>
            </w:pPr>
          </w:p>
        </w:tc>
        <w:tc>
          <w:tcPr>
            <w:tcW w:w="2845" w:type="dxa"/>
          </w:tcPr>
          <w:p w14:paraId="436FE61C" w14:textId="4FE8F034" w:rsidR="00FB72A8" w:rsidRPr="009E6A07" w:rsidRDefault="00FB72A8" w:rsidP="00AE778B">
            <w:pPr>
              <w:jc w:val="both"/>
              <w:rPr>
                <w:b/>
                <w:sz w:val="22"/>
                <w:szCs w:val="22"/>
              </w:rPr>
            </w:pPr>
          </w:p>
        </w:tc>
      </w:tr>
      <w:tr w:rsidR="00FB72A8" w:rsidRPr="00202530" w14:paraId="7BF88CEC" w14:textId="77777777" w:rsidTr="00DE09F4">
        <w:tc>
          <w:tcPr>
            <w:tcW w:w="957" w:type="dxa"/>
          </w:tcPr>
          <w:p w14:paraId="2076E4DC" w14:textId="77777777" w:rsidR="00FB72A8" w:rsidRPr="009E6A07" w:rsidRDefault="00FB72A8" w:rsidP="00AE778B">
            <w:pPr>
              <w:jc w:val="both"/>
              <w:rPr>
                <w:b/>
                <w:sz w:val="22"/>
                <w:szCs w:val="22"/>
              </w:rPr>
            </w:pPr>
          </w:p>
        </w:tc>
        <w:tc>
          <w:tcPr>
            <w:tcW w:w="2874" w:type="dxa"/>
          </w:tcPr>
          <w:p w14:paraId="0C369A27" w14:textId="77777777" w:rsidR="00FB72A8" w:rsidRPr="009E6A07" w:rsidRDefault="00FB72A8" w:rsidP="00AE778B">
            <w:pPr>
              <w:jc w:val="both"/>
              <w:rPr>
                <w:b/>
                <w:sz w:val="22"/>
                <w:szCs w:val="22"/>
              </w:rPr>
            </w:pPr>
          </w:p>
        </w:tc>
        <w:tc>
          <w:tcPr>
            <w:tcW w:w="2669" w:type="dxa"/>
          </w:tcPr>
          <w:p w14:paraId="59EC2062" w14:textId="77777777" w:rsidR="00FB72A8" w:rsidRPr="009E6A07" w:rsidRDefault="00FB72A8" w:rsidP="00AE778B">
            <w:pPr>
              <w:jc w:val="both"/>
              <w:rPr>
                <w:b/>
                <w:sz w:val="22"/>
                <w:szCs w:val="22"/>
              </w:rPr>
            </w:pPr>
          </w:p>
        </w:tc>
        <w:tc>
          <w:tcPr>
            <w:tcW w:w="2845" w:type="dxa"/>
          </w:tcPr>
          <w:p w14:paraId="25C46F8F" w14:textId="487F6255" w:rsidR="00FB72A8" w:rsidRPr="009E6A07" w:rsidRDefault="00FB72A8" w:rsidP="00AE778B">
            <w:pPr>
              <w:jc w:val="both"/>
              <w:rPr>
                <w:b/>
                <w:sz w:val="22"/>
                <w:szCs w:val="22"/>
              </w:rPr>
            </w:pPr>
          </w:p>
        </w:tc>
      </w:tr>
      <w:tr w:rsidR="00FB72A8" w:rsidRPr="00202530" w14:paraId="2EDCBA3D" w14:textId="77777777" w:rsidTr="00DE09F4">
        <w:tc>
          <w:tcPr>
            <w:tcW w:w="957" w:type="dxa"/>
          </w:tcPr>
          <w:p w14:paraId="094340FC" w14:textId="77777777" w:rsidR="00FB72A8" w:rsidRPr="009E6A07" w:rsidRDefault="00FB72A8" w:rsidP="00AE778B">
            <w:pPr>
              <w:jc w:val="both"/>
              <w:rPr>
                <w:b/>
                <w:sz w:val="22"/>
                <w:szCs w:val="22"/>
              </w:rPr>
            </w:pPr>
          </w:p>
        </w:tc>
        <w:tc>
          <w:tcPr>
            <w:tcW w:w="2874" w:type="dxa"/>
          </w:tcPr>
          <w:p w14:paraId="7420B1C6" w14:textId="77777777" w:rsidR="00FB72A8" w:rsidRPr="009E6A07" w:rsidRDefault="00FB72A8" w:rsidP="00AE778B">
            <w:pPr>
              <w:jc w:val="both"/>
              <w:rPr>
                <w:b/>
                <w:sz w:val="22"/>
                <w:szCs w:val="22"/>
              </w:rPr>
            </w:pPr>
          </w:p>
        </w:tc>
        <w:tc>
          <w:tcPr>
            <w:tcW w:w="2669" w:type="dxa"/>
          </w:tcPr>
          <w:p w14:paraId="5990792D" w14:textId="77777777" w:rsidR="00FB72A8" w:rsidRPr="009E6A07" w:rsidRDefault="00FB72A8" w:rsidP="00AE778B">
            <w:pPr>
              <w:jc w:val="both"/>
              <w:rPr>
                <w:b/>
                <w:sz w:val="22"/>
                <w:szCs w:val="22"/>
              </w:rPr>
            </w:pPr>
          </w:p>
        </w:tc>
        <w:tc>
          <w:tcPr>
            <w:tcW w:w="2845" w:type="dxa"/>
          </w:tcPr>
          <w:p w14:paraId="2550FBE8" w14:textId="52A330B5" w:rsidR="00FB72A8" w:rsidRPr="009E6A07" w:rsidRDefault="00FB72A8" w:rsidP="00AE778B">
            <w:pPr>
              <w:jc w:val="both"/>
              <w:rPr>
                <w:b/>
                <w:sz w:val="22"/>
                <w:szCs w:val="22"/>
              </w:rPr>
            </w:pPr>
          </w:p>
        </w:tc>
      </w:tr>
    </w:tbl>
    <w:p w14:paraId="64E19086" w14:textId="77777777" w:rsidR="00202530" w:rsidRPr="009E6A07" w:rsidRDefault="00202530" w:rsidP="00202530">
      <w:pPr>
        <w:jc w:val="both"/>
        <w:rPr>
          <w:b/>
          <w:sz w:val="22"/>
          <w:szCs w:val="22"/>
        </w:rPr>
      </w:pPr>
    </w:p>
    <w:p w14:paraId="062B821D" w14:textId="6631D289" w:rsidR="00202530" w:rsidRPr="009E6A07" w:rsidRDefault="00202530" w:rsidP="00202530">
      <w:pPr>
        <w:ind w:firstLine="708"/>
        <w:jc w:val="both"/>
        <w:rPr>
          <w:sz w:val="22"/>
          <w:szCs w:val="22"/>
          <w:u w:val="single"/>
        </w:rPr>
      </w:pPr>
      <w:r w:rsidRPr="009E6A07">
        <w:rPr>
          <w:sz w:val="22"/>
          <w:szCs w:val="22"/>
          <w:u w:val="single"/>
        </w:rPr>
        <w:t>Objednávateľ</w:t>
      </w:r>
      <w:r w:rsidR="004E1BCE">
        <w:rPr>
          <w:sz w:val="22"/>
          <w:szCs w:val="22"/>
          <w:u w:val="single"/>
        </w:rPr>
        <w:t xml:space="preserve"> predmet plnenia</w:t>
      </w:r>
    </w:p>
    <w:p w14:paraId="4E2B3D05" w14:textId="77777777" w:rsidR="00202530" w:rsidRPr="009E6A07" w:rsidRDefault="00E13641" w:rsidP="00202530">
      <w:pPr>
        <w:ind w:firstLine="708"/>
        <w:jc w:val="both"/>
        <w:rPr>
          <w:sz w:val="22"/>
          <w:szCs w:val="22"/>
        </w:rPr>
      </w:pPr>
      <w:sdt>
        <w:sdtPr>
          <w:rPr>
            <w:sz w:val="22"/>
            <w:szCs w:val="22"/>
          </w:rPr>
          <w:id w:val="1093206562"/>
          <w14:checkbox>
            <w14:checked w14:val="0"/>
            <w14:checkedState w14:val="2612" w14:font="MS Gothic"/>
            <w14:uncheckedState w14:val="2610" w14:font="MS Gothic"/>
          </w14:checkbox>
        </w:sdtPr>
        <w:sdtEndPr/>
        <w:sdtContent>
          <w:r w:rsidR="00202530" w:rsidRPr="009E6A07">
            <w:rPr>
              <w:rFonts w:ascii="Segoe UI Symbol" w:eastAsia="MS Gothic" w:hAnsi="Segoe UI Symbol" w:cs="Segoe UI Symbol"/>
              <w:sz w:val="22"/>
              <w:szCs w:val="22"/>
            </w:rPr>
            <w:t>☐</w:t>
          </w:r>
        </w:sdtContent>
      </w:sdt>
      <w:r w:rsidR="00202530" w:rsidRPr="009E6A07">
        <w:rPr>
          <w:sz w:val="22"/>
          <w:szCs w:val="22"/>
        </w:rPr>
        <w:t xml:space="preserve"> </w:t>
      </w:r>
      <w:r w:rsidR="00202530" w:rsidRPr="009E6A07">
        <w:rPr>
          <w:b/>
          <w:sz w:val="22"/>
          <w:szCs w:val="22"/>
        </w:rPr>
        <w:t>Akceptuje</w:t>
      </w:r>
    </w:p>
    <w:p w14:paraId="6BD0C247" w14:textId="6B3BF7D4" w:rsidR="00202530" w:rsidRPr="009E6A07" w:rsidRDefault="00E13641" w:rsidP="00202530">
      <w:pPr>
        <w:ind w:left="709" w:hanging="1"/>
        <w:rPr>
          <w:sz w:val="22"/>
          <w:szCs w:val="22"/>
        </w:rPr>
      </w:pPr>
      <w:sdt>
        <w:sdtPr>
          <w:rPr>
            <w:sz w:val="22"/>
            <w:szCs w:val="22"/>
          </w:rPr>
          <w:id w:val="429936291"/>
          <w14:checkbox>
            <w14:checked w14:val="0"/>
            <w14:checkedState w14:val="2612" w14:font="MS Gothic"/>
            <w14:uncheckedState w14:val="2610" w14:font="MS Gothic"/>
          </w14:checkbox>
        </w:sdtPr>
        <w:sdtEndPr/>
        <w:sdtContent>
          <w:r w:rsidR="00202530" w:rsidRPr="009E6A07">
            <w:rPr>
              <w:rFonts w:ascii="Segoe UI Symbol" w:eastAsia="MS Gothic" w:hAnsi="Segoe UI Symbol" w:cs="Segoe UI Symbol"/>
              <w:sz w:val="22"/>
              <w:szCs w:val="22"/>
            </w:rPr>
            <w:t>☐</w:t>
          </w:r>
        </w:sdtContent>
      </w:sdt>
      <w:r w:rsidR="00202530" w:rsidRPr="009E6A07">
        <w:rPr>
          <w:sz w:val="22"/>
          <w:szCs w:val="22"/>
        </w:rPr>
        <w:t xml:space="preserve"> </w:t>
      </w:r>
      <w:r w:rsidR="00202530" w:rsidRPr="009E6A07">
        <w:rPr>
          <w:b/>
          <w:sz w:val="22"/>
          <w:szCs w:val="22"/>
        </w:rPr>
        <w:t>Neakceptuje</w:t>
      </w:r>
      <w:r w:rsidR="00202530" w:rsidRPr="009E6A07">
        <w:rPr>
          <w:sz w:val="22"/>
          <w:szCs w:val="22"/>
        </w:rPr>
        <w:t xml:space="preserve"> z nasledujúcich dôvodov: ................................................................................................................................................................................................................................................................................................................</w:t>
      </w:r>
      <w:r w:rsidR="00A52056">
        <w:rPr>
          <w:sz w:val="22"/>
          <w:szCs w:val="22"/>
        </w:rPr>
        <w:t>.......................................................................................................................................................................</w:t>
      </w:r>
    </w:p>
    <w:p w14:paraId="42BA195A" w14:textId="77777777" w:rsidR="00202530" w:rsidRPr="009E6A07" w:rsidRDefault="00202530" w:rsidP="00202530">
      <w:pPr>
        <w:ind w:firstLine="708"/>
        <w:jc w:val="both"/>
        <w:rPr>
          <w:sz w:val="22"/>
          <w:szCs w:val="22"/>
        </w:rPr>
      </w:pPr>
    </w:p>
    <w:p w14:paraId="786B5966" w14:textId="7A353C33" w:rsidR="00202530" w:rsidRPr="009E6A07" w:rsidRDefault="00202530" w:rsidP="00202530">
      <w:pPr>
        <w:ind w:firstLine="708"/>
        <w:jc w:val="both"/>
        <w:rPr>
          <w:sz w:val="22"/>
          <w:szCs w:val="22"/>
        </w:rPr>
      </w:pPr>
      <w:r w:rsidRPr="009E6A07">
        <w:rPr>
          <w:sz w:val="22"/>
          <w:szCs w:val="22"/>
        </w:rPr>
        <w:t xml:space="preserve">Na základe akceptácie tohto protokolu môže </w:t>
      </w:r>
      <w:r w:rsidR="00FB72A8">
        <w:rPr>
          <w:sz w:val="22"/>
          <w:szCs w:val="22"/>
        </w:rPr>
        <w:t>poskytovateľ</w:t>
      </w:r>
      <w:r w:rsidRPr="009E6A07">
        <w:rPr>
          <w:sz w:val="22"/>
          <w:szCs w:val="22"/>
        </w:rPr>
        <w:t xml:space="preserve"> v zmysle predmetnej objednávky fakturovať dohodnutú cenu</w:t>
      </w:r>
    </w:p>
    <w:p w14:paraId="5A3706E6" w14:textId="77777777" w:rsidR="00202530" w:rsidRPr="009E6A07" w:rsidRDefault="00202530" w:rsidP="00202530">
      <w:pPr>
        <w:jc w:val="center"/>
        <w:rPr>
          <w:b/>
          <w:sz w:val="22"/>
          <w:szCs w:val="22"/>
        </w:rPr>
      </w:pPr>
      <w:r w:rsidRPr="009E6A07">
        <w:rPr>
          <w:b/>
          <w:sz w:val="22"/>
          <w:szCs w:val="22"/>
        </w:rPr>
        <w:t>„</w:t>
      </w:r>
      <w:r w:rsidRPr="009E6A07">
        <w:rPr>
          <w:b/>
          <w:i/>
          <w:sz w:val="22"/>
          <w:szCs w:val="22"/>
        </w:rPr>
        <w:t>XXX,XX</w:t>
      </w:r>
      <w:r w:rsidRPr="009E6A07">
        <w:rPr>
          <w:b/>
          <w:sz w:val="22"/>
          <w:szCs w:val="22"/>
        </w:rPr>
        <w:t>“ EUR s DPH</w:t>
      </w:r>
    </w:p>
    <w:p w14:paraId="2B39DF7B" w14:textId="49AB2E8B" w:rsidR="00202530" w:rsidRDefault="00202530" w:rsidP="00202530">
      <w:pPr>
        <w:rPr>
          <w:sz w:val="22"/>
          <w:szCs w:val="22"/>
        </w:rPr>
      </w:pPr>
    </w:p>
    <w:tbl>
      <w:tblPr>
        <w:tblStyle w:val="Mriekatabuky1"/>
        <w:tblW w:w="9351" w:type="dxa"/>
        <w:tblLook w:val="04A0" w:firstRow="1" w:lastRow="0" w:firstColumn="1" w:lastColumn="0" w:noHBand="0" w:noVBand="1"/>
      </w:tblPr>
      <w:tblGrid>
        <w:gridCol w:w="7820"/>
        <w:gridCol w:w="1531"/>
      </w:tblGrid>
      <w:tr w:rsidR="00692517" w:rsidRPr="00692517" w14:paraId="416E80D9" w14:textId="77777777" w:rsidTr="004A535F">
        <w:tc>
          <w:tcPr>
            <w:tcW w:w="7820" w:type="dxa"/>
            <w:shd w:val="clear" w:color="auto" w:fill="D9D9D9"/>
          </w:tcPr>
          <w:p w14:paraId="33A1A340" w14:textId="77777777" w:rsidR="00FB72A8" w:rsidRPr="00692517" w:rsidRDefault="00FB72A8" w:rsidP="004A535F">
            <w:pPr>
              <w:jc w:val="center"/>
              <w:rPr>
                <w:b/>
                <w:sz w:val="22"/>
                <w:szCs w:val="22"/>
              </w:rPr>
            </w:pPr>
            <w:r w:rsidRPr="00692517">
              <w:rPr>
                <w:b/>
                <w:sz w:val="22"/>
                <w:szCs w:val="22"/>
              </w:rPr>
              <w:t>Sumár</w:t>
            </w:r>
          </w:p>
        </w:tc>
        <w:tc>
          <w:tcPr>
            <w:tcW w:w="1531" w:type="dxa"/>
            <w:shd w:val="clear" w:color="auto" w:fill="D9D9D9"/>
          </w:tcPr>
          <w:p w14:paraId="5B009C06" w14:textId="1C6A108C" w:rsidR="00FB72A8" w:rsidRPr="00692517" w:rsidRDefault="00FB72A8" w:rsidP="004A535F">
            <w:pPr>
              <w:jc w:val="center"/>
              <w:rPr>
                <w:b/>
                <w:sz w:val="22"/>
                <w:szCs w:val="22"/>
              </w:rPr>
            </w:pPr>
            <w:r w:rsidRPr="00692517">
              <w:rPr>
                <w:b/>
                <w:sz w:val="22"/>
                <w:szCs w:val="22"/>
              </w:rPr>
              <w:t>Člh</w:t>
            </w:r>
          </w:p>
        </w:tc>
      </w:tr>
      <w:tr w:rsidR="00692517" w:rsidRPr="00692517" w14:paraId="3AB75811" w14:textId="77777777" w:rsidTr="004A535F">
        <w:tc>
          <w:tcPr>
            <w:tcW w:w="7820" w:type="dxa"/>
          </w:tcPr>
          <w:p w14:paraId="4751E989" w14:textId="388A88ED" w:rsidR="00FB72A8" w:rsidRPr="00692517" w:rsidRDefault="00FB72A8" w:rsidP="00FB72A8">
            <w:pPr>
              <w:rPr>
                <w:sz w:val="22"/>
                <w:szCs w:val="22"/>
              </w:rPr>
            </w:pPr>
            <w:r w:rsidRPr="00692517">
              <w:rPr>
                <w:sz w:val="22"/>
                <w:szCs w:val="22"/>
              </w:rPr>
              <w:t>SPOLU max.počet človekohodín zo zmluvy</w:t>
            </w:r>
          </w:p>
        </w:tc>
        <w:tc>
          <w:tcPr>
            <w:tcW w:w="1531" w:type="dxa"/>
          </w:tcPr>
          <w:p w14:paraId="2C790B68" w14:textId="3216C7B9" w:rsidR="00FB72A8" w:rsidRPr="00692517" w:rsidRDefault="00FB72A8" w:rsidP="00DE09F4">
            <w:pPr>
              <w:jc w:val="center"/>
              <w:rPr>
                <w:sz w:val="22"/>
                <w:szCs w:val="22"/>
              </w:rPr>
            </w:pPr>
            <w:r w:rsidRPr="00692517">
              <w:rPr>
                <w:sz w:val="22"/>
                <w:szCs w:val="22"/>
              </w:rPr>
              <w:t>2160</w:t>
            </w:r>
          </w:p>
        </w:tc>
      </w:tr>
      <w:tr w:rsidR="00692517" w:rsidRPr="00692517" w14:paraId="0A814FAD" w14:textId="77777777" w:rsidTr="004A535F">
        <w:tc>
          <w:tcPr>
            <w:tcW w:w="7820" w:type="dxa"/>
          </w:tcPr>
          <w:p w14:paraId="26BA625D" w14:textId="177896D8" w:rsidR="00FB72A8" w:rsidRPr="00692517" w:rsidRDefault="00FB72A8" w:rsidP="00FB72A8">
            <w:pPr>
              <w:rPr>
                <w:sz w:val="22"/>
                <w:szCs w:val="22"/>
              </w:rPr>
            </w:pPr>
            <w:r w:rsidRPr="00692517">
              <w:rPr>
                <w:sz w:val="22"/>
                <w:szCs w:val="22"/>
              </w:rPr>
              <w:t>SPOLU počet člh vyčerpaných od začiatku plnenia zmluvy (vrátane predmetnej služby)</w:t>
            </w:r>
          </w:p>
        </w:tc>
        <w:tc>
          <w:tcPr>
            <w:tcW w:w="1531" w:type="dxa"/>
          </w:tcPr>
          <w:p w14:paraId="575C499F" w14:textId="77777777" w:rsidR="00FB72A8" w:rsidRPr="00692517" w:rsidRDefault="00FB72A8" w:rsidP="004A535F">
            <w:pPr>
              <w:rPr>
                <w:sz w:val="22"/>
                <w:szCs w:val="22"/>
              </w:rPr>
            </w:pPr>
          </w:p>
        </w:tc>
      </w:tr>
      <w:tr w:rsidR="00692517" w:rsidRPr="00692517" w14:paraId="753B7F11" w14:textId="77777777" w:rsidTr="004A535F">
        <w:tc>
          <w:tcPr>
            <w:tcW w:w="7820" w:type="dxa"/>
          </w:tcPr>
          <w:p w14:paraId="12ACC5AF" w14:textId="2FC4E0BC" w:rsidR="00FB72A8" w:rsidRPr="00692517" w:rsidRDefault="00FB72A8" w:rsidP="00FB72A8">
            <w:pPr>
              <w:rPr>
                <w:sz w:val="22"/>
                <w:szCs w:val="22"/>
              </w:rPr>
            </w:pPr>
            <w:r w:rsidRPr="00692517">
              <w:rPr>
                <w:sz w:val="22"/>
                <w:szCs w:val="22"/>
              </w:rPr>
              <w:t>ZOSTATOK člh do konca platnosti zmluvy</w:t>
            </w:r>
          </w:p>
        </w:tc>
        <w:tc>
          <w:tcPr>
            <w:tcW w:w="1531" w:type="dxa"/>
          </w:tcPr>
          <w:p w14:paraId="09289728" w14:textId="77777777" w:rsidR="00FB72A8" w:rsidRPr="00692517" w:rsidRDefault="00FB72A8" w:rsidP="004A535F">
            <w:pPr>
              <w:rPr>
                <w:sz w:val="22"/>
                <w:szCs w:val="22"/>
              </w:rPr>
            </w:pPr>
          </w:p>
        </w:tc>
      </w:tr>
    </w:tbl>
    <w:p w14:paraId="7CBBC9EA" w14:textId="77777777" w:rsidR="00692517" w:rsidRDefault="00692517" w:rsidP="002A37D1">
      <w:pPr>
        <w:ind w:firstLine="708"/>
        <w:jc w:val="both"/>
        <w:rPr>
          <w:sz w:val="22"/>
          <w:szCs w:val="22"/>
        </w:rPr>
      </w:pPr>
    </w:p>
    <w:p w14:paraId="2D1149A0" w14:textId="4F86AD86" w:rsidR="002A37D1" w:rsidRPr="009E6A07" w:rsidRDefault="002A37D1" w:rsidP="002A37D1">
      <w:pPr>
        <w:ind w:firstLine="708"/>
        <w:jc w:val="both"/>
        <w:rPr>
          <w:sz w:val="22"/>
          <w:szCs w:val="22"/>
        </w:rPr>
      </w:pPr>
      <w:r w:rsidRPr="009E6A07">
        <w:rPr>
          <w:sz w:val="22"/>
          <w:szCs w:val="22"/>
        </w:rPr>
        <w:t>Akceptačný protokol je vyhotovený v dvoch exemplároch, pričom každá strana dostane jeden.</w:t>
      </w:r>
    </w:p>
    <w:p w14:paraId="472572B9" w14:textId="77777777" w:rsidR="00FB72A8" w:rsidRPr="009E6A07" w:rsidRDefault="00FB72A8" w:rsidP="00202530">
      <w:pPr>
        <w:rPr>
          <w:sz w:val="22"/>
          <w:szCs w:val="22"/>
        </w:rPr>
      </w:pPr>
    </w:p>
    <w:p w14:paraId="3E24C283" w14:textId="0359A26D" w:rsidR="00202530" w:rsidRPr="009E6A07" w:rsidRDefault="00202530" w:rsidP="00202530">
      <w:pPr>
        <w:rPr>
          <w:sz w:val="22"/>
          <w:szCs w:val="22"/>
        </w:rPr>
      </w:pPr>
      <w:r w:rsidRPr="009E6A07">
        <w:rPr>
          <w:sz w:val="22"/>
          <w:szCs w:val="22"/>
        </w:rPr>
        <w:t>V „</w:t>
      </w:r>
      <w:r w:rsidRPr="009E6A07">
        <w:rPr>
          <w:i/>
          <w:sz w:val="22"/>
          <w:szCs w:val="22"/>
        </w:rPr>
        <w:t>doplniť mesto</w:t>
      </w:r>
      <w:r w:rsidRPr="009E6A07">
        <w:rPr>
          <w:sz w:val="22"/>
          <w:szCs w:val="22"/>
        </w:rPr>
        <w:t>“</w:t>
      </w:r>
      <w:r w:rsidR="002A37D1">
        <w:rPr>
          <w:sz w:val="22"/>
          <w:szCs w:val="22"/>
        </w:rPr>
        <w:t>, dňa .............................</w:t>
      </w:r>
      <w:r w:rsidRPr="009E6A07">
        <w:rPr>
          <w:sz w:val="22"/>
          <w:szCs w:val="22"/>
        </w:rPr>
        <w:tab/>
      </w:r>
      <w:r w:rsidRPr="009E6A07">
        <w:rPr>
          <w:sz w:val="22"/>
          <w:szCs w:val="22"/>
        </w:rPr>
        <w:tab/>
      </w:r>
      <w:r w:rsidRPr="009E6A07">
        <w:rPr>
          <w:sz w:val="22"/>
          <w:szCs w:val="22"/>
        </w:rPr>
        <w:tab/>
        <w:t>V</w:t>
      </w:r>
      <w:r w:rsidR="002A37D1">
        <w:rPr>
          <w:sz w:val="22"/>
          <w:szCs w:val="22"/>
        </w:rPr>
        <w:t> </w:t>
      </w:r>
      <w:r w:rsidRPr="009E6A07">
        <w:rPr>
          <w:sz w:val="22"/>
          <w:szCs w:val="22"/>
        </w:rPr>
        <w:t>Košiciach</w:t>
      </w:r>
      <w:r w:rsidR="002A37D1">
        <w:rPr>
          <w:sz w:val="22"/>
          <w:szCs w:val="22"/>
        </w:rPr>
        <w:t xml:space="preserve">, </w:t>
      </w:r>
      <w:r w:rsidRPr="009E6A07">
        <w:rPr>
          <w:sz w:val="22"/>
          <w:szCs w:val="22"/>
        </w:rPr>
        <w:t xml:space="preserve">dňa: </w:t>
      </w:r>
      <w:r w:rsidR="002A37D1">
        <w:rPr>
          <w:sz w:val="22"/>
          <w:szCs w:val="22"/>
        </w:rPr>
        <w:t>...............................</w:t>
      </w:r>
      <w:r w:rsidRPr="009E6A07">
        <w:rPr>
          <w:sz w:val="22"/>
          <w:szCs w:val="22"/>
        </w:rPr>
        <w:t xml:space="preserve"> </w:t>
      </w:r>
    </w:p>
    <w:p w14:paraId="3F4AEB2C" w14:textId="77777777" w:rsidR="002A37D1" w:rsidRPr="009E6A07" w:rsidRDefault="002A37D1" w:rsidP="00202530">
      <w:pPr>
        <w:rPr>
          <w:sz w:val="22"/>
          <w:szCs w:val="22"/>
        </w:rPr>
      </w:pPr>
    </w:p>
    <w:p w14:paraId="3B129A60" w14:textId="77777777" w:rsidR="00202530" w:rsidRPr="009E6A07" w:rsidRDefault="00202530" w:rsidP="00202530">
      <w:pPr>
        <w:contextualSpacing/>
        <w:rPr>
          <w:sz w:val="22"/>
          <w:szCs w:val="22"/>
        </w:rPr>
      </w:pPr>
      <w:r w:rsidRPr="009E6A07">
        <w:rPr>
          <w:sz w:val="22"/>
          <w:szCs w:val="22"/>
        </w:rPr>
        <w:t>_______________________</w:t>
      </w:r>
      <w:r w:rsidRPr="009E6A07">
        <w:rPr>
          <w:sz w:val="22"/>
          <w:szCs w:val="22"/>
        </w:rPr>
        <w:tab/>
      </w:r>
      <w:r w:rsidRPr="009E6A07">
        <w:rPr>
          <w:sz w:val="22"/>
          <w:szCs w:val="22"/>
        </w:rPr>
        <w:tab/>
      </w:r>
      <w:r w:rsidRPr="009E6A07">
        <w:rPr>
          <w:sz w:val="22"/>
          <w:szCs w:val="22"/>
        </w:rPr>
        <w:tab/>
      </w:r>
      <w:r w:rsidRPr="009E6A07">
        <w:rPr>
          <w:sz w:val="22"/>
          <w:szCs w:val="22"/>
        </w:rPr>
        <w:tab/>
      </w:r>
      <w:r w:rsidRPr="009E6A07">
        <w:rPr>
          <w:sz w:val="22"/>
          <w:szCs w:val="22"/>
        </w:rPr>
        <w:tab/>
        <w:t>_________________________</w:t>
      </w:r>
    </w:p>
    <w:p w14:paraId="53B91670" w14:textId="3760E707" w:rsidR="00202530" w:rsidRPr="009E6A07" w:rsidRDefault="00692517" w:rsidP="00692517">
      <w:pPr>
        <w:contextualSpacing/>
        <w:rPr>
          <w:sz w:val="22"/>
          <w:szCs w:val="22"/>
        </w:rPr>
      </w:pPr>
      <w:r>
        <w:rPr>
          <w:sz w:val="22"/>
          <w:szCs w:val="22"/>
        </w:rPr>
        <w:t xml:space="preserve">          </w:t>
      </w:r>
      <w:r w:rsidR="00202530" w:rsidRPr="009E6A07">
        <w:rPr>
          <w:sz w:val="22"/>
          <w:szCs w:val="22"/>
        </w:rPr>
        <w:t xml:space="preserve">za </w:t>
      </w:r>
      <w:r w:rsidR="00FB72A8">
        <w:rPr>
          <w:sz w:val="22"/>
          <w:szCs w:val="22"/>
        </w:rPr>
        <w:t>poskytovateľa</w:t>
      </w:r>
      <w:r w:rsidR="00202530" w:rsidRPr="009E6A07">
        <w:rPr>
          <w:sz w:val="22"/>
          <w:szCs w:val="22"/>
        </w:rPr>
        <w:tab/>
      </w:r>
      <w:r w:rsidR="00202530" w:rsidRPr="009E6A07">
        <w:rPr>
          <w:sz w:val="22"/>
          <w:szCs w:val="22"/>
        </w:rPr>
        <w:tab/>
      </w:r>
      <w:r w:rsidR="00202530" w:rsidRPr="009E6A07">
        <w:rPr>
          <w:sz w:val="22"/>
          <w:szCs w:val="22"/>
        </w:rPr>
        <w:tab/>
      </w:r>
      <w:r w:rsidR="00202530" w:rsidRPr="009E6A07">
        <w:rPr>
          <w:sz w:val="22"/>
          <w:szCs w:val="22"/>
        </w:rPr>
        <w:tab/>
      </w:r>
      <w:r w:rsidR="00202530" w:rsidRPr="009E6A07">
        <w:rPr>
          <w:sz w:val="22"/>
          <w:szCs w:val="22"/>
        </w:rPr>
        <w:tab/>
      </w:r>
      <w:r w:rsidR="00202530" w:rsidRPr="009E6A07">
        <w:rPr>
          <w:sz w:val="22"/>
          <w:szCs w:val="22"/>
        </w:rPr>
        <w:tab/>
      </w:r>
      <w:r>
        <w:rPr>
          <w:sz w:val="22"/>
          <w:szCs w:val="22"/>
        </w:rPr>
        <w:t xml:space="preserve">           </w:t>
      </w:r>
      <w:r w:rsidR="00202530" w:rsidRPr="009E6A07">
        <w:rPr>
          <w:sz w:val="22"/>
          <w:szCs w:val="22"/>
        </w:rPr>
        <w:t>za objednávateľa</w:t>
      </w:r>
    </w:p>
    <w:p w14:paraId="0E5989BD" w14:textId="074C7319" w:rsidR="00202530" w:rsidRPr="006C6447" w:rsidRDefault="00202530" w:rsidP="009E6A07">
      <w:pPr>
        <w:contextualSpacing/>
        <w:rPr>
          <w:sz w:val="22"/>
          <w:szCs w:val="22"/>
        </w:rPr>
      </w:pPr>
      <w:r w:rsidRPr="009E6A07">
        <w:rPr>
          <w:sz w:val="22"/>
          <w:szCs w:val="22"/>
        </w:rPr>
        <w:t xml:space="preserve">       „</w:t>
      </w:r>
      <w:r w:rsidRPr="009E6A07">
        <w:rPr>
          <w:i/>
          <w:sz w:val="22"/>
          <w:szCs w:val="22"/>
        </w:rPr>
        <w:t>Meno a priezvisko</w:t>
      </w:r>
      <w:r w:rsidRPr="009E6A07">
        <w:rPr>
          <w:sz w:val="22"/>
          <w:szCs w:val="22"/>
        </w:rPr>
        <w:t>“</w:t>
      </w:r>
      <w:r w:rsidRPr="009E6A07">
        <w:rPr>
          <w:sz w:val="22"/>
          <w:szCs w:val="22"/>
        </w:rPr>
        <w:tab/>
      </w:r>
      <w:r w:rsidRPr="009E6A07">
        <w:rPr>
          <w:sz w:val="22"/>
          <w:szCs w:val="22"/>
        </w:rPr>
        <w:tab/>
      </w:r>
      <w:r w:rsidRPr="009E6A07">
        <w:rPr>
          <w:sz w:val="22"/>
          <w:szCs w:val="22"/>
        </w:rPr>
        <w:tab/>
      </w:r>
      <w:r w:rsidRPr="009E6A07">
        <w:rPr>
          <w:sz w:val="22"/>
          <w:szCs w:val="22"/>
        </w:rPr>
        <w:tab/>
      </w:r>
      <w:r w:rsidRPr="009E6A07">
        <w:rPr>
          <w:sz w:val="22"/>
          <w:szCs w:val="22"/>
        </w:rPr>
        <w:tab/>
        <w:t xml:space="preserve">         „</w:t>
      </w:r>
      <w:r w:rsidRPr="009E6A07">
        <w:rPr>
          <w:i/>
          <w:sz w:val="22"/>
          <w:szCs w:val="22"/>
        </w:rPr>
        <w:t>Meno a priezvisko</w:t>
      </w:r>
      <w:r w:rsidRPr="009E6A07">
        <w:rPr>
          <w:sz w:val="22"/>
          <w:szCs w:val="22"/>
        </w:rPr>
        <w:t>“</w:t>
      </w:r>
      <w:r w:rsidRPr="009E6A07">
        <w:rPr>
          <w:sz w:val="22"/>
          <w:szCs w:val="22"/>
        </w:rPr>
        <w:tab/>
      </w:r>
    </w:p>
    <w:sectPr w:rsidR="00202530" w:rsidRPr="006C6447" w:rsidSect="00A27358">
      <w:pgSz w:w="11907" w:h="16840" w:code="9"/>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FE3B" w14:textId="77777777" w:rsidR="00891588" w:rsidRDefault="00891588" w:rsidP="00D06946">
      <w:r>
        <w:separator/>
      </w:r>
    </w:p>
  </w:endnote>
  <w:endnote w:type="continuationSeparator" w:id="0">
    <w:p w14:paraId="4691A058" w14:textId="77777777" w:rsidR="00891588" w:rsidRDefault="00891588" w:rsidP="00D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A921" w14:textId="77777777" w:rsidR="00891588" w:rsidRDefault="00891588" w:rsidP="00D06946">
      <w:r>
        <w:separator/>
      </w:r>
    </w:p>
  </w:footnote>
  <w:footnote w:type="continuationSeparator" w:id="0">
    <w:p w14:paraId="1AD71329" w14:textId="77777777" w:rsidR="00891588" w:rsidRDefault="00891588" w:rsidP="00D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E4E"/>
    <w:multiLevelType w:val="hybridMultilevel"/>
    <w:tmpl w:val="D8ACC1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939BE"/>
    <w:multiLevelType w:val="hybridMultilevel"/>
    <w:tmpl w:val="7D9071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291302"/>
    <w:multiLevelType w:val="hybridMultilevel"/>
    <w:tmpl w:val="93B8930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9396F5B"/>
    <w:multiLevelType w:val="hybridMultilevel"/>
    <w:tmpl w:val="681430C0"/>
    <w:lvl w:ilvl="0" w:tplc="8EDE4F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A6303"/>
    <w:multiLevelType w:val="multilevel"/>
    <w:tmpl w:val="97620A70"/>
    <w:lvl w:ilvl="0">
      <w:start w:val="2"/>
      <w:numFmt w:val="none"/>
      <w:lvlText w:val="3.2"/>
      <w:lvlJc w:val="left"/>
      <w:pPr>
        <w:ind w:left="720" w:hanging="360"/>
      </w:pPr>
      <w:rPr>
        <w:rFonts w:cs="Times New Roman" w:hint="default"/>
        <w:i w:val="0"/>
        <w:color w:val="000000"/>
      </w:rPr>
    </w:lvl>
    <w:lvl w:ilvl="1">
      <w:start w:val="1"/>
      <w:numFmt w:val="none"/>
      <w:lvlText w:val="2.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5" w15:restartNumberingAfterBreak="0">
    <w:nsid w:val="10CE5E44"/>
    <w:multiLevelType w:val="hybridMultilevel"/>
    <w:tmpl w:val="98FA22DC"/>
    <w:lvl w:ilvl="0" w:tplc="0180DA02">
      <w:start w:val="1"/>
      <w:numFmt w:val="decimal"/>
      <w:lvlText w:val="%1."/>
      <w:lvlJc w:val="left"/>
      <w:pPr>
        <w:ind w:left="6173" w:hanging="360"/>
      </w:pPr>
      <w:rPr>
        <w:rFonts w:hint="default"/>
        <w:i w:val="0"/>
      </w:rPr>
    </w:lvl>
    <w:lvl w:ilvl="1" w:tplc="041B0019" w:tentative="1">
      <w:start w:val="1"/>
      <w:numFmt w:val="lowerLetter"/>
      <w:lvlText w:val="%2."/>
      <w:lvlJc w:val="left"/>
      <w:pPr>
        <w:ind w:left="6893" w:hanging="360"/>
      </w:pPr>
    </w:lvl>
    <w:lvl w:ilvl="2" w:tplc="041B001B" w:tentative="1">
      <w:start w:val="1"/>
      <w:numFmt w:val="lowerRoman"/>
      <w:lvlText w:val="%3."/>
      <w:lvlJc w:val="right"/>
      <w:pPr>
        <w:ind w:left="7613" w:hanging="180"/>
      </w:pPr>
    </w:lvl>
    <w:lvl w:ilvl="3" w:tplc="041B000F" w:tentative="1">
      <w:start w:val="1"/>
      <w:numFmt w:val="decimal"/>
      <w:lvlText w:val="%4."/>
      <w:lvlJc w:val="left"/>
      <w:pPr>
        <w:ind w:left="8333" w:hanging="360"/>
      </w:pPr>
    </w:lvl>
    <w:lvl w:ilvl="4" w:tplc="041B0019" w:tentative="1">
      <w:start w:val="1"/>
      <w:numFmt w:val="lowerLetter"/>
      <w:lvlText w:val="%5."/>
      <w:lvlJc w:val="left"/>
      <w:pPr>
        <w:ind w:left="9053" w:hanging="360"/>
      </w:pPr>
    </w:lvl>
    <w:lvl w:ilvl="5" w:tplc="041B001B" w:tentative="1">
      <w:start w:val="1"/>
      <w:numFmt w:val="lowerRoman"/>
      <w:lvlText w:val="%6."/>
      <w:lvlJc w:val="right"/>
      <w:pPr>
        <w:ind w:left="9773" w:hanging="180"/>
      </w:pPr>
    </w:lvl>
    <w:lvl w:ilvl="6" w:tplc="041B000F" w:tentative="1">
      <w:start w:val="1"/>
      <w:numFmt w:val="decimal"/>
      <w:lvlText w:val="%7."/>
      <w:lvlJc w:val="left"/>
      <w:pPr>
        <w:ind w:left="10493" w:hanging="360"/>
      </w:pPr>
    </w:lvl>
    <w:lvl w:ilvl="7" w:tplc="041B0019" w:tentative="1">
      <w:start w:val="1"/>
      <w:numFmt w:val="lowerLetter"/>
      <w:lvlText w:val="%8."/>
      <w:lvlJc w:val="left"/>
      <w:pPr>
        <w:ind w:left="11213" w:hanging="360"/>
      </w:pPr>
    </w:lvl>
    <w:lvl w:ilvl="8" w:tplc="041B001B" w:tentative="1">
      <w:start w:val="1"/>
      <w:numFmt w:val="lowerRoman"/>
      <w:lvlText w:val="%9."/>
      <w:lvlJc w:val="right"/>
      <w:pPr>
        <w:ind w:left="11933" w:hanging="180"/>
      </w:pPr>
    </w:lvl>
  </w:abstractNum>
  <w:abstractNum w:abstractNumId="6" w15:restartNumberingAfterBreak="0">
    <w:nsid w:val="11B03F7B"/>
    <w:multiLevelType w:val="hybridMultilevel"/>
    <w:tmpl w:val="47A04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B67792"/>
    <w:multiLevelType w:val="multilevel"/>
    <w:tmpl w:val="C0F86F4C"/>
    <w:lvl w:ilvl="0">
      <w:start w:val="2"/>
      <w:numFmt w:val="decimal"/>
      <w:lvlText w:val="%1."/>
      <w:lvlJc w:val="left"/>
      <w:pPr>
        <w:ind w:left="720" w:hanging="360"/>
      </w:pPr>
      <w:rPr>
        <w:rFonts w:cs="Times New Roman" w:hint="default"/>
        <w:i w:val="0"/>
        <w:color w:val="000000"/>
      </w:rPr>
    </w:lvl>
    <w:lvl w:ilvl="1">
      <w:start w:val="1"/>
      <w:numFmt w:val="none"/>
      <w:lvlText w:val="3.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8" w15:restartNumberingAfterBreak="0">
    <w:nsid w:val="182F76C4"/>
    <w:multiLevelType w:val="multilevel"/>
    <w:tmpl w:val="5198AF20"/>
    <w:lvl w:ilvl="0">
      <w:start w:val="3"/>
      <w:numFmt w:val="decimal"/>
      <w:lvlText w:val="%1."/>
      <w:lvlJc w:val="left"/>
      <w:pPr>
        <w:ind w:left="720" w:hanging="360"/>
      </w:pPr>
      <w:rPr>
        <w:rFonts w:cs="Times New Roman" w:hint="default"/>
        <w:color w:val="000000"/>
      </w:rPr>
    </w:lvl>
    <w:lvl w:ilvl="1">
      <w:start w:val="1"/>
      <w:numFmt w:val="decimal"/>
      <w:lvlText w:val="1.%2.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9" w15:restartNumberingAfterBreak="0">
    <w:nsid w:val="19AD3674"/>
    <w:multiLevelType w:val="hybridMultilevel"/>
    <w:tmpl w:val="A40A8CC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AE79BC"/>
    <w:multiLevelType w:val="hybridMultilevel"/>
    <w:tmpl w:val="E3B6691E"/>
    <w:lvl w:ilvl="0" w:tplc="8F04F554">
      <w:start w:val="3"/>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31291"/>
    <w:multiLevelType w:val="hybridMultilevel"/>
    <w:tmpl w:val="DB282E28"/>
    <w:lvl w:ilvl="0" w:tplc="1D6890A0">
      <w:start w:val="1"/>
      <w:numFmt w:val="bullet"/>
      <w:lvlText w:val=""/>
      <w:lvlJc w:val="left"/>
      <w:pPr>
        <w:ind w:left="1545" w:hanging="360"/>
      </w:pPr>
      <w:rPr>
        <w:rFonts w:ascii="Symbol" w:hAnsi="Symbol" w:hint="default"/>
      </w:rPr>
    </w:lvl>
    <w:lvl w:ilvl="1" w:tplc="041B0003" w:tentative="1">
      <w:start w:val="1"/>
      <w:numFmt w:val="bullet"/>
      <w:lvlText w:val="o"/>
      <w:lvlJc w:val="left"/>
      <w:pPr>
        <w:ind w:left="2265" w:hanging="360"/>
      </w:pPr>
      <w:rPr>
        <w:rFonts w:ascii="Courier New" w:hAnsi="Courier New" w:cs="Courier New" w:hint="default"/>
      </w:rPr>
    </w:lvl>
    <w:lvl w:ilvl="2" w:tplc="041B0005" w:tentative="1">
      <w:start w:val="1"/>
      <w:numFmt w:val="bullet"/>
      <w:lvlText w:val=""/>
      <w:lvlJc w:val="left"/>
      <w:pPr>
        <w:ind w:left="2985" w:hanging="360"/>
      </w:pPr>
      <w:rPr>
        <w:rFonts w:ascii="Wingdings" w:hAnsi="Wingdings" w:hint="default"/>
      </w:rPr>
    </w:lvl>
    <w:lvl w:ilvl="3" w:tplc="041B0001" w:tentative="1">
      <w:start w:val="1"/>
      <w:numFmt w:val="bullet"/>
      <w:lvlText w:val=""/>
      <w:lvlJc w:val="left"/>
      <w:pPr>
        <w:ind w:left="3705" w:hanging="360"/>
      </w:pPr>
      <w:rPr>
        <w:rFonts w:ascii="Symbol" w:hAnsi="Symbol" w:hint="default"/>
      </w:rPr>
    </w:lvl>
    <w:lvl w:ilvl="4" w:tplc="041B0003" w:tentative="1">
      <w:start w:val="1"/>
      <w:numFmt w:val="bullet"/>
      <w:lvlText w:val="o"/>
      <w:lvlJc w:val="left"/>
      <w:pPr>
        <w:ind w:left="4425" w:hanging="360"/>
      </w:pPr>
      <w:rPr>
        <w:rFonts w:ascii="Courier New" w:hAnsi="Courier New" w:cs="Courier New" w:hint="default"/>
      </w:rPr>
    </w:lvl>
    <w:lvl w:ilvl="5" w:tplc="041B0005" w:tentative="1">
      <w:start w:val="1"/>
      <w:numFmt w:val="bullet"/>
      <w:lvlText w:val=""/>
      <w:lvlJc w:val="left"/>
      <w:pPr>
        <w:ind w:left="5145" w:hanging="360"/>
      </w:pPr>
      <w:rPr>
        <w:rFonts w:ascii="Wingdings" w:hAnsi="Wingdings" w:hint="default"/>
      </w:rPr>
    </w:lvl>
    <w:lvl w:ilvl="6" w:tplc="041B0001" w:tentative="1">
      <w:start w:val="1"/>
      <w:numFmt w:val="bullet"/>
      <w:lvlText w:val=""/>
      <w:lvlJc w:val="left"/>
      <w:pPr>
        <w:ind w:left="5865" w:hanging="360"/>
      </w:pPr>
      <w:rPr>
        <w:rFonts w:ascii="Symbol" w:hAnsi="Symbol" w:hint="default"/>
      </w:rPr>
    </w:lvl>
    <w:lvl w:ilvl="7" w:tplc="041B0003" w:tentative="1">
      <w:start w:val="1"/>
      <w:numFmt w:val="bullet"/>
      <w:lvlText w:val="o"/>
      <w:lvlJc w:val="left"/>
      <w:pPr>
        <w:ind w:left="6585" w:hanging="360"/>
      </w:pPr>
      <w:rPr>
        <w:rFonts w:ascii="Courier New" w:hAnsi="Courier New" w:cs="Courier New" w:hint="default"/>
      </w:rPr>
    </w:lvl>
    <w:lvl w:ilvl="8" w:tplc="041B0005" w:tentative="1">
      <w:start w:val="1"/>
      <w:numFmt w:val="bullet"/>
      <w:lvlText w:val=""/>
      <w:lvlJc w:val="left"/>
      <w:pPr>
        <w:ind w:left="7305" w:hanging="360"/>
      </w:pPr>
      <w:rPr>
        <w:rFonts w:ascii="Wingdings" w:hAnsi="Wingdings" w:hint="default"/>
      </w:rPr>
    </w:lvl>
  </w:abstractNum>
  <w:abstractNum w:abstractNumId="12" w15:restartNumberingAfterBreak="0">
    <w:nsid w:val="1FFF1E9F"/>
    <w:multiLevelType w:val="hybridMultilevel"/>
    <w:tmpl w:val="C2E69BC2"/>
    <w:lvl w:ilvl="0" w:tplc="041B0017">
      <w:start w:val="1"/>
      <w:numFmt w:val="lowerLetter"/>
      <w:lvlText w:val="%1)"/>
      <w:lvlJc w:val="left"/>
      <w:pPr>
        <w:ind w:left="51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D312E9"/>
    <w:multiLevelType w:val="hybridMultilevel"/>
    <w:tmpl w:val="0DA0ED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897C3C"/>
    <w:multiLevelType w:val="hybridMultilevel"/>
    <w:tmpl w:val="DDA6DB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A8602D"/>
    <w:multiLevelType w:val="hybridMultilevel"/>
    <w:tmpl w:val="75301280"/>
    <w:lvl w:ilvl="0" w:tplc="D58CE3AA">
      <w:start w:val="1"/>
      <w:numFmt w:val="decimal"/>
      <w:lvlText w:val="%1."/>
      <w:lvlJc w:val="left"/>
      <w:pPr>
        <w:ind w:left="1566"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6" w15:restartNumberingAfterBreak="0">
    <w:nsid w:val="3009057A"/>
    <w:multiLevelType w:val="hybridMultilevel"/>
    <w:tmpl w:val="73AC0A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34596A"/>
    <w:multiLevelType w:val="hybridMultilevel"/>
    <w:tmpl w:val="EA8A5740"/>
    <w:lvl w:ilvl="0" w:tplc="041B0017">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87276D"/>
    <w:multiLevelType w:val="hybridMultilevel"/>
    <w:tmpl w:val="2F4E4BF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2614497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B83132"/>
    <w:multiLevelType w:val="hybridMultilevel"/>
    <w:tmpl w:val="2BC0CF6E"/>
    <w:lvl w:ilvl="0" w:tplc="1D6890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8FB35BD"/>
    <w:multiLevelType w:val="hybridMultilevel"/>
    <w:tmpl w:val="03E6E8EA"/>
    <w:lvl w:ilvl="0" w:tplc="6AC6B44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3CB24523"/>
    <w:multiLevelType w:val="multilevel"/>
    <w:tmpl w:val="D6B6C08E"/>
    <w:lvl w:ilvl="0">
      <w:start w:val="2"/>
      <w:numFmt w:val="none"/>
      <w:lvlText w:val="4.1"/>
      <w:lvlJc w:val="left"/>
      <w:pPr>
        <w:ind w:left="720" w:hanging="360"/>
      </w:pPr>
      <w:rPr>
        <w:rFonts w:cs="Times New Roman" w:hint="default"/>
        <w:i w:val="0"/>
        <w:color w:val="000000"/>
      </w:rPr>
    </w:lvl>
    <w:lvl w:ilvl="1">
      <w:start w:val="1"/>
      <w:numFmt w:val="none"/>
      <w:lvlText w:val="2.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22" w15:restartNumberingAfterBreak="0">
    <w:nsid w:val="439E34DA"/>
    <w:multiLevelType w:val="hybridMultilevel"/>
    <w:tmpl w:val="C0A4D984"/>
    <w:lvl w:ilvl="0" w:tplc="A444720C">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DF1676"/>
    <w:multiLevelType w:val="multilevel"/>
    <w:tmpl w:val="C73E3E3E"/>
    <w:lvl w:ilvl="0">
      <w:start w:val="4"/>
      <w:numFmt w:val="decimal"/>
      <w:lvlText w:val="%1"/>
      <w:lvlJc w:val="left"/>
      <w:pPr>
        <w:ind w:left="360" w:hanging="360"/>
      </w:pPr>
      <w:rPr>
        <w:rFonts w:hint="default"/>
        <w:i w:val="0"/>
      </w:rPr>
    </w:lvl>
    <w:lvl w:ilvl="1">
      <w:start w:val="2"/>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3712" w:hanging="1440"/>
      </w:pPr>
      <w:rPr>
        <w:rFonts w:hint="default"/>
        <w:i w:val="0"/>
      </w:rPr>
    </w:lvl>
  </w:abstractNum>
  <w:abstractNum w:abstractNumId="24" w15:restartNumberingAfterBreak="0">
    <w:nsid w:val="4FF22F94"/>
    <w:multiLevelType w:val="hybridMultilevel"/>
    <w:tmpl w:val="56F685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5550B4"/>
    <w:multiLevelType w:val="hybridMultilevel"/>
    <w:tmpl w:val="2306F9D6"/>
    <w:lvl w:ilvl="0" w:tplc="E9D4192C">
      <w:start w:val="1"/>
      <w:numFmt w:val="bullet"/>
      <w:lvlText w:val="-"/>
      <w:lvlJc w:val="left"/>
      <w:pPr>
        <w:tabs>
          <w:tab w:val="num" w:pos="1776"/>
        </w:tabs>
        <w:ind w:left="1776" w:hanging="360"/>
      </w:pPr>
      <w:rPr>
        <w:rFonts w:ascii="Times New Roman" w:eastAsia="Times New Roman" w:hAnsi="Times New Roman" w:hint="default"/>
      </w:rPr>
    </w:lvl>
    <w:lvl w:ilvl="1" w:tplc="041B0003" w:tentative="1">
      <w:start w:val="1"/>
      <w:numFmt w:val="bullet"/>
      <w:lvlText w:val="o"/>
      <w:lvlJc w:val="left"/>
      <w:pPr>
        <w:tabs>
          <w:tab w:val="num" w:pos="2496"/>
        </w:tabs>
        <w:ind w:left="2496" w:hanging="360"/>
      </w:pPr>
      <w:rPr>
        <w:rFonts w:ascii="Courier New" w:hAnsi="Courier New" w:hint="default"/>
      </w:rPr>
    </w:lvl>
    <w:lvl w:ilvl="2" w:tplc="041B0005" w:tentative="1">
      <w:start w:val="1"/>
      <w:numFmt w:val="bullet"/>
      <w:lvlText w:val=""/>
      <w:lvlJc w:val="left"/>
      <w:pPr>
        <w:tabs>
          <w:tab w:val="num" w:pos="3216"/>
        </w:tabs>
        <w:ind w:left="3216" w:hanging="360"/>
      </w:pPr>
      <w:rPr>
        <w:rFonts w:ascii="Wingdings" w:hAnsi="Wingdings" w:hint="default"/>
      </w:rPr>
    </w:lvl>
    <w:lvl w:ilvl="3" w:tplc="041B0001" w:tentative="1">
      <w:start w:val="1"/>
      <w:numFmt w:val="bullet"/>
      <w:lvlText w:val=""/>
      <w:lvlJc w:val="left"/>
      <w:pPr>
        <w:tabs>
          <w:tab w:val="num" w:pos="3936"/>
        </w:tabs>
        <w:ind w:left="3936" w:hanging="360"/>
      </w:pPr>
      <w:rPr>
        <w:rFonts w:ascii="Symbol" w:hAnsi="Symbol" w:hint="default"/>
      </w:rPr>
    </w:lvl>
    <w:lvl w:ilvl="4" w:tplc="041B0003" w:tentative="1">
      <w:start w:val="1"/>
      <w:numFmt w:val="bullet"/>
      <w:lvlText w:val="o"/>
      <w:lvlJc w:val="left"/>
      <w:pPr>
        <w:tabs>
          <w:tab w:val="num" w:pos="4656"/>
        </w:tabs>
        <w:ind w:left="4656" w:hanging="360"/>
      </w:pPr>
      <w:rPr>
        <w:rFonts w:ascii="Courier New" w:hAnsi="Courier New" w:hint="default"/>
      </w:rPr>
    </w:lvl>
    <w:lvl w:ilvl="5" w:tplc="041B0005" w:tentative="1">
      <w:start w:val="1"/>
      <w:numFmt w:val="bullet"/>
      <w:lvlText w:val=""/>
      <w:lvlJc w:val="left"/>
      <w:pPr>
        <w:tabs>
          <w:tab w:val="num" w:pos="5376"/>
        </w:tabs>
        <w:ind w:left="5376" w:hanging="360"/>
      </w:pPr>
      <w:rPr>
        <w:rFonts w:ascii="Wingdings" w:hAnsi="Wingdings" w:hint="default"/>
      </w:rPr>
    </w:lvl>
    <w:lvl w:ilvl="6" w:tplc="041B0001" w:tentative="1">
      <w:start w:val="1"/>
      <w:numFmt w:val="bullet"/>
      <w:lvlText w:val=""/>
      <w:lvlJc w:val="left"/>
      <w:pPr>
        <w:tabs>
          <w:tab w:val="num" w:pos="6096"/>
        </w:tabs>
        <w:ind w:left="6096" w:hanging="360"/>
      </w:pPr>
      <w:rPr>
        <w:rFonts w:ascii="Symbol" w:hAnsi="Symbol" w:hint="default"/>
      </w:rPr>
    </w:lvl>
    <w:lvl w:ilvl="7" w:tplc="041B0003" w:tentative="1">
      <w:start w:val="1"/>
      <w:numFmt w:val="bullet"/>
      <w:lvlText w:val="o"/>
      <w:lvlJc w:val="left"/>
      <w:pPr>
        <w:tabs>
          <w:tab w:val="num" w:pos="6816"/>
        </w:tabs>
        <w:ind w:left="6816" w:hanging="360"/>
      </w:pPr>
      <w:rPr>
        <w:rFonts w:ascii="Courier New" w:hAnsi="Courier New" w:hint="default"/>
      </w:rPr>
    </w:lvl>
    <w:lvl w:ilvl="8" w:tplc="041B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55C05C59"/>
    <w:multiLevelType w:val="hybridMultilevel"/>
    <w:tmpl w:val="378C42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9C56C1"/>
    <w:multiLevelType w:val="hybridMultilevel"/>
    <w:tmpl w:val="7BAE5864"/>
    <w:lvl w:ilvl="0" w:tplc="D58CE3AA">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6B7EDF"/>
    <w:multiLevelType w:val="hybridMultilevel"/>
    <w:tmpl w:val="8188CF00"/>
    <w:lvl w:ilvl="0" w:tplc="D58CE3AA">
      <w:start w:val="1"/>
      <w:numFmt w:val="decimal"/>
      <w:lvlText w:val="%1."/>
      <w:lvlJc w:val="left"/>
      <w:pPr>
        <w:ind w:left="1566"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9" w15:restartNumberingAfterBreak="0">
    <w:nsid w:val="6FC2428B"/>
    <w:multiLevelType w:val="hybridMultilevel"/>
    <w:tmpl w:val="0B62203C"/>
    <w:lvl w:ilvl="0" w:tplc="041B0017">
      <w:start w:val="1"/>
      <w:numFmt w:val="lowerLetter"/>
      <w:lvlText w:val="%1)"/>
      <w:lvlJc w:val="left"/>
      <w:pPr>
        <w:ind w:left="1308" w:hanging="360"/>
      </w:pPr>
    </w:lvl>
    <w:lvl w:ilvl="1" w:tplc="041B0019" w:tentative="1">
      <w:start w:val="1"/>
      <w:numFmt w:val="lowerLetter"/>
      <w:lvlText w:val="%2."/>
      <w:lvlJc w:val="left"/>
      <w:pPr>
        <w:ind w:left="2028" w:hanging="360"/>
      </w:pPr>
    </w:lvl>
    <w:lvl w:ilvl="2" w:tplc="041B001B" w:tentative="1">
      <w:start w:val="1"/>
      <w:numFmt w:val="lowerRoman"/>
      <w:lvlText w:val="%3."/>
      <w:lvlJc w:val="right"/>
      <w:pPr>
        <w:ind w:left="2748" w:hanging="180"/>
      </w:pPr>
    </w:lvl>
    <w:lvl w:ilvl="3" w:tplc="041B000F" w:tentative="1">
      <w:start w:val="1"/>
      <w:numFmt w:val="decimal"/>
      <w:lvlText w:val="%4."/>
      <w:lvlJc w:val="left"/>
      <w:pPr>
        <w:ind w:left="3468" w:hanging="360"/>
      </w:pPr>
    </w:lvl>
    <w:lvl w:ilvl="4" w:tplc="041B0019" w:tentative="1">
      <w:start w:val="1"/>
      <w:numFmt w:val="lowerLetter"/>
      <w:lvlText w:val="%5."/>
      <w:lvlJc w:val="left"/>
      <w:pPr>
        <w:ind w:left="4188" w:hanging="360"/>
      </w:pPr>
    </w:lvl>
    <w:lvl w:ilvl="5" w:tplc="041B001B" w:tentative="1">
      <w:start w:val="1"/>
      <w:numFmt w:val="lowerRoman"/>
      <w:lvlText w:val="%6."/>
      <w:lvlJc w:val="right"/>
      <w:pPr>
        <w:ind w:left="4908" w:hanging="180"/>
      </w:pPr>
    </w:lvl>
    <w:lvl w:ilvl="6" w:tplc="041B000F" w:tentative="1">
      <w:start w:val="1"/>
      <w:numFmt w:val="decimal"/>
      <w:lvlText w:val="%7."/>
      <w:lvlJc w:val="left"/>
      <w:pPr>
        <w:ind w:left="5628" w:hanging="360"/>
      </w:pPr>
    </w:lvl>
    <w:lvl w:ilvl="7" w:tplc="041B0019" w:tentative="1">
      <w:start w:val="1"/>
      <w:numFmt w:val="lowerLetter"/>
      <w:lvlText w:val="%8."/>
      <w:lvlJc w:val="left"/>
      <w:pPr>
        <w:ind w:left="6348" w:hanging="360"/>
      </w:pPr>
    </w:lvl>
    <w:lvl w:ilvl="8" w:tplc="041B001B" w:tentative="1">
      <w:start w:val="1"/>
      <w:numFmt w:val="lowerRoman"/>
      <w:lvlText w:val="%9."/>
      <w:lvlJc w:val="right"/>
      <w:pPr>
        <w:ind w:left="7068" w:hanging="180"/>
      </w:pPr>
    </w:lvl>
  </w:abstractNum>
  <w:abstractNum w:abstractNumId="30" w15:restartNumberingAfterBreak="0">
    <w:nsid w:val="777D3942"/>
    <w:multiLevelType w:val="multilevel"/>
    <w:tmpl w:val="3A2C0F14"/>
    <w:lvl w:ilvl="0">
      <w:start w:val="4"/>
      <w:numFmt w:val="decimal"/>
      <w:lvlText w:val="%1."/>
      <w:lvlJc w:val="left"/>
      <w:pPr>
        <w:ind w:left="720" w:hanging="360"/>
      </w:pPr>
      <w:rPr>
        <w:rFonts w:cs="Times New Roman" w:hint="default"/>
        <w:i w:val="0"/>
        <w:color w:val="000000"/>
      </w:rPr>
    </w:lvl>
    <w:lvl w:ilvl="1">
      <w:start w:val="1"/>
      <w:numFmt w:val="none"/>
      <w:lvlText w:val="3.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31" w15:restartNumberingAfterBreak="0">
    <w:nsid w:val="77F00D07"/>
    <w:multiLevelType w:val="hybridMultilevel"/>
    <w:tmpl w:val="2802272E"/>
    <w:lvl w:ilvl="0" w:tplc="2CA4E57E">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5F1693"/>
    <w:multiLevelType w:val="multilevel"/>
    <w:tmpl w:val="52E0DC90"/>
    <w:lvl w:ilvl="0">
      <w:start w:val="2"/>
      <w:numFmt w:val="none"/>
      <w:lvlText w:val="3.3"/>
      <w:lvlJc w:val="left"/>
      <w:pPr>
        <w:ind w:left="720" w:hanging="360"/>
      </w:pPr>
      <w:rPr>
        <w:rFonts w:cs="Times New Roman" w:hint="default"/>
        <w:i w:val="0"/>
        <w:color w:val="000000"/>
      </w:rPr>
    </w:lvl>
    <w:lvl w:ilvl="1">
      <w:start w:val="1"/>
      <w:numFmt w:val="none"/>
      <w:lvlText w:val="2.1"/>
      <w:lvlJc w:val="left"/>
      <w:pPr>
        <w:ind w:left="720" w:hanging="360"/>
      </w:pPr>
      <w:rPr>
        <w:rFonts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33" w15:restartNumberingAfterBreak="0">
    <w:nsid w:val="7EAF4D52"/>
    <w:multiLevelType w:val="multilevel"/>
    <w:tmpl w:val="7B5E4BEA"/>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color w:val="auto"/>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4" w15:restartNumberingAfterBreak="0">
    <w:nsid w:val="7F0E0BEA"/>
    <w:multiLevelType w:val="hybridMultilevel"/>
    <w:tmpl w:val="9790DD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33"/>
  </w:num>
  <w:num w:numId="3">
    <w:abstractNumId w:val="13"/>
  </w:num>
  <w:num w:numId="4">
    <w:abstractNumId w:val="34"/>
  </w:num>
  <w:num w:numId="5">
    <w:abstractNumId w:val="29"/>
  </w:num>
  <w:num w:numId="6">
    <w:abstractNumId w:val="26"/>
  </w:num>
  <w:num w:numId="7">
    <w:abstractNumId w:val="16"/>
  </w:num>
  <w:num w:numId="8">
    <w:abstractNumId w:val="6"/>
  </w:num>
  <w:num w:numId="9">
    <w:abstractNumId w:val="22"/>
  </w:num>
  <w:num w:numId="10">
    <w:abstractNumId w:val="8"/>
  </w:num>
  <w:num w:numId="11">
    <w:abstractNumId w:val="7"/>
  </w:num>
  <w:num w:numId="12">
    <w:abstractNumId w:val="4"/>
  </w:num>
  <w:num w:numId="13">
    <w:abstractNumId w:val="21"/>
  </w:num>
  <w:num w:numId="14">
    <w:abstractNumId w:val="32"/>
  </w:num>
  <w:num w:numId="15">
    <w:abstractNumId w:val="1"/>
  </w:num>
  <w:num w:numId="16">
    <w:abstractNumId w:val="27"/>
  </w:num>
  <w:num w:numId="17">
    <w:abstractNumId w:val="15"/>
  </w:num>
  <w:num w:numId="18">
    <w:abstractNumId w:val="28"/>
  </w:num>
  <w:num w:numId="19">
    <w:abstractNumId w:val="30"/>
  </w:num>
  <w:num w:numId="20">
    <w:abstractNumId w:val="5"/>
  </w:num>
  <w:num w:numId="21">
    <w:abstractNumId w:val="3"/>
  </w:num>
  <w:num w:numId="22">
    <w:abstractNumId w:val="12"/>
  </w:num>
  <w:num w:numId="23">
    <w:abstractNumId w:val="10"/>
  </w:num>
  <w:num w:numId="24">
    <w:abstractNumId w:val="18"/>
  </w:num>
  <w:num w:numId="25">
    <w:abstractNumId w:val="0"/>
  </w:num>
  <w:num w:numId="26">
    <w:abstractNumId w:val="31"/>
  </w:num>
  <w:num w:numId="27">
    <w:abstractNumId w:val="24"/>
  </w:num>
  <w:num w:numId="28">
    <w:abstractNumId w:val="2"/>
  </w:num>
  <w:num w:numId="29">
    <w:abstractNumId w:val="23"/>
  </w:num>
  <w:num w:numId="30">
    <w:abstractNumId w:val="9"/>
  </w:num>
  <w:num w:numId="31">
    <w:abstractNumId w:val="20"/>
  </w:num>
  <w:num w:numId="32">
    <w:abstractNumId w:val="14"/>
  </w:num>
  <w:num w:numId="33">
    <w:abstractNumId w:val="17"/>
  </w:num>
  <w:num w:numId="34">
    <w:abstractNumId w:val="19"/>
  </w:num>
  <w:num w:numId="3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46"/>
    <w:rsid w:val="00013C77"/>
    <w:rsid w:val="0002272A"/>
    <w:rsid w:val="000433C5"/>
    <w:rsid w:val="000520C6"/>
    <w:rsid w:val="0006150B"/>
    <w:rsid w:val="00074971"/>
    <w:rsid w:val="00075E46"/>
    <w:rsid w:val="000836DE"/>
    <w:rsid w:val="000C28AE"/>
    <w:rsid w:val="000D7EAC"/>
    <w:rsid w:val="000F15A6"/>
    <w:rsid w:val="001041A1"/>
    <w:rsid w:val="00107387"/>
    <w:rsid w:val="00111D0A"/>
    <w:rsid w:val="001146E9"/>
    <w:rsid w:val="0013552B"/>
    <w:rsid w:val="00150049"/>
    <w:rsid w:val="00154813"/>
    <w:rsid w:val="00174910"/>
    <w:rsid w:val="00185721"/>
    <w:rsid w:val="0019482B"/>
    <w:rsid w:val="001A3855"/>
    <w:rsid w:val="001C3EAB"/>
    <w:rsid w:val="001F5A84"/>
    <w:rsid w:val="00202530"/>
    <w:rsid w:val="00204BB2"/>
    <w:rsid w:val="002229F1"/>
    <w:rsid w:val="00230F54"/>
    <w:rsid w:val="00232D57"/>
    <w:rsid w:val="00245F7D"/>
    <w:rsid w:val="0025604B"/>
    <w:rsid w:val="0025655C"/>
    <w:rsid w:val="00265899"/>
    <w:rsid w:val="002723F0"/>
    <w:rsid w:val="00284DBD"/>
    <w:rsid w:val="00291BF9"/>
    <w:rsid w:val="002A37D1"/>
    <w:rsid w:val="002C21C6"/>
    <w:rsid w:val="002E2A06"/>
    <w:rsid w:val="002E538D"/>
    <w:rsid w:val="003359CE"/>
    <w:rsid w:val="00335AF2"/>
    <w:rsid w:val="00347272"/>
    <w:rsid w:val="00361348"/>
    <w:rsid w:val="00381C21"/>
    <w:rsid w:val="00393FFC"/>
    <w:rsid w:val="0039464B"/>
    <w:rsid w:val="003B3182"/>
    <w:rsid w:val="003B5586"/>
    <w:rsid w:val="003C5107"/>
    <w:rsid w:val="003D67AE"/>
    <w:rsid w:val="003E227A"/>
    <w:rsid w:val="003E4663"/>
    <w:rsid w:val="003F1620"/>
    <w:rsid w:val="003F2B98"/>
    <w:rsid w:val="00405246"/>
    <w:rsid w:val="00455E58"/>
    <w:rsid w:val="004762BF"/>
    <w:rsid w:val="00484DD9"/>
    <w:rsid w:val="004A09E8"/>
    <w:rsid w:val="004A0C75"/>
    <w:rsid w:val="004B23EB"/>
    <w:rsid w:val="004B5A9B"/>
    <w:rsid w:val="004D05E1"/>
    <w:rsid w:val="004E1BCE"/>
    <w:rsid w:val="004F6D03"/>
    <w:rsid w:val="0050549E"/>
    <w:rsid w:val="00512AF0"/>
    <w:rsid w:val="00512B64"/>
    <w:rsid w:val="00517E39"/>
    <w:rsid w:val="00532D97"/>
    <w:rsid w:val="005333C9"/>
    <w:rsid w:val="005417B4"/>
    <w:rsid w:val="00570E59"/>
    <w:rsid w:val="00587E5E"/>
    <w:rsid w:val="0059375A"/>
    <w:rsid w:val="00596B10"/>
    <w:rsid w:val="005A1C71"/>
    <w:rsid w:val="005A4272"/>
    <w:rsid w:val="005A71C8"/>
    <w:rsid w:val="005C0804"/>
    <w:rsid w:val="005C71B6"/>
    <w:rsid w:val="005D04CD"/>
    <w:rsid w:val="005E1102"/>
    <w:rsid w:val="005E31DA"/>
    <w:rsid w:val="005E4C99"/>
    <w:rsid w:val="00613047"/>
    <w:rsid w:val="00614497"/>
    <w:rsid w:val="00625426"/>
    <w:rsid w:val="0062621A"/>
    <w:rsid w:val="00630969"/>
    <w:rsid w:val="0064118C"/>
    <w:rsid w:val="00642000"/>
    <w:rsid w:val="006445F8"/>
    <w:rsid w:val="006626BA"/>
    <w:rsid w:val="00666040"/>
    <w:rsid w:val="00675539"/>
    <w:rsid w:val="00690011"/>
    <w:rsid w:val="00692517"/>
    <w:rsid w:val="006A540E"/>
    <w:rsid w:val="006A5533"/>
    <w:rsid w:val="006A71F3"/>
    <w:rsid w:val="006B07FA"/>
    <w:rsid w:val="006B5BE2"/>
    <w:rsid w:val="006B7B06"/>
    <w:rsid w:val="006C143F"/>
    <w:rsid w:val="006C39BE"/>
    <w:rsid w:val="006C6447"/>
    <w:rsid w:val="006D3137"/>
    <w:rsid w:val="006D4F7D"/>
    <w:rsid w:val="006D7454"/>
    <w:rsid w:val="006E5803"/>
    <w:rsid w:val="0073348B"/>
    <w:rsid w:val="007428EA"/>
    <w:rsid w:val="0074316A"/>
    <w:rsid w:val="00763C0E"/>
    <w:rsid w:val="0078640D"/>
    <w:rsid w:val="00792A99"/>
    <w:rsid w:val="007B0911"/>
    <w:rsid w:val="007B3726"/>
    <w:rsid w:val="007C276C"/>
    <w:rsid w:val="007C4C9A"/>
    <w:rsid w:val="007C5008"/>
    <w:rsid w:val="007C6D56"/>
    <w:rsid w:val="007D1439"/>
    <w:rsid w:val="007E557B"/>
    <w:rsid w:val="007F1607"/>
    <w:rsid w:val="00806163"/>
    <w:rsid w:val="0080732E"/>
    <w:rsid w:val="008260E0"/>
    <w:rsid w:val="00831DD9"/>
    <w:rsid w:val="00841262"/>
    <w:rsid w:val="00851879"/>
    <w:rsid w:val="0085262B"/>
    <w:rsid w:val="0086593A"/>
    <w:rsid w:val="00866312"/>
    <w:rsid w:val="00870252"/>
    <w:rsid w:val="00871DD0"/>
    <w:rsid w:val="00872A63"/>
    <w:rsid w:val="00874E12"/>
    <w:rsid w:val="00891588"/>
    <w:rsid w:val="008956CD"/>
    <w:rsid w:val="008A32D4"/>
    <w:rsid w:val="008B306A"/>
    <w:rsid w:val="008B72C0"/>
    <w:rsid w:val="008D1DC0"/>
    <w:rsid w:val="008D38FC"/>
    <w:rsid w:val="008F1BA0"/>
    <w:rsid w:val="008F6B90"/>
    <w:rsid w:val="008F7DCC"/>
    <w:rsid w:val="00902A9C"/>
    <w:rsid w:val="00906672"/>
    <w:rsid w:val="0090690F"/>
    <w:rsid w:val="00907B13"/>
    <w:rsid w:val="009353F2"/>
    <w:rsid w:val="0098647E"/>
    <w:rsid w:val="00990968"/>
    <w:rsid w:val="0099225D"/>
    <w:rsid w:val="009B5CD2"/>
    <w:rsid w:val="009C0FD1"/>
    <w:rsid w:val="009E6A07"/>
    <w:rsid w:val="009F2BCF"/>
    <w:rsid w:val="00A0428E"/>
    <w:rsid w:val="00A22B96"/>
    <w:rsid w:val="00A27211"/>
    <w:rsid w:val="00A27358"/>
    <w:rsid w:val="00A27591"/>
    <w:rsid w:val="00A46A89"/>
    <w:rsid w:val="00A5142E"/>
    <w:rsid w:val="00A52056"/>
    <w:rsid w:val="00A72688"/>
    <w:rsid w:val="00A72DA9"/>
    <w:rsid w:val="00A845F5"/>
    <w:rsid w:val="00A8527B"/>
    <w:rsid w:val="00A91E28"/>
    <w:rsid w:val="00A92088"/>
    <w:rsid w:val="00AA6CC4"/>
    <w:rsid w:val="00AA6DD5"/>
    <w:rsid w:val="00AC5035"/>
    <w:rsid w:val="00AC7C5C"/>
    <w:rsid w:val="00AD2ECD"/>
    <w:rsid w:val="00AD4E8A"/>
    <w:rsid w:val="00AD55E1"/>
    <w:rsid w:val="00AE3D06"/>
    <w:rsid w:val="00AE778B"/>
    <w:rsid w:val="00B13CA4"/>
    <w:rsid w:val="00B261AD"/>
    <w:rsid w:val="00B33C3C"/>
    <w:rsid w:val="00B57A2A"/>
    <w:rsid w:val="00B84BFF"/>
    <w:rsid w:val="00B920A5"/>
    <w:rsid w:val="00BA4BB0"/>
    <w:rsid w:val="00BA5243"/>
    <w:rsid w:val="00BC19BC"/>
    <w:rsid w:val="00BD347D"/>
    <w:rsid w:val="00BD4EF1"/>
    <w:rsid w:val="00BD5E45"/>
    <w:rsid w:val="00BE4732"/>
    <w:rsid w:val="00BF2ED5"/>
    <w:rsid w:val="00C012EA"/>
    <w:rsid w:val="00C07D20"/>
    <w:rsid w:val="00C13E8D"/>
    <w:rsid w:val="00C172B9"/>
    <w:rsid w:val="00C27DBA"/>
    <w:rsid w:val="00C344EF"/>
    <w:rsid w:val="00C34BA6"/>
    <w:rsid w:val="00C67A6B"/>
    <w:rsid w:val="00C97CC5"/>
    <w:rsid w:val="00CA5161"/>
    <w:rsid w:val="00CA5489"/>
    <w:rsid w:val="00CA6C6A"/>
    <w:rsid w:val="00CB2C8C"/>
    <w:rsid w:val="00CB7178"/>
    <w:rsid w:val="00CC1D04"/>
    <w:rsid w:val="00CD0333"/>
    <w:rsid w:val="00CF049A"/>
    <w:rsid w:val="00D06946"/>
    <w:rsid w:val="00D12501"/>
    <w:rsid w:val="00D17C6A"/>
    <w:rsid w:val="00D2053D"/>
    <w:rsid w:val="00D34EBA"/>
    <w:rsid w:val="00D3560B"/>
    <w:rsid w:val="00D455B8"/>
    <w:rsid w:val="00D825F9"/>
    <w:rsid w:val="00D861F1"/>
    <w:rsid w:val="00DB7CF8"/>
    <w:rsid w:val="00DC3B93"/>
    <w:rsid w:val="00DC445A"/>
    <w:rsid w:val="00DE0312"/>
    <w:rsid w:val="00DE09F4"/>
    <w:rsid w:val="00DE3320"/>
    <w:rsid w:val="00DE50E4"/>
    <w:rsid w:val="00DE626F"/>
    <w:rsid w:val="00DF2ED2"/>
    <w:rsid w:val="00DF673B"/>
    <w:rsid w:val="00E0642C"/>
    <w:rsid w:val="00E13641"/>
    <w:rsid w:val="00E40284"/>
    <w:rsid w:val="00E410E0"/>
    <w:rsid w:val="00E43E4C"/>
    <w:rsid w:val="00E4620C"/>
    <w:rsid w:val="00E80C92"/>
    <w:rsid w:val="00E97041"/>
    <w:rsid w:val="00EA2DD6"/>
    <w:rsid w:val="00EC16B9"/>
    <w:rsid w:val="00EC5B14"/>
    <w:rsid w:val="00EC7A53"/>
    <w:rsid w:val="00ED7459"/>
    <w:rsid w:val="00EE2E23"/>
    <w:rsid w:val="00EF2569"/>
    <w:rsid w:val="00F051E6"/>
    <w:rsid w:val="00F07EC1"/>
    <w:rsid w:val="00F107B0"/>
    <w:rsid w:val="00F200E0"/>
    <w:rsid w:val="00F53473"/>
    <w:rsid w:val="00F64069"/>
    <w:rsid w:val="00F67574"/>
    <w:rsid w:val="00F82203"/>
    <w:rsid w:val="00F86386"/>
    <w:rsid w:val="00FA7EFB"/>
    <w:rsid w:val="00FB72A8"/>
    <w:rsid w:val="00FE03CC"/>
    <w:rsid w:val="00FE1E17"/>
    <w:rsid w:val="00FE2EF8"/>
    <w:rsid w:val="00FE5D61"/>
    <w:rsid w:val="00FF7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17E2"/>
  <w15:docId w15:val="{FFA72AD5-A7EB-46E9-B977-35ACBC39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6946"/>
    <w:pPr>
      <w:spacing w:after="0" w:line="240" w:lineRule="auto"/>
    </w:pPr>
    <w:rPr>
      <w:rFonts w:ascii="Times New Roman" w:eastAsia="Times New Roman" w:hAnsi="Times New Roman" w:cs="Times New Roman"/>
      <w:kern w:val="28"/>
      <w:sz w:val="24"/>
      <w:szCs w:val="20"/>
    </w:rPr>
  </w:style>
  <w:style w:type="paragraph" w:styleId="Nadpis1">
    <w:name w:val="heading 1"/>
    <w:aliases w:val="h1,H1,Základní kapitola"/>
    <w:basedOn w:val="Normlny"/>
    <w:next w:val="Normlny"/>
    <w:link w:val="Nadpis1Char"/>
    <w:uiPriority w:val="99"/>
    <w:qFormat/>
    <w:rsid w:val="00D06946"/>
    <w:pPr>
      <w:keepNext/>
      <w:framePr w:hSpace="181" w:vSpace="181" w:wrap="around" w:vAnchor="text" w:hAnchor="text" w:y="1"/>
      <w:numPr>
        <w:numId w:val="2"/>
      </w:numPr>
      <w:spacing w:before="240" w:after="240"/>
      <w:outlineLvl w:val="0"/>
    </w:pPr>
    <w:rPr>
      <w:b/>
      <w:sz w:val="28"/>
    </w:rPr>
  </w:style>
  <w:style w:type="paragraph" w:styleId="Nadpis2">
    <w:name w:val="heading 2"/>
    <w:aliases w:val="Podkapitola základní kapitoly"/>
    <w:basedOn w:val="Normlny"/>
    <w:next w:val="Normlny"/>
    <w:link w:val="Nadpis2Char"/>
    <w:uiPriority w:val="99"/>
    <w:qFormat/>
    <w:rsid w:val="00D06946"/>
    <w:pPr>
      <w:numPr>
        <w:ilvl w:val="1"/>
        <w:numId w:val="2"/>
      </w:numPr>
      <w:spacing w:before="120" w:after="120"/>
      <w:jc w:val="both"/>
      <w:outlineLvl w:val="1"/>
    </w:pPr>
  </w:style>
  <w:style w:type="paragraph" w:styleId="Nadpis3">
    <w:name w:val="heading 3"/>
    <w:aliases w:val="Podkapitola podkapitoly základní kapitoly"/>
    <w:basedOn w:val="Normlny"/>
    <w:next w:val="Normlny"/>
    <w:link w:val="Nadpis3Char"/>
    <w:uiPriority w:val="99"/>
    <w:qFormat/>
    <w:rsid w:val="00D06946"/>
    <w:pPr>
      <w:keepNext/>
      <w:numPr>
        <w:ilvl w:val="2"/>
        <w:numId w:val="2"/>
      </w:numPr>
      <w:spacing w:before="60" w:after="60"/>
      <w:jc w:val="both"/>
      <w:outlineLvl w:val="2"/>
    </w:pPr>
  </w:style>
  <w:style w:type="paragraph" w:styleId="Nadpis4">
    <w:name w:val="heading 4"/>
    <w:basedOn w:val="Normlny"/>
    <w:next w:val="Normlny"/>
    <w:link w:val="Nadpis4Char"/>
    <w:uiPriority w:val="99"/>
    <w:qFormat/>
    <w:rsid w:val="00D06946"/>
    <w:pPr>
      <w:keepNext/>
      <w:numPr>
        <w:ilvl w:val="3"/>
        <w:numId w:val="2"/>
      </w:numPr>
      <w:spacing w:before="60" w:after="60"/>
      <w:jc w:val="both"/>
      <w:outlineLvl w:val="3"/>
    </w:pPr>
  </w:style>
  <w:style w:type="paragraph" w:styleId="Nadpis5">
    <w:name w:val="heading 5"/>
    <w:basedOn w:val="Normlny"/>
    <w:next w:val="Normlny"/>
    <w:link w:val="Nadpis5Char"/>
    <w:uiPriority w:val="99"/>
    <w:qFormat/>
    <w:rsid w:val="00D06946"/>
    <w:pPr>
      <w:numPr>
        <w:ilvl w:val="4"/>
        <w:numId w:val="2"/>
      </w:numPr>
      <w:spacing w:before="60" w:after="60"/>
      <w:jc w:val="both"/>
      <w:outlineLvl w:val="4"/>
    </w:pPr>
    <w:rPr>
      <w:sz w:val="22"/>
    </w:rPr>
  </w:style>
  <w:style w:type="paragraph" w:styleId="Nadpis6">
    <w:name w:val="heading 6"/>
    <w:basedOn w:val="Normlny"/>
    <w:next w:val="Normlny"/>
    <w:link w:val="Nadpis6Char"/>
    <w:uiPriority w:val="99"/>
    <w:qFormat/>
    <w:rsid w:val="00D06946"/>
    <w:pPr>
      <w:numPr>
        <w:ilvl w:val="5"/>
        <w:numId w:val="2"/>
      </w:numPr>
      <w:spacing w:before="240" w:after="60"/>
      <w:outlineLvl w:val="5"/>
    </w:pPr>
    <w:rPr>
      <w:i/>
      <w:sz w:val="22"/>
    </w:rPr>
  </w:style>
  <w:style w:type="paragraph" w:styleId="Nadpis7">
    <w:name w:val="heading 7"/>
    <w:basedOn w:val="Normlny"/>
    <w:next w:val="Normlny"/>
    <w:link w:val="Nadpis7Char"/>
    <w:uiPriority w:val="99"/>
    <w:qFormat/>
    <w:rsid w:val="00D06946"/>
    <w:pPr>
      <w:numPr>
        <w:ilvl w:val="6"/>
        <w:numId w:val="2"/>
      </w:numPr>
      <w:spacing w:before="240" w:after="60"/>
      <w:outlineLvl w:val="6"/>
    </w:pPr>
    <w:rPr>
      <w:rFonts w:ascii="Arial" w:hAnsi="Arial"/>
    </w:rPr>
  </w:style>
  <w:style w:type="paragraph" w:styleId="Nadpis8">
    <w:name w:val="heading 8"/>
    <w:basedOn w:val="Normlny"/>
    <w:next w:val="Normlny"/>
    <w:link w:val="Nadpis8Char"/>
    <w:uiPriority w:val="99"/>
    <w:qFormat/>
    <w:rsid w:val="00D06946"/>
    <w:pPr>
      <w:numPr>
        <w:ilvl w:val="7"/>
        <w:numId w:val="2"/>
      </w:numPr>
      <w:spacing w:before="240" w:after="60"/>
      <w:outlineLvl w:val="7"/>
    </w:pPr>
    <w:rPr>
      <w:rFonts w:ascii="Arial" w:hAnsi="Arial"/>
      <w:i/>
    </w:rPr>
  </w:style>
  <w:style w:type="paragraph" w:styleId="Nadpis9">
    <w:name w:val="heading 9"/>
    <w:basedOn w:val="Normlny"/>
    <w:next w:val="Normlny"/>
    <w:link w:val="Nadpis9Char"/>
    <w:uiPriority w:val="99"/>
    <w:qFormat/>
    <w:rsid w:val="00D06946"/>
    <w:pPr>
      <w:numPr>
        <w:ilvl w:val="8"/>
        <w:numId w:val="2"/>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Základní kapitola Char"/>
    <w:basedOn w:val="Predvolenpsmoodseku"/>
    <w:link w:val="Nadpis1"/>
    <w:uiPriority w:val="99"/>
    <w:rsid w:val="00D06946"/>
    <w:rPr>
      <w:rFonts w:ascii="Times New Roman" w:eastAsia="Times New Roman" w:hAnsi="Times New Roman" w:cs="Times New Roman"/>
      <w:b/>
      <w:kern w:val="28"/>
      <w:sz w:val="28"/>
      <w:szCs w:val="20"/>
    </w:rPr>
  </w:style>
  <w:style w:type="character" w:customStyle="1" w:styleId="Nadpis2Char">
    <w:name w:val="Nadpis 2 Char"/>
    <w:aliases w:val="Podkapitola základní kapitoly Char"/>
    <w:basedOn w:val="Predvolenpsmoodseku"/>
    <w:link w:val="Nadpis2"/>
    <w:uiPriority w:val="99"/>
    <w:rsid w:val="00D06946"/>
    <w:rPr>
      <w:rFonts w:ascii="Times New Roman" w:eastAsia="Times New Roman" w:hAnsi="Times New Roman" w:cs="Times New Roman"/>
      <w:kern w:val="28"/>
      <w:sz w:val="24"/>
      <w:szCs w:val="20"/>
    </w:rPr>
  </w:style>
  <w:style w:type="character" w:customStyle="1" w:styleId="Nadpis3Char">
    <w:name w:val="Nadpis 3 Char"/>
    <w:aliases w:val="Podkapitola podkapitoly základní kapitoly Char"/>
    <w:basedOn w:val="Predvolenpsmoodseku"/>
    <w:link w:val="Nadpis3"/>
    <w:uiPriority w:val="99"/>
    <w:rsid w:val="00D06946"/>
    <w:rPr>
      <w:rFonts w:ascii="Times New Roman" w:eastAsia="Times New Roman" w:hAnsi="Times New Roman" w:cs="Times New Roman"/>
      <w:kern w:val="28"/>
      <w:sz w:val="24"/>
      <w:szCs w:val="20"/>
    </w:rPr>
  </w:style>
  <w:style w:type="character" w:customStyle="1" w:styleId="Nadpis4Char">
    <w:name w:val="Nadpis 4 Char"/>
    <w:basedOn w:val="Predvolenpsmoodseku"/>
    <w:link w:val="Nadpis4"/>
    <w:uiPriority w:val="99"/>
    <w:rsid w:val="00D06946"/>
    <w:rPr>
      <w:rFonts w:ascii="Times New Roman" w:eastAsia="Times New Roman" w:hAnsi="Times New Roman" w:cs="Times New Roman"/>
      <w:kern w:val="28"/>
      <w:sz w:val="24"/>
      <w:szCs w:val="20"/>
    </w:rPr>
  </w:style>
  <w:style w:type="character" w:customStyle="1" w:styleId="Nadpis5Char">
    <w:name w:val="Nadpis 5 Char"/>
    <w:basedOn w:val="Predvolenpsmoodseku"/>
    <w:link w:val="Nadpis5"/>
    <w:uiPriority w:val="99"/>
    <w:rsid w:val="00D06946"/>
    <w:rPr>
      <w:rFonts w:ascii="Times New Roman" w:eastAsia="Times New Roman" w:hAnsi="Times New Roman" w:cs="Times New Roman"/>
      <w:kern w:val="28"/>
      <w:szCs w:val="20"/>
    </w:rPr>
  </w:style>
  <w:style w:type="character" w:customStyle="1" w:styleId="Nadpis6Char">
    <w:name w:val="Nadpis 6 Char"/>
    <w:basedOn w:val="Predvolenpsmoodseku"/>
    <w:link w:val="Nadpis6"/>
    <w:uiPriority w:val="99"/>
    <w:rsid w:val="00D06946"/>
    <w:rPr>
      <w:rFonts w:ascii="Times New Roman" w:eastAsia="Times New Roman" w:hAnsi="Times New Roman" w:cs="Times New Roman"/>
      <w:i/>
      <w:kern w:val="28"/>
      <w:szCs w:val="20"/>
    </w:rPr>
  </w:style>
  <w:style w:type="character" w:customStyle="1" w:styleId="Nadpis7Char">
    <w:name w:val="Nadpis 7 Char"/>
    <w:basedOn w:val="Predvolenpsmoodseku"/>
    <w:link w:val="Nadpis7"/>
    <w:uiPriority w:val="99"/>
    <w:rsid w:val="00D06946"/>
    <w:rPr>
      <w:rFonts w:ascii="Arial" w:eastAsia="Times New Roman" w:hAnsi="Arial" w:cs="Times New Roman"/>
      <w:kern w:val="28"/>
      <w:sz w:val="24"/>
      <w:szCs w:val="20"/>
    </w:rPr>
  </w:style>
  <w:style w:type="character" w:customStyle="1" w:styleId="Nadpis8Char">
    <w:name w:val="Nadpis 8 Char"/>
    <w:basedOn w:val="Predvolenpsmoodseku"/>
    <w:link w:val="Nadpis8"/>
    <w:uiPriority w:val="99"/>
    <w:rsid w:val="00D06946"/>
    <w:rPr>
      <w:rFonts w:ascii="Arial" w:eastAsia="Times New Roman" w:hAnsi="Arial" w:cs="Times New Roman"/>
      <w:i/>
      <w:kern w:val="28"/>
      <w:sz w:val="24"/>
      <w:szCs w:val="20"/>
    </w:rPr>
  </w:style>
  <w:style w:type="character" w:customStyle="1" w:styleId="Nadpis9Char">
    <w:name w:val="Nadpis 9 Char"/>
    <w:basedOn w:val="Predvolenpsmoodseku"/>
    <w:link w:val="Nadpis9"/>
    <w:uiPriority w:val="99"/>
    <w:rsid w:val="00D06946"/>
    <w:rPr>
      <w:rFonts w:ascii="Arial" w:eastAsia="Times New Roman" w:hAnsi="Arial" w:cs="Times New Roman"/>
      <w:b/>
      <w:i/>
      <w:kern w:val="28"/>
      <w:sz w:val="18"/>
      <w:szCs w:val="20"/>
    </w:rPr>
  </w:style>
  <w:style w:type="paragraph" w:styleId="Hlavika">
    <w:name w:val="header"/>
    <w:basedOn w:val="Normlny"/>
    <w:link w:val="HlavikaChar"/>
    <w:uiPriority w:val="99"/>
    <w:rsid w:val="00D06946"/>
    <w:pPr>
      <w:tabs>
        <w:tab w:val="center" w:pos="4153"/>
        <w:tab w:val="right" w:pos="8306"/>
      </w:tabs>
    </w:pPr>
    <w:rPr>
      <w:lang w:val="en-US"/>
    </w:rPr>
  </w:style>
  <w:style w:type="character" w:customStyle="1" w:styleId="HlavikaChar">
    <w:name w:val="Hlavička Char"/>
    <w:basedOn w:val="Predvolenpsmoodseku"/>
    <w:link w:val="Hlavika"/>
    <w:uiPriority w:val="99"/>
    <w:rsid w:val="00D06946"/>
    <w:rPr>
      <w:rFonts w:ascii="Times New Roman" w:eastAsia="Times New Roman" w:hAnsi="Times New Roman" w:cs="Times New Roman"/>
      <w:kern w:val="28"/>
      <w:sz w:val="24"/>
      <w:szCs w:val="20"/>
      <w:lang w:val="en-US"/>
    </w:rPr>
  </w:style>
  <w:style w:type="paragraph" w:styleId="Pta">
    <w:name w:val="footer"/>
    <w:basedOn w:val="Normlny"/>
    <w:link w:val="PtaChar"/>
    <w:uiPriority w:val="99"/>
    <w:rsid w:val="00D06946"/>
    <w:pPr>
      <w:tabs>
        <w:tab w:val="center" w:pos="4153"/>
        <w:tab w:val="right" w:pos="8306"/>
      </w:tabs>
    </w:pPr>
    <w:rPr>
      <w:lang w:val="en-US"/>
    </w:rPr>
  </w:style>
  <w:style w:type="character" w:customStyle="1" w:styleId="PtaChar">
    <w:name w:val="Päta Char"/>
    <w:basedOn w:val="Predvolenpsmoodseku"/>
    <w:link w:val="Pta"/>
    <w:uiPriority w:val="99"/>
    <w:rsid w:val="00D06946"/>
    <w:rPr>
      <w:rFonts w:ascii="Times New Roman" w:eastAsia="Times New Roman" w:hAnsi="Times New Roman" w:cs="Times New Roman"/>
      <w:kern w:val="28"/>
      <w:sz w:val="24"/>
      <w:szCs w:val="20"/>
      <w:lang w:val="en-US"/>
    </w:rPr>
  </w:style>
  <w:style w:type="character" w:styleId="slostrany">
    <w:name w:val="page number"/>
    <w:basedOn w:val="Predvolenpsmoodseku"/>
    <w:uiPriority w:val="99"/>
    <w:rsid w:val="00D06946"/>
    <w:rPr>
      <w:rFonts w:cs="Times New Roman"/>
    </w:rPr>
  </w:style>
  <w:style w:type="paragraph" w:styleId="Zkladntext">
    <w:name w:val="Body Text"/>
    <w:basedOn w:val="Normlny"/>
    <w:link w:val="ZkladntextChar"/>
    <w:uiPriority w:val="99"/>
    <w:rsid w:val="00D06946"/>
    <w:pPr>
      <w:keepNext/>
      <w:keepLines/>
      <w:jc w:val="both"/>
    </w:pPr>
    <w:rPr>
      <w:b/>
    </w:rPr>
  </w:style>
  <w:style w:type="character" w:customStyle="1" w:styleId="ZkladntextChar">
    <w:name w:val="Základný text Char"/>
    <w:basedOn w:val="Predvolenpsmoodseku"/>
    <w:link w:val="Zkladntext"/>
    <w:uiPriority w:val="99"/>
    <w:rsid w:val="00D06946"/>
    <w:rPr>
      <w:rFonts w:ascii="Times New Roman" w:eastAsia="Times New Roman" w:hAnsi="Times New Roman" w:cs="Times New Roman"/>
      <w:b/>
      <w:kern w:val="28"/>
      <w:sz w:val="24"/>
      <w:szCs w:val="20"/>
    </w:rPr>
  </w:style>
  <w:style w:type="paragraph" w:styleId="Odsekzoznamu">
    <w:name w:val="List Paragraph"/>
    <w:aliases w:val="body,Odsek zoznamu2"/>
    <w:basedOn w:val="Normlny"/>
    <w:link w:val="OdsekzoznamuChar"/>
    <w:uiPriority w:val="34"/>
    <w:qFormat/>
    <w:rsid w:val="00D06946"/>
    <w:pPr>
      <w:ind w:left="720"/>
      <w:contextualSpacing/>
    </w:pPr>
  </w:style>
  <w:style w:type="paragraph" w:styleId="Bezriadkovania">
    <w:name w:val="No Spacing"/>
    <w:uiPriority w:val="1"/>
    <w:qFormat/>
    <w:rsid w:val="00D06946"/>
    <w:pPr>
      <w:spacing w:after="0" w:line="240" w:lineRule="auto"/>
    </w:pPr>
    <w:rPr>
      <w:rFonts w:ascii="Times New Roman" w:eastAsia="Times New Roman" w:hAnsi="Times New Roman" w:cs="Times New Roman"/>
      <w:kern w:val="28"/>
      <w:sz w:val="24"/>
      <w:szCs w:val="20"/>
    </w:rPr>
  </w:style>
  <w:style w:type="paragraph" w:customStyle="1" w:styleId="TCX-beznytext-cierna">
    <w:name w:val="TCX - bezny text - cierna"/>
    <w:basedOn w:val="Normlny"/>
    <w:rsid w:val="00642000"/>
    <w:pPr>
      <w:spacing w:after="120"/>
      <w:ind w:left="567" w:right="284" w:firstLine="227"/>
      <w:jc w:val="both"/>
    </w:pPr>
    <w:rPr>
      <w:rFonts w:ascii="Tahoma" w:hAnsi="Tahoma"/>
      <w:color w:val="000000"/>
      <w:kern w:val="0"/>
      <w:sz w:val="20"/>
      <w:lang w:val="en-US" w:eastAsia="cs-CZ"/>
    </w:rPr>
  </w:style>
  <w:style w:type="paragraph" w:styleId="Textbubliny">
    <w:name w:val="Balloon Text"/>
    <w:basedOn w:val="Normlny"/>
    <w:link w:val="TextbublinyChar"/>
    <w:uiPriority w:val="99"/>
    <w:semiHidden/>
    <w:unhideWhenUsed/>
    <w:rsid w:val="008D38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8D38FC"/>
    <w:rPr>
      <w:rFonts w:ascii="Segoe UI" w:eastAsia="Times New Roman" w:hAnsi="Segoe UI" w:cs="Segoe UI"/>
      <w:kern w:val="28"/>
      <w:sz w:val="18"/>
      <w:szCs w:val="18"/>
    </w:rPr>
  </w:style>
  <w:style w:type="character" w:customStyle="1" w:styleId="FontStyle37">
    <w:name w:val="Font Style37"/>
    <w:basedOn w:val="Predvolenpsmoodseku"/>
    <w:uiPriority w:val="99"/>
    <w:rsid w:val="008D38FC"/>
    <w:rPr>
      <w:rFonts w:ascii="Times New Roman" w:hAnsi="Times New Roman" w:cs="Times New Roman"/>
      <w:sz w:val="22"/>
      <w:szCs w:val="22"/>
    </w:rPr>
  </w:style>
  <w:style w:type="paragraph" w:customStyle="1" w:styleId="Style22">
    <w:name w:val="Style22"/>
    <w:basedOn w:val="Normlny"/>
    <w:uiPriority w:val="99"/>
    <w:rsid w:val="007B3726"/>
    <w:pPr>
      <w:widowControl w:val="0"/>
      <w:autoSpaceDE w:val="0"/>
      <w:autoSpaceDN w:val="0"/>
      <w:adjustRightInd w:val="0"/>
      <w:spacing w:line="259" w:lineRule="exact"/>
      <w:ind w:hanging="403"/>
    </w:pPr>
    <w:rPr>
      <w:rFonts w:eastAsiaTheme="minorEastAsia"/>
      <w:kern w:val="0"/>
      <w:szCs w:val="24"/>
      <w:lang w:eastAsia="sk-SK"/>
    </w:rPr>
  </w:style>
  <w:style w:type="character" w:styleId="Odkaznakomentr">
    <w:name w:val="annotation reference"/>
    <w:basedOn w:val="Predvolenpsmoodseku"/>
    <w:uiPriority w:val="99"/>
    <w:semiHidden/>
    <w:unhideWhenUsed/>
    <w:rsid w:val="007B3726"/>
    <w:rPr>
      <w:sz w:val="16"/>
      <w:szCs w:val="16"/>
    </w:rPr>
  </w:style>
  <w:style w:type="paragraph" w:styleId="Textkomentra">
    <w:name w:val="annotation text"/>
    <w:basedOn w:val="Normlny"/>
    <w:link w:val="TextkomentraChar"/>
    <w:uiPriority w:val="99"/>
    <w:semiHidden/>
    <w:unhideWhenUsed/>
    <w:rsid w:val="007B3726"/>
    <w:rPr>
      <w:sz w:val="20"/>
    </w:rPr>
  </w:style>
  <w:style w:type="character" w:customStyle="1" w:styleId="TextkomentraChar">
    <w:name w:val="Text komentára Char"/>
    <w:basedOn w:val="Predvolenpsmoodseku"/>
    <w:link w:val="Textkomentra"/>
    <w:uiPriority w:val="99"/>
    <w:semiHidden/>
    <w:rsid w:val="007B3726"/>
    <w:rPr>
      <w:rFonts w:ascii="Times New Roman" w:eastAsia="Times New Roman" w:hAnsi="Times New Roman" w:cs="Times New Roman"/>
      <w:kern w:val="28"/>
      <w:sz w:val="20"/>
      <w:szCs w:val="20"/>
    </w:rPr>
  </w:style>
  <w:style w:type="paragraph" w:styleId="Predmetkomentra">
    <w:name w:val="annotation subject"/>
    <w:basedOn w:val="Textkomentra"/>
    <w:next w:val="Textkomentra"/>
    <w:link w:val="PredmetkomentraChar"/>
    <w:uiPriority w:val="99"/>
    <w:semiHidden/>
    <w:unhideWhenUsed/>
    <w:rsid w:val="007B3726"/>
    <w:rPr>
      <w:b/>
      <w:bCs/>
    </w:rPr>
  </w:style>
  <w:style w:type="character" w:customStyle="1" w:styleId="PredmetkomentraChar">
    <w:name w:val="Predmet komentára Char"/>
    <w:basedOn w:val="TextkomentraChar"/>
    <w:link w:val="Predmetkomentra"/>
    <w:uiPriority w:val="99"/>
    <w:semiHidden/>
    <w:rsid w:val="007B3726"/>
    <w:rPr>
      <w:rFonts w:ascii="Times New Roman" w:eastAsia="Times New Roman" w:hAnsi="Times New Roman" w:cs="Times New Roman"/>
      <w:b/>
      <w:bCs/>
      <w:kern w:val="28"/>
      <w:sz w:val="20"/>
      <w:szCs w:val="20"/>
    </w:rPr>
  </w:style>
  <w:style w:type="paragraph" w:styleId="Revzia">
    <w:name w:val="Revision"/>
    <w:hidden/>
    <w:uiPriority w:val="99"/>
    <w:semiHidden/>
    <w:rsid w:val="00CA5161"/>
    <w:pPr>
      <w:spacing w:after="0" w:line="240" w:lineRule="auto"/>
    </w:pPr>
    <w:rPr>
      <w:rFonts w:ascii="Times New Roman" w:eastAsia="Times New Roman" w:hAnsi="Times New Roman" w:cs="Times New Roman"/>
      <w:kern w:val="28"/>
      <w:sz w:val="24"/>
      <w:szCs w:val="20"/>
    </w:rPr>
  </w:style>
  <w:style w:type="character" w:customStyle="1" w:styleId="OdsekzoznamuChar">
    <w:name w:val="Odsek zoznamu Char"/>
    <w:aliases w:val="body Char,Odsek zoznamu2 Char"/>
    <w:basedOn w:val="Predvolenpsmoodseku"/>
    <w:link w:val="Odsekzoznamu"/>
    <w:uiPriority w:val="34"/>
    <w:rsid w:val="00FE1E17"/>
    <w:rPr>
      <w:rFonts w:ascii="Times New Roman" w:eastAsia="Times New Roman" w:hAnsi="Times New Roman" w:cs="Times New Roman"/>
      <w:kern w:val="28"/>
      <w:sz w:val="24"/>
      <w:szCs w:val="20"/>
    </w:rPr>
  </w:style>
  <w:style w:type="character" w:customStyle="1" w:styleId="Zkladntext2">
    <w:name w:val="Základný text (2)_"/>
    <w:basedOn w:val="Predvolenpsmoodseku"/>
    <w:link w:val="Zkladntext21"/>
    <w:locked/>
    <w:rsid w:val="00831DD9"/>
    <w:rPr>
      <w:rFonts w:ascii="Times New Roman" w:hAnsi="Times New Roman" w:cs="Times New Roman"/>
      <w:sz w:val="21"/>
      <w:szCs w:val="21"/>
      <w:shd w:val="clear" w:color="auto" w:fill="FFFFFF"/>
    </w:rPr>
  </w:style>
  <w:style w:type="character" w:customStyle="1" w:styleId="Zkladntext20">
    <w:name w:val="Základný text (2)"/>
    <w:basedOn w:val="Zkladntext2"/>
    <w:uiPriority w:val="99"/>
    <w:rsid w:val="00831DD9"/>
    <w:rPr>
      <w:rFonts w:ascii="Times New Roman" w:hAnsi="Times New Roman" w:cs="Times New Roman"/>
      <w:sz w:val="21"/>
      <w:szCs w:val="21"/>
      <w:shd w:val="clear" w:color="auto" w:fill="FFFFFF"/>
    </w:rPr>
  </w:style>
  <w:style w:type="paragraph" w:customStyle="1" w:styleId="Zkladntext21">
    <w:name w:val="Základný text (2)1"/>
    <w:basedOn w:val="Normlny"/>
    <w:link w:val="Zkladntext2"/>
    <w:uiPriority w:val="99"/>
    <w:rsid w:val="00831DD9"/>
    <w:pPr>
      <w:shd w:val="clear" w:color="auto" w:fill="FFFFFF"/>
      <w:spacing w:after="240" w:line="230" w:lineRule="exact"/>
      <w:ind w:hanging="720"/>
      <w:jc w:val="center"/>
    </w:pPr>
    <w:rPr>
      <w:rFonts w:eastAsiaTheme="minorHAnsi"/>
      <w:kern w:val="0"/>
      <w:sz w:val="21"/>
      <w:szCs w:val="21"/>
    </w:rPr>
  </w:style>
  <w:style w:type="character" w:customStyle="1" w:styleId="Zkladntext2Tun">
    <w:name w:val="Základný text (2) + Tučné"/>
    <w:basedOn w:val="Zkladntext2"/>
    <w:uiPriority w:val="99"/>
    <w:rsid w:val="001A3855"/>
    <w:rPr>
      <w:rFonts w:ascii="Times New Roman" w:hAnsi="Times New Roman" w:cs="Times New Roman"/>
      <w:b/>
      <w:bCs/>
      <w:sz w:val="21"/>
      <w:szCs w:val="21"/>
      <w:u w:val="none"/>
      <w:shd w:val="clear" w:color="auto" w:fill="FFFFFF"/>
    </w:rPr>
  </w:style>
  <w:style w:type="table" w:styleId="Mriekatabuky">
    <w:name w:val="Table Grid"/>
    <w:basedOn w:val="Normlnatabuka"/>
    <w:uiPriority w:val="39"/>
    <w:rsid w:val="001A3855"/>
    <w:pPr>
      <w:spacing w:after="0" w:line="240" w:lineRule="auto"/>
    </w:pPr>
    <w:rPr>
      <w:rFonts w:eastAsiaTheme="minorEastAsia" w:cs="Times New Roman"/>
      <w:sz w:val="21"/>
      <w:szCs w:val="21"/>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4">
    <w:name w:val="Základný text (4)_"/>
    <w:basedOn w:val="Predvolenpsmoodseku"/>
    <w:link w:val="Zkladntext41"/>
    <w:uiPriority w:val="99"/>
    <w:locked/>
    <w:rsid w:val="001A3855"/>
    <w:rPr>
      <w:rFonts w:ascii="Times New Roman" w:hAnsi="Times New Roman" w:cs="Times New Roman"/>
      <w:b/>
      <w:bCs/>
      <w:sz w:val="21"/>
      <w:szCs w:val="21"/>
      <w:shd w:val="clear" w:color="auto" w:fill="FFFFFF"/>
    </w:rPr>
  </w:style>
  <w:style w:type="paragraph" w:customStyle="1" w:styleId="Zkladntext41">
    <w:name w:val="Základný text (4)1"/>
    <w:basedOn w:val="Normlny"/>
    <w:link w:val="Zkladntext4"/>
    <w:uiPriority w:val="99"/>
    <w:rsid w:val="001A3855"/>
    <w:pPr>
      <w:shd w:val="clear" w:color="auto" w:fill="FFFFFF"/>
      <w:spacing w:after="160" w:line="250" w:lineRule="exact"/>
    </w:pPr>
    <w:rPr>
      <w:rFonts w:eastAsiaTheme="minorHAnsi"/>
      <w:b/>
      <w:bCs/>
      <w:kern w:val="0"/>
      <w:sz w:val="21"/>
      <w:szCs w:val="21"/>
    </w:rPr>
  </w:style>
  <w:style w:type="character" w:customStyle="1" w:styleId="Nzovtabuky">
    <w:name w:val="Názov tabuľky_"/>
    <w:basedOn w:val="Predvolenpsmoodseku"/>
    <w:link w:val="Nzovtabuky0"/>
    <w:uiPriority w:val="99"/>
    <w:rsid w:val="001041A1"/>
    <w:rPr>
      <w:rFonts w:ascii="Times New Roman" w:hAnsi="Times New Roman" w:cs="Times New Roman"/>
      <w:b/>
      <w:bCs/>
      <w:sz w:val="21"/>
      <w:szCs w:val="21"/>
      <w:shd w:val="clear" w:color="auto" w:fill="FFFFFF"/>
    </w:rPr>
  </w:style>
  <w:style w:type="paragraph" w:customStyle="1" w:styleId="Nzovtabuky0">
    <w:name w:val="Názov tabuľky"/>
    <w:basedOn w:val="Normlny"/>
    <w:link w:val="Nzovtabuky"/>
    <w:uiPriority w:val="99"/>
    <w:rsid w:val="001041A1"/>
    <w:pPr>
      <w:widowControl w:val="0"/>
      <w:shd w:val="clear" w:color="auto" w:fill="FFFFFF"/>
      <w:spacing w:line="240" w:lineRule="atLeast"/>
    </w:pPr>
    <w:rPr>
      <w:rFonts w:eastAsiaTheme="minorHAnsi"/>
      <w:b/>
      <w:bCs/>
      <w:kern w:val="0"/>
      <w:sz w:val="21"/>
      <w:szCs w:val="21"/>
    </w:rPr>
  </w:style>
  <w:style w:type="character" w:customStyle="1" w:styleId="Zhlavie2">
    <w:name w:val="Záhlavie #2_"/>
    <w:basedOn w:val="Predvolenpsmoodseku"/>
    <w:link w:val="Zhlavie20"/>
    <w:uiPriority w:val="99"/>
    <w:rsid w:val="001041A1"/>
    <w:rPr>
      <w:rFonts w:ascii="Times New Roman" w:hAnsi="Times New Roman" w:cs="Times New Roman"/>
      <w:b/>
      <w:bCs/>
      <w:sz w:val="21"/>
      <w:szCs w:val="21"/>
      <w:shd w:val="clear" w:color="auto" w:fill="FFFFFF"/>
    </w:rPr>
  </w:style>
  <w:style w:type="paragraph" w:customStyle="1" w:styleId="Zhlavie20">
    <w:name w:val="Záhlavie #2"/>
    <w:basedOn w:val="Normlny"/>
    <w:link w:val="Zhlavie2"/>
    <w:uiPriority w:val="99"/>
    <w:rsid w:val="001041A1"/>
    <w:pPr>
      <w:widowControl w:val="0"/>
      <w:shd w:val="clear" w:color="auto" w:fill="FFFFFF"/>
      <w:spacing w:before="480" w:line="250" w:lineRule="exact"/>
      <w:ind w:hanging="540"/>
      <w:jc w:val="center"/>
      <w:outlineLvl w:val="1"/>
    </w:pPr>
    <w:rPr>
      <w:rFonts w:eastAsiaTheme="minorHAnsi"/>
      <w:b/>
      <w:bCs/>
      <w:kern w:val="0"/>
      <w:sz w:val="21"/>
      <w:szCs w:val="21"/>
    </w:rPr>
  </w:style>
  <w:style w:type="character" w:customStyle="1" w:styleId="Zkladntext2Tun1">
    <w:name w:val="Základný text (2) + Tučné1"/>
    <w:basedOn w:val="Zkladntext2"/>
    <w:uiPriority w:val="99"/>
    <w:rsid w:val="001041A1"/>
    <w:rPr>
      <w:rFonts w:ascii="Times New Roman" w:hAnsi="Times New Roman" w:cs="Times New Roman"/>
      <w:b/>
      <w:bCs/>
      <w:sz w:val="21"/>
      <w:szCs w:val="21"/>
      <w:u w:val="none"/>
      <w:shd w:val="clear" w:color="auto" w:fill="FFFFFF"/>
    </w:rPr>
  </w:style>
  <w:style w:type="character" w:customStyle="1" w:styleId="Zkladntext23">
    <w:name w:val="Základný text (2)3"/>
    <w:basedOn w:val="Zkladntext2"/>
    <w:uiPriority w:val="99"/>
    <w:rsid w:val="001041A1"/>
    <w:rPr>
      <w:rFonts w:ascii="Times New Roman" w:hAnsi="Times New Roman" w:cs="Times New Roman"/>
      <w:sz w:val="21"/>
      <w:szCs w:val="21"/>
      <w:u w:val="none"/>
      <w:shd w:val="clear" w:color="auto" w:fill="FFFFFF"/>
    </w:rPr>
  </w:style>
  <w:style w:type="character" w:customStyle="1" w:styleId="Zkladntext22">
    <w:name w:val="Základný text (2)2"/>
    <w:basedOn w:val="Zkladntext2"/>
    <w:uiPriority w:val="99"/>
    <w:rsid w:val="001041A1"/>
    <w:rPr>
      <w:rFonts w:ascii="Times New Roman" w:hAnsi="Times New Roman" w:cs="Times New Roman"/>
      <w:sz w:val="21"/>
      <w:szCs w:val="21"/>
      <w:u w:val="none"/>
      <w:shd w:val="clear" w:color="auto" w:fill="FFFFFF"/>
    </w:rPr>
  </w:style>
  <w:style w:type="table" w:customStyle="1" w:styleId="Mriekatabuky1">
    <w:name w:val="Mriežka tabuľky1"/>
    <w:basedOn w:val="Normlnatabuka"/>
    <w:next w:val="Mriekatabuky"/>
    <w:uiPriority w:val="39"/>
    <w:rsid w:val="00202530"/>
    <w:pPr>
      <w:spacing w:after="0" w:line="240" w:lineRule="auto"/>
    </w:pPr>
    <w:rPr>
      <w:rFonts w:eastAsia="Times New Roman" w:cs="Times New Roman"/>
      <w:sz w:val="21"/>
      <w:szCs w:val="21"/>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61300">
      <w:bodyDiv w:val="1"/>
      <w:marLeft w:val="0"/>
      <w:marRight w:val="0"/>
      <w:marTop w:val="0"/>
      <w:marBottom w:val="0"/>
      <w:divBdr>
        <w:top w:val="none" w:sz="0" w:space="0" w:color="auto"/>
        <w:left w:val="none" w:sz="0" w:space="0" w:color="auto"/>
        <w:bottom w:val="none" w:sz="0" w:space="0" w:color="auto"/>
        <w:right w:val="none" w:sz="0" w:space="0" w:color="auto"/>
      </w:divBdr>
    </w:div>
    <w:div w:id="1237783601">
      <w:bodyDiv w:val="1"/>
      <w:marLeft w:val="0"/>
      <w:marRight w:val="0"/>
      <w:marTop w:val="0"/>
      <w:marBottom w:val="0"/>
      <w:divBdr>
        <w:top w:val="none" w:sz="0" w:space="0" w:color="auto"/>
        <w:left w:val="none" w:sz="0" w:space="0" w:color="auto"/>
        <w:bottom w:val="none" w:sz="0" w:space="0" w:color="auto"/>
        <w:right w:val="none" w:sz="0" w:space="0" w:color="auto"/>
      </w:divBdr>
    </w:div>
    <w:div w:id="18807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F6BA5-5976-45CD-8AFB-1BB547BF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5870</Words>
  <Characters>33465</Characters>
  <Application>Microsoft Office Word</Application>
  <DocSecurity>0</DocSecurity>
  <Lines>278</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schreiber@tcx.sk</dc:creator>
  <cp:keywords/>
  <dc:description/>
  <cp:lastModifiedBy>Dagmar Takáčová</cp:lastModifiedBy>
  <cp:revision>7</cp:revision>
  <cp:lastPrinted>2020-06-30T08:00:00Z</cp:lastPrinted>
  <dcterms:created xsi:type="dcterms:W3CDTF">2020-07-27T08:35:00Z</dcterms:created>
  <dcterms:modified xsi:type="dcterms:W3CDTF">2020-07-29T11:32:00Z</dcterms:modified>
</cp:coreProperties>
</file>