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4E8477" w14:textId="77777777" w:rsidR="000E70B4" w:rsidRDefault="000E70B4">
      <w:pPr>
        <w:rPr>
          <w:b/>
          <w:bCs/>
          <w:sz w:val="28"/>
          <w:szCs w:val="28"/>
        </w:rPr>
      </w:pPr>
    </w:p>
    <w:p w14:paraId="18F84381" w14:textId="77777777" w:rsidR="000E70B4" w:rsidRPr="002824E3" w:rsidRDefault="000E70B4" w:rsidP="000E70B4">
      <w:pPr>
        <w:pStyle w:val="Zvraznencitcia"/>
        <w:rPr>
          <w:rFonts w:ascii="Arial Narrow" w:hAnsi="Arial Narrow"/>
        </w:rPr>
      </w:pPr>
      <w:r w:rsidRPr="002824E3">
        <w:rPr>
          <w:rFonts w:ascii="Arial Narrow" w:hAnsi="Arial Narrow"/>
        </w:rPr>
        <w:t>Opis predmetu zákazky</w:t>
      </w:r>
    </w:p>
    <w:p w14:paraId="14BA1D5E" w14:textId="6C547615" w:rsidR="000E70B4" w:rsidRPr="002824E3" w:rsidRDefault="000E70B4" w:rsidP="00D63856">
      <w:pPr>
        <w:spacing w:before="240" w:after="200" w:line="276" w:lineRule="auto"/>
        <w:jc w:val="both"/>
        <w:rPr>
          <w:rFonts w:ascii="Arial Narrow" w:hAnsi="Arial Narrow"/>
        </w:rPr>
      </w:pPr>
      <w:r w:rsidRPr="002824E3">
        <w:rPr>
          <w:rStyle w:val="Nadpis2Char"/>
          <w:rFonts w:ascii="Arial Narrow" w:hAnsi="Arial Narrow"/>
          <w:b/>
          <w:bCs/>
          <w:sz w:val="22"/>
          <w:szCs w:val="22"/>
        </w:rPr>
        <w:t>Názov predmetu zákazky:</w:t>
      </w:r>
      <w:r w:rsidRPr="002824E3">
        <w:rPr>
          <w:rFonts w:ascii="Arial Narrow" w:hAnsi="Arial Narrow" w:cstheme="minorHAnsi"/>
        </w:rPr>
        <w:t xml:space="preserve"> </w:t>
      </w:r>
      <w:r w:rsidRPr="002824E3">
        <w:rPr>
          <w:rFonts w:ascii="Arial Narrow" w:hAnsi="Arial Narrow"/>
        </w:rPr>
        <w:t>Energetický audit budov Univerzitnej nemocnice L. Pasteura Košice</w:t>
      </w:r>
    </w:p>
    <w:p w14:paraId="302B5B72" w14:textId="77777777" w:rsidR="000E70B4" w:rsidRPr="002824E3" w:rsidRDefault="000E70B4" w:rsidP="00D63856">
      <w:pPr>
        <w:spacing w:before="240" w:after="200" w:line="276" w:lineRule="auto"/>
        <w:jc w:val="both"/>
        <w:rPr>
          <w:rStyle w:val="Nadpis2Char"/>
          <w:rFonts w:ascii="Arial Narrow" w:hAnsi="Arial Narrow"/>
          <w:b/>
          <w:bCs/>
          <w:sz w:val="22"/>
          <w:szCs w:val="22"/>
        </w:rPr>
      </w:pPr>
      <w:r w:rsidRPr="002824E3">
        <w:rPr>
          <w:rStyle w:val="Nadpis2Char"/>
          <w:rFonts w:ascii="Arial Narrow" w:hAnsi="Arial Narrow"/>
          <w:b/>
          <w:bCs/>
          <w:sz w:val="22"/>
          <w:szCs w:val="22"/>
        </w:rPr>
        <w:t>Predmet zákazky:</w:t>
      </w:r>
    </w:p>
    <w:p w14:paraId="4EE90BC6" w14:textId="66A79076" w:rsidR="00C07A84" w:rsidRPr="002824E3" w:rsidRDefault="00C07A84" w:rsidP="00C07A84">
      <w:pPr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 xml:space="preserve">Predmetom zákazky je spracovanie povinného energetického auditu pre objekty (budovy) </w:t>
      </w:r>
      <w:r w:rsidRPr="002824E3">
        <w:rPr>
          <w:rFonts w:ascii="Arial Narrow" w:hAnsi="Arial Narrow" w:cstheme="minorHAnsi"/>
          <w:b/>
          <w:bCs/>
        </w:rPr>
        <w:t>Univerzitnej nemocnice L. Pasteura Košice</w:t>
      </w:r>
      <w:r w:rsidRPr="002824E3">
        <w:rPr>
          <w:rFonts w:ascii="Arial Narrow" w:hAnsi="Arial Narrow" w:cstheme="minorHAnsi"/>
        </w:rPr>
        <w:t xml:space="preserve">, objekty na pracoviskách Rastislavova 43, </w:t>
      </w:r>
      <w:proofErr w:type="spellStart"/>
      <w:r w:rsidRPr="002824E3">
        <w:rPr>
          <w:rFonts w:ascii="Arial Narrow" w:hAnsi="Arial Narrow" w:cstheme="minorHAnsi"/>
        </w:rPr>
        <w:t>Tr</w:t>
      </w:r>
      <w:proofErr w:type="spellEnd"/>
      <w:r w:rsidRPr="002824E3">
        <w:rPr>
          <w:rFonts w:ascii="Arial Narrow" w:hAnsi="Arial Narrow" w:cstheme="minorHAnsi"/>
        </w:rPr>
        <w:t>. SNP 1  a Ipeľská 1 Košice,  v</w:t>
      </w:r>
      <w:r w:rsidR="009B62D0" w:rsidRPr="002824E3">
        <w:rPr>
          <w:rFonts w:ascii="Arial Narrow" w:hAnsi="Arial Narrow" w:cstheme="minorHAnsi"/>
        </w:rPr>
        <w:t> </w:t>
      </w:r>
      <w:r w:rsidRPr="002824E3">
        <w:rPr>
          <w:rFonts w:ascii="Arial Narrow" w:hAnsi="Arial Narrow" w:cstheme="minorHAnsi"/>
        </w:rPr>
        <w:t>súlade</w:t>
      </w:r>
      <w:r w:rsidR="009B62D0" w:rsidRPr="002824E3">
        <w:rPr>
          <w:rFonts w:ascii="Arial Narrow" w:hAnsi="Arial Narrow" w:cstheme="minorHAnsi"/>
        </w:rPr>
        <w:t xml:space="preserve"> </w:t>
      </w:r>
      <w:r w:rsidRPr="002824E3">
        <w:rPr>
          <w:rFonts w:ascii="Arial Narrow" w:hAnsi="Arial Narrow" w:cstheme="minorHAnsi"/>
        </w:rPr>
        <w:t xml:space="preserve">s právnymi predpismi v platnom znení,  t. j. v súlade a v rozsahu vyhlášky Ministerstva hospodárstva SR č. 179/2015 Z. z. o energetickom audite a zmene a doplnení ďalších predpisov, v súlade  s „Odporúčaniami  na spracovanie energetického auditu verejnej budovy SIEA“, ktoré sú zverejnené na webovom sídle Slovenskej inovačnej a energetickej agentúry a v súlade so zákonom č. 321/2014 </w:t>
      </w:r>
      <w:proofErr w:type="spellStart"/>
      <w:r w:rsidRPr="002824E3">
        <w:rPr>
          <w:rFonts w:ascii="Arial Narrow" w:hAnsi="Arial Narrow" w:cstheme="minorHAnsi"/>
        </w:rPr>
        <w:t>Z.z</w:t>
      </w:r>
      <w:proofErr w:type="spellEnd"/>
      <w:r w:rsidRPr="002824E3">
        <w:rPr>
          <w:rFonts w:ascii="Arial Narrow" w:hAnsi="Arial Narrow" w:cstheme="minorHAnsi"/>
        </w:rPr>
        <w:t>. o energetickej efektívnosti.</w:t>
      </w:r>
    </w:p>
    <w:p w14:paraId="193D11CB" w14:textId="29F6516A" w:rsidR="00126721" w:rsidRPr="002824E3" w:rsidRDefault="00126721" w:rsidP="00D63856">
      <w:pPr>
        <w:spacing w:before="240" w:after="200" w:line="276" w:lineRule="auto"/>
        <w:jc w:val="both"/>
        <w:rPr>
          <w:rStyle w:val="Nadpis2Char"/>
          <w:rFonts w:ascii="Arial Narrow" w:hAnsi="Arial Narrow"/>
          <w:b/>
          <w:bCs/>
          <w:sz w:val="22"/>
          <w:szCs w:val="22"/>
        </w:rPr>
      </w:pPr>
      <w:r w:rsidRPr="002824E3">
        <w:rPr>
          <w:rStyle w:val="Nadpis2Char"/>
          <w:rFonts w:ascii="Arial Narrow" w:hAnsi="Arial Narrow"/>
          <w:b/>
          <w:bCs/>
          <w:sz w:val="22"/>
          <w:szCs w:val="22"/>
        </w:rPr>
        <w:t xml:space="preserve">Základné </w:t>
      </w:r>
      <w:r w:rsidR="0096415E" w:rsidRPr="002824E3">
        <w:rPr>
          <w:rStyle w:val="Nadpis2Char"/>
          <w:rFonts w:ascii="Arial Narrow" w:hAnsi="Arial Narrow"/>
          <w:b/>
          <w:bCs/>
          <w:sz w:val="22"/>
          <w:szCs w:val="22"/>
        </w:rPr>
        <w:t>údaje o predmete auditu</w:t>
      </w:r>
      <w:r w:rsidR="00D63856" w:rsidRPr="002824E3">
        <w:rPr>
          <w:rStyle w:val="Nadpis2Char"/>
          <w:rFonts w:ascii="Arial Narrow" w:hAnsi="Arial Narrow"/>
          <w:b/>
          <w:bCs/>
          <w:sz w:val="22"/>
          <w:szCs w:val="22"/>
        </w:rPr>
        <w:t>:</w:t>
      </w:r>
    </w:p>
    <w:p w14:paraId="56E04FAB" w14:textId="77777777" w:rsidR="00126721" w:rsidRPr="002824E3" w:rsidRDefault="00126721" w:rsidP="00126721">
      <w:pPr>
        <w:pStyle w:val="Odsekzoznamu"/>
        <w:numPr>
          <w:ilvl w:val="0"/>
          <w:numId w:val="1"/>
        </w:numPr>
        <w:spacing w:after="0" w:line="276" w:lineRule="auto"/>
        <w:ind w:left="357" w:hanging="357"/>
        <w:rPr>
          <w:rFonts w:ascii="Arial Narrow" w:hAnsi="Arial Narrow" w:cstheme="minorHAnsi"/>
          <w:b/>
          <w:bCs/>
        </w:rPr>
      </w:pPr>
      <w:r w:rsidRPr="002824E3">
        <w:rPr>
          <w:rFonts w:ascii="Arial Narrow" w:hAnsi="Arial Narrow" w:cstheme="minorHAnsi"/>
        </w:rPr>
        <w:t xml:space="preserve">Obstarávateľ: </w:t>
      </w:r>
      <w:r w:rsidRPr="002824E3">
        <w:rPr>
          <w:rFonts w:ascii="Arial Narrow" w:hAnsi="Arial Narrow" w:cstheme="minorHAnsi"/>
          <w:b/>
          <w:bCs/>
        </w:rPr>
        <w:t>Univerzitná nemocnica L. Pasteura, Rastislavova 43, Košice.</w:t>
      </w:r>
    </w:p>
    <w:p w14:paraId="70648198" w14:textId="199A1027" w:rsidR="00126721" w:rsidRPr="00F91F43" w:rsidRDefault="009D24B9" w:rsidP="00126721">
      <w:pPr>
        <w:pStyle w:val="Odsekzoznamu"/>
        <w:numPr>
          <w:ilvl w:val="0"/>
          <w:numId w:val="1"/>
        </w:numPr>
        <w:spacing w:after="0" w:line="276" w:lineRule="auto"/>
        <w:ind w:left="357" w:hanging="357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 xml:space="preserve">Pracoviská </w:t>
      </w:r>
      <w:r w:rsidR="00126721" w:rsidRPr="002824E3">
        <w:rPr>
          <w:rFonts w:ascii="Arial Narrow" w:hAnsi="Arial Narrow" w:cstheme="minorHAnsi"/>
        </w:rPr>
        <w:t>: Rastislavova 43</w:t>
      </w:r>
      <w:r w:rsidRPr="002824E3">
        <w:rPr>
          <w:rFonts w:ascii="Arial Narrow" w:hAnsi="Arial Narrow" w:cstheme="minorHAnsi"/>
        </w:rPr>
        <w:t xml:space="preserve"> </w:t>
      </w:r>
      <w:r w:rsidRPr="00F91F43">
        <w:rPr>
          <w:rFonts w:ascii="Arial Narrow" w:hAnsi="Arial Narrow" w:cstheme="minorHAnsi"/>
        </w:rPr>
        <w:t>Košice</w:t>
      </w:r>
      <w:r w:rsidR="00126721" w:rsidRPr="00F91F43">
        <w:rPr>
          <w:rFonts w:ascii="Arial Narrow" w:hAnsi="Arial Narrow" w:cstheme="minorHAnsi"/>
        </w:rPr>
        <w:t xml:space="preserve">, </w:t>
      </w:r>
      <w:proofErr w:type="spellStart"/>
      <w:r w:rsidRPr="00F91F43">
        <w:rPr>
          <w:rFonts w:ascii="Arial Narrow" w:hAnsi="Arial Narrow" w:cstheme="minorHAnsi"/>
        </w:rPr>
        <w:t>Tr</w:t>
      </w:r>
      <w:proofErr w:type="spellEnd"/>
      <w:r w:rsidRPr="00F91F43">
        <w:rPr>
          <w:rFonts w:ascii="Arial Narrow" w:hAnsi="Arial Narrow" w:cstheme="minorHAnsi"/>
        </w:rPr>
        <w:t xml:space="preserve">. SNP </w:t>
      </w:r>
      <w:r w:rsidR="00126721" w:rsidRPr="00F91F43">
        <w:rPr>
          <w:rFonts w:ascii="Arial Narrow" w:hAnsi="Arial Narrow" w:cstheme="minorHAnsi"/>
        </w:rPr>
        <w:t>1</w:t>
      </w:r>
      <w:r w:rsidRPr="00F91F43">
        <w:rPr>
          <w:rFonts w:ascii="Arial Narrow" w:hAnsi="Arial Narrow" w:cstheme="minorHAnsi"/>
        </w:rPr>
        <w:t xml:space="preserve"> Košice</w:t>
      </w:r>
      <w:r w:rsidR="00126721" w:rsidRPr="00F91F43">
        <w:rPr>
          <w:rFonts w:ascii="Arial Narrow" w:hAnsi="Arial Narrow" w:cstheme="minorHAnsi"/>
        </w:rPr>
        <w:t>, Ipeľská 1</w:t>
      </w:r>
      <w:r w:rsidRPr="00F91F43">
        <w:rPr>
          <w:rFonts w:ascii="Arial Narrow" w:hAnsi="Arial Narrow" w:cstheme="minorHAnsi"/>
        </w:rPr>
        <w:t xml:space="preserve"> Košice</w:t>
      </w:r>
      <w:r w:rsidR="00126721" w:rsidRPr="00F91F43">
        <w:rPr>
          <w:rFonts w:ascii="Arial Narrow" w:hAnsi="Arial Narrow" w:cstheme="minorHAnsi"/>
        </w:rPr>
        <w:t>.</w:t>
      </w:r>
    </w:p>
    <w:p w14:paraId="12DAE6C5" w14:textId="3B04C6CC" w:rsidR="00305432" w:rsidRPr="002824E3" w:rsidRDefault="00126721" w:rsidP="009B62D0">
      <w:pPr>
        <w:pStyle w:val="Odsekzoznamu"/>
        <w:numPr>
          <w:ilvl w:val="0"/>
          <w:numId w:val="1"/>
        </w:numPr>
        <w:spacing w:line="276" w:lineRule="auto"/>
        <w:rPr>
          <w:rFonts w:ascii="Arial Narrow" w:hAnsi="Arial Narrow" w:cstheme="minorHAnsi"/>
          <w:b/>
          <w:bCs/>
        </w:rPr>
      </w:pPr>
      <w:r w:rsidRPr="00F91F43">
        <w:rPr>
          <w:rFonts w:ascii="Arial Narrow" w:hAnsi="Arial Narrow" w:cstheme="minorHAnsi"/>
        </w:rPr>
        <w:t xml:space="preserve">Rozsah </w:t>
      </w:r>
      <w:r w:rsidR="005407E9" w:rsidRPr="00F91F43">
        <w:rPr>
          <w:rFonts w:ascii="Arial Narrow" w:hAnsi="Arial Narrow" w:cstheme="minorHAnsi"/>
        </w:rPr>
        <w:t xml:space="preserve">objektov (budov): </w:t>
      </w:r>
      <w:r w:rsidRPr="00F91F43">
        <w:rPr>
          <w:rFonts w:ascii="Arial Narrow" w:hAnsi="Arial Narrow" w:cstheme="minorHAnsi"/>
        </w:rPr>
        <w:t xml:space="preserve"> </w:t>
      </w:r>
      <w:r w:rsidR="00B61459" w:rsidRPr="00F91F43">
        <w:rPr>
          <w:rFonts w:ascii="Arial Narrow" w:hAnsi="Arial Narrow" w:cstheme="minorHAnsi"/>
          <w:b/>
        </w:rPr>
        <w:t>1</w:t>
      </w:r>
      <w:r w:rsidR="008E2AC2" w:rsidRPr="00F91F43">
        <w:rPr>
          <w:rFonts w:ascii="Arial Narrow" w:hAnsi="Arial Narrow" w:cstheme="minorHAnsi"/>
          <w:b/>
        </w:rPr>
        <w:t>7</w:t>
      </w:r>
      <w:r w:rsidRPr="00F91F43">
        <w:rPr>
          <w:rFonts w:ascii="Arial Narrow" w:hAnsi="Arial Narrow" w:cstheme="minorHAnsi"/>
          <w:b/>
        </w:rPr>
        <w:t xml:space="preserve"> budov zdravotníckych zariadení</w:t>
      </w:r>
      <w:r w:rsidRPr="00F91F43">
        <w:rPr>
          <w:rFonts w:ascii="Arial Narrow" w:hAnsi="Arial Narrow" w:cstheme="minorHAnsi"/>
        </w:rPr>
        <w:t xml:space="preserve"> a </w:t>
      </w:r>
      <w:r w:rsidR="00B61459" w:rsidRPr="00F91F43">
        <w:rPr>
          <w:rFonts w:ascii="Arial Narrow" w:hAnsi="Arial Narrow" w:cstheme="minorHAnsi"/>
          <w:b/>
        </w:rPr>
        <w:t>2</w:t>
      </w:r>
      <w:r w:rsidR="008E2AC2" w:rsidRPr="00F91F43">
        <w:rPr>
          <w:rFonts w:ascii="Arial Narrow" w:hAnsi="Arial Narrow" w:cstheme="minorHAnsi"/>
          <w:b/>
        </w:rPr>
        <w:t>3</w:t>
      </w:r>
      <w:r w:rsidRPr="00F91F43">
        <w:rPr>
          <w:rFonts w:ascii="Arial Narrow" w:hAnsi="Arial Narrow" w:cstheme="minorHAnsi"/>
          <w:b/>
        </w:rPr>
        <w:t xml:space="preserve"> budov nezdravotníckych zariadení</w:t>
      </w:r>
      <w:r w:rsidRPr="00F91F43">
        <w:rPr>
          <w:rFonts w:ascii="Arial Narrow" w:hAnsi="Arial Narrow" w:cstheme="minorHAnsi"/>
        </w:rPr>
        <w:t xml:space="preserve"> –kotolňa, dielne, sklady, technické priestory</w:t>
      </w:r>
      <w:r w:rsidR="00B61459" w:rsidRPr="00F91F43">
        <w:rPr>
          <w:rFonts w:ascii="Arial Narrow" w:hAnsi="Arial Narrow" w:cstheme="minorHAnsi"/>
          <w:b/>
          <w:bCs/>
        </w:rPr>
        <w:t>, 5 ks budov</w:t>
      </w:r>
      <w:r w:rsidR="008E2AC2" w:rsidRPr="00F91F43">
        <w:rPr>
          <w:rFonts w:ascii="Arial Narrow" w:hAnsi="Arial Narrow" w:cstheme="minorHAnsi"/>
          <w:b/>
          <w:bCs/>
        </w:rPr>
        <w:t xml:space="preserve"> zdravotníckych zariadení</w:t>
      </w:r>
      <w:r w:rsidR="00B61459" w:rsidRPr="00F91F43">
        <w:rPr>
          <w:rFonts w:ascii="Arial Narrow" w:hAnsi="Arial Narrow" w:cstheme="minorHAnsi"/>
          <w:b/>
          <w:bCs/>
        </w:rPr>
        <w:t xml:space="preserve"> momentálne v</w:t>
      </w:r>
      <w:r w:rsidR="009B62D0" w:rsidRPr="00F91F43">
        <w:rPr>
          <w:rFonts w:ascii="Arial Narrow" w:hAnsi="Arial Narrow" w:cstheme="minorHAnsi"/>
          <w:b/>
          <w:bCs/>
        </w:rPr>
        <w:t> </w:t>
      </w:r>
      <w:r w:rsidR="00B61459" w:rsidRPr="00F91F43">
        <w:rPr>
          <w:rFonts w:ascii="Arial Narrow" w:hAnsi="Arial Narrow" w:cstheme="minorHAnsi"/>
          <w:b/>
          <w:bCs/>
        </w:rPr>
        <w:t>rekonštrukcií</w:t>
      </w:r>
      <w:r w:rsidR="009B62D0" w:rsidRPr="002824E3">
        <w:rPr>
          <w:rFonts w:ascii="Arial Narrow" w:hAnsi="Arial Narrow" w:cstheme="minorHAnsi"/>
          <w:bCs/>
        </w:rPr>
        <w:t>.</w:t>
      </w:r>
    </w:p>
    <w:p w14:paraId="6F780F5A" w14:textId="77777777" w:rsidR="00A80D15" w:rsidRPr="002824E3" w:rsidRDefault="00A80D15" w:rsidP="00D63856">
      <w:pPr>
        <w:spacing w:before="240" w:after="200" w:line="276" w:lineRule="auto"/>
        <w:jc w:val="both"/>
        <w:rPr>
          <w:rStyle w:val="Nadpis2Char"/>
          <w:rFonts w:ascii="Arial Narrow" w:hAnsi="Arial Narrow"/>
          <w:b/>
          <w:bCs/>
          <w:sz w:val="22"/>
          <w:szCs w:val="22"/>
        </w:rPr>
      </w:pPr>
      <w:r w:rsidRPr="002824E3">
        <w:rPr>
          <w:rStyle w:val="Nadpis2Char"/>
          <w:rFonts w:ascii="Arial Narrow" w:hAnsi="Arial Narrow"/>
          <w:b/>
          <w:bCs/>
          <w:sz w:val="22"/>
          <w:szCs w:val="22"/>
        </w:rPr>
        <w:t>Požiadavky na predmet zákazky</w:t>
      </w:r>
    </w:p>
    <w:p w14:paraId="4315C960" w14:textId="77777777" w:rsidR="00BB5817" w:rsidRPr="002824E3" w:rsidRDefault="00BB5817" w:rsidP="00BB5817">
      <w:pPr>
        <w:spacing w:before="120"/>
        <w:jc w:val="both"/>
        <w:rPr>
          <w:rFonts w:ascii="Arial Narrow" w:hAnsi="Arial Narrow" w:cstheme="minorHAnsi"/>
          <w:b/>
          <w:i/>
          <w:u w:val="single"/>
        </w:rPr>
      </w:pPr>
      <w:r w:rsidRPr="002824E3">
        <w:rPr>
          <w:rFonts w:ascii="Arial Narrow" w:hAnsi="Arial Narrow" w:cstheme="minorHAnsi"/>
          <w:b/>
          <w:i/>
          <w:u w:val="single"/>
        </w:rPr>
        <w:t xml:space="preserve">Rozsah minimálnych technických a funkčných  požiadaviek verejného obstarávateľa: </w:t>
      </w:r>
    </w:p>
    <w:p w14:paraId="35DB5173" w14:textId="77777777" w:rsidR="00BB5817" w:rsidRPr="002824E3" w:rsidRDefault="00BB5817" w:rsidP="00386F3D">
      <w:pPr>
        <w:pStyle w:val="Bezriadkovania"/>
        <w:numPr>
          <w:ilvl w:val="0"/>
          <w:numId w:val="8"/>
        </w:numPr>
        <w:spacing w:line="276" w:lineRule="auto"/>
        <w:ind w:left="284" w:hanging="284"/>
        <w:rPr>
          <w:rFonts w:ascii="Arial Narrow" w:hAnsi="Arial Narrow" w:cstheme="minorHAnsi"/>
          <w:b/>
          <w:i/>
          <w:u w:val="single"/>
        </w:rPr>
      </w:pPr>
      <w:r w:rsidRPr="002824E3">
        <w:rPr>
          <w:rFonts w:ascii="Arial Narrow" w:hAnsi="Arial Narrow" w:cstheme="minorHAnsi"/>
          <w:b/>
          <w:i/>
          <w:u w:val="single"/>
        </w:rPr>
        <w:t>Požiadavky verejného obstarávateľa:</w:t>
      </w:r>
    </w:p>
    <w:p w14:paraId="39D07FFF" w14:textId="77777777" w:rsidR="00BB5817" w:rsidRPr="002824E3" w:rsidRDefault="00BB5817" w:rsidP="00386F3D">
      <w:pPr>
        <w:pStyle w:val="Bezriadkovania"/>
        <w:numPr>
          <w:ilvl w:val="0"/>
          <w:numId w:val="5"/>
        </w:numPr>
        <w:spacing w:line="276" w:lineRule="auto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>energetický audit musí byť založený na ekonomickom, environmentálnom a technickom zhodnotení zohľadňujúcom životný cyklus výrobkov a služieb;</w:t>
      </w:r>
    </w:p>
    <w:p w14:paraId="0ECB1D9A" w14:textId="77777777" w:rsidR="00BB5817" w:rsidRPr="002824E3" w:rsidRDefault="00BB5817" w:rsidP="00386F3D">
      <w:pPr>
        <w:pStyle w:val="Bezriadkovania"/>
        <w:numPr>
          <w:ilvl w:val="0"/>
          <w:numId w:val="5"/>
        </w:numPr>
        <w:spacing w:line="276" w:lineRule="auto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>energetický audit musí obsahovať posúdenie súčasných technických systémov v budove, tepelno-technických vlastností stavebných konštrukcií, návrh opatrení na obnovu budov, opatrení na rekonštrukciu a modernizáciu technických systémov v budovách, stanovenie možných úspor a ich ekonomické a environmentálne zhodnotenie;</w:t>
      </w:r>
    </w:p>
    <w:p w14:paraId="213B46C2" w14:textId="77777777" w:rsidR="00BB5817" w:rsidRPr="002824E3" w:rsidRDefault="00BB5817" w:rsidP="00386F3D">
      <w:pPr>
        <w:pStyle w:val="Bezriadkovania"/>
        <w:numPr>
          <w:ilvl w:val="0"/>
          <w:numId w:val="5"/>
        </w:numPr>
        <w:spacing w:line="276" w:lineRule="auto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>postup pri výkone energetického auditu, obsah písomnej správy a súbor údajov na monitorovanie efektívnosti pri používaní energie v súlade s </w:t>
      </w:r>
      <w:hyperlink r:id="rId7" w:tgtFrame="_self" w:history="1">
        <w:r w:rsidRPr="002824E3">
          <w:rPr>
            <w:rFonts w:ascii="Arial Narrow" w:hAnsi="Arial Narrow" w:cstheme="minorHAnsi"/>
          </w:rPr>
          <w:t>vyhláškou Ministerstva hospodárstva SR č. 179/2015 Z. z. o energetickom audite</w:t>
        </w:r>
      </w:hyperlink>
      <w:r w:rsidRPr="002824E3">
        <w:rPr>
          <w:rFonts w:ascii="Arial Narrow" w:hAnsi="Arial Narrow" w:cstheme="minorHAnsi"/>
        </w:rPr>
        <w:t>;</w:t>
      </w:r>
    </w:p>
    <w:p w14:paraId="7A164196" w14:textId="77777777" w:rsidR="00BB5817" w:rsidRPr="002824E3" w:rsidRDefault="00BB5817" w:rsidP="00386F3D">
      <w:pPr>
        <w:pStyle w:val="Bezriadkovania"/>
        <w:numPr>
          <w:ilvl w:val="0"/>
          <w:numId w:val="5"/>
        </w:numPr>
        <w:spacing w:line="276" w:lineRule="auto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>výsledkom energetického auditu je písomná správa, ktorá musí obsahovať informácie s návrhmi odporúčaní, vrátane ich finančnej náročnosti a návratnosti;</w:t>
      </w:r>
    </w:p>
    <w:p w14:paraId="42DF11C6" w14:textId="77777777" w:rsidR="00BB5817" w:rsidRPr="002824E3" w:rsidRDefault="00BB5817" w:rsidP="00386F3D">
      <w:pPr>
        <w:pStyle w:val="Bezriadkovania"/>
        <w:numPr>
          <w:ilvl w:val="0"/>
          <w:numId w:val="5"/>
        </w:numPr>
        <w:spacing w:line="276" w:lineRule="auto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>energetický audit musí byť spracovaný pre každú budovu zvlášť a zároveň musí obsahovať návrh opatrení s výpočtom ich návratnosti;</w:t>
      </w:r>
    </w:p>
    <w:p w14:paraId="02B9C38F" w14:textId="61CC0F4D" w:rsidR="00BB5817" w:rsidRPr="002824E3" w:rsidRDefault="00BB5817" w:rsidP="00386F3D">
      <w:pPr>
        <w:pStyle w:val="Bezriadkovania"/>
        <w:numPr>
          <w:ilvl w:val="0"/>
          <w:numId w:val="5"/>
        </w:numPr>
        <w:spacing w:line="276" w:lineRule="auto"/>
        <w:jc w:val="both"/>
        <w:rPr>
          <w:rFonts w:ascii="Arial Narrow" w:hAnsi="Arial Narrow" w:cstheme="minorHAnsi"/>
        </w:rPr>
      </w:pPr>
      <w:r w:rsidRPr="00F91F43">
        <w:rPr>
          <w:rFonts w:ascii="Arial Narrow" w:hAnsi="Arial Narrow" w:cstheme="minorHAnsi"/>
        </w:rPr>
        <w:t xml:space="preserve">v  predloženom energetickom audite musia byť viditeľne označené opatrenia, ktoré </w:t>
      </w:r>
      <w:r w:rsidR="00076BE2" w:rsidRPr="00F91F43">
        <w:rPr>
          <w:rFonts w:ascii="Arial Narrow" w:hAnsi="Arial Narrow" w:cstheme="minorHAnsi"/>
        </w:rPr>
        <w:t xml:space="preserve">sa odporúčajú </w:t>
      </w:r>
      <w:r w:rsidRPr="00F91F43">
        <w:rPr>
          <w:rFonts w:ascii="Arial Narrow" w:hAnsi="Arial Narrow" w:cstheme="minorHAnsi"/>
        </w:rPr>
        <w:t>realizovať a</w:t>
      </w:r>
      <w:r w:rsidRPr="002824E3">
        <w:rPr>
          <w:rFonts w:ascii="Arial Narrow" w:hAnsi="Arial Narrow" w:cstheme="minorHAnsi"/>
        </w:rPr>
        <w:t xml:space="preserve"> jednoznačne identifikované prínosy jednotlivých navrhnutých opatrení z energetického auditu; </w:t>
      </w:r>
    </w:p>
    <w:p w14:paraId="2B8FE445" w14:textId="77777777" w:rsidR="00BB5817" w:rsidRPr="002824E3" w:rsidRDefault="00BB5817" w:rsidP="00386F3D">
      <w:pPr>
        <w:pStyle w:val="Bezriadkovania"/>
        <w:numPr>
          <w:ilvl w:val="0"/>
          <w:numId w:val="5"/>
        </w:numPr>
        <w:spacing w:line="276" w:lineRule="auto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 xml:space="preserve">prínosy energetického auditu musia byť kvantifikované prostredníctvom hodnôt merateľných ukazovateľov vrátane spôsobu ich výpočtov. Ide najmä o nasledovné merateľné ukazovatele: </w:t>
      </w:r>
    </w:p>
    <w:p w14:paraId="4A35020F" w14:textId="77777777" w:rsidR="00BB5817" w:rsidRPr="002824E3" w:rsidRDefault="00BB5817" w:rsidP="00386F3D">
      <w:pPr>
        <w:pStyle w:val="Odsekzoznamu"/>
        <w:numPr>
          <w:ilvl w:val="0"/>
          <w:numId w:val="6"/>
        </w:numPr>
        <w:spacing w:after="0" w:line="276" w:lineRule="auto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 xml:space="preserve">zvýšená kapacita výroby energie z obnoviteľných zdrojov (jednotka: MW) </w:t>
      </w:r>
    </w:p>
    <w:p w14:paraId="6E9CE5DE" w14:textId="77777777" w:rsidR="00BB5817" w:rsidRPr="002824E3" w:rsidRDefault="00BB5817" w:rsidP="00386F3D">
      <w:pPr>
        <w:pStyle w:val="Odsekzoznamu"/>
        <w:numPr>
          <w:ilvl w:val="0"/>
          <w:numId w:val="6"/>
        </w:numPr>
        <w:spacing w:after="0" w:line="276" w:lineRule="auto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 xml:space="preserve">zvýšená kapacita výroby tepla z obnoviteľných zdrojov (jednotka: </w:t>
      </w:r>
      <w:proofErr w:type="spellStart"/>
      <w:r w:rsidRPr="002824E3">
        <w:rPr>
          <w:rFonts w:ascii="Arial Narrow" w:hAnsi="Arial Narrow" w:cstheme="minorHAnsi"/>
        </w:rPr>
        <w:t>MWt</w:t>
      </w:r>
      <w:proofErr w:type="spellEnd"/>
      <w:r w:rsidRPr="002824E3">
        <w:rPr>
          <w:rFonts w:ascii="Arial Narrow" w:hAnsi="Arial Narrow" w:cstheme="minorHAnsi"/>
        </w:rPr>
        <w:t>)</w:t>
      </w:r>
    </w:p>
    <w:p w14:paraId="142B6F7C" w14:textId="77777777" w:rsidR="00BB5817" w:rsidRPr="002824E3" w:rsidRDefault="00BB5817" w:rsidP="00386F3D">
      <w:pPr>
        <w:pStyle w:val="Odsekzoznamu"/>
        <w:numPr>
          <w:ilvl w:val="0"/>
          <w:numId w:val="6"/>
        </w:numPr>
        <w:spacing w:after="0" w:line="276" w:lineRule="auto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 xml:space="preserve">zvýšená kapacita výroby elektriny z obnoviteľných zdrojov (jednotka: </w:t>
      </w:r>
      <w:proofErr w:type="spellStart"/>
      <w:r w:rsidRPr="002824E3">
        <w:rPr>
          <w:rFonts w:ascii="Arial Narrow" w:hAnsi="Arial Narrow" w:cstheme="minorHAnsi"/>
        </w:rPr>
        <w:t>MWe</w:t>
      </w:r>
      <w:proofErr w:type="spellEnd"/>
      <w:r w:rsidRPr="002824E3">
        <w:rPr>
          <w:rFonts w:ascii="Arial Narrow" w:hAnsi="Arial Narrow" w:cstheme="minorHAnsi"/>
        </w:rPr>
        <w:t>)</w:t>
      </w:r>
    </w:p>
    <w:p w14:paraId="6160A902" w14:textId="7FC10DAA" w:rsidR="00BB5817" w:rsidRPr="002824E3" w:rsidRDefault="00BB5817" w:rsidP="00386F3D">
      <w:pPr>
        <w:pStyle w:val="Odsekzoznamu"/>
        <w:numPr>
          <w:ilvl w:val="0"/>
          <w:numId w:val="6"/>
        </w:numPr>
        <w:spacing w:after="0" w:line="276" w:lineRule="auto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 xml:space="preserve">predpokladaná úspora primárnych energetických zdrojov (PEZ) podľa energetického auditu  (jednotka: MWh/rok) </w:t>
      </w:r>
    </w:p>
    <w:p w14:paraId="54409E12" w14:textId="77777777" w:rsidR="00BB5817" w:rsidRPr="002824E3" w:rsidRDefault="00BB5817" w:rsidP="00386F3D">
      <w:pPr>
        <w:pStyle w:val="Odsekzoznamu"/>
        <w:numPr>
          <w:ilvl w:val="0"/>
          <w:numId w:val="6"/>
        </w:numPr>
        <w:spacing w:after="0" w:line="276" w:lineRule="auto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>množstvo tepelnej energie vyrobenej v zariadení OZE (obnoviteľný zdroj energie)</w:t>
      </w:r>
    </w:p>
    <w:p w14:paraId="4DFD0B67" w14:textId="77777777" w:rsidR="00BB5817" w:rsidRPr="002824E3" w:rsidRDefault="00BB5817" w:rsidP="00386F3D">
      <w:pPr>
        <w:pStyle w:val="Odsekzoznamu"/>
        <w:numPr>
          <w:ilvl w:val="0"/>
          <w:numId w:val="6"/>
        </w:numPr>
        <w:spacing w:after="0" w:line="276" w:lineRule="auto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lastRenderedPageBreak/>
        <w:t xml:space="preserve">spotreba energie pred realizáciou opatrení energetickej efektívnosti (jednotka: MWh/rok) </w:t>
      </w:r>
    </w:p>
    <w:p w14:paraId="7FAB59B6" w14:textId="77777777" w:rsidR="00BB5817" w:rsidRPr="002824E3" w:rsidRDefault="00BB5817" w:rsidP="00386F3D">
      <w:pPr>
        <w:pStyle w:val="Odsekzoznamu"/>
        <w:numPr>
          <w:ilvl w:val="0"/>
          <w:numId w:val="6"/>
        </w:numPr>
        <w:spacing w:after="0" w:line="276" w:lineRule="auto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>spotreba energie po realizácii opatrení energetickej efektívnosti (jednotka: MWh/rok)</w:t>
      </w:r>
    </w:p>
    <w:p w14:paraId="6B9D9F83" w14:textId="77777777" w:rsidR="00BB5817" w:rsidRPr="002824E3" w:rsidRDefault="00BB5817" w:rsidP="00386F3D">
      <w:pPr>
        <w:pStyle w:val="Odsekzoznamu"/>
        <w:numPr>
          <w:ilvl w:val="0"/>
          <w:numId w:val="6"/>
        </w:numPr>
        <w:spacing w:after="0" w:line="276" w:lineRule="auto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 xml:space="preserve">odhadované ročné zníženie emisií skleníkových plynov (jednotka: t </w:t>
      </w:r>
      <w:proofErr w:type="spellStart"/>
      <w:r w:rsidRPr="002824E3">
        <w:rPr>
          <w:rFonts w:ascii="Arial Narrow" w:hAnsi="Arial Narrow" w:cstheme="minorHAnsi"/>
        </w:rPr>
        <w:t>ekviv</w:t>
      </w:r>
      <w:proofErr w:type="spellEnd"/>
      <w:r w:rsidRPr="002824E3">
        <w:rPr>
          <w:rFonts w:ascii="Arial Narrow" w:hAnsi="Arial Narrow" w:cstheme="minorHAnsi"/>
        </w:rPr>
        <w:t>. CO2)</w:t>
      </w:r>
    </w:p>
    <w:p w14:paraId="18FD634C" w14:textId="77777777" w:rsidR="00BB5817" w:rsidRPr="002824E3" w:rsidRDefault="00BB5817" w:rsidP="00386F3D">
      <w:pPr>
        <w:pStyle w:val="Odsekzoznamu"/>
        <w:numPr>
          <w:ilvl w:val="0"/>
          <w:numId w:val="6"/>
        </w:numPr>
        <w:spacing w:after="0" w:line="276" w:lineRule="auto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>úspora PEZ (jednotka: MWh/rok)</w:t>
      </w:r>
    </w:p>
    <w:p w14:paraId="4BD71414" w14:textId="6962998D" w:rsidR="00BB5817" w:rsidRPr="002824E3" w:rsidRDefault="00BB5817" w:rsidP="00386F3D">
      <w:pPr>
        <w:pStyle w:val="Odsekzoznamu"/>
        <w:numPr>
          <w:ilvl w:val="0"/>
          <w:numId w:val="7"/>
        </w:numPr>
        <w:tabs>
          <w:tab w:val="left" w:pos="709"/>
        </w:tabs>
        <w:spacing w:after="0" w:line="276" w:lineRule="auto"/>
        <w:ind w:left="709" w:hanging="283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 xml:space="preserve">súčasťou poskytnutia služby výkonu energetického auditu </w:t>
      </w:r>
      <w:r w:rsidR="00B61459" w:rsidRPr="002824E3">
        <w:rPr>
          <w:rFonts w:ascii="Arial Narrow" w:hAnsi="Arial Narrow" w:cstheme="minorHAnsi"/>
        </w:rPr>
        <w:t>je</w:t>
      </w:r>
      <w:r w:rsidRPr="002824E3">
        <w:rPr>
          <w:rFonts w:ascii="Arial Narrow" w:hAnsi="Arial Narrow" w:cstheme="minorHAnsi"/>
        </w:rPr>
        <w:t xml:space="preserve"> </w:t>
      </w:r>
      <w:r w:rsidR="00076E08" w:rsidRPr="002824E3">
        <w:rPr>
          <w:rFonts w:ascii="Arial Narrow" w:hAnsi="Arial Narrow" w:cstheme="minorHAnsi"/>
        </w:rPr>
        <w:t xml:space="preserve">súhrnná </w:t>
      </w:r>
      <w:r w:rsidRPr="002824E3">
        <w:rPr>
          <w:rFonts w:ascii="Arial Narrow" w:hAnsi="Arial Narrow" w:cstheme="minorHAnsi"/>
        </w:rPr>
        <w:t>písomná správa</w:t>
      </w:r>
      <w:r w:rsidR="00076E08" w:rsidRPr="002824E3">
        <w:rPr>
          <w:rFonts w:ascii="Arial Narrow" w:hAnsi="Arial Narrow" w:cstheme="minorHAnsi"/>
        </w:rPr>
        <w:t xml:space="preserve">, </w:t>
      </w:r>
      <w:r w:rsidRPr="002824E3">
        <w:rPr>
          <w:rFonts w:ascii="Arial Narrow" w:hAnsi="Arial Narrow" w:cstheme="minorHAnsi"/>
        </w:rPr>
        <w:t>súhrnný informačný list</w:t>
      </w:r>
      <w:r w:rsidR="00076E08" w:rsidRPr="002824E3">
        <w:rPr>
          <w:rFonts w:ascii="Arial Narrow" w:hAnsi="Arial Narrow" w:cstheme="minorHAnsi"/>
        </w:rPr>
        <w:t xml:space="preserve"> a súbor údajov pre monitorovací systém za každý areál (pracovisko) zvlášť. Zároveň je súčasťou poskytnutia služby dodanie čiastkových písomných správ za každý objekt zvlášť. Písomné správy z energetického auditu</w:t>
      </w:r>
      <w:r w:rsidRPr="002824E3">
        <w:rPr>
          <w:rFonts w:ascii="Arial Narrow" w:hAnsi="Arial Narrow" w:cstheme="minorHAnsi"/>
        </w:rPr>
        <w:t xml:space="preserve"> budú vytvorené v 3 vyhotoveniach a  2-krát v elektronickej forme na elektronickom nosiči (USB)  </w:t>
      </w:r>
    </w:p>
    <w:p w14:paraId="152A2952" w14:textId="413BEAAB" w:rsidR="00BB5817" w:rsidRPr="002824E3" w:rsidRDefault="00076E08" w:rsidP="00386F3D">
      <w:pPr>
        <w:pStyle w:val="Odsekzoznamu"/>
        <w:numPr>
          <w:ilvl w:val="0"/>
          <w:numId w:val="7"/>
        </w:numPr>
        <w:tabs>
          <w:tab w:val="left" w:pos="709"/>
        </w:tabs>
        <w:spacing w:after="0" w:line="276" w:lineRule="auto"/>
        <w:ind w:left="709" w:hanging="283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 xml:space="preserve">súčasťou poskytnutia služby je dodanie protokolu o odovzdaní a prevzatí </w:t>
      </w:r>
      <w:r w:rsidR="00631BFE" w:rsidRPr="002824E3">
        <w:rPr>
          <w:rFonts w:ascii="Arial Narrow" w:hAnsi="Arial Narrow" w:cstheme="minorHAnsi"/>
        </w:rPr>
        <w:t xml:space="preserve">súhrnných </w:t>
      </w:r>
      <w:r w:rsidRPr="002824E3">
        <w:rPr>
          <w:rFonts w:ascii="Arial Narrow" w:hAnsi="Arial Narrow" w:cstheme="minorHAnsi"/>
        </w:rPr>
        <w:t>písomných správ z energetického auditu</w:t>
      </w:r>
      <w:r w:rsidR="003F3F51" w:rsidRPr="002824E3">
        <w:rPr>
          <w:rFonts w:ascii="Arial Narrow" w:hAnsi="Arial Narrow" w:cstheme="minorHAnsi"/>
        </w:rPr>
        <w:t xml:space="preserve"> za každý areál (pracovisko) zvlášť.</w:t>
      </w:r>
      <w:r w:rsidR="00BB5817" w:rsidRPr="002824E3">
        <w:rPr>
          <w:rFonts w:ascii="Arial Narrow" w:hAnsi="Arial Narrow" w:cstheme="minorHAnsi"/>
        </w:rPr>
        <w:t xml:space="preserve"> </w:t>
      </w:r>
    </w:p>
    <w:p w14:paraId="0D7FF167" w14:textId="77777777" w:rsidR="00BB5817" w:rsidRPr="002824E3" w:rsidRDefault="00BB5817" w:rsidP="00386F3D">
      <w:pPr>
        <w:pStyle w:val="Odsekzoznamu"/>
        <w:numPr>
          <w:ilvl w:val="0"/>
          <w:numId w:val="7"/>
        </w:numPr>
        <w:tabs>
          <w:tab w:val="left" w:pos="709"/>
        </w:tabs>
        <w:spacing w:after="0" w:line="276" w:lineRule="auto"/>
        <w:ind w:left="709" w:hanging="283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 xml:space="preserve">Rozsah majetku verejného obstarávateľa, ktorý je predmetom auditu </w:t>
      </w:r>
    </w:p>
    <w:p w14:paraId="005CC241" w14:textId="662923E6" w:rsidR="00BB5817" w:rsidRPr="002824E3" w:rsidRDefault="00BB5817" w:rsidP="00BB5817">
      <w:pPr>
        <w:spacing w:after="0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ab/>
        <w:t xml:space="preserve">1. Budovy </w:t>
      </w:r>
    </w:p>
    <w:p w14:paraId="0194F62F" w14:textId="69AF3730" w:rsidR="00BB5817" w:rsidRPr="002824E3" w:rsidRDefault="00BB5817" w:rsidP="00BB5817">
      <w:pPr>
        <w:spacing w:after="0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ab/>
        <w:t xml:space="preserve">2. Energetické zdroje </w:t>
      </w:r>
    </w:p>
    <w:p w14:paraId="4AB50FE3" w14:textId="42F8F606" w:rsidR="00BB5817" w:rsidRPr="002824E3" w:rsidRDefault="00BB5817" w:rsidP="00BB5817">
      <w:pPr>
        <w:spacing w:after="0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ab/>
        <w:t>3. Systém výroby a rozvodov stlačeného vzduchu</w:t>
      </w:r>
    </w:p>
    <w:p w14:paraId="1F2F6320" w14:textId="4F0A4E1E" w:rsidR="00BB5817" w:rsidRPr="002824E3" w:rsidRDefault="00BB5817" w:rsidP="00BB5817">
      <w:pPr>
        <w:spacing w:after="0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ab/>
        <w:t xml:space="preserve">4. Rozvody elektrickej energie </w:t>
      </w:r>
    </w:p>
    <w:p w14:paraId="77FA91BF" w14:textId="69E3E836" w:rsidR="00BB5817" w:rsidRPr="002824E3" w:rsidRDefault="00BB5817" w:rsidP="00BB5817">
      <w:pPr>
        <w:spacing w:after="0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ab/>
        <w:t>5. Rozvody UK a TUV</w:t>
      </w:r>
    </w:p>
    <w:p w14:paraId="62B64565" w14:textId="072F7A42" w:rsidR="00BB5817" w:rsidRPr="002824E3" w:rsidRDefault="00BB5817" w:rsidP="00BB5817">
      <w:pPr>
        <w:spacing w:after="0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ab/>
        <w:t>6. Zariadenia na výrobu a rozvod chladu</w:t>
      </w:r>
    </w:p>
    <w:p w14:paraId="66FE785B" w14:textId="77777777" w:rsidR="00B46DA9" w:rsidRPr="002824E3" w:rsidRDefault="00B46DA9" w:rsidP="00BB5817">
      <w:pPr>
        <w:spacing w:after="0"/>
        <w:ind w:left="709"/>
        <w:rPr>
          <w:rFonts w:ascii="Arial Narrow" w:hAnsi="Arial Narrow" w:cstheme="minorHAnsi"/>
        </w:rPr>
      </w:pPr>
    </w:p>
    <w:p w14:paraId="05911B05" w14:textId="00B23F86" w:rsidR="00BB5817" w:rsidRPr="002824E3" w:rsidRDefault="00BB5817" w:rsidP="00BB5817">
      <w:pPr>
        <w:spacing w:after="0"/>
        <w:ind w:left="709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 xml:space="preserve">Podrobný rozsah majetku, pre ktorý verejný obstarávateľ požaduje vykonať energetické audity a požiadavky na predmet zákazky je uvedený v </w:t>
      </w:r>
      <w:r w:rsidRPr="002824E3">
        <w:rPr>
          <w:rFonts w:ascii="Arial Narrow" w:hAnsi="Arial Narrow" w:cstheme="minorHAnsi"/>
          <w:i/>
        </w:rPr>
        <w:t xml:space="preserve">Prílohe č.  </w:t>
      </w:r>
      <w:r w:rsidR="0083565C" w:rsidRPr="002824E3">
        <w:rPr>
          <w:rFonts w:ascii="Arial Narrow" w:hAnsi="Arial Narrow" w:cstheme="minorHAnsi"/>
          <w:i/>
        </w:rPr>
        <w:t>2</w:t>
      </w:r>
      <w:r w:rsidR="005407E9" w:rsidRPr="002824E3">
        <w:rPr>
          <w:rFonts w:ascii="Arial Narrow" w:hAnsi="Arial Narrow" w:cstheme="minorHAnsi"/>
          <w:i/>
        </w:rPr>
        <w:t xml:space="preserve">- </w:t>
      </w:r>
      <w:r w:rsidR="0083565C" w:rsidRPr="002824E3">
        <w:rPr>
          <w:rFonts w:ascii="Arial Narrow" w:hAnsi="Arial Narrow" w:cstheme="minorHAnsi"/>
          <w:i/>
        </w:rPr>
        <w:t>EA-</w:t>
      </w:r>
      <w:r w:rsidRPr="002824E3">
        <w:rPr>
          <w:rFonts w:ascii="Arial Narrow" w:hAnsi="Arial Narrow" w:cstheme="minorHAnsi"/>
          <w:i/>
        </w:rPr>
        <w:t xml:space="preserve"> Zoznam objektov a ich špecifikácia.</w:t>
      </w:r>
    </w:p>
    <w:p w14:paraId="2AC654CD" w14:textId="77777777" w:rsidR="00BB5817" w:rsidRPr="002824E3" w:rsidRDefault="00BB5817" w:rsidP="00BB5817">
      <w:pPr>
        <w:pStyle w:val="Bezriadkovania"/>
        <w:spacing w:line="276" w:lineRule="auto"/>
        <w:ind w:left="720"/>
        <w:jc w:val="both"/>
        <w:rPr>
          <w:rFonts w:ascii="Arial Narrow" w:hAnsi="Arial Narrow" w:cstheme="minorHAnsi"/>
        </w:rPr>
      </w:pPr>
    </w:p>
    <w:p w14:paraId="15B008FA" w14:textId="77777777" w:rsidR="00BB5817" w:rsidRPr="002824E3" w:rsidRDefault="00BB5817" w:rsidP="00386F3D">
      <w:pPr>
        <w:pStyle w:val="Bezriadkovania"/>
        <w:numPr>
          <w:ilvl w:val="0"/>
          <w:numId w:val="8"/>
        </w:numPr>
        <w:ind w:left="284" w:hanging="284"/>
        <w:rPr>
          <w:rFonts w:ascii="Arial Narrow" w:hAnsi="Arial Narrow" w:cstheme="minorHAnsi"/>
          <w:b/>
          <w:i/>
          <w:u w:val="single"/>
        </w:rPr>
      </w:pPr>
      <w:r w:rsidRPr="002824E3">
        <w:rPr>
          <w:rFonts w:ascii="Arial Narrow" w:hAnsi="Arial Narrow" w:cstheme="minorHAnsi"/>
          <w:b/>
          <w:i/>
          <w:u w:val="single"/>
        </w:rPr>
        <w:t>Úspešný uchádzač je povinný:</w:t>
      </w:r>
    </w:p>
    <w:p w14:paraId="1D5523C2" w14:textId="77777777" w:rsidR="00BB5817" w:rsidRPr="002824E3" w:rsidRDefault="00BB5817" w:rsidP="00BB5817">
      <w:pPr>
        <w:pStyle w:val="Bezriadkovania"/>
        <w:rPr>
          <w:rFonts w:ascii="Arial Narrow" w:hAnsi="Arial Narrow" w:cstheme="minorHAnsi"/>
        </w:rPr>
      </w:pPr>
    </w:p>
    <w:p w14:paraId="66498125" w14:textId="77777777" w:rsidR="00BB5817" w:rsidRPr="002824E3" w:rsidRDefault="00BB5817" w:rsidP="00386F3D">
      <w:pPr>
        <w:pStyle w:val="Odsekzoznamu"/>
        <w:numPr>
          <w:ilvl w:val="0"/>
          <w:numId w:val="12"/>
        </w:numPr>
        <w:spacing w:after="0" w:line="276" w:lineRule="auto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>vykonať dielo v obvyklej kvalite, pričom dielo musí obsahovať všetky náležitosti požadované legislatívnymi predpismi a</w:t>
      </w:r>
    </w:p>
    <w:p w14:paraId="2CEC6712" w14:textId="77777777" w:rsidR="00BB5817" w:rsidRPr="002824E3" w:rsidRDefault="00BB5817" w:rsidP="00386F3D">
      <w:pPr>
        <w:pStyle w:val="Odsekzoznamu"/>
        <w:numPr>
          <w:ilvl w:val="0"/>
          <w:numId w:val="12"/>
        </w:numPr>
        <w:spacing w:after="0" w:line="276" w:lineRule="auto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>vykonať minimálne nasledovné činnosti:</w:t>
      </w:r>
    </w:p>
    <w:p w14:paraId="043AF655" w14:textId="77777777" w:rsidR="00BB5817" w:rsidRPr="002824E3" w:rsidRDefault="00BB5817" w:rsidP="00386F3D">
      <w:pPr>
        <w:pStyle w:val="Odsekzoznamu"/>
        <w:numPr>
          <w:ilvl w:val="0"/>
          <w:numId w:val="2"/>
        </w:numPr>
        <w:spacing w:after="0" w:line="276" w:lineRule="auto"/>
        <w:ind w:left="993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>analýza súčasného stavu spotreby energie (popis, východiskový stav);</w:t>
      </w:r>
    </w:p>
    <w:p w14:paraId="6508D7B8" w14:textId="77777777" w:rsidR="00BB5817" w:rsidRPr="002824E3" w:rsidRDefault="00BB5817" w:rsidP="00386F3D">
      <w:pPr>
        <w:pStyle w:val="Odsekzoznamu"/>
        <w:numPr>
          <w:ilvl w:val="0"/>
          <w:numId w:val="2"/>
        </w:numPr>
        <w:spacing w:after="0" w:line="276" w:lineRule="auto"/>
        <w:ind w:left="993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>posúdenie spotreby energie súčasných technických systémov budov;</w:t>
      </w:r>
    </w:p>
    <w:p w14:paraId="1F489A91" w14:textId="77777777" w:rsidR="00BB5817" w:rsidRPr="002824E3" w:rsidRDefault="00BB5817" w:rsidP="00386F3D">
      <w:pPr>
        <w:pStyle w:val="Odsekzoznamu"/>
        <w:numPr>
          <w:ilvl w:val="0"/>
          <w:numId w:val="2"/>
        </w:numPr>
        <w:spacing w:after="0" w:line="276" w:lineRule="auto"/>
        <w:ind w:left="993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>identifikácia potenciálnych miest plytvania energiami;</w:t>
      </w:r>
    </w:p>
    <w:p w14:paraId="3F5E75A8" w14:textId="77777777" w:rsidR="00BB5817" w:rsidRPr="002824E3" w:rsidRDefault="00BB5817" w:rsidP="00386F3D">
      <w:pPr>
        <w:pStyle w:val="Odsekzoznamu"/>
        <w:numPr>
          <w:ilvl w:val="0"/>
          <w:numId w:val="2"/>
        </w:numPr>
        <w:spacing w:after="0" w:line="276" w:lineRule="auto"/>
        <w:ind w:left="993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>identifikácia rozhodujúcich spotrebičov energie;</w:t>
      </w:r>
    </w:p>
    <w:p w14:paraId="25D484BA" w14:textId="77777777" w:rsidR="00BB5817" w:rsidRPr="002824E3" w:rsidRDefault="00BB5817" w:rsidP="00386F3D">
      <w:pPr>
        <w:pStyle w:val="Odsekzoznamu"/>
        <w:numPr>
          <w:ilvl w:val="0"/>
          <w:numId w:val="2"/>
        </w:numPr>
        <w:spacing w:after="0" w:line="276" w:lineRule="auto"/>
        <w:ind w:left="993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>zhodnotenie súčasného stavu na základe energetickej bilancie;</w:t>
      </w:r>
    </w:p>
    <w:p w14:paraId="64F48D1D" w14:textId="0B317627" w:rsidR="00BB5817" w:rsidRPr="002824E3" w:rsidRDefault="00BB5817" w:rsidP="00386F3D">
      <w:pPr>
        <w:pStyle w:val="Odsekzoznamu"/>
        <w:numPr>
          <w:ilvl w:val="0"/>
          <w:numId w:val="2"/>
        </w:numPr>
        <w:spacing w:after="0" w:line="276" w:lineRule="auto"/>
        <w:ind w:left="993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>návrhy opatrení na zníženie spotreby energie;</w:t>
      </w:r>
    </w:p>
    <w:p w14:paraId="14D67E8F" w14:textId="77777777" w:rsidR="00BB5817" w:rsidRPr="002824E3" w:rsidRDefault="00BB5817" w:rsidP="00386F3D">
      <w:pPr>
        <w:pStyle w:val="Odsekzoznamu"/>
        <w:numPr>
          <w:ilvl w:val="0"/>
          <w:numId w:val="2"/>
        </w:numPr>
        <w:spacing w:after="0" w:line="276" w:lineRule="auto"/>
        <w:ind w:left="993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>ekonomické vyhodnotenie navrhovaných opatrení (výpočet očakávaných nákladov na realizáciu opatrení; výpočet úspor z realizácie opatrení, výpočet doby návratnosti investícií na realizáciu opatrení);</w:t>
      </w:r>
    </w:p>
    <w:p w14:paraId="03C1F272" w14:textId="77777777" w:rsidR="00BB5817" w:rsidRPr="002824E3" w:rsidRDefault="00BB5817" w:rsidP="00386F3D">
      <w:pPr>
        <w:pStyle w:val="Odsekzoznamu"/>
        <w:numPr>
          <w:ilvl w:val="0"/>
          <w:numId w:val="2"/>
        </w:numPr>
        <w:spacing w:after="0" w:line="276" w:lineRule="auto"/>
        <w:ind w:left="993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>environmentálne vyhodnotenie navrhovaných opatrení;</w:t>
      </w:r>
    </w:p>
    <w:p w14:paraId="427E9F42" w14:textId="77777777" w:rsidR="00BB5817" w:rsidRPr="002824E3" w:rsidRDefault="00BB5817" w:rsidP="00386F3D">
      <w:pPr>
        <w:pStyle w:val="Odsekzoznamu"/>
        <w:numPr>
          <w:ilvl w:val="0"/>
          <w:numId w:val="2"/>
        </w:numPr>
        <w:spacing w:after="0" w:line="276" w:lineRule="auto"/>
        <w:ind w:left="993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>výber optimálneho riešenia spracovaním viacerých alternatív;</w:t>
      </w:r>
    </w:p>
    <w:p w14:paraId="0EB08863" w14:textId="77777777" w:rsidR="00BB5817" w:rsidRPr="002824E3" w:rsidRDefault="00BB5817" w:rsidP="00386F3D">
      <w:pPr>
        <w:pStyle w:val="Odsekzoznamu"/>
        <w:numPr>
          <w:ilvl w:val="0"/>
          <w:numId w:val="2"/>
        </w:numPr>
        <w:spacing w:after="0" w:line="276" w:lineRule="auto"/>
        <w:ind w:left="993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>záverečné (prehľadové) hodnotenie energetického auditu a odporúčanie audítora;</w:t>
      </w:r>
    </w:p>
    <w:p w14:paraId="256CF68A" w14:textId="77777777" w:rsidR="00BB5817" w:rsidRPr="002824E3" w:rsidRDefault="00BB5817" w:rsidP="00386F3D">
      <w:pPr>
        <w:pStyle w:val="Odsekzoznamu"/>
        <w:numPr>
          <w:ilvl w:val="0"/>
          <w:numId w:val="2"/>
        </w:numPr>
        <w:spacing w:after="0" w:line="276" w:lineRule="auto"/>
        <w:ind w:left="993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>potenciál úspor;</w:t>
      </w:r>
    </w:p>
    <w:p w14:paraId="603AC4ED" w14:textId="77777777" w:rsidR="00BB5817" w:rsidRPr="002824E3" w:rsidRDefault="00BB5817" w:rsidP="00386F3D">
      <w:pPr>
        <w:pStyle w:val="Odsekzoznamu"/>
        <w:numPr>
          <w:ilvl w:val="0"/>
          <w:numId w:val="2"/>
        </w:numPr>
        <w:spacing w:after="0" w:line="276" w:lineRule="auto"/>
        <w:ind w:left="993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>návrh optimálnej alternatívy na realizáciu;</w:t>
      </w:r>
    </w:p>
    <w:p w14:paraId="49A1AC29" w14:textId="77777777" w:rsidR="00BB5817" w:rsidRPr="002824E3" w:rsidRDefault="00BB5817" w:rsidP="00BB5817">
      <w:pPr>
        <w:pStyle w:val="Odsekzoznamu"/>
        <w:spacing w:after="0" w:line="276" w:lineRule="auto"/>
        <w:ind w:left="993"/>
        <w:jc w:val="both"/>
        <w:rPr>
          <w:rFonts w:ascii="Arial Narrow" w:hAnsi="Arial Narrow" w:cstheme="minorHAnsi"/>
        </w:rPr>
      </w:pPr>
    </w:p>
    <w:p w14:paraId="5A568898" w14:textId="37BCA1E0" w:rsidR="00BB5817" w:rsidRPr="00F91F43" w:rsidRDefault="00BB5817" w:rsidP="00386F3D">
      <w:pPr>
        <w:pStyle w:val="Odsekzoznamu"/>
        <w:numPr>
          <w:ilvl w:val="0"/>
          <w:numId w:val="12"/>
        </w:numPr>
        <w:spacing w:after="0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>vykonať dielo v </w:t>
      </w:r>
      <w:r w:rsidRPr="00F91F43">
        <w:rPr>
          <w:rFonts w:ascii="Arial Narrow" w:hAnsi="Arial Narrow" w:cstheme="minorHAnsi"/>
        </w:rPr>
        <w:t>etapách - nižšie uvedené pracoviská a súčasne a odovzdať ich podľ</w:t>
      </w:r>
      <w:r w:rsidR="002824E3" w:rsidRPr="00F91F43">
        <w:rPr>
          <w:rFonts w:ascii="Arial Narrow" w:hAnsi="Arial Narrow" w:cstheme="minorHAnsi"/>
        </w:rPr>
        <w:t xml:space="preserve">a </w:t>
      </w:r>
      <w:proofErr w:type="spellStart"/>
      <w:r w:rsidRPr="00F91F43">
        <w:rPr>
          <w:rFonts w:ascii="Arial Narrow" w:hAnsi="Arial Narrow" w:cstheme="minorHAnsi"/>
        </w:rPr>
        <w:t>prioritizácie</w:t>
      </w:r>
      <w:proofErr w:type="spellEnd"/>
      <w:r w:rsidRPr="00F91F43">
        <w:rPr>
          <w:rFonts w:ascii="Arial Narrow" w:hAnsi="Arial Narrow" w:cstheme="minorHAnsi"/>
        </w:rPr>
        <w:t xml:space="preserve">: </w:t>
      </w:r>
    </w:p>
    <w:p w14:paraId="44C3180B" w14:textId="2655FD21" w:rsidR="00BB5817" w:rsidRPr="00F91F43" w:rsidRDefault="00BB5817" w:rsidP="00386F3D">
      <w:pPr>
        <w:pStyle w:val="Odsekzoznamu"/>
        <w:numPr>
          <w:ilvl w:val="0"/>
          <w:numId w:val="9"/>
        </w:numPr>
        <w:spacing w:after="0"/>
        <w:rPr>
          <w:rFonts w:ascii="Arial Narrow" w:hAnsi="Arial Narrow" w:cstheme="minorHAnsi"/>
          <w:b/>
          <w:u w:val="single"/>
        </w:rPr>
      </w:pPr>
      <w:r w:rsidRPr="00F91F43">
        <w:rPr>
          <w:rFonts w:ascii="Arial Narrow" w:hAnsi="Arial Narrow" w:cstheme="minorHAnsi"/>
          <w:b/>
          <w:u w:val="single"/>
        </w:rPr>
        <w:t xml:space="preserve">Etapa č.1  do </w:t>
      </w:r>
      <w:r w:rsidR="00BA3127" w:rsidRPr="00F91F43">
        <w:rPr>
          <w:rFonts w:ascii="Arial Narrow" w:hAnsi="Arial Narrow" w:cstheme="minorHAnsi"/>
          <w:b/>
          <w:u w:val="single"/>
        </w:rPr>
        <w:t>90</w:t>
      </w:r>
      <w:r w:rsidRPr="00F91F43">
        <w:rPr>
          <w:rFonts w:ascii="Arial Narrow" w:hAnsi="Arial Narrow" w:cstheme="minorHAnsi"/>
          <w:b/>
          <w:u w:val="single"/>
        </w:rPr>
        <w:t xml:space="preserve"> dní odo dňa účinnosti zmluvy </w:t>
      </w:r>
    </w:p>
    <w:p w14:paraId="4C0BC972" w14:textId="0CD382B2" w:rsidR="00BB5817" w:rsidRPr="00F91F43" w:rsidRDefault="00BB5817" w:rsidP="00386F3D">
      <w:pPr>
        <w:numPr>
          <w:ilvl w:val="0"/>
          <w:numId w:val="9"/>
        </w:numPr>
        <w:spacing w:after="0" w:line="276" w:lineRule="auto"/>
        <w:jc w:val="both"/>
        <w:rPr>
          <w:rFonts w:ascii="Arial Narrow" w:hAnsi="Arial Narrow" w:cstheme="minorHAnsi"/>
          <w:b/>
          <w:u w:val="single"/>
        </w:rPr>
      </w:pPr>
      <w:r w:rsidRPr="00F91F43">
        <w:rPr>
          <w:rFonts w:ascii="Arial Narrow" w:hAnsi="Arial Narrow" w:cstheme="minorHAnsi"/>
          <w:b/>
          <w:u w:val="single"/>
        </w:rPr>
        <w:t xml:space="preserve">Etapa č. 2 do </w:t>
      </w:r>
      <w:r w:rsidR="00BA3127" w:rsidRPr="00F91F43">
        <w:rPr>
          <w:rFonts w:ascii="Arial Narrow" w:hAnsi="Arial Narrow" w:cstheme="minorHAnsi"/>
          <w:b/>
          <w:u w:val="single"/>
        </w:rPr>
        <w:t>150</w:t>
      </w:r>
      <w:r w:rsidRPr="00F91F43">
        <w:rPr>
          <w:rFonts w:ascii="Arial Narrow" w:hAnsi="Arial Narrow" w:cstheme="minorHAnsi"/>
          <w:b/>
          <w:u w:val="single"/>
        </w:rPr>
        <w:t xml:space="preserve"> dní odo dňa </w:t>
      </w:r>
      <w:r w:rsidR="00BA3127" w:rsidRPr="00F91F43">
        <w:rPr>
          <w:rFonts w:ascii="Arial Narrow" w:hAnsi="Arial Narrow" w:cstheme="minorHAnsi"/>
          <w:b/>
          <w:u w:val="single"/>
        </w:rPr>
        <w:t>účinnosti zmluvy</w:t>
      </w:r>
    </w:p>
    <w:p w14:paraId="18AF7A35" w14:textId="2D24BAF2" w:rsidR="00BB5817" w:rsidRPr="002824E3" w:rsidRDefault="00BB5817" w:rsidP="00BB5817">
      <w:pPr>
        <w:spacing w:after="0"/>
        <w:ind w:left="567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 xml:space="preserve">Zoznam budov a presná špecifikácia jednotlivých budov patriacich do etáp podľa požiadaviek verejného obstarávateľa je uvedená v </w:t>
      </w:r>
      <w:r w:rsidR="0083565C" w:rsidRPr="002824E3">
        <w:rPr>
          <w:rFonts w:ascii="Arial Narrow" w:hAnsi="Arial Narrow" w:cstheme="minorHAnsi"/>
          <w:i/>
        </w:rPr>
        <w:t xml:space="preserve">Prílohe č.  2- EA- Zoznam objektov a ich špecifikácia. </w:t>
      </w:r>
      <w:r w:rsidRPr="002824E3">
        <w:rPr>
          <w:rFonts w:ascii="Arial Narrow" w:hAnsi="Arial Narrow" w:cstheme="minorHAnsi"/>
        </w:rPr>
        <w:t>Verejný obstarávateľ požaduje postupné odovzdávanie auditov zaradených do jednotlivých etáp.</w:t>
      </w:r>
    </w:p>
    <w:p w14:paraId="1EF0087D" w14:textId="77777777" w:rsidR="00BB5817" w:rsidRPr="002824E3" w:rsidRDefault="00BB5817" w:rsidP="00BB5817">
      <w:pPr>
        <w:spacing w:after="0"/>
        <w:jc w:val="both"/>
        <w:rPr>
          <w:rFonts w:ascii="Arial Narrow" w:hAnsi="Arial Narrow" w:cstheme="minorHAnsi"/>
          <w:b/>
        </w:rPr>
      </w:pPr>
    </w:p>
    <w:p w14:paraId="798276F4" w14:textId="77777777" w:rsidR="00BB5817" w:rsidRPr="002824E3" w:rsidRDefault="00BB5817" w:rsidP="00386F3D">
      <w:pPr>
        <w:pStyle w:val="Odsekzoznamu"/>
        <w:numPr>
          <w:ilvl w:val="0"/>
          <w:numId w:val="12"/>
        </w:numPr>
        <w:spacing w:after="0"/>
        <w:rPr>
          <w:rFonts w:ascii="Arial Narrow" w:hAnsi="Arial Narrow" w:cstheme="minorHAnsi"/>
          <w:u w:val="single"/>
        </w:rPr>
      </w:pPr>
      <w:r w:rsidRPr="002824E3">
        <w:rPr>
          <w:rFonts w:ascii="Arial Narrow" w:hAnsi="Arial Narrow" w:cstheme="minorHAnsi"/>
          <w:u w:val="single"/>
        </w:rPr>
        <w:t>vyhotoviť správu z energetického auditu za každý dotknutý objekt samostatne minimálne stanovenom rozsahu:</w:t>
      </w:r>
    </w:p>
    <w:p w14:paraId="1D1A5CCA" w14:textId="77777777" w:rsidR="00BB5817" w:rsidRPr="002824E3" w:rsidRDefault="00BB5817" w:rsidP="00BB5817">
      <w:pPr>
        <w:pStyle w:val="Odsekzoznamu"/>
        <w:spacing w:after="0"/>
        <w:rPr>
          <w:rFonts w:ascii="Arial Narrow" w:hAnsi="Arial Narrow" w:cstheme="minorHAnsi"/>
          <w:u w:val="single"/>
        </w:rPr>
      </w:pPr>
    </w:p>
    <w:p w14:paraId="17666576" w14:textId="77777777" w:rsidR="00BB5817" w:rsidRPr="002824E3" w:rsidRDefault="00BB5817" w:rsidP="00386F3D">
      <w:pPr>
        <w:pStyle w:val="Odsekzoznamu"/>
        <w:numPr>
          <w:ilvl w:val="0"/>
          <w:numId w:val="13"/>
        </w:numPr>
        <w:spacing w:after="0"/>
        <w:ind w:left="1134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  <w:b/>
          <w:bCs/>
          <w:u w:val="single"/>
        </w:rPr>
        <w:t>Identifikačné údaje</w:t>
      </w:r>
      <w:r w:rsidRPr="002824E3">
        <w:rPr>
          <w:rFonts w:ascii="Arial Narrow" w:hAnsi="Arial Narrow" w:cstheme="minorHAnsi"/>
        </w:rPr>
        <w:t xml:space="preserve"> -uvedú sa základné údaje o: </w:t>
      </w:r>
    </w:p>
    <w:p w14:paraId="4E4F1C8F" w14:textId="77777777" w:rsidR="00BB5817" w:rsidRPr="002824E3" w:rsidRDefault="00BB5817" w:rsidP="00386F3D">
      <w:pPr>
        <w:pStyle w:val="Odsekzoznamu"/>
        <w:numPr>
          <w:ilvl w:val="0"/>
          <w:numId w:val="10"/>
        </w:numPr>
        <w:spacing w:after="0"/>
        <w:ind w:left="1560" w:hanging="426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lastRenderedPageBreak/>
        <w:t>vlastníkovi budovy – právna forma, adresa, údaje o štatutárnom orgáne, identifikačné číslo (ak bolo pridelené), kontaktné údaje (telefón, elektronická adresa)</w:t>
      </w:r>
    </w:p>
    <w:p w14:paraId="4C0778BC" w14:textId="77777777" w:rsidR="00BB5817" w:rsidRPr="002824E3" w:rsidRDefault="00BB5817" w:rsidP="00386F3D">
      <w:pPr>
        <w:pStyle w:val="Odsekzoznamu"/>
        <w:numPr>
          <w:ilvl w:val="0"/>
          <w:numId w:val="10"/>
        </w:numPr>
        <w:spacing w:after="0"/>
        <w:ind w:left="1560" w:hanging="426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 xml:space="preserve">spracovateľovi energetického auditu </w:t>
      </w:r>
    </w:p>
    <w:p w14:paraId="55AF9585" w14:textId="77777777" w:rsidR="00BB5817" w:rsidRPr="002824E3" w:rsidRDefault="00BB5817" w:rsidP="00BB5817">
      <w:pPr>
        <w:pStyle w:val="Odsekzoznamu"/>
        <w:spacing w:after="0"/>
        <w:rPr>
          <w:rFonts w:ascii="Arial Narrow" w:hAnsi="Arial Narrow" w:cstheme="minorHAnsi"/>
        </w:rPr>
      </w:pPr>
    </w:p>
    <w:p w14:paraId="4C07E542" w14:textId="77777777" w:rsidR="00BB5817" w:rsidRPr="002824E3" w:rsidRDefault="00BB5817" w:rsidP="00386F3D">
      <w:pPr>
        <w:pStyle w:val="Odsekzoznamu"/>
        <w:numPr>
          <w:ilvl w:val="0"/>
          <w:numId w:val="13"/>
        </w:numPr>
        <w:spacing w:after="0"/>
        <w:ind w:left="1134"/>
        <w:rPr>
          <w:rFonts w:ascii="Arial Narrow" w:hAnsi="Arial Narrow" w:cstheme="minorHAnsi"/>
          <w:u w:val="single"/>
        </w:rPr>
      </w:pPr>
      <w:r w:rsidRPr="002824E3">
        <w:rPr>
          <w:rFonts w:ascii="Arial Narrow" w:hAnsi="Arial Narrow" w:cstheme="minorHAnsi"/>
          <w:b/>
          <w:bCs/>
          <w:u w:val="single"/>
        </w:rPr>
        <w:t>Predmet energetického auditu</w:t>
      </w:r>
      <w:r w:rsidRPr="002824E3">
        <w:rPr>
          <w:rFonts w:ascii="Arial Narrow" w:hAnsi="Arial Narrow" w:cstheme="minorHAnsi"/>
          <w:u w:val="single"/>
        </w:rPr>
        <w:t xml:space="preserve"> </w:t>
      </w:r>
    </w:p>
    <w:p w14:paraId="65F2FBED" w14:textId="77777777" w:rsidR="00BB5817" w:rsidRPr="002824E3" w:rsidRDefault="00BB5817" w:rsidP="00BB5817">
      <w:pPr>
        <w:pStyle w:val="Odsekzoznamu"/>
        <w:spacing w:after="0"/>
        <w:ind w:left="1134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>Uvedú sa základné údaje o predmete energetického auditu, a to najmä:</w:t>
      </w:r>
    </w:p>
    <w:p w14:paraId="35B7A2F7" w14:textId="77777777" w:rsidR="00BB5817" w:rsidRPr="002824E3" w:rsidRDefault="00BB5817" w:rsidP="00386F3D">
      <w:pPr>
        <w:pStyle w:val="Odsekzoznamu"/>
        <w:numPr>
          <w:ilvl w:val="0"/>
          <w:numId w:val="16"/>
        </w:numPr>
        <w:spacing w:after="0"/>
        <w:ind w:left="1560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 xml:space="preserve"> účel spracovania energetického auditu</w:t>
      </w:r>
    </w:p>
    <w:p w14:paraId="60F3BED6" w14:textId="77777777" w:rsidR="00BB5817" w:rsidRPr="002824E3" w:rsidRDefault="00BB5817" w:rsidP="00386F3D">
      <w:pPr>
        <w:pStyle w:val="Odsekzoznamu"/>
        <w:numPr>
          <w:ilvl w:val="0"/>
          <w:numId w:val="16"/>
        </w:numPr>
        <w:spacing w:after="0"/>
        <w:ind w:left="1560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 xml:space="preserve"> identifikácia predmetu energetického auditu (názov budovy, ulica, opisné/súpisné číslo, obec, okres)</w:t>
      </w:r>
    </w:p>
    <w:p w14:paraId="01ED012C" w14:textId="77777777" w:rsidR="00BB5817" w:rsidRPr="002824E3" w:rsidRDefault="00BB5817" w:rsidP="00386F3D">
      <w:pPr>
        <w:pStyle w:val="Odsekzoznamu"/>
        <w:numPr>
          <w:ilvl w:val="0"/>
          <w:numId w:val="16"/>
        </w:numPr>
        <w:spacing w:after="0"/>
        <w:ind w:left="1560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 xml:space="preserve"> informácia o použitých podkladových materiáloch (napr. faktúry za dodávku energie, dostupná projektová dokumentácia, obhliadka na mieste, vlastné kontrolné merania, termovízna diagnostika, fotodokumentácia, použité národné technické predpisy (normy) a iné)</w:t>
      </w:r>
    </w:p>
    <w:p w14:paraId="7C5297E6" w14:textId="77777777" w:rsidR="00BB5817" w:rsidRPr="002824E3" w:rsidRDefault="00BB5817" w:rsidP="00386F3D">
      <w:pPr>
        <w:pStyle w:val="Odsekzoznamu"/>
        <w:numPr>
          <w:ilvl w:val="0"/>
          <w:numId w:val="13"/>
        </w:numPr>
        <w:spacing w:after="0"/>
        <w:ind w:left="1134"/>
        <w:rPr>
          <w:rFonts w:ascii="Arial Narrow" w:hAnsi="Arial Narrow" w:cstheme="minorHAnsi"/>
          <w:u w:val="single"/>
        </w:rPr>
      </w:pPr>
      <w:r w:rsidRPr="002824E3">
        <w:rPr>
          <w:rFonts w:ascii="Arial Narrow" w:hAnsi="Arial Narrow" w:cstheme="minorHAnsi"/>
          <w:b/>
          <w:bCs/>
          <w:u w:val="single"/>
        </w:rPr>
        <w:t>Opis súčasného stavu</w:t>
      </w:r>
      <w:r w:rsidRPr="002824E3">
        <w:rPr>
          <w:rFonts w:ascii="Arial Narrow" w:hAnsi="Arial Narrow" w:cstheme="minorHAnsi"/>
          <w:u w:val="single"/>
        </w:rPr>
        <w:t xml:space="preserve"> </w:t>
      </w:r>
    </w:p>
    <w:p w14:paraId="079A4520" w14:textId="77777777" w:rsidR="00BB5817" w:rsidRPr="002824E3" w:rsidRDefault="00BB5817" w:rsidP="00BB5817">
      <w:pPr>
        <w:pStyle w:val="Odsekzoznamu"/>
        <w:spacing w:after="0"/>
        <w:ind w:left="1134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 xml:space="preserve">Na základe diagnostiky fyzického stavu budovy vykonanej energetickým audítorom, a to stavebných konštrukcií a technických zariadení budovy, podľa možnosti objektivizovanej meraním sa uvedie: </w:t>
      </w:r>
    </w:p>
    <w:p w14:paraId="445A9CB0" w14:textId="1A4476D2" w:rsidR="00BB5817" w:rsidRPr="002824E3" w:rsidRDefault="00BB5817" w:rsidP="00386F3D">
      <w:pPr>
        <w:pStyle w:val="Odsekzoznamu"/>
        <w:numPr>
          <w:ilvl w:val="0"/>
          <w:numId w:val="17"/>
        </w:numPr>
        <w:spacing w:after="0"/>
        <w:ind w:left="1560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 xml:space="preserve">charakteristika budovy (kategória budovy, opis budovy a jej stavebných konštrukcií, geometrické parametre, celková podlahová plocha , faktor tvaru, režim prevádzky a iné); </w:t>
      </w:r>
    </w:p>
    <w:p w14:paraId="6339F163" w14:textId="77777777" w:rsidR="00BB5817" w:rsidRPr="002824E3" w:rsidRDefault="00BB5817" w:rsidP="00386F3D">
      <w:pPr>
        <w:pStyle w:val="Odsekzoznamu"/>
        <w:numPr>
          <w:ilvl w:val="0"/>
          <w:numId w:val="17"/>
        </w:numPr>
        <w:spacing w:after="0"/>
        <w:ind w:left="1560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 xml:space="preserve"> opis technických zariadení v budove (technické systémy vykurovania, prípravy teplej vody, vetrania, chladenia, osvetlenia), identifikácia nedostatkov.</w:t>
      </w:r>
    </w:p>
    <w:p w14:paraId="40EE60EB" w14:textId="77777777" w:rsidR="00BB5817" w:rsidRPr="002824E3" w:rsidRDefault="00BB5817" w:rsidP="00BB5817">
      <w:pPr>
        <w:spacing w:after="0"/>
        <w:rPr>
          <w:rFonts w:ascii="Arial Narrow" w:hAnsi="Arial Narrow" w:cstheme="minorHAnsi"/>
        </w:rPr>
      </w:pPr>
    </w:p>
    <w:p w14:paraId="1408FE2D" w14:textId="77777777" w:rsidR="00BB5817" w:rsidRPr="002824E3" w:rsidRDefault="00BB5817" w:rsidP="00386F3D">
      <w:pPr>
        <w:pStyle w:val="Odsekzoznamu"/>
        <w:numPr>
          <w:ilvl w:val="0"/>
          <w:numId w:val="13"/>
        </w:numPr>
        <w:spacing w:after="0"/>
        <w:ind w:left="1134"/>
        <w:rPr>
          <w:rFonts w:ascii="Arial Narrow" w:hAnsi="Arial Narrow" w:cstheme="minorHAnsi"/>
          <w:u w:val="single"/>
        </w:rPr>
      </w:pPr>
      <w:r w:rsidRPr="002824E3">
        <w:rPr>
          <w:rFonts w:ascii="Arial Narrow" w:hAnsi="Arial Narrow" w:cstheme="minorHAnsi"/>
          <w:b/>
          <w:bCs/>
          <w:u w:val="single"/>
        </w:rPr>
        <w:t>Základné údaje o energetických vstupoch a výstupoch</w:t>
      </w:r>
      <w:r w:rsidRPr="002824E3">
        <w:rPr>
          <w:rFonts w:ascii="Arial Narrow" w:hAnsi="Arial Narrow" w:cstheme="minorHAnsi"/>
          <w:u w:val="single"/>
        </w:rPr>
        <w:t xml:space="preserve"> </w:t>
      </w:r>
    </w:p>
    <w:p w14:paraId="380BBFEB" w14:textId="77777777" w:rsidR="00BB5817" w:rsidRPr="002824E3" w:rsidRDefault="00BB5817" w:rsidP="00BB5817">
      <w:pPr>
        <w:pStyle w:val="Odsekzoznamu"/>
        <w:spacing w:after="0"/>
        <w:ind w:left="1134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 xml:space="preserve">Podľa údajov fakturačných alebo prevádzkových meradiel alebo na základe vyúčtovacích faktúr dodávateľov energie sa v členení podľa jednotlivých technických systémov uvedú údaje o: </w:t>
      </w:r>
    </w:p>
    <w:p w14:paraId="35CE5D5C" w14:textId="77777777" w:rsidR="00BB5817" w:rsidRPr="002824E3" w:rsidRDefault="00BB5817" w:rsidP="00386F3D">
      <w:pPr>
        <w:pStyle w:val="Odsekzoznamu"/>
        <w:numPr>
          <w:ilvl w:val="0"/>
          <w:numId w:val="11"/>
        </w:numPr>
        <w:spacing w:after="0"/>
        <w:ind w:left="1560" w:hanging="426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 xml:space="preserve"> spotrebe energie v budove (vrátane opisu spôsobu jej stanovenia)</w:t>
      </w:r>
    </w:p>
    <w:p w14:paraId="48E054BC" w14:textId="77777777" w:rsidR="00BB5817" w:rsidRPr="002824E3" w:rsidRDefault="00BB5817" w:rsidP="00386F3D">
      <w:pPr>
        <w:pStyle w:val="Odsekzoznamu"/>
        <w:numPr>
          <w:ilvl w:val="0"/>
          <w:numId w:val="11"/>
        </w:numPr>
        <w:spacing w:after="0"/>
        <w:ind w:left="1560" w:hanging="426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 xml:space="preserve"> nákladoch na energiu</w:t>
      </w:r>
    </w:p>
    <w:p w14:paraId="611F809E" w14:textId="77777777" w:rsidR="00BB5817" w:rsidRPr="002824E3" w:rsidRDefault="00BB5817" w:rsidP="00BB5817">
      <w:pPr>
        <w:pStyle w:val="Odsekzoznamu"/>
        <w:spacing w:after="0"/>
        <w:ind w:left="1854"/>
        <w:rPr>
          <w:rFonts w:ascii="Arial Narrow" w:hAnsi="Arial Narrow" w:cstheme="minorHAnsi"/>
        </w:rPr>
      </w:pPr>
    </w:p>
    <w:p w14:paraId="109622D0" w14:textId="4696F34B" w:rsidR="00BB5817" w:rsidRPr="002824E3" w:rsidRDefault="00BB5817" w:rsidP="00386F3D">
      <w:pPr>
        <w:pStyle w:val="Odsekzoznamu"/>
        <w:numPr>
          <w:ilvl w:val="0"/>
          <w:numId w:val="13"/>
        </w:numPr>
        <w:spacing w:after="0"/>
        <w:ind w:left="1134"/>
        <w:rPr>
          <w:rFonts w:ascii="Arial Narrow" w:hAnsi="Arial Narrow" w:cstheme="minorHAnsi"/>
          <w:b/>
          <w:bCs/>
          <w:u w:val="single"/>
        </w:rPr>
      </w:pPr>
      <w:proofErr w:type="spellStart"/>
      <w:r w:rsidRPr="002824E3">
        <w:rPr>
          <w:rFonts w:ascii="Arial Narrow" w:hAnsi="Arial Narrow" w:cstheme="minorHAnsi"/>
          <w:b/>
          <w:bCs/>
          <w:u w:val="single"/>
        </w:rPr>
        <w:t>Tepelnotechnické</w:t>
      </w:r>
      <w:proofErr w:type="spellEnd"/>
      <w:r w:rsidRPr="002824E3">
        <w:rPr>
          <w:rFonts w:ascii="Arial Narrow" w:hAnsi="Arial Narrow" w:cstheme="minorHAnsi"/>
          <w:b/>
          <w:bCs/>
          <w:u w:val="single"/>
        </w:rPr>
        <w:t xml:space="preserve"> posúdenie obalových konštrukcií</w:t>
      </w:r>
      <w:r w:rsidRPr="002824E3">
        <w:rPr>
          <w:rFonts w:ascii="Arial Narrow" w:hAnsi="Arial Narrow" w:cstheme="minorHAnsi"/>
          <w:u w:val="single"/>
        </w:rPr>
        <w:t xml:space="preserve">, </w:t>
      </w:r>
      <w:r w:rsidRPr="002824E3">
        <w:rPr>
          <w:rFonts w:ascii="Arial Narrow" w:hAnsi="Arial Narrow" w:cstheme="minorHAnsi"/>
          <w:b/>
          <w:bCs/>
          <w:u w:val="single"/>
        </w:rPr>
        <w:t xml:space="preserve">energetické hodnotenie </w:t>
      </w:r>
    </w:p>
    <w:p w14:paraId="6AC2513D" w14:textId="77777777" w:rsidR="00BB5817" w:rsidRPr="002824E3" w:rsidRDefault="00BB5817" w:rsidP="00BB5817">
      <w:pPr>
        <w:pStyle w:val="Odsekzoznamu"/>
        <w:spacing w:after="0"/>
        <w:ind w:left="1134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 xml:space="preserve">Pre všetky údaje a postupy sa uvedie zdroj informácií, ktorý bol použitý, napr. odkazom na aktuálne platné medzinárodné alebo národné technické predpisy (normy) alebo na iné všeobecne používané technické dokumenty. </w:t>
      </w:r>
    </w:p>
    <w:p w14:paraId="3BB37C88" w14:textId="77777777" w:rsidR="00BB5817" w:rsidRPr="002824E3" w:rsidRDefault="00BB5817" w:rsidP="00BB5817">
      <w:pPr>
        <w:pStyle w:val="Odsekzoznamu"/>
        <w:spacing w:after="0"/>
        <w:ind w:left="1134"/>
        <w:jc w:val="both"/>
        <w:rPr>
          <w:rFonts w:ascii="Arial Narrow" w:hAnsi="Arial Narrow" w:cstheme="minorHAnsi"/>
          <w:b/>
          <w:bCs/>
        </w:rPr>
      </w:pPr>
      <w:r w:rsidRPr="002824E3">
        <w:rPr>
          <w:rFonts w:ascii="Arial Narrow" w:hAnsi="Arial Narrow" w:cstheme="minorHAnsi"/>
          <w:b/>
          <w:bCs/>
        </w:rPr>
        <w:t xml:space="preserve">Minimálny rozsah hodnotenia: </w:t>
      </w:r>
    </w:p>
    <w:p w14:paraId="6FBD5268" w14:textId="4C24A78F" w:rsidR="00BB5817" w:rsidRPr="002824E3" w:rsidRDefault="00BB5817" w:rsidP="00386F3D">
      <w:pPr>
        <w:pStyle w:val="Odsekzoznamu"/>
        <w:numPr>
          <w:ilvl w:val="0"/>
          <w:numId w:val="18"/>
        </w:numPr>
        <w:spacing w:after="0"/>
        <w:ind w:left="1560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 xml:space="preserve">vstupné údaje o počte </w:t>
      </w:r>
      <w:proofErr w:type="spellStart"/>
      <w:r w:rsidRPr="002824E3">
        <w:rPr>
          <w:rFonts w:ascii="Arial Narrow" w:hAnsi="Arial Narrow" w:cstheme="minorHAnsi"/>
        </w:rPr>
        <w:t>dennostupňov</w:t>
      </w:r>
      <w:proofErr w:type="spellEnd"/>
      <w:r w:rsidRPr="002824E3">
        <w:rPr>
          <w:rFonts w:ascii="Arial Narrow" w:hAnsi="Arial Narrow" w:cstheme="minorHAnsi"/>
        </w:rPr>
        <w:t xml:space="preserve"> minimálne za posledné tri kalendárne roky a skutočnom počte </w:t>
      </w:r>
      <w:proofErr w:type="spellStart"/>
      <w:r w:rsidRPr="002824E3">
        <w:rPr>
          <w:rFonts w:ascii="Arial Narrow" w:hAnsi="Arial Narrow" w:cstheme="minorHAnsi"/>
        </w:rPr>
        <w:t>dennostupňov</w:t>
      </w:r>
      <w:proofErr w:type="spellEnd"/>
      <w:r w:rsidRPr="002824E3">
        <w:rPr>
          <w:rFonts w:ascii="Arial Narrow" w:hAnsi="Arial Narrow" w:cstheme="minorHAnsi"/>
        </w:rPr>
        <w:t>, so zohľadnením vnútorných (podľa charakteru využitia vnútorného priestoru) a vonkajších klimatických podmienok minimálne za posledné tri kalendárne roky</w:t>
      </w:r>
    </w:p>
    <w:p w14:paraId="2D3FF915" w14:textId="0A435B5F" w:rsidR="00223280" w:rsidRPr="002824E3" w:rsidRDefault="00BB5817" w:rsidP="00386F3D">
      <w:pPr>
        <w:pStyle w:val="Odsekzoznamu"/>
        <w:numPr>
          <w:ilvl w:val="0"/>
          <w:numId w:val="18"/>
        </w:numPr>
        <w:spacing w:after="0"/>
        <w:ind w:left="1560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 xml:space="preserve">hodnotenie obvodového plášťa a strešného plášťa budovy (napr. zvislé steny nad </w:t>
      </w:r>
      <w:r w:rsidR="00223280" w:rsidRPr="002824E3">
        <w:rPr>
          <w:rFonts w:ascii="Arial Narrow" w:hAnsi="Arial Narrow" w:cstheme="minorHAnsi"/>
        </w:rPr>
        <w:t xml:space="preserve"> </w:t>
      </w:r>
    </w:p>
    <w:p w14:paraId="4D0F5A4A" w14:textId="115CB95E" w:rsidR="00BB5817" w:rsidRPr="002824E3" w:rsidRDefault="00BB5817" w:rsidP="00223280">
      <w:pPr>
        <w:pStyle w:val="Odsekzoznamu"/>
        <w:spacing w:after="0"/>
        <w:ind w:left="1560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>terénom, podlaha nad nevykurovaným priestorom, podlaha nad vonkajším priestorom, zvislé steny pod terénom s vykurovaným suterénom, strecha) a vonkajších otvorových konštrukcií (okná, dvere, zasklene steny, brány) je potrebné spracovať v tabuľkovej forme (uvádzané zvlášť pre všetky rozdielne skladby stavebných konštrukcií), z ktorej sa budú dať identifikovať minimálne nasledovné údaje:</w:t>
      </w:r>
    </w:p>
    <w:p w14:paraId="6107A21F" w14:textId="77777777" w:rsidR="00BB5817" w:rsidRPr="002824E3" w:rsidRDefault="00BB5817" w:rsidP="00386F3D">
      <w:pPr>
        <w:pStyle w:val="Odsekzoznamu"/>
        <w:numPr>
          <w:ilvl w:val="0"/>
          <w:numId w:val="14"/>
        </w:numPr>
        <w:spacing w:after="0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>plocha konštrukcie</w:t>
      </w:r>
    </w:p>
    <w:p w14:paraId="7CE365E9" w14:textId="77777777" w:rsidR="00BB5817" w:rsidRPr="002824E3" w:rsidRDefault="00BB5817" w:rsidP="00386F3D">
      <w:pPr>
        <w:pStyle w:val="Odsekzoznamu"/>
        <w:numPr>
          <w:ilvl w:val="0"/>
          <w:numId w:val="14"/>
        </w:numPr>
        <w:spacing w:after="0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 xml:space="preserve">súčiniteľ prechodu tepla, požiadavky na súčiniteľ prechodu tepla podľa technického predpisu </w:t>
      </w:r>
    </w:p>
    <w:p w14:paraId="3AC99601" w14:textId="77777777" w:rsidR="00BB5817" w:rsidRPr="002824E3" w:rsidRDefault="00BB5817" w:rsidP="00386F3D">
      <w:pPr>
        <w:pStyle w:val="Odsekzoznamu"/>
        <w:numPr>
          <w:ilvl w:val="0"/>
          <w:numId w:val="14"/>
        </w:numPr>
        <w:spacing w:after="0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 xml:space="preserve">hodnotenie (vyhovuje/nevyhovuje) </w:t>
      </w:r>
    </w:p>
    <w:p w14:paraId="628C6FAA" w14:textId="15D2B1CB" w:rsidR="00BB5817" w:rsidRPr="002824E3" w:rsidRDefault="00BB5817" w:rsidP="00386F3D">
      <w:pPr>
        <w:pStyle w:val="Odsekzoznamu"/>
        <w:numPr>
          <w:ilvl w:val="0"/>
          <w:numId w:val="18"/>
        </w:numPr>
        <w:spacing w:after="0"/>
        <w:ind w:left="1560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>podrobná skladba jednotlivých stavebných konštrukcií, výpočtová hodnota tepelného odporu a výpočet súčiniteľov prechodu tepla jednotlivých stavebných konštrukcií, sa uvedú v rozsahu podľa prílohy č. 2</w:t>
      </w:r>
    </w:p>
    <w:p w14:paraId="40A4BBA7" w14:textId="77777777" w:rsidR="00BB5817" w:rsidRPr="002824E3" w:rsidRDefault="00BB5817" w:rsidP="00386F3D">
      <w:pPr>
        <w:pStyle w:val="Odsekzoznamu"/>
        <w:numPr>
          <w:ilvl w:val="0"/>
          <w:numId w:val="18"/>
        </w:numPr>
        <w:spacing w:after="0"/>
        <w:ind w:left="1560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 xml:space="preserve"> celkové hodnotenie obalových stavebných konštrukcií budovy, posúdenie splnenia minimálnej požiadavky na priemernú hodnotu súčiniteľa prechodu tepla so zohľadnením faktora tvaru budovy</w:t>
      </w:r>
    </w:p>
    <w:p w14:paraId="0ABFC8EB" w14:textId="77777777" w:rsidR="00BB5817" w:rsidRPr="002824E3" w:rsidRDefault="00BB5817" w:rsidP="00386F3D">
      <w:pPr>
        <w:pStyle w:val="Odsekzoznamu"/>
        <w:numPr>
          <w:ilvl w:val="0"/>
          <w:numId w:val="18"/>
        </w:numPr>
        <w:spacing w:after="0"/>
        <w:ind w:left="1560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 xml:space="preserve"> výpočet potreby tepla na vykurovanie na základe výpočtu tepelných strát prechodom tepla, tepelných strát vetraním a tepelných ziskov, porovnanie vypočítanej mernej potreby tepla na vykurovanie so skutočnou mernou spotrebou tepla na vykurovanie za posledné tri kalendárne roky</w:t>
      </w:r>
    </w:p>
    <w:p w14:paraId="7A8B8B47" w14:textId="77777777" w:rsidR="00BB5817" w:rsidRPr="002824E3" w:rsidRDefault="00BB5817" w:rsidP="00386F3D">
      <w:pPr>
        <w:pStyle w:val="Odsekzoznamu"/>
        <w:numPr>
          <w:ilvl w:val="0"/>
          <w:numId w:val="18"/>
        </w:numPr>
        <w:spacing w:after="0"/>
        <w:ind w:left="1560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lastRenderedPageBreak/>
        <w:t xml:space="preserve"> hodnotenie budovy z hľadiska splnenia minimálnej požiadavky potreby tepla na vykurovanie podľa technického predpisu.</w:t>
      </w:r>
    </w:p>
    <w:p w14:paraId="566B0D91" w14:textId="77777777" w:rsidR="00BB5817" w:rsidRPr="002824E3" w:rsidRDefault="00BB5817" w:rsidP="00BB5817">
      <w:pPr>
        <w:pStyle w:val="Odsekzoznamu"/>
        <w:spacing w:after="0"/>
        <w:ind w:left="1440"/>
        <w:rPr>
          <w:rFonts w:ascii="Arial Narrow" w:hAnsi="Arial Narrow" w:cstheme="minorHAnsi"/>
        </w:rPr>
      </w:pPr>
    </w:p>
    <w:p w14:paraId="63F4475E" w14:textId="77777777" w:rsidR="00BB5817" w:rsidRPr="002824E3" w:rsidRDefault="00BB5817" w:rsidP="00386F3D">
      <w:pPr>
        <w:pStyle w:val="Odsekzoznamu"/>
        <w:numPr>
          <w:ilvl w:val="0"/>
          <w:numId w:val="13"/>
        </w:numPr>
        <w:spacing w:after="0"/>
        <w:ind w:left="1134"/>
        <w:rPr>
          <w:rFonts w:ascii="Arial Narrow" w:hAnsi="Arial Narrow" w:cstheme="minorHAnsi"/>
          <w:b/>
          <w:bCs/>
        </w:rPr>
      </w:pPr>
      <w:r w:rsidRPr="002824E3">
        <w:rPr>
          <w:rFonts w:ascii="Arial Narrow" w:hAnsi="Arial Narrow" w:cstheme="minorHAnsi"/>
          <w:b/>
          <w:bCs/>
        </w:rPr>
        <w:t xml:space="preserve">Návrh opatrení na obnovu existujúcich stavebných konštrukcií budovy má zohľadňovať najmä: </w:t>
      </w:r>
    </w:p>
    <w:p w14:paraId="2D62DD3B" w14:textId="5C174FE1" w:rsidR="00BB5817" w:rsidRPr="002824E3" w:rsidRDefault="00BB5817" w:rsidP="00386F3D">
      <w:pPr>
        <w:pStyle w:val="Odsekzoznamu"/>
        <w:numPr>
          <w:ilvl w:val="0"/>
          <w:numId w:val="19"/>
        </w:numPr>
        <w:spacing w:after="0"/>
        <w:ind w:left="1560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 xml:space="preserve">pri návrhu zateplenia obvodového plášťa a strešného plášťa budovy a výmene pôvodných otvorových konštrukcií je potrebné splniť požiadavky a to: </w:t>
      </w:r>
    </w:p>
    <w:p w14:paraId="44CDF27B" w14:textId="77777777" w:rsidR="00BB5817" w:rsidRPr="002824E3" w:rsidRDefault="00BB5817" w:rsidP="00386F3D">
      <w:pPr>
        <w:pStyle w:val="Odsekzoznamu"/>
        <w:numPr>
          <w:ilvl w:val="0"/>
          <w:numId w:val="15"/>
        </w:numPr>
        <w:spacing w:after="0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 xml:space="preserve">pri návrhu zateplenia obvodového plášťa a strešného plášťa budovy (druh a minimálna hrúbka tepelnej izolácie v zateplení so zohľadnením </w:t>
      </w:r>
      <w:proofErr w:type="spellStart"/>
      <w:r w:rsidRPr="002824E3">
        <w:rPr>
          <w:rFonts w:ascii="Arial Narrow" w:hAnsi="Arial Narrow" w:cstheme="minorHAnsi"/>
        </w:rPr>
        <w:t>tepelnotechnickej</w:t>
      </w:r>
      <w:proofErr w:type="spellEnd"/>
      <w:r w:rsidRPr="002824E3">
        <w:rPr>
          <w:rFonts w:ascii="Arial Narrow" w:hAnsi="Arial Narrow" w:cstheme="minorHAnsi"/>
        </w:rPr>
        <w:t xml:space="preserve"> kvality pôvodnej konštrukcie obvodového plášťa a vplyvu tepelných mostov) sa musia splniť požiadavky na tepelnoizolačné vlastnosti stavebných konštrukcií stanovené technickým predpisom. Návrh zateplenia a jeho ekonomické hodnotenie sa vykoná samostatne pre jednotlivé druhy stavebnej konštrukcie obvodového plášťa a strešného plášťa v štruktúre, ako bolo vykonané hodnotenie stavebných konštrukcií podľa bodu 5) písm. b),</w:t>
      </w:r>
    </w:p>
    <w:p w14:paraId="2BDC2E8E" w14:textId="77777777" w:rsidR="00BB5817" w:rsidRPr="002824E3" w:rsidRDefault="00BB5817" w:rsidP="00386F3D">
      <w:pPr>
        <w:pStyle w:val="Odsekzoznamu"/>
        <w:numPr>
          <w:ilvl w:val="0"/>
          <w:numId w:val="15"/>
        </w:numPr>
        <w:spacing w:after="0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>pri návrhu výmeny vonkajších otvorových konštrukcií sa musia splniť požiadavky na súčiniteľ prechodu tepla pre okná a dvere stanovené technickým predpisom.</w:t>
      </w:r>
    </w:p>
    <w:p w14:paraId="38F2B735" w14:textId="77777777" w:rsidR="00BB5817" w:rsidRPr="002824E3" w:rsidRDefault="00BB5817" w:rsidP="00386F3D">
      <w:pPr>
        <w:pStyle w:val="Odsekzoznamu"/>
        <w:numPr>
          <w:ilvl w:val="0"/>
          <w:numId w:val="19"/>
        </w:numPr>
        <w:spacing w:after="0"/>
        <w:ind w:left="1560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>pri ekonomickom hodnotení sa vychádza zo súboru štandardných podmienok a aktuálnych cien energie pri stanovení potenciálu úspor energie a nákladov na ich obstaranie (navrhnutých opatrení), z predbežného odhadu investičných nákladov podľa obvyklých aktuálnych cien stavebných výrobkov a stavebných prác na trhu bez zohľadnenia vedľajších vynútených nákladov, so zohľadnením technickej životnosti navrhovaného opatrenia, výpočtového obdobia 30 rokov a diskontnej sadzby</w:t>
      </w:r>
    </w:p>
    <w:p w14:paraId="526B39E1" w14:textId="77777777" w:rsidR="00BB5817" w:rsidRPr="002824E3" w:rsidRDefault="00BB5817" w:rsidP="00386F3D">
      <w:pPr>
        <w:pStyle w:val="Odsekzoznamu"/>
        <w:numPr>
          <w:ilvl w:val="0"/>
          <w:numId w:val="19"/>
        </w:numPr>
        <w:spacing w:after="0"/>
        <w:ind w:left="1560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 xml:space="preserve">výstupom ekonomického hodnotenie sú ekonomické ukazovatele, a to: </w:t>
      </w:r>
    </w:p>
    <w:p w14:paraId="76984D78" w14:textId="77777777" w:rsidR="00BB5817" w:rsidRPr="002824E3" w:rsidRDefault="00BB5817" w:rsidP="00BB5817">
      <w:pPr>
        <w:spacing w:after="0"/>
        <w:ind w:left="1843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>1. jednoduchá doba návratnosti investície</w:t>
      </w:r>
    </w:p>
    <w:p w14:paraId="4BE0E18A" w14:textId="77777777" w:rsidR="00BB5817" w:rsidRPr="002824E3" w:rsidRDefault="00BB5817" w:rsidP="00BB5817">
      <w:pPr>
        <w:spacing w:after="0"/>
        <w:ind w:left="1843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>2. diskontovaná doba návratnosti investície</w:t>
      </w:r>
    </w:p>
    <w:p w14:paraId="0D39492C" w14:textId="77777777" w:rsidR="00BB5817" w:rsidRPr="002824E3" w:rsidRDefault="00BB5817" w:rsidP="00BB5817">
      <w:pPr>
        <w:spacing w:after="0"/>
        <w:ind w:left="1843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>3. čistá súčasná hodnota</w:t>
      </w:r>
    </w:p>
    <w:p w14:paraId="69B8CEE2" w14:textId="77777777" w:rsidR="00BB5817" w:rsidRPr="002824E3" w:rsidRDefault="00BB5817" w:rsidP="00BB5817">
      <w:pPr>
        <w:spacing w:after="0"/>
        <w:ind w:left="1843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 xml:space="preserve">4. vnútorná miera výnosnosti. </w:t>
      </w:r>
    </w:p>
    <w:p w14:paraId="71E5B341" w14:textId="38FCFD2A" w:rsidR="00BB5817" w:rsidRPr="002824E3" w:rsidRDefault="00BB5817" w:rsidP="00386F3D">
      <w:pPr>
        <w:pStyle w:val="Odsekzoznamu"/>
        <w:numPr>
          <w:ilvl w:val="0"/>
          <w:numId w:val="19"/>
        </w:numPr>
        <w:spacing w:after="0"/>
        <w:ind w:left="1560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 xml:space="preserve">minimálnym výstupom z </w:t>
      </w:r>
      <w:r w:rsidR="00227EF4" w:rsidRPr="002824E3">
        <w:rPr>
          <w:rFonts w:ascii="Arial Narrow" w:hAnsi="Arial Narrow" w:cstheme="minorHAnsi"/>
        </w:rPr>
        <w:t>environmentálneho</w:t>
      </w:r>
      <w:r w:rsidRPr="002824E3">
        <w:rPr>
          <w:rFonts w:ascii="Arial Narrow" w:hAnsi="Arial Narrow" w:cstheme="minorHAnsi"/>
        </w:rPr>
        <w:t xml:space="preserve"> hodnotenia pre každé navrhnuté opatrenie je stanovenie zníženia emisií oxidu uhličitého (CO2), ako aj tuhých znečisťujúcich látok a ďalších vybraných znečisťujúcich látok (CO, </w:t>
      </w:r>
      <w:proofErr w:type="spellStart"/>
      <w:r w:rsidRPr="002824E3">
        <w:rPr>
          <w:rFonts w:ascii="Arial Narrow" w:hAnsi="Arial Narrow" w:cstheme="minorHAnsi"/>
        </w:rPr>
        <w:t>NOx</w:t>
      </w:r>
      <w:proofErr w:type="spellEnd"/>
      <w:r w:rsidRPr="002824E3">
        <w:rPr>
          <w:rFonts w:ascii="Arial Narrow" w:hAnsi="Arial Narrow" w:cstheme="minorHAnsi"/>
        </w:rPr>
        <w:t>, SO2).</w:t>
      </w:r>
    </w:p>
    <w:p w14:paraId="141AA7D2" w14:textId="77777777" w:rsidR="00BB5817" w:rsidRPr="002824E3" w:rsidRDefault="00BB5817" w:rsidP="00BB5817">
      <w:pPr>
        <w:pStyle w:val="Odsekzoznamu"/>
        <w:spacing w:after="0"/>
        <w:ind w:left="1440"/>
        <w:rPr>
          <w:rFonts w:ascii="Arial Narrow" w:hAnsi="Arial Narrow" w:cstheme="minorHAnsi"/>
        </w:rPr>
      </w:pPr>
    </w:p>
    <w:p w14:paraId="5DA4E9A5" w14:textId="77777777" w:rsidR="00BB5817" w:rsidRPr="002824E3" w:rsidRDefault="00BB5817" w:rsidP="00386F3D">
      <w:pPr>
        <w:pStyle w:val="Odsekzoznamu"/>
        <w:numPr>
          <w:ilvl w:val="0"/>
          <w:numId w:val="13"/>
        </w:numPr>
        <w:spacing w:after="0"/>
        <w:ind w:left="1134"/>
        <w:rPr>
          <w:rFonts w:ascii="Arial Narrow" w:hAnsi="Arial Narrow" w:cstheme="minorHAnsi"/>
          <w:u w:val="single"/>
        </w:rPr>
      </w:pPr>
      <w:r w:rsidRPr="002824E3">
        <w:rPr>
          <w:rFonts w:ascii="Arial Narrow" w:hAnsi="Arial Narrow" w:cstheme="minorHAnsi"/>
          <w:b/>
          <w:bCs/>
          <w:u w:val="single"/>
        </w:rPr>
        <w:t>Návrh opatrení na zníženie spotreby energie technických zariadení v budove</w:t>
      </w:r>
      <w:r w:rsidRPr="002824E3">
        <w:rPr>
          <w:rFonts w:ascii="Arial Narrow" w:hAnsi="Arial Narrow" w:cstheme="minorHAnsi"/>
          <w:u w:val="single"/>
        </w:rPr>
        <w:t xml:space="preserve"> </w:t>
      </w:r>
    </w:p>
    <w:p w14:paraId="1AA44E4A" w14:textId="77777777" w:rsidR="00BB5817" w:rsidRPr="002824E3" w:rsidRDefault="00BB5817" w:rsidP="00BB5817">
      <w:pPr>
        <w:pStyle w:val="Odsekzoznamu"/>
        <w:spacing w:after="0"/>
        <w:ind w:left="1134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>Pre dosiahnutie optimálneho využitia potenciálu úspor je dôležité, aby sa navrhované opatrenia na zlepšenie energetickej efektívnosti modernizáciou, rekonštrukciou alebo na výmenu časti zariadení technických systémov (napr. zariadení na výrobu tepla s lepšou energetickou účinnosťou v technickom systéme vykurovania) navzájom dopĺňali. Prioritou pre pokrytie potreby energie v budove je využívanie vysoko účinných systémov centralizovaného zásobovania teplom a zariadení na využívanie OZE priamo v budove alebo v jej tesnej blízkosti. Energetický audit by mal tiež identifikovať opatrenia, ktoré je vhodné realizovať formou energetických služieb.</w:t>
      </w:r>
    </w:p>
    <w:p w14:paraId="2C5C1D37" w14:textId="77777777" w:rsidR="00BB5817" w:rsidRPr="002824E3" w:rsidRDefault="00BB5817" w:rsidP="00BB5817">
      <w:pPr>
        <w:pStyle w:val="Odsekzoznamu"/>
        <w:spacing w:after="0"/>
        <w:ind w:left="1134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 xml:space="preserve">Základné opatrenia na zlepšenie energetickej efektívnosti technických zariadení v budove sú najmä: </w:t>
      </w:r>
    </w:p>
    <w:p w14:paraId="64D98086" w14:textId="77777777" w:rsidR="00BB5817" w:rsidRPr="002824E3" w:rsidRDefault="00BB5817" w:rsidP="00386F3D">
      <w:pPr>
        <w:pStyle w:val="Odsekzoznamu"/>
        <w:numPr>
          <w:ilvl w:val="0"/>
          <w:numId w:val="4"/>
        </w:numPr>
        <w:spacing w:after="0"/>
        <w:ind w:left="1418" w:hanging="284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 xml:space="preserve">systém vykurovania </w:t>
      </w:r>
    </w:p>
    <w:p w14:paraId="072481B4" w14:textId="77777777" w:rsidR="00BB5817" w:rsidRPr="002824E3" w:rsidRDefault="00BB5817" w:rsidP="00386F3D">
      <w:pPr>
        <w:pStyle w:val="Odsekzoznamu"/>
        <w:numPr>
          <w:ilvl w:val="0"/>
          <w:numId w:val="4"/>
        </w:numPr>
        <w:spacing w:after="0"/>
        <w:ind w:left="1418" w:hanging="284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 xml:space="preserve">systém prípravy teplej vody </w:t>
      </w:r>
    </w:p>
    <w:p w14:paraId="1E9094E2" w14:textId="77777777" w:rsidR="00BB5817" w:rsidRPr="002824E3" w:rsidRDefault="00BB5817" w:rsidP="00386F3D">
      <w:pPr>
        <w:pStyle w:val="Odsekzoznamu"/>
        <w:numPr>
          <w:ilvl w:val="0"/>
          <w:numId w:val="4"/>
        </w:numPr>
        <w:spacing w:after="0"/>
        <w:ind w:left="1418" w:hanging="284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 xml:space="preserve">osvetľovacia sústava v budove </w:t>
      </w:r>
    </w:p>
    <w:p w14:paraId="2BAC6850" w14:textId="77777777" w:rsidR="00BB5817" w:rsidRPr="002824E3" w:rsidRDefault="00BB5817" w:rsidP="00386F3D">
      <w:pPr>
        <w:pStyle w:val="Odsekzoznamu"/>
        <w:numPr>
          <w:ilvl w:val="0"/>
          <w:numId w:val="4"/>
        </w:numPr>
        <w:spacing w:after="0"/>
        <w:ind w:left="1418" w:hanging="284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 xml:space="preserve">vetranie a klimatizácia </w:t>
      </w:r>
    </w:p>
    <w:p w14:paraId="102A801C" w14:textId="77777777" w:rsidR="00BB5817" w:rsidRPr="002824E3" w:rsidRDefault="00BB5817" w:rsidP="00386F3D">
      <w:pPr>
        <w:pStyle w:val="Odsekzoznamu"/>
        <w:numPr>
          <w:ilvl w:val="0"/>
          <w:numId w:val="4"/>
        </w:numPr>
        <w:spacing w:after="0"/>
        <w:ind w:left="1418" w:hanging="284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>zavedenie automatizovaných systémov merania a riadenia pre všetky používané formy energie vrátane inteligentných meracích systémov výroby a spotreby energie, za účelom monitorovania a znižovania spotreby energie v budove.</w:t>
      </w:r>
    </w:p>
    <w:p w14:paraId="49816ABE" w14:textId="77777777" w:rsidR="00BB5817" w:rsidRPr="002824E3" w:rsidRDefault="00BB5817" w:rsidP="00BB5817">
      <w:pPr>
        <w:pStyle w:val="Odsekzoznamu"/>
        <w:spacing w:after="0"/>
        <w:ind w:left="1418"/>
        <w:jc w:val="both"/>
        <w:rPr>
          <w:rFonts w:ascii="Arial Narrow" w:hAnsi="Arial Narrow" w:cstheme="minorHAnsi"/>
          <w:u w:val="single"/>
        </w:rPr>
      </w:pPr>
    </w:p>
    <w:p w14:paraId="44CDDFF6" w14:textId="77777777" w:rsidR="00BB5817" w:rsidRPr="002824E3" w:rsidRDefault="00BB5817" w:rsidP="00386F3D">
      <w:pPr>
        <w:pStyle w:val="Odsekzoznamu"/>
        <w:numPr>
          <w:ilvl w:val="0"/>
          <w:numId w:val="13"/>
        </w:numPr>
        <w:spacing w:after="0"/>
        <w:ind w:left="1134"/>
        <w:rPr>
          <w:rFonts w:ascii="Arial Narrow" w:hAnsi="Arial Narrow" w:cstheme="minorHAnsi"/>
          <w:u w:val="single"/>
        </w:rPr>
      </w:pPr>
      <w:r w:rsidRPr="002824E3">
        <w:rPr>
          <w:rFonts w:ascii="Arial Narrow" w:hAnsi="Arial Narrow" w:cstheme="minorHAnsi"/>
          <w:b/>
          <w:bCs/>
          <w:u w:val="single"/>
        </w:rPr>
        <w:t>Energetické hodnotenie budovy so zohľadnením predpokladaného stavu po realizácií stavebných úprav a navrhovanej obnovy technických zariadení v budove</w:t>
      </w:r>
      <w:r w:rsidRPr="002824E3">
        <w:rPr>
          <w:rFonts w:ascii="Arial Narrow" w:hAnsi="Arial Narrow" w:cstheme="minorHAnsi"/>
          <w:u w:val="single"/>
        </w:rPr>
        <w:t xml:space="preserve"> </w:t>
      </w:r>
    </w:p>
    <w:p w14:paraId="2915ACCC" w14:textId="77777777" w:rsidR="00BB5817" w:rsidRPr="002824E3" w:rsidRDefault="00BB5817" w:rsidP="00BB5817">
      <w:pPr>
        <w:pStyle w:val="Odsekzoznamu"/>
        <w:spacing w:after="0"/>
        <w:ind w:left="1134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 xml:space="preserve">Preukáže sa predpoklad splnenia minimálnej požiadavky na energetickú hospodárnosť budovy v závislosti od kategórie budovy, a to minimálne: </w:t>
      </w:r>
    </w:p>
    <w:p w14:paraId="3F92CC13" w14:textId="77777777" w:rsidR="00BB5817" w:rsidRPr="002824E3" w:rsidRDefault="00BB5817" w:rsidP="00386F3D">
      <w:pPr>
        <w:pStyle w:val="Odsekzoznamu"/>
        <w:numPr>
          <w:ilvl w:val="0"/>
          <w:numId w:val="20"/>
        </w:numPr>
        <w:spacing w:after="0"/>
        <w:ind w:left="1560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t>hodnotenie budovy z hľadiska splnenia predpokladu lepšej ako minimálnej požiadavky potreby energie na vykurovanie podľa osobitného predpisu</w:t>
      </w:r>
    </w:p>
    <w:p w14:paraId="7DABD70E" w14:textId="62F1A502" w:rsidR="00BB5817" w:rsidRPr="002824E3" w:rsidRDefault="00BB5817" w:rsidP="00386F3D">
      <w:pPr>
        <w:pStyle w:val="Odsekzoznamu"/>
        <w:numPr>
          <w:ilvl w:val="0"/>
          <w:numId w:val="20"/>
        </w:numPr>
        <w:spacing w:after="0"/>
        <w:ind w:left="1560"/>
        <w:jc w:val="both"/>
        <w:rPr>
          <w:rFonts w:ascii="Arial Narrow" w:hAnsi="Arial Narrow" w:cstheme="minorHAnsi"/>
        </w:rPr>
      </w:pPr>
      <w:r w:rsidRPr="002824E3">
        <w:rPr>
          <w:rFonts w:ascii="Arial Narrow" w:hAnsi="Arial Narrow" w:cstheme="minorHAnsi"/>
        </w:rPr>
        <w:lastRenderedPageBreak/>
        <w:t>hodnotenie budovy z hľadiska splnenia minimálnej požiadavky globálneho ukazovateľa primárnej energie.</w:t>
      </w:r>
    </w:p>
    <w:p w14:paraId="44663257" w14:textId="77777777" w:rsidR="00BB5817" w:rsidRPr="002824E3" w:rsidRDefault="00BB5817" w:rsidP="00BB5817">
      <w:pPr>
        <w:spacing w:after="0"/>
        <w:ind w:left="720"/>
        <w:jc w:val="both"/>
        <w:rPr>
          <w:rFonts w:ascii="Arial Narrow" w:hAnsi="Arial Narrow" w:cstheme="minorHAnsi"/>
          <w:b/>
        </w:rPr>
      </w:pPr>
    </w:p>
    <w:p w14:paraId="0F1CB528" w14:textId="6119FCD5" w:rsidR="000E70B4" w:rsidRDefault="000E70B4" w:rsidP="00E17768">
      <w:pPr>
        <w:spacing w:after="0"/>
        <w:rPr>
          <w:rFonts w:ascii="Arial Narrow" w:hAnsi="Arial Narrow"/>
        </w:rPr>
      </w:pPr>
      <w:r w:rsidRPr="002824E3">
        <w:rPr>
          <w:rFonts w:ascii="Arial Narrow" w:hAnsi="Arial Narrow"/>
        </w:rPr>
        <w:t xml:space="preserve"> </w:t>
      </w:r>
    </w:p>
    <w:p w14:paraId="3673085F" w14:textId="77777777" w:rsidR="00AD79F6" w:rsidRDefault="00AD79F6" w:rsidP="00E17768">
      <w:pPr>
        <w:spacing w:after="0"/>
        <w:rPr>
          <w:rFonts w:ascii="Arial Narrow" w:hAnsi="Arial Narrow"/>
        </w:rPr>
      </w:pPr>
    </w:p>
    <w:p w14:paraId="3D0552B8" w14:textId="208F59C1" w:rsidR="00AD79F6" w:rsidRPr="00F91F43" w:rsidRDefault="00AD79F6" w:rsidP="00E17768">
      <w:pPr>
        <w:spacing w:after="0"/>
        <w:rPr>
          <w:rFonts w:ascii="Arial Narrow" w:hAnsi="Arial Narrow"/>
        </w:rPr>
      </w:pPr>
      <w:bookmarkStart w:id="0" w:name="_GoBack"/>
      <w:r w:rsidRPr="00F91F43">
        <w:rPr>
          <w:rFonts w:ascii="Arial Narrow" w:hAnsi="Arial Narrow"/>
        </w:rPr>
        <w:t xml:space="preserve">Uchádzač prehlasuje, že bol oboznámený s opisom predmetu zákazky, </w:t>
      </w:r>
    </w:p>
    <w:p w14:paraId="526C4376" w14:textId="77777777" w:rsidR="00AD79F6" w:rsidRPr="00F91F43" w:rsidRDefault="00AD79F6" w:rsidP="00AD79F6">
      <w:pPr>
        <w:rPr>
          <w:rFonts w:ascii="Arial Narrow" w:hAnsi="Arial Narrow"/>
        </w:rPr>
      </w:pPr>
    </w:p>
    <w:p w14:paraId="21315A0C" w14:textId="7A007168" w:rsidR="00AD79F6" w:rsidRPr="00F91F43" w:rsidRDefault="00AD79F6" w:rsidP="00AD79F6">
      <w:pPr>
        <w:rPr>
          <w:rFonts w:ascii="Arial Narrow" w:hAnsi="Arial Narrow"/>
        </w:rPr>
      </w:pPr>
    </w:p>
    <w:p w14:paraId="7E0BAA40" w14:textId="77777777" w:rsidR="00AD79F6" w:rsidRPr="00F91F43" w:rsidRDefault="00AD79F6" w:rsidP="00AD79F6">
      <w:pPr>
        <w:rPr>
          <w:rFonts w:ascii="Arial Narrow" w:hAnsi="Arial Narrow"/>
        </w:rPr>
      </w:pPr>
    </w:p>
    <w:p w14:paraId="18DEF5B5" w14:textId="7D5834AE" w:rsidR="00AD79F6" w:rsidRPr="00F91F43" w:rsidRDefault="00AD79F6" w:rsidP="00AD79F6">
      <w:pPr>
        <w:rPr>
          <w:rFonts w:ascii="Arial Narrow" w:hAnsi="Arial Narrow"/>
        </w:rPr>
      </w:pPr>
    </w:p>
    <w:p w14:paraId="3BE9EB80" w14:textId="020AF909" w:rsidR="00AD79F6" w:rsidRPr="00F91F43" w:rsidRDefault="00AD79F6" w:rsidP="00AD79F6">
      <w:pPr>
        <w:rPr>
          <w:rFonts w:ascii="Arial Narrow" w:hAnsi="Arial Narrow"/>
        </w:rPr>
      </w:pPr>
      <w:r w:rsidRPr="00F91F43">
        <w:rPr>
          <w:rFonts w:ascii="Arial Narrow" w:hAnsi="Arial Narrow"/>
        </w:rPr>
        <w:tab/>
      </w:r>
      <w:r w:rsidRPr="00F91F43">
        <w:rPr>
          <w:rFonts w:ascii="Arial Narrow" w:hAnsi="Arial Narrow"/>
        </w:rPr>
        <w:tab/>
      </w:r>
      <w:r w:rsidRPr="00F91F43">
        <w:rPr>
          <w:rFonts w:ascii="Arial Narrow" w:hAnsi="Arial Narrow"/>
        </w:rPr>
        <w:tab/>
      </w:r>
      <w:r w:rsidRPr="00F91F43">
        <w:rPr>
          <w:rFonts w:ascii="Arial Narrow" w:hAnsi="Arial Narrow"/>
        </w:rPr>
        <w:tab/>
      </w:r>
      <w:r w:rsidRPr="00F91F43">
        <w:rPr>
          <w:rFonts w:ascii="Arial Narrow" w:hAnsi="Arial Narrow"/>
        </w:rPr>
        <w:tab/>
      </w:r>
      <w:r w:rsidRPr="00F91F43">
        <w:rPr>
          <w:rFonts w:ascii="Arial Narrow" w:hAnsi="Arial Narrow"/>
        </w:rPr>
        <w:tab/>
      </w:r>
      <w:r w:rsidRPr="00F91F43">
        <w:rPr>
          <w:rFonts w:ascii="Arial Narrow" w:hAnsi="Arial Narrow"/>
        </w:rPr>
        <w:tab/>
      </w:r>
      <w:r w:rsidRPr="00F91F43">
        <w:rPr>
          <w:rFonts w:ascii="Arial Narrow" w:hAnsi="Arial Narrow"/>
        </w:rPr>
        <w:tab/>
        <w:t>meno a priezvisko, funkcia a podpis</w:t>
      </w:r>
      <w:bookmarkEnd w:id="0"/>
    </w:p>
    <w:sectPr w:rsidR="00AD79F6" w:rsidRPr="00F91F43" w:rsidSect="00F91F43">
      <w:headerReference w:type="default" r:id="rId8"/>
      <w:pgSz w:w="11906" w:h="16838"/>
      <w:pgMar w:top="993" w:right="991" w:bottom="993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C40C2E" w14:textId="77777777" w:rsidR="000E70B4" w:rsidRDefault="000E70B4" w:rsidP="000E70B4">
      <w:pPr>
        <w:spacing w:after="0" w:line="240" w:lineRule="auto"/>
      </w:pPr>
      <w:r>
        <w:separator/>
      </w:r>
    </w:p>
  </w:endnote>
  <w:endnote w:type="continuationSeparator" w:id="0">
    <w:p w14:paraId="146A499C" w14:textId="77777777" w:rsidR="000E70B4" w:rsidRDefault="000E70B4" w:rsidP="000E7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6C4B4E" w14:textId="77777777" w:rsidR="000E70B4" w:rsidRDefault="000E70B4" w:rsidP="000E70B4">
      <w:pPr>
        <w:spacing w:after="0" w:line="240" w:lineRule="auto"/>
      </w:pPr>
      <w:r>
        <w:separator/>
      </w:r>
    </w:p>
  </w:footnote>
  <w:footnote w:type="continuationSeparator" w:id="0">
    <w:p w14:paraId="265CF38C" w14:textId="77777777" w:rsidR="000E70B4" w:rsidRDefault="000E70B4" w:rsidP="000E7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CD62D9" w14:textId="19E83B12" w:rsidR="000E70B4" w:rsidRDefault="000E70B4">
    <w:pPr>
      <w:pStyle w:val="Hlavika"/>
    </w:pPr>
    <w:r>
      <w:rPr>
        <w:noProof/>
      </w:rPr>
      <w:drawing>
        <wp:inline distT="0" distB="0" distL="0" distR="0" wp14:anchorId="0DDAA1FF" wp14:editId="17856E88">
          <wp:extent cx="1619250" cy="333375"/>
          <wp:effectExtent l="0" t="0" r="0" b="9525"/>
          <wp:docPr id="5" name="Obrázo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5" t="-26" r="-5" b="-26"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3333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A6A6A6" w:themeColor="background1" w:themeShade="A6"/>
        <w:sz w:val="20"/>
        <w:szCs w:val="20"/>
      </w:rPr>
      <w:t xml:space="preserve">                                           </w:t>
    </w:r>
  </w:p>
  <w:p w14:paraId="4F52A55C" w14:textId="77777777" w:rsidR="000E70B4" w:rsidRDefault="000E70B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91B65E5A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</w:abstractNum>
  <w:abstractNum w:abstractNumId="1" w15:restartNumberingAfterBreak="0">
    <w:nsid w:val="1A74094F"/>
    <w:multiLevelType w:val="hybridMultilevel"/>
    <w:tmpl w:val="931AD0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473273"/>
    <w:multiLevelType w:val="hybridMultilevel"/>
    <w:tmpl w:val="5D88B9C4"/>
    <w:lvl w:ilvl="0" w:tplc="9BB01CE2">
      <w:start w:val="1"/>
      <w:numFmt w:val="decimal"/>
      <w:lvlText w:val="%1."/>
      <w:lvlJc w:val="left"/>
      <w:pPr>
        <w:ind w:left="221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934" w:hanging="360"/>
      </w:pPr>
    </w:lvl>
    <w:lvl w:ilvl="2" w:tplc="041B001B" w:tentative="1">
      <w:start w:val="1"/>
      <w:numFmt w:val="lowerRoman"/>
      <w:lvlText w:val="%3."/>
      <w:lvlJc w:val="right"/>
      <w:pPr>
        <w:ind w:left="3654" w:hanging="180"/>
      </w:pPr>
    </w:lvl>
    <w:lvl w:ilvl="3" w:tplc="041B000F" w:tentative="1">
      <w:start w:val="1"/>
      <w:numFmt w:val="decimal"/>
      <w:lvlText w:val="%4."/>
      <w:lvlJc w:val="left"/>
      <w:pPr>
        <w:ind w:left="4374" w:hanging="360"/>
      </w:pPr>
    </w:lvl>
    <w:lvl w:ilvl="4" w:tplc="041B0019" w:tentative="1">
      <w:start w:val="1"/>
      <w:numFmt w:val="lowerLetter"/>
      <w:lvlText w:val="%5."/>
      <w:lvlJc w:val="left"/>
      <w:pPr>
        <w:ind w:left="5094" w:hanging="360"/>
      </w:pPr>
    </w:lvl>
    <w:lvl w:ilvl="5" w:tplc="041B001B" w:tentative="1">
      <w:start w:val="1"/>
      <w:numFmt w:val="lowerRoman"/>
      <w:lvlText w:val="%6."/>
      <w:lvlJc w:val="right"/>
      <w:pPr>
        <w:ind w:left="5814" w:hanging="180"/>
      </w:pPr>
    </w:lvl>
    <w:lvl w:ilvl="6" w:tplc="041B000F" w:tentative="1">
      <w:start w:val="1"/>
      <w:numFmt w:val="decimal"/>
      <w:lvlText w:val="%7."/>
      <w:lvlJc w:val="left"/>
      <w:pPr>
        <w:ind w:left="6534" w:hanging="360"/>
      </w:pPr>
    </w:lvl>
    <w:lvl w:ilvl="7" w:tplc="041B0019" w:tentative="1">
      <w:start w:val="1"/>
      <w:numFmt w:val="lowerLetter"/>
      <w:lvlText w:val="%8."/>
      <w:lvlJc w:val="left"/>
      <w:pPr>
        <w:ind w:left="7254" w:hanging="360"/>
      </w:pPr>
    </w:lvl>
    <w:lvl w:ilvl="8" w:tplc="041B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3" w15:restartNumberingAfterBreak="0">
    <w:nsid w:val="1BB64D71"/>
    <w:multiLevelType w:val="hybridMultilevel"/>
    <w:tmpl w:val="78B89C5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9A0B36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9D61A2"/>
    <w:multiLevelType w:val="hybridMultilevel"/>
    <w:tmpl w:val="71A43730"/>
    <w:lvl w:ilvl="0" w:tplc="041B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2B66238C"/>
    <w:multiLevelType w:val="hybridMultilevel"/>
    <w:tmpl w:val="3B1E701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3E2031"/>
    <w:multiLevelType w:val="hybridMultilevel"/>
    <w:tmpl w:val="3A3424CE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F4A5FE0"/>
    <w:multiLevelType w:val="hybridMultilevel"/>
    <w:tmpl w:val="644E76E0"/>
    <w:lvl w:ilvl="0" w:tplc="041B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3F50D1B"/>
    <w:multiLevelType w:val="hybridMultilevel"/>
    <w:tmpl w:val="247CF32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E6082B"/>
    <w:multiLevelType w:val="hybridMultilevel"/>
    <w:tmpl w:val="721AB91E"/>
    <w:lvl w:ilvl="0" w:tplc="6A604EE0">
      <w:start w:val="1"/>
      <w:numFmt w:val="decimal"/>
      <w:lvlText w:val="5.%1"/>
      <w:lvlJc w:val="left"/>
      <w:pPr>
        <w:ind w:left="1854" w:hanging="360"/>
      </w:pPr>
      <w:rPr>
        <w:rFonts w:hint="default"/>
        <w:b w:val="0"/>
        <w:i w:val="0"/>
        <w:sz w:val="22"/>
        <w:szCs w:val="22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BD0420"/>
    <w:multiLevelType w:val="hybridMultilevel"/>
    <w:tmpl w:val="043CD69A"/>
    <w:lvl w:ilvl="0" w:tplc="9C4A463C">
      <w:start w:val="1"/>
      <w:numFmt w:val="decimal"/>
      <w:lvlText w:val="2.%1"/>
      <w:lvlJc w:val="left"/>
      <w:pPr>
        <w:ind w:left="1854" w:hanging="360"/>
      </w:pPr>
      <w:rPr>
        <w:rFonts w:hint="default"/>
        <w:b w:val="0"/>
        <w:i w:val="0"/>
        <w:sz w:val="22"/>
        <w:szCs w:val="22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8A523A"/>
    <w:multiLevelType w:val="hybridMultilevel"/>
    <w:tmpl w:val="5C104726"/>
    <w:lvl w:ilvl="0" w:tplc="0B201788">
      <w:start w:val="1"/>
      <w:numFmt w:val="decimal"/>
      <w:lvlText w:val="1.%1"/>
      <w:lvlJc w:val="left"/>
      <w:pPr>
        <w:ind w:left="1854" w:hanging="360"/>
      </w:pPr>
      <w:rPr>
        <w:rFonts w:hint="default"/>
        <w:b w:val="0"/>
        <w:i w:val="0"/>
        <w:sz w:val="22"/>
        <w:szCs w:val="22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2574" w:hanging="360"/>
      </w:pPr>
    </w:lvl>
    <w:lvl w:ilvl="2" w:tplc="041B001B" w:tentative="1">
      <w:start w:val="1"/>
      <w:numFmt w:val="lowerRoman"/>
      <w:lvlText w:val="%3."/>
      <w:lvlJc w:val="right"/>
      <w:pPr>
        <w:ind w:left="3294" w:hanging="180"/>
      </w:pPr>
    </w:lvl>
    <w:lvl w:ilvl="3" w:tplc="041B000F" w:tentative="1">
      <w:start w:val="1"/>
      <w:numFmt w:val="decimal"/>
      <w:lvlText w:val="%4."/>
      <w:lvlJc w:val="left"/>
      <w:pPr>
        <w:ind w:left="4014" w:hanging="360"/>
      </w:pPr>
    </w:lvl>
    <w:lvl w:ilvl="4" w:tplc="041B0019" w:tentative="1">
      <w:start w:val="1"/>
      <w:numFmt w:val="lowerLetter"/>
      <w:lvlText w:val="%5."/>
      <w:lvlJc w:val="left"/>
      <w:pPr>
        <w:ind w:left="4734" w:hanging="360"/>
      </w:pPr>
    </w:lvl>
    <w:lvl w:ilvl="5" w:tplc="041B001B" w:tentative="1">
      <w:start w:val="1"/>
      <w:numFmt w:val="lowerRoman"/>
      <w:lvlText w:val="%6."/>
      <w:lvlJc w:val="right"/>
      <w:pPr>
        <w:ind w:left="5454" w:hanging="180"/>
      </w:pPr>
    </w:lvl>
    <w:lvl w:ilvl="6" w:tplc="041B000F" w:tentative="1">
      <w:start w:val="1"/>
      <w:numFmt w:val="decimal"/>
      <w:lvlText w:val="%7."/>
      <w:lvlJc w:val="left"/>
      <w:pPr>
        <w:ind w:left="6174" w:hanging="360"/>
      </w:pPr>
    </w:lvl>
    <w:lvl w:ilvl="7" w:tplc="041B0019" w:tentative="1">
      <w:start w:val="1"/>
      <w:numFmt w:val="lowerLetter"/>
      <w:lvlText w:val="%8."/>
      <w:lvlJc w:val="left"/>
      <w:pPr>
        <w:ind w:left="6894" w:hanging="360"/>
      </w:pPr>
    </w:lvl>
    <w:lvl w:ilvl="8" w:tplc="041B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2" w15:restartNumberingAfterBreak="0">
    <w:nsid w:val="40584190"/>
    <w:multiLevelType w:val="hybridMultilevel"/>
    <w:tmpl w:val="F6524BAA"/>
    <w:lvl w:ilvl="0" w:tplc="041B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2EE563F"/>
    <w:multiLevelType w:val="hybridMultilevel"/>
    <w:tmpl w:val="28081ADE"/>
    <w:lvl w:ilvl="0" w:tplc="0F324442">
      <w:start w:val="1"/>
      <w:numFmt w:val="decimal"/>
      <w:lvlText w:val="8.%1"/>
      <w:lvlJc w:val="left"/>
      <w:pPr>
        <w:ind w:left="1854" w:hanging="360"/>
      </w:pPr>
      <w:rPr>
        <w:rFonts w:hint="default"/>
        <w:b w:val="0"/>
        <w:i w:val="0"/>
        <w:sz w:val="22"/>
        <w:szCs w:val="22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014BB8"/>
    <w:multiLevelType w:val="hybridMultilevel"/>
    <w:tmpl w:val="D23C00FA"/>
    <w:lvl w:ilvl="0" w:tplc="0E3A160A">
      <w:start w:val="1"/>
      <w:numFmt w:val="decimal"/>
      <w:lvlText w:val="6.%1"/>
      <w:lvlJc w:val="left"/>
      <w:pPr>
        <w:ind w:left="1854" w:hanging="360"/>
      </w:pPr>
      <w:rPr>
        <w:rFonts w:hint="default"/>
        <w:b w:val="0"/>
        <w:i w:val="0"/>
        <w:sz w:val="22"/>
        <w:szCs w:val="22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DF0D64"/>
    <w:multiLevelType w:val="hybridMultilevel"/>
    <w:tmpl w:val="2F88D710"/>
    <w:lvl w:ilvl="0" w:tplc="5FDA8ADA">
      <w:start w:val="1"/>
      <w:numFmt w:val="decimal"/>
      <w:lvlText w:val="3.%1"/>
      <w:lvlJc w:val="left"/>
      <w:pPr>
        <w:ind w:left="1854" w:hanging="360"/>
      </w:pPr>
      <w:rPr>
        <w:rFonts w:hint="default"/>
        <w:b w:val="0"/>
        <w:i w:val="0"/>
        <w:sz w:val="22"/>
        <w:szCs w:val="22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2574" w:hanging="360"/>
      </w:pPr>
    </w:lvl>
    <w:lvl w:ilvl="2" w:tplc="041B001B" w:tentative="1">
      <w:start w:val="1"/>
      <w:numFmt w:val="lowerRoman"/>
      <w:lvlText w:val="%3."/>
      <w:lvlJc w:val="right"/>
      <w:pPr>
        <w:ind w:left="3294" w:hanging="180"/>
      </w:pPr>
    </w:lvl>
    <w:lvl w:ilvl="3" w:tplc="041B000F" w:tentative="1">
      <w:start w:val="1"/>
      <w:numFmt w:val="decimal"/>
      <w:lvlText w:val="%4."/>
      <w:lvlJc w:val="left"/>
      <w:pPr>
        <w:ind w:left="4014" w:hanging="360"/>
      </w:pPr>
    </w:lvl>
    <w:lvl w:ilvl="4" w:tplc="041B0019" w:tentative="1">
      <w:start w:val="1"/>
      <w:numFmt w:val="lowerLetter"/>
      <w:lvlText w:val="%5."/>
      <w:lvlJc w:val="left"/>
      <w:pPr>
        <w:ind w:left="4734" w:hanging="360"/>
      </w:pPr>
    </w:lvl>
    <w:lvl w:ilvl="5" w:tplc="041B001B" w:tentative="1">
      <w:start w:val="1"/>
      <w:numFmt w:val="lowerRoman"/>
      <w:lvlText w:val="%6."/>
      <w:lvlJc w:val="right"/>
      <w:pPr>
        <w:ind w:left="5454" w:hanging="180"/>
      </w:pPr>
    </w:lvl>
    <w:lvl w:ilvl="6" w:tplc="041B000F" w:tentative="1">
      <w:start w:val="1"/>
      <w:numFmt w:val="decimal"/>
      <w:lvlText w:val="%7."/>
      <w:lvlJc w:val="left"/>
      <w:pPr>
        <w:ind w:left="6174" w:hanging="360"/>
      </w:pPr>
    </w:lvl>
    <w:lvl w:ilvl="7" w:tplc="041B0019" w:tentative="1">
      <w:start w:val="1"/>
      <w:numFmt w:val="lowerLetter"/>
      <w:lvlText w:val="%8."/>
      <w:lvlJc w:val="left"/>
      <w:pPr>
        <w:ind w:left="6894" w:hanging="360"/>
      </w:pPr>
    </w:lvl>
    <w:lvl w:ilvl="8" w:tplc="041B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6" w15:restartNumberingAfterBreak="0">
    <w:nsid w:val="4CB74CE1"/>
    <w:multiLevelType w:val="hybridMultilevel"/>
    <w:tmpl w:val="6A3E576E"/>
    <w:lvl w:ilvl="0" w:tplc="041B000F">
      <w:start w:val="1"/>
      <w:numFmt w:val="decimal"/>
      <w:lvlText w:val="%1."/>
      <w:lvlJc w:val="left"/>
      <w:pPr>
        <w:ind w:left="2574" w:hanging="360"/>
      </w:pPr>
    </w:lvl>
    <w:lvl w:ilvl="1" w:tplc="041B0019" w:tentative="1">
      <w:start w:val="1"/>
      <w:numFmt w:val="lowerLetter"/>
      <w:lvlText w:val="%2."/>
      <w:lvlJc w:val="left"/>
      <w:pPr>
        <w:ind w:left="3294" w:hanging="360"/>
      </w:pPr>
    </w:lvl>
    <w:lvl w:ilvl="2" w:tplc="041B001B" w:tentative="1">
      <w:start w:val="1"/>
      <w:numFmt w:val="lowerRoman"/>
      <w:lvlText w:val="%3."/>
      <w:lvlJc w:val="right"/>
      <w:pPr>
        <w:ind w:left="4014" w:hanging="180"/>
      </w:pPr>
    </w:lvl>
    <w:lvl w:ilvl="3" w:tplc="041B000F" w:tentative="1">
      <w:start w:val="1"/>
      <w:numFmt w:val="decimal"/>
      <w:lvlText w:val="%4."/>
      <w:lvlJc w:val="left"/>
      <w:pPr>
        <w:ind w:left="4734" w:hanging="360"/>
      </w:pPr>
    </w:lvl>
    <w:lvl w:ilvl="4" w:tplc="041B0019" w:tentative="1">
      <w:start w:val="1"/>
      <w:numFmt w:val="lowerLetter"/>
      <w:lvlText w:val="%5."/>
      <w:lvlJc w:val="left"/>
      <w:pPr>
        <w:ind w:left="5454" w:hanging="360"/>
      </w:pPr>
    </w:lvl>
    <w:lvl w:ilvl="5" w:tplc="041B001B" w:tentative="1">
      <w:start w:val="1"/>
      <w:numFmt w:val="lowerRoman"/>
      <w:lvlText w:val="%6."/>
      <w:lvlJc w:val="right"/>
      <w:pPr>
        <w:ind w:left="6174" w:hanging="180"/>
      </w:pPr>
    </w:lvl>
    <w:lvl w:ilvl="6" w:tplc="041B000F" w:tentative="1">
      <w:start w:val="1"/>
      <w:numFmt w:val="decimal"/>
      <w:lvlText w:val="%7."/>
      <w:lvlJc w:val="left"/>
      <w:pPr>
        <w:ind w:left="6894" w:hanging="360"/>
      </w:pPr>
    </w:lvl>
    <w:lvl w:ilvl="7" w:tplc="041B0019" w:tentative="1">
      <w:start w:val="1"/>
      <w:numFmt w:val="lowerLetter"/>
      <w:lvlText w:val="%8."/>
      <w:lvlJc w:val="left"/>
      <w:pPr>
        <w:ind w:left="7614" w:hanging="360"/>
      </w:pPr>
    </w:lvl>
    <w:lvl w:ilvl="8" w:tplc="041B001B" w:tentative="1">
      <w:start w:val="1"/>
      <w:numFmt w:val="lowerRoman"/>
      <w:lvlText w:val="%9."/>
      <w:lvlJc w:val="right"/>
      <w:pPr>
        <w:ind w:left="8334" w:hanging="180"/>
      </w:pPr>
    </w:lvl>
  </w:abstractNum>
  <w:abstractNum w:abstractNumId="17" w15:restartNumberingAfterBreak="0">
    <w:nsid w:val="4FA10B04"/>
    <w:multiLevelType w:val="hybridMultilevel"/>
    <w:tmpl w:val="0E5A0ABA"/>
    <w:lvl w:ilvl="0" w:tplc="4336D07E"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570F2642"/>
    <w:multiLevelType w:val="hybridMultilevel"/>
    <w:tmpl w:val="D1CE870C"/>
    <w:lvl w:ilvl="0" w:tplc="041B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584645AC"/>
    <w:multiLevelType w:val="hybridMultilevel"/>
    <w:tmpl w:val="F1AE286C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E06B9A"/>
    <w:multiLevelType w:val="hybridMultilevel"/>
    <w:tmpl w:val="53847134"/>
    <w:lvl w:ilvl="0" w:tplc="3D429192">
      <w:start w:val="1"/>
      <w:numFmt w:val="decimal"/>
      <w:lvlText w:val="4.%1"/>
      <w:lvlJc w:val="left"/>
      <w:pPr>
        <w:ind w:left="1440" w:hanging="360"/>
      </w:pPr>
      <w:rPr>
        <w:rFonts w:hint="default"/>
        <w:b w:val="0"/>
        <w:i w:val="0"/>
        <w:sz w:val="22"/>
        <w:szCs w:val="22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A9C2401"/>
    <w:multiLevelType w:val="hybridMultilevel"/>
    <w:tmpl w:val="E8AC986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9C1BCC"/>
    <w:multiLevelType w:val="hybridMultilevel"/>
    <w:tmpl w:val="5FEA157C"/>
    <w:lvl w:ilvl="0" w:tplc="8B30342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F83871"/>
    <w:multiLevelType w:val="hybridMultilevel"/>
    <w:tmpl w:val="154A11D0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7E6130"/>
    <w:multiLevelType w:val="hybridMultilevel"/>
    <w:tmpl w:val="81680F2C"/>
    <w:lvl w:ilvl="0" w:tplc="041B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25" w15:restartNumberingAfterBreak="0">
    <w:nsid w:val="78B86A61"/>
    <w:multiLevelType w:val="hybridMultilevel"/>
    <w:tmpl w:val="598E36F4"/>
    <w:lvl w:ilvl="0" w:tplc="9B9C17E6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8C62BC"/>
    <w:multiLevelType w:val="hybridMultilevel"/>
    <w:tmpl w:val="9D206CAE"/>
    <w:lvl w:ilvl="0" w:tplc="D97CF1D8">
      <w:start w:val="1"/>
      <w:numFmt w:val="decimal"/>
      <w:lvlText w:val="%1."/>
      <w:lvlJc w:val="left"/>
      <w:pPr>
        <w:ind w:left="720" w:hanging="360"/>
      </w:pPr>
      <w:rPr>
        <w:b/>
        <w:bCs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"/>
  </w:num>
  <w:num w:numId="3">
    <w:abstractNumId w:val="0"/>
  </w:num>
  <w:num w:numId="4">
    <w:abstractNumId w:val="5"/>
  </w:num>
  <w:num w:numId="5">
    <w:abstractNumId w:val="21"/>
  </w:num>
  <w:num w:numId="6">
    <w:abstractNumId w:val="12"/>
  </w:num>
  <w:num w:numId="7">
    <w:abstractNumId w:val="18"/>
  </w:num>
  <w:num w:numId="8">
    <w:abstractNumId w:val="25"/>
  </w:num>
  <w:num w:numId="9">
    <w:abstractNumId w:val="7"/>
  </w:num>
  <w:num w:numId="10">
    <w:abstractNumId w:val="11"/>
  </w:num>
  <w:num w:numId="11">
    <w:abstractNumId w:val="20"/>
  </w:num>
  <w:num w:numId="12">
    <w:abstractNumId w:val="8"/>
  </w:num>
  <w:num w:numId="13">
    <w:abstractNumId w:val="22"/>
  </w:num>
  <w:num w:numId="14">
    <w:abstractNumId w:val="16"/>
  </w:num>
  <w:num w:numId="15">
    <w:abstractNumId w:val="2"/>
  </w:num>
  <w:num w:numId="16">
    <w:abstractNumId w:val="10"/>
  </w:num>
  <w:num w:numId="17">
    <w:abstractNumId w:val="15"/>
  </w:num>
  <w:num w:numId="18">
    <w:abstractNumId w:val="9"/>
  </w:num>
  <w:num w:numId="19">
    <w:abstractNumId w:val="14"/>
  </w:num>
  <w:num w:numId="20">
    <w:abstractNumId w:val="13"/>
  </w:num>
  <w:num w:numId="21">
    <w:abstractNumId w:val="26"/>
  </w:num>
  <w:num w:numId="22">
    <w:abstractNumId w:val="3"/>
  </w:num>
  <w:num w:numId="23">
    <w:abstractNumId w:val="6"/>
  </w:num>
  <w:num w:numId="24">
    <w:abstractNumId w:val="4"/>
  </w:num>
  <w:num w:numId="25">
    <w:abstractNumId w:val="17"/>
  </w:num>
  <w:num w:numId="26">
    <w:abstractNumId w:val="23"/>
  </w:num>
  <w:num w:numId="27">
    <w:abstractNumId w:val="2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721"/>
    <w:rsid w:val="000001AA"/>
    <w:rsid w:val="00046B48"/>
    <w:rsid w:val="000659D3"/>
    <w:rsid w:val="00076BE2"/>
    <w:rsid w:val="00076E08"/>
    <w:rsid w:val="00084C6E"/>
    <w:rsid w:val="00093291"/>
    <w:rsid w:val="000D26E0"/>
    <w:rsid w:val="000E1E32"/>
    <w:rsid w:val="000E70B4"/>
    <w:rsid w:val="000F4F13"/>
    <w:rsid w:val="00126721"/>
    <w:rsid w:val="00142309"/>
    <w:rsid w:val="0014282C"/>
    <w:rsid w:val="001500F7"/>
    <w:rsid w:val="00164CDC"/>
    <w:rsid w:val="0016645E"/>
    <w:rsid w:val="0018208D"/>
    <w:rsid w:val="001C4A79"/>
    <w:rsid w:val="001D5452"/>
    <w:rsid w:val="00223280"/>
    <w:rsid w:val="00227EF4"/>
    <w:rsid w:val="00270158"/>
    <w:rsid w:val="002824E3"/>
    <w:rsid w:val="00283A81"/>
    <w:rsid w:val="0029177E"/>
    <w:rsid w:val="002B660D"/>
    <w:rsid w:val="002C16BF"/>
    <w:rsid w:val="002C685F"/>
    <w:rsid w:val="002D52FF"/>
    <w:rsid w:val="00305432"/>
    <w:rsid w:val="0035017D"/>
    <w:rsid w:val="00386F3D"/>
    <w:rsid w:val="0039242A"/>
    <w:rsid w:val="003F05B7"/>
    <w:rsid w:val="003F0EDD"/>
    <w:rsid w:val="003F3F51"/>
    <w:rsid w:val="0046369D"/>
    <w:rsid w:val="004710A4"/>
    <w:rsid w:val="004C7465"/>
    <w:rsid w:val="004E54D1"/>
    <w:rsid w:val="0054077B"/>
    <w:rsid w:val="005407E9"/>
    <w:rsid w:val="00556450"/>
    <w:rsid w:val="0055751D"/>
    <w:rsid w:val="005623E3"/>
    <w:rsid w:val="00565207"/>
    <w:rsid w:val="005740FD"/>
    <w:rsid w:val="005E0EFD"/>
    <w:rsid w:val="006017F3"/>
    <w:rsid w:val="00621CBA"/>
    <w:rsid w:val="0062503A"/>
    <w:rsid w:val="00631BFE"/>
    <w:rsid w:val="00670191"/>
    <w:rsid w:val="0067562E"/>
    <w:rsid w:val="00680041"/>
    <w:rsid w:val="007047FB"/>
    <w:rsid w:val="00712FB6"/>
    <w:rsid w:val="007354D2"/>
    <w:rsid w:val="007716B9"/>
    <w:rsid w:val="0078295A"/>
    <w:rsid w:val="0079105A"/>
    <w:rsid w:val="007A3D1A"/>
    <w:rsid w:val="007B02A7"/>
    <w:rsid w:val="007B7414"/>
    <w:rsid w:val="007D6771"/>
    <w:rsid w:val="00820041"/>
    <w:rsid w:val="0083565C"/>
    <w:rsid w:val="00896D0E"/>
    <w:rsid w:val="008A0BA4"/>
    <w:rsid w:val="008A6BC4"/>
    <w:rsid w:val="008D6F14"/>
    <w:rsid w:val="008E2AC2"/>
    <w:rsid w:val="008F1F2A"/>
    <w:rsid w:val="00937B1E"/>
    <w:rsid w:val="009468CD"/>
    <w:rsid w:val="00962E72"/>
    <w:rsid w:val="0096415E"/>
    <w:rsid w:val="0098441C"/>
    <w:rsid w:val="00990A47"/>
    <w:rsid w:val="009B62D0"/>
    <w:rsid w:val="009D24B9"/>
    <w:rsid w:val="009D6265"/>
    <w:rsid w:val="00A01156"/>
    <w:rsid w:val="00A0311E"/>
    <w:rsid w:val="00A05418"/>
    <w:rsid w:val="00A527EC"/>
    <w:rsid w:val="00A550B3"/>
    <w:rsid w:val="00A565DD"/>
    <w:rsid w:val="00A805FF"/>
    <w:rsid w:val="00A80D15"/>
    <w:rsid w:val="00A930D7"/>
    <w:rsid w:val="00AC0527"/>
    <w:rsid w:val="00AC31F3"/>
    <w:rsid w:val="00AD79F6"/>
    <w:rsid w:val="00B008BF"/>
    <w:rsid w:val="00B46DA9"/>
    <w:rsid w:val="00B61459"/>
    <w:rsid w:val="00BA195E"/>
    <w:rsid w:val="00BA3127"/>
    <w:rsid w:val="00BB39F4"/>
    <w:rsid w:val="00BB5817"/>
    <w:rsid w:val="00BD6BBF"/>
    <w:rsid w:val="00C04B6D"/>
    <w:rsid w:val="00C07A84"/>
    <w:rsid w:val="00C379E1"/>
    <w:rsid w:val="00C4192C"/>
    <w:rsid w:val="00CA3223"/>
    <w:rsid w:val="00CB0BAC"/>
    <w:rsid w:val="00CD50EB"/>
    <w:rsid w:val="00D06B7A"/>
    <w:rsid w:val="00D34E6A"/>
    <w:rsid w:val="00D63856"/>
    <w:rsid w:val="00D752D4"/>
    <w:rsid w:val="00D7708F"/>
    <w:rsid w:val="00D8694F"/>
    <w:rsid w:val="00D9383E"/>
    <w:rsid w:val="00DD72D5"/>
    <w:rsid w:val="00DD78EF"/>
    <w:rsid w:val="00DE18B3"/>
    <w:rsid w:val="00DE2B05"/>
    <w:rsid w:val="00E15DD5"/>
    <w:rsid w:val="00E17768"/>
    <w:rsid w:val="00E17C6B"/>
    <w:rsid w:val="00E43198"/>
    <w:rsid w:val="00E74AF6"/>
    <w:rsid w:val="00E96039"/>
    <w:rsid w:val="00ED2B22"/>
    <w:rsid w:val="00F478BD"/>
    <w:rsid w:val="00F90B87"/>
    <w:rsid w:val="00F91F43"/>
    <w:rsid w:val="00FA3589"/>
    <w:rsid w:val="00FB4E5A"/>
    <w:rsid w:val="00FD7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4A34C2D5"/>
  <w15:chartTrackingRefBased/>
  <w15:docId w15:val="{13BC278C-7111-4034-ADBF-47E694ABC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0D26E0"/>
  </w:style>
  <w:style w:type="paragraph" w:styleId="Nadpis1">
    <w:name w:val="heading 1"/>
    <w:basedOn w:val="Normlny"/>
    <w:next w:val="Normlny"/>
    <w:link w:val="Nadpis1Char"/>
    <w:uiPriority w:val="9"/>
    <w:qFormat/>
    <w:rsid w:val="000E70B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D6385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1267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aliases w:val="Heading Bullet,List Paragraph1,Bullet Number,body,Odsek zoznamu2,lp1,Bullet List,FooterText,numbered,Paragraphe de liste1,Odsek,lp11,List Paragraph11,Bullet 1,Use Case List Paragraph,Nad,Odstavec cíl se seznamem,Odstavec_muj"/>
    <w:basedOn w:val="Normlny"/>
    <w:link w:val="OdsekzoznamuChar"/>
    <w:uiPriority w:val="34"/>
    <w:qFormat/>
    <w:rsid w:val="00126721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E17768"/>
    <w:rPr>
      <w:color w:val="0000FF"/>
      <w:u w:val="single"/>
    </w:rPr>
  </w:style>
  <w:style w:type="paragraph" w:styleId="Zoznamsodrkami">
    <w:name w:val="List Bullet"/>
    <w:basedOn w:val="Normlny"/>
    <w:link w:val="ZoznamsodrkamiChar"/>
    <w:rsid w:val="00D06B7A"/>
    <w:pPr>
      <w:numPr>
        <w:numId w:val="3"/>
      </w:numPr>
      <w:spacing w:before="100" w:after="200" w:line="276" w:lineRule="auto"/>
    </w:pPr>
    <w:rPr>
      <w:rFonts w:eastAsiaTheme="minorEastAsia"/>
      <w:sz w:val="20"/>
      <w:szCs w:val="20"/>
      <w:lang w:val="cs-CZ"/>
    </w:rPr>
  </w:style>
  <w:style w:type="character" w:customStyle="1" w:styleId="ZoznamsodrkamiChar">
    <w:name w:val="Zoznam s odrážkami Char"/>
    <w:basedOn w:val="Predvolenpsmoodseku"/>
    <w:link w:val="Zoznamsodrkami"/>
    <w:rsid w:val="00D06B7A"/>
    <w:rPr>
      <w:rFonts w:eastAsiaTheme="minorEastAsia"/>
      <w:sz w:val="20"/>
      <w:szCs w:val="20"/>
      <w:lang w:val="cs-CZ"/>
    </w:rPr>
  </w:style>
  <w:style w:type="character" w:customStyle="1" w:styleId="OdsekzoznamuChar">
    <w:name w:val="Odsek zoznamu Char"/>
    <w:aliases w:val="Heading Bullet Char,List Paragraph1 Char,Bullet Number Char,body Char,Odsek zoznamu2 Char,lp1 Char,Bullet List Char,FooterText Char,numbered Char,Paragraphe de liste1 Char,Odsek Char,lp11 Char,List Paragraph11 Char,Bullet 1 Char"/>
    <w:link w:val="Odsekzoznamu"/>
    <w:uiPriority w:val="34"/>
    <w:qFormat/>
    <w:rsid w:val="00D06B7A"/>
  </w:style>
  <w:style w:type="paragraph" w:styleId="Bezriadkovania">
    <w:name w:val="No Spacing"/>
    <w:uiPriority w:val="1"/>
    <w:qFormat/>
    <w:rsid w:val="00BB5817"/>
    <w:pPr>
      <w:spacing w:after="0" w:line="240" w:lineRule="auto"/>
    </w:pPr>
    <w:rPr>
      <w:rFonts w:ascii="Calibri" w:eastAsia="Calibri" w:hAnsi="Calibri" w:cs="Times New Roman"/>
    </w:rPr>
  </w:style>
  <w:style w:type="paragraph" w:styleId="Hlavika">
    <w:name w:val="header"/>
    <w:basedOn w:val="Normlny"/>
    <w:link w:val="HlavikaChar"/>
    <w:unhideWhenUsed/>
    <w:rsid w:val="000E70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0E70B4"/>
  </w:style>
  <w:style w:type="paragraph" w:styleId="Pta">
    <w:name w:val="footer"/>
    <w:basedOn w:val="Normlny"/>
    <w:link w:val="PtaChar"/>
    <w:uiPriority w:val="99"/>
    <w:unhideWhenUsed/>
    <w:rsid w:val="000E70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E70B4"/>
  </w:style>
  <w:style w:type="character" w:styleId="Jemnodkaz">
    <w:name w:val="Subtle Reference"/>
    <w:basedOn w:val="Predvolenpsmoodseku"/>
    <w:uiPriority w:val="31"/>
    <w:qFormat/>
    <w:rsid w:val="000E70B4"/>
    <w:rPr>
      <w:smallCaps/>
      <w:color w:val="5A5A5A" w:themeColor="text1" w:themeTint="A5"/>
    </w:rPr>
  </w:style>
  <w:style w:type="character" w:customStyle="1" w:styleId="Nadpis1Char">
    <w:name w:val="Nadpis 1 Char"/>
    <w:basedOn w:val="Predvolenpsmoodseku"/>
    <w:link w:val="Nadpis1"/>
    <w:uiPriority w:val="9"/>
    <w:rsid w:val="000E70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E70B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E70B4"/>
    <w:rPr>
      <w:i/>
      <w:iCs/>
      <w:color w:val="4472C4" w:themeColor="accent1"/>
    </w:rPr>
  </w:style>
  <w:style w:type="character" w:styleId="Nevyrieenzmienka">
    <w:name w:val="Unresolved Mention"/>
    <w:basedOn w:val="Predvolenpsmoodseku"/>
    <w:uiPriority w:val="99"/>
    <w:semiHidden/>
    <w:unhideWhenUsed/>
    <w:rsid w:val="005623E3"/>
    <w:rPr>
      <w:color w:val="605E5C"/>
      <w:shd w:val="clear" w:color="auto" w:fill="E1DFDD"/>
    </w:rPr>
  </w:style>
  <w:style w:type="character" w:styleId="Intenzvnezvraznenie">
    <w:name w:val="Intense Emphasis"/>
    <w:basedOn w:val="Predvolenpsmoodseku"/>
    <w:uiPriority w:val="21"/>
    <w:qFormat/>
    <w:rsid w:val="00D63856"/>
    <w:rPr>
      <w:i/>
      <w:iCs/>
      <w:color w:val="4472C4" w:themeColor="accent1"/>
    </w:rPr>
  </w:style>
  <w:style w:type="character" w:customStyle="1" w:styleId="Nadpis2Char">
    <w:name w:val="Nadpis 2 Char"/>
    <w:basedOn w:val="Predvolenpsmoodseku"/>
    <w:link w:val="Nadpis2"/>
    <w:uiPriority w:val="9"/>
    <w:rsid w:val="00D6385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Zoznamslo2">
    <w:name w:val="Zoznam číslo 2"/>
    <w:basedOn w:val="Normlny"/>
    <w:rsid w:val="007047FB"/>
    <w:pPr>
      <w:spacing w:before="120" w:after="0" w:line="360" w:lineRule="auto"/>
      <w:jc w:val="both"/>
    </w:pPr>
    <w:rPr>
      <w:rFonts w:ascii="Arial" w:eastAsia="Times New Roman" w:hAnsi="Arial" w:cs="Arial"/>
      <w:sz w:val="24"/>
      <w:szCs w:val="1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632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57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8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8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1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2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86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1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82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4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8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2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84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1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23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40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9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0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55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36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9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83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10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2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24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1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1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4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siea.sk/wp-content/uploads/monitorovaci_system/legislativa/Vyhlaska_179-2015_audity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5</Pages>
  <Words>1984</Words>
  <Characters>11312</Characters>
  <Application>Microsoft Office Word</Application>
  <DocSecurity>0</DocSecurity>
  <Lines>94</Lines>
  <Paragraphs>26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</dc:creator>
  <cp:keywords/>
  <dc:description/>
  <cp:lastModifiedBy>un58122</cp:lastModifiedBy>
  <cp:revision>23</cp:revision>
  <cp:lastPrinted>2026-04-30T11:15:00Z</cp:lastPrinted>
  <dcterms:created xsi:type="dcterms:W3CDTF">2026-04-22T11:23:00Z</dcterms:created>
  <dcterms:modified xsi:type="dcterms:W3CDTF">2026-11-03T09:35:00Z</dcterms:modified>
</cp:coreProperties>
</file>