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0B50" w14:textId="6E375ED4" w:rsidR="004D196D" w:rsidRPr="008447E1" w:rsidRDefault="004D196D">
      <w:pPr>
        <w:rPr>
          <w:rFonts w:ascii="Times New Roman" w:hAnsi="Times New Roman" w:cs="Times New Roman"/>
          <w:b/>
          <w:caps/>
          <w:sz w:val="32"/>
          <w:szCs w:val="32"/>
        </w:rPr>
      </w:pPr>
    </w:p>
    <w:p w14:paraId="13D3CAF7" w14:textId="77777777" w:rsidR="005A3D61" w:rsidRPr="008447E1" w:rsidRDefault="005A3D6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2830"/>
        <w:gridCol w:w="6379"/>
      </w:tblGrid>
      <w:tr w:rsidR="00A6020D" w:rsidRPr="008447E1" w14:paraId="784C2381" w14:textId="77777777" w:rsidTr="000A4B16">
        <w:trPr>
          <w:trHeight w:val="567"/>
          <w:jc w:val="center"/>
        </w:trPr>
        <w:tc>
          <w:tcPr>
            <w:tcW w:w="2830" w:type="dxa"/>
            <w:vAlign w:val="center"/>
          </w:tcPr>
          <w:p w14:paraId="3F1E2379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Názov zákazky:</w:t>
            </w:r>
          </w:p>
        </w:tc>
        <w:tc>
          <w:tcPr>
            <w:tcW w:w="6379" w:type="dxa"/>
            <w:vAlign w:val="center"/>
          </w:tcPr>
          <w:p w14:paraId="0243A636" w14:textId="77777777" w:rsidR="00E75933" w:rsidRPr="003E362A" w:rsidRDefault="00412E8A">
            <w:pPr>
              <w:rPr>
                <w:rFonts w:ascii="Times New Roman" w:hAnsi="Times New Roman" w:cs="Times New Roman"/>
                <w:b/>
                <w:bCs/>
              </w:rPr>
            </w:pPr>
            <w:r w:rsidRPr="005A154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Rozšírenie kapacít UHT spracovania mlieka </w:t>
            </w:r>
          </w:p>
        </w:tc>
      </w:tr>
      <w:tr w:rsidR="00A6020D" w:rsidRPr="008447E1" w14:paraId="3FEE7D8D" w14:textId="77777777" w:rsidTr="000A4B16">
        <w:trPr>
          <w:trHeight w:val="567"/>
          <w:jc w:val="center"/>
        </w:trPr>
        <w:tc>
          <w:tcPr>
            <w:tcW w:w="2830" w:type="dxa"/>
            <w:vAlign w:val="center"/>
          </w:tcPr>
          <w:p w14:paraId="1BFB0D6B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Obstarávateľ:</w:t>
            </w:r>
          </w:p>
        </w:tc>
        <w:tc>
          <w:tcPr>
            <w:tcW w:w="6379" w:type="dxa"/>
            <w:vAlign w:val="center"/>
          </w:tcPr>
          <w:p w14:paraId="7BDFA58F" w14:textId="428360DE" w:rsidR="00E75933" w:rsidRPr="005A154B" w:rsidRDefault="00412E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15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Euromilk a.s.</w:t>
            </w:r>
          </w:p>
          <w:p w14:paraId="2E3FAA26" w14:textId="04AF4804" w:rsidR="008447E1" w:rsidRPr="005A154B" w:rsidRDefault="000A4B16" w:rsidP="000A4B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154B">
              <w:rPr>
                <w:rFonts w:ascii="Times New Roman" w:hAnsi="Times New Roman" w:cs="Times New Roman"/>
                <w:sz w:val="22"/>
                <w:szCs w:val="22"/>
              </w:rPr>
              <w:t>Bratislavská 41</w:t>
            </w:r>
            <w:r w:rsidR="003E362A"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 932 15</w:t>
            </w:r>
            <w:r w:rsidR="003E362A"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 Veľký Meder</w:t>
            </w:r>
          </w:p>
          <w:p w14:paraId="362B9F19" w14:textId="77777777" w:rsidR="008447E1" w:rsidRPr="005A154B" w:rsidRDefault="008447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IČO: </w:t>
            </w:r>
            <w:r w:rsidR="001B2236" w:rsidRPr="005A154B">
              <w:rPr>
                <w:rFonts w:ascii="Times New Roman" w:hAnsi="Times New Roman" w:cs="Times New Roman"/>
                <w:sz w:val="22"/>
                <w:szCs w:val="22"/>
              </w:rPr>
              <w:t xml:space="preserve"> 36241873</w:t>
            </w:r>
          </w:p>
          <w:p w14:paraId="093E8E87" w14:textId="2EFE900C" w:rsidR="003E362A" w:rsidRPr="008447E1" w:rsidRDefault="003E362A">
            <w:pPr>
              <w:rPr>
                <w:rFonts w:ascii="Times New Roman" w:hAnsi="Times New Roman" w:cs="Times New Roman"/>
              </w:rPr>
            </w:pPr>
          </w:p>
        </w:tc>
      </w:tr>
    </w:tbl>
    <w:p w14:paraId="08975279" w14:textId="77777777" w:rsidR="004D196D" w:rsidRPr="008447E1" w:rsidRDefault="004D196D">
      <w:pPr>
        <w:rPr>
          <w:rFonts w:ascii="Times New Roman" w:hAnsi="Times New Roman" w:cs="Times New Roman"/>
          <w:b/>
          <w:sz w:val="28"/>
          <w:szCs w:val="28"/>
        </w:rPr>
      </w:pPr>
    </w:p>
    <w:p w14:paraId="5A6139AD" w14:textId="77777777" w:rsidR="008447E1" w:rsidRPr="008447E1" w:rsidRDefault="008447E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1"/>
        <w:gridCol w:w="6378"/>
      </w:tblGrid>
      <w:tr w:rsidR="003E4279" w:rsidRPr="008447E1" w14:paraId="2C11C4F7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0439758" w14:textId="77777777" w:rsidR="00E75933" w:rsidRPr="008447E1" w:rsidRDefault="00412E8A">
            <w:pPr>
              <w:rPr>
                <w:rFonts w:ascii="Times New Roman" w:hAnsi="Times New Roman" w:cs="Times New Roman"/>
                <w:b/>
                <w:bCs/>
              </w:rPr>
            </w:pP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  <w:b/>
                <w:bCs/>
              </w:rPr>
              <w:t>IDENTIFIKAČNÉ ÚDAJE UCHÁDZAČA</w:t>
            </w:r>
            <w:r w:rsidRPr="008447E1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3E4279" w:rsidRPr="008447E1" w14:paraId="7E344577" w14:textId="77777777" w:rsidTr="000A4B16">
        <w:trPr>
          <w:trHeight w:val="567"/>
        </w:trPr>
        <w:tc>
          <w:tcPr>
            <w:tcW w:w="1537" w:type="pct"/>
            <w:vAlign w:val="center"/>
          </w:tcPr>
          <w:p w14:paraId="40BE01D6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Obchodné meno a sídlo: </w:t>
            </w:r>
          </w:p>
        </w:tc>
        <w:tc>
          <w:tcPr>
            <w:tcW w:w="3463" w:type="pct"/>
            <w:vAlign w:val="center"/>
          </w:tcPr>
          <w:p w14:paraId="54593ADE" w14:textId="6D4F119F" w:rsidR="00E75933" w:rsidRPr="008447E1" w:rsidRDefault="008447E1">
            <w:pPr>
              <w:rPr>
                <w:rFonts w:ascii="Times New Roman" w:hAnsi="Times New Roman" w:cs="Times New Roman"/>
                <w:color w:val="EE0000"/>
              </w:rPr>
            </w:pPr>
            <w:r w:rsidRPr="008447E1">
              <w:rPr>
                <w:rFonts w:ascii="Times New Roman" w:hAnsi="Times New Roman" w:cs="Times New Roman"/>
                <w:color w:val="EE0000"/>
              </w:rPr>
              <w:t xml:space="preserve">vyplniť </w:t>
            </w:r>
          </w:p>
        </w:tc>
      </w:tr>
      <w:tr w:rsidR="00A109B6" w:rsidRPr="008447E1" w14:paraId="01984E90" w14:textId="77777777" w:rsidTr="000A4B16">
        <w:trPr>
          <w:trHeight w:val="567"/>
        </w:trPr>
        <w:tc>
          <w:tcPr>
            <w:tcW w:w="1537" w:type="pct"/>
            <w:vAlign w:val="center"/>
          </w:tcPr>
          <w:p w14:paraId="3659D8DF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IČO uchádzača:</w:t>
            </w:r>
          </w:p>
        </w:tc>
        <w:tc>
          <w:tcPr>
            <w:tcW w:w="3463" w:type="pct"/>
            <w:vAlign w:val="center"/>
          </w:tcPr>
          <w:p w14:paraId="2FE1B98E" w14:textId="00625D3D" w:rsidR="00E75933" w:rsidRPr="008447E1" w:rsidRDefault="008447E1">
            <w:pPr>
              <w:rPr>
                <w:rFonts w:ascii="Times New Roman" w:hAnsi="Times New Roman" w:cs="Times New Roman"/>
                <w:color w:val="EE0000"/>
              </w:rPr>
            </w:pPr>
            <w:r w:rsidRPr="008447E1">
              <w:rPr>
                <w:rFonts w:ascii="Times New Roman" w:hAnsi="Times New Roman" w:cs="Times New Roman"/>
                <w:color w:val="EE0000"/>
              </w:rPr>
              <w:t xml:space="preserve">Vyplniť </w:t>
            </w:r>
          </w:p>
        </w:tc>
      </w:tr>
      <w:tr w:rsidR="008447E1" w:rsidRPr="008447E1" w14:paraId="00D2E57B" w14:textId="77777777" w:rsidTr="000A4B16">
        <w:trPr>
          <w:trHeight w:val="567"/>
        </w:trPr>
        <w:tc>
          <w:tcPr>
            <w:tcW w:w="1537" w:type="pct"/>
            <w:vAlign w:val="center"/>
          </w:tcPr>
          <w:p w14:paraId="44510F16" w14:textId="0E558983" w:rsidR="008447E1" w:rsidRPr="008447E1" w:rsidRDefault="008447E1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Platca DPH:</w:t>
            </w:r>
          </w:p>
        </w:tc>
        <w:tc>
          <w:tcPr>
            <w:tcW w:w="3463" w:type="pct"/>
            <w:vAlign w:val="center"/>
          </w:tcPr>
          <w:p w14:paraId="74BC8F50" w14:textId="37AD7A32" w:rsidR="008447E1" w:rsidRPr="008447E1" w:rsidRDefault="008447E1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 Áno/nie </w:t>
            </w:r>
          </w:p>
        </w:tc>
      </w:tr>
      <w:tr w:rsidR="00A109B6" w:rsidRPr="008447E1" w14:paraId="5F3639E7" w14:textId="77777777" w:rsidTr="000A4B16">
        <w:trPr>
          <w:trHeight w:val="567"/>
        </w:trPr>
        <w:tc>
          <w:tcPr>
            <w:tcW w:w="1537" w:type="pct"/>
            <w:vAlign w:val="center"/>
          </w:tcPr>
          <w:p w14:paraId="4B0A92D9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Telefón a e-mail uchádzača:</w:t>
            </w:r>
          </w:p>
        </w:tc>
        <w:tc>
          <w:tcPr>
            <w:tcW w:w="3463" w:type="pct"/>
            <w:vAlign w:val="center"/>
          </w:tcPr>
          <w:p w14:paraId="6FB072EF" w14:textId="1037D524" w:rsidR="00E75933" w:rsidRPr="008447E1" w:rsidRDefault="000A4B16">
            <w:pPr>
              <w:rPr>
                <w:rFonts w:ascii="Times New Roman" w:hAnsi="Times New Roman" w:cs="Times New Roman"/>
              </w:rPr>
            </w:pPr>
            <w:r w:rsidRPr="000A4B16">
              <w:rPr>
                <w:rFonts w:ascii="Times New Roman" w:hAnsi="Times New Roman" w:cs="Times New Roman"/>
                <w:color w:val="EE0000"/>
              </w:rPr>
              <w:t xml:space="preserve">Vyplniť </w:t>
            </w:r>
          </w:p>
        </w:tc>
      </w:tr>
    </w:tbl>
    <w:p w14:paraId="3E582F28" w14:textId="77777777" w:rsidR="003E4279" w:rsidRPr="008447E1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</w:rPr>
      </w:pPr>
    </w:p>
    <w:tbl>
      <w:tblPr>
        <w:tblW w:w="9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093"/>
        <w:gridCol w:w="3247"/>
        <w:gridCol w:w="2084"/>
        <w:gridCol w:w="1200"/>
      </w:tblGrid>
      <w:tr w:rsidR="000A4B16" w:rsidRPr="008447E1" w14:paraId="564DB1E0" w14:textId="214B5799" w:rsidTr="000A4B16">
        <w:trPr>
          <w:trHeight w:val="578"/>
          <w:jc w:val="center"/>
        </w:trPr>
        <w:tc>
          <w:tcPr>
            <w:tcW w:w="57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815DC02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Technická špecifikácia  -  Požadovaný parameter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7B2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Splnenie požiadavky*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C596E" w14:textId="05AC60EF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0A4B16">
              <w:rPr>
                <w:rFonts w:ascii="Times New Roman" w:hAnsi="Times New Roman" w:cs="Times New Roman"/>
                <w:b/>
                <w:bCs/>
              </w:rPr>
              <w:t>Cena  za položku bez DPH</w:t>
            </w:r>
          </w:p>
        </w:tc>
      </w:tr>
      <w:tr w:rsidR="000A4B16" w:rsidRPr="008447E1" w14:paraId="222F0C49" w14:textId="71AFAA6C" w:rsidTr="000A4B16">
        <w:trPr>
          <w:trHeight w:val="577"/>
          <w:jc w:val="center"/>
        </w:trPr>
        <w:tc>
          <w:tcPr>
            <w:tcW w:w="577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DD2E3" w14:textId="77777777" w:rsidR="000A4B16" w:rsidRPr="008447E1" w:rsidRDefault="000A4B16" w:rsidP="000D2870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399E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Stroj/zariadenie spĺňa/nespĺňa požiadavku technickej špecifikácie zariadenia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ECCA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0A4B16" w:rsidRPr="008447E1" w14:paraId="7EDE27BE" w14:textId="126DEF75" w:rsidTr="000A4B16">
        <w:trPr>
          <w:trHeight w:val="511"/>
          <w:jc w:val="center"/>
        </w:trPr>
        <w:tc>
          <w:tcPr>
            <w:tcW w:w="7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F7149B" w14:textId="42A324AB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Stroj / zariadenie:   UHT technologická linka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88088A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0A4B16" w:rsidRPr="008447E1" w14:paraId="6F872113" w14:textId="63BC4FFA" w:rsidTr="000A4B16">
        <w:trPr>
          <w:trHeight w:val="511"/>
          <w:jc w:val="center"/>
        </w:trPr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78F06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26B26B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Položka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979986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E97DAD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Uveďte</w:t>
            </w:r>
            <w:r w:rsidRPr="008447E1">
              <w:rPr>
                <w:rFonts w:ascii="Times New Roman" w:hAnsi="Times New Roman" w:cs="Times New Roman"/>
              </w:rPr>
              <w:br/>
              <w:t>spĺňa/nespĺňa/parameter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550C5A" w14:textId="53FA64F9" w:rsidR="000A4B16" w:rsidRPr="000A4B16" w:rsidRDefault="000A4B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A4B16">
              <w:rPr>
                <w:rFonts w:ascii="Times New Roman" w:hAnsi="Times New Roman" w:cs="Times New Roman"/>
                <w:b/>
                <w:bCs/>
              </w:rPr>
              <w:t>Cena  za položku bez DPH</w:t>
            </w:r>
          </w:p>
        </w:tc>
      </w:tr>
      <w:tr w:rsidR="000A4B16" w:rsidRPr="008447E1" w14:paraId="5B8FB463" w14:textId="3BC7AD11" w:rsidTr="000A4B16">
        <w:trPr>
          <w:trHeight w:val="570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CBDD4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B4575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UHT plant, Kapacita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04725F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Min. 13000 l/h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6A52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CE1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0A4B16" w:rsidRPr="008447E1" w14:paraId="4A1A03A0" w14:textId="2391AD6D" w:rsidTr="005A154B">
        <w:trPr>
          <w:trHeight w:val="1265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0829AF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33F1BE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UHT Plant, Homogenizátor a sterilná nádrž- Spracovaný produkt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F7B0" w14:textId="6EEE71F9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Mlieko obyčajné max.3,5% tuku </w:t>
            </w:r>
            <w:r w:rsidRPr="008447E1">
              <w:rPr>
                <w:rFonts w:ascii="Times New Roman" w:hAnsi="Times New Roman" w:cs="Times New Roman"/>
              </w:rPr>
              <w:br/>
              <w:t>Max.8,5-11,5% TS- celková sušina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Ochutené mlieko max.3,5% tuku </w:t>
            </w:r>
            <w:r w:rsidRPr="008447E1">
              <w:rPr>
                <w:rFonts w:ascii="Times New Roman" w:hAnsi="Times New Roman" w:cs="Times New Roman"/>
              </w:rPr>
              <w:br/>
              <w:t>Max. 9,0-1</w:t>
            </w:r>
            <w:r w:rsidR="008860EC">
              <w:rPr>
                <w:rFonts w:ascii="Times New Roman" w:hAnsi="Times New Roman" w:cs="Times New Roman"/>
              </w:rPr>
              <w:t>5</w:t>
            </w:r>
            <w:r w:rsidRPr="008447E1">
              <w:rPr>
                <w:rFonts w:ascii="Times New Roman" w:hAnsi="Times New Roman" w:cs="Times New Roman"/>
              </w:rPr>
              <w:t xml:space="preserve">%TS – celková sušina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09D4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17A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0A4B16" w:rsidRPr="008447E1" w14:paraId="5DE18B15" w14:textId="50F4C59C" w:rsidTr="005A154B">
        <w:trPr>
          <w:trHeight w:val="511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E365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8478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UHT Plant systém rurkového výmennika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9CDB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Ohrevný systém z 6 °C na približne 125 °C regeneračnou výmenou tepla s vodou v protiprúde, s prívodom a výstupom do neaseptického homogenizátora (prepínateľný) pri približne 70 °C a do zásobníka tepla pri približne 90 °C.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Vysokotlakový ohrevný systém z približne 123 °C na 139 °C výmenou tepla s horúcou vodou v protiprúde.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1 Systém spätného chladenia zo 139 </w:t>
            </w:r>
            <w:r w:rsidRPr="008447E1">
              <w:rPr>
                <w:rFonts w:ascii="Times New Roman" w:hAnsi="Times New Roman" w:cs="Times New Roman"/>
              </w:rPr>
              <w:lastRenderedPageBreak/>
              <w:t>°C na približne 25 °C regeneračnou výmenou tepla s vodou v protiprúde s prívodom a výstupom do aseptického homogenizátora (prepínateľný) pri približne 70 °C.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Ohrevný systém pre okruh teplej vody: Horúca voda sa ohrieva na požadovanú teplotu výmenou tepla s parou predtým, ako vstúpi do ohrevného systému.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Chladiaci systém pre regeneračný okruh: Voda (teplonosné médium) sa v prípade potreby ochladzuje výmenou tepla s chladiacou vodou predtým, ako vstúpi do systému spätného chladenia, aby sa výstupná teplota produktu udržiavala pod nastaveným maximom aj po dlhej dobe prevádzky.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Chladiaca voda je privádzaná regulačným ventilom. Chladiaci systém sa počas sterilizácie systému ohrieva parou, aby sa skrátil čas sterilizácie.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Tepelná výdrž trubice DIN 11850 na približne 4 sekundy výdrže pri vysokej teplote ohrevu.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Tepelná výdrž trubice DIN 11850 na približne 120 sekúnd výdrže pri teplote výdrže približne 90 – 95 °C na stabilizáciu srvátkových bielkovín s prepojovacím panelom pre obtok.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25F1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C5AA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0A4B16" w:rsidRPr="008447E1" w14:paraId="25DFBA01" w14:textId="17A4FC5A" w:rsidTr="005A154B">
        <w:trPr>
          <w:trHeight w:val="511"/>
          <w:jc w:val="center"/>
        </w:trPr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17A46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C9A82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UHT Plant systém, Meracie a regulačné zariadenia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204737" w14:textId="6F90BF69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Plne automatizovaný systém vrátane vizualizácie , zo záznamom a archiváciou pasterizačných kriviek ,</w:t>
            </w:r>
            <w:r w:rsidRPr="008447E1">
              <w:rPr>
                <w:rFonts w:ascii="Times New Roman" w:hAnsi="Times New Roman" w:cs="Times New Roman"/>
              </w:rPr>
              <w:br/>
              <w:t xml:space="preserve"> Napojenie na existujúci systém centrálneho CIP - v automatickom móde.</w:t>
            </w:r>
            <w:r w:rsidRPr="008447E1">
              <w:rPr>
                <w:rFonts w:ascii="Times New Roman" w:hAnsi="Times New Roman" w:cs="Times New Roman"/>
              </w:rPr>
              <w:br/>
              <w:t>Prepojenie s centrálnym riadiacim systémom WinCC, CODEX GEA, PLC Simatic S7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2 Vodivostné sondy na kontrolu koncentrácie čistiaceho roztoku a na kontrolu produktu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Elektronický tlakomer na kontrolu tlaku v zariadení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Regulácia výstupnej teploty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Regulácia teploty ohrevu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1 Trojkanálový záznamník (rozšíriteľný na šesť kanálov) na </w:t>
            </w:r>
            <w:r w:rsidRPr="008447E1">
              <w:rPr>
                <w:rFonts w:ascii="Times New Roman" w:hAnsi="Times New Roman" w:cs="Times New Roman"/>
              </w:rPr>
              <w:lastRenderedPageBreak/>
              <w:t>kontrolu meracích bodov, ako aj na zobrazenie stavu procesu sterilizácia, výroba, čistenie a nesterilnosť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Indikátor prietoku pre regeneračný okruh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1 Indikátor prietoku pre </w:t>
            </w:r>
            <w:r w:rsidR="00A57BCE">
              <w:rPr>
                <w:rFonts w:ascii="Times New Roman" w:hAnsi="Times New Roman" w:cs="Times New Roman"/>
              </w:rPr>
              <w:t xml:space="preserve">sterilizačný </w:t>
            </w:r>
            <w:r w:rsidRPr="008447E1">
              <w:rPr>
                <w:rFonts w:ascii="Times New Roman" w:hAnsi="Times New Roman" w:cs="Times New Roman"/>
              </w:rPr>
              <w:t>okruh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Elektromagnetický prietokomer produktu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E897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CA42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0A4B16" w:rsidRPr="008447E1" w14:paraId="79239AA5" w14:textId="3B691D58" w:rsidTr="000A4B16">
        <w:trPr>
          <w:trHeight w:val="511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F8757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7D951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ab/>
              <w:t xml:space="preserve">Homogenizátor 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8C18F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kapacita Min. 13000 l/h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936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ADD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0A4B16" w:rsidRPr="008447E1" w14:paraId="7032C612" w14:textId="32B72E95" w:rsidTr="005A154B">
        <w:trPr>
          <w:trHeight w:val="511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F099DC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4B78BE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Homogenizátor prevedenie stroja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F97A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Non – Aseptic - Neaseptické</w:t>
            </w:r>
            <w:r w:rsidRPr="008447E1">
              <w:rPr>
                <w:rFonts w:ascii="Times New Roman" w:hAnsi="Times New Roman" w:cs="Times New Roman"/>
              </w:rPr>
              <w:br/>
              <w:t>- Vhodné pre abrazívne produkty</w:t>
            </w:r>
            <w:r w:rsidRPr="008447E1">
              <w:rPr>
                <w:rFonts w:ascii="Times New Roman" w:hAnsi="Times New Roman" w:cs="Times New Roman"/>
              </w:rPr>
              <w:br/>
              <w:t>- Homogenizačný tlakomer</w:t>
            </w:r>
            <w:r w:rsidRPr="008447E1">
              <w:rPr>
                <w:rFonts w:ascii="Times New Roman" w:hAnsi="Times New Roman" w:cs="Times New Roman"/>
              </w:rPr>
              <w:br/>
              <w:t xml:space="preserve"> Tlaková hlava z nehrdzavejúcej ocele</w:t>
            </w:r>
            <w:r w:rsidRPr="008447E1">
              <w:rPr>
                <w:rFonts w:ascii="Times New Roman" w:hAnsi="Times New Roman" w:cs="Times New Roman"/>
              </w:rPr>
              <w:br/>
              <w:t>- Piesty z nehrdzavejúcej ocele s detonačným povlakom</w:t>
            </w:r>
            <w:r w:rsidRPr="008447E1">
              <w:rPr>
                <w:rFonts w:ascii="Times New Roman" w:hAnsi="Times New Roman" w:cs="Times New Roman"/>
              </w:rPr>
              <w:br/>
              <w:t xml:space="preserve">- Skriňa z nehrdzavejúcej ocele  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Plne automatizovaný systém vrátane vizualizácie . </w:t>
            </w:r>
            <w:r w:rsidRPr="008447E1">
              <w:rPr>
                <w:rFonts w:ascii="Times New Roman" w:hAnsi="Times New Roman" w:cs="Times New Roman"/>
              </w:rPr>
              <w:br/>
              <w:t xml:space="preserve"> Napojenie na existujúci systém centrálneho CIP - v automatickom móde.</w:t>
            </w:r>
            <w:r w:rsidRPr="008447E1">
              <w:rPr>
                <w:rFonts w:ascii="Times New Roman" w:hAnsi="Times New Roman" w:cs="Times New Roman"/>
              </w:rPr>
              <w:br/>
              <w:t>Prepojenie s centrálnym riadiacim systémom WinCC, CODEX GEA, PLC Simatic S7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78BD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BFE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0A4B16" w:rsidRPr="008447E1" w14:paraId="0759ACD2" w14:textId="0CD89C27" w:rsidTr="005A154B">
        <w:trPr>
          <w:trHeight w:val="511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9174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0528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Sterilná nádrž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863A" w14:textId="70157B76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Sterilná nádrž Objem: 25 000 l pracovný objem (celkom cca 27 000 l) výška do 5,7 m s madlami Rozsah tlaku: -1 bar / +3,5 bar</w:t>
            </w:r>
            <w:r w:rsidRPr="008447E1">
              <w:rPr>
                <w:rFonts w:ascii="Times New Roman" w:hAnsi="Times New Roman" w:cs="Times New Roman"/>
              </w:rPr>
              <w:br/>
              <w:t>Dvojplášťová s prívodom chladiacej vody na chladenie nádrže po sterilizácii.</w:t>
            </w:r>
            <w:r w:rsidRPr="008447E1">
              <w:rPr>
                <w:rFonts w:ascii="Times New Roman" w:hAnsi="Times New Roman" w:cs="Times New Roman"/>
              </w:rPr>
              <w:br/>
              <w:t>Materiál: materiál č. 1.4541</w:t>
            </w:r>
            <w:r w:rsidRPr="008447E1">
              <w:rPr>
                <w:rFonts w:ascii="Times New Roman" w:hAnsi="Times New Roman" w:cs="Times New Roman"/>
              </w:rPr>
              <w:br/>
              <w:t xml:space="preserve">Je možné použiť iný ekvivalentný, alebo lepší materiál. </w:t>
            </w:r>
            <w:r w:rsidRPr="008447E1">
              <w:rPr>
                <w:rFonts w:ascii="Times New Roman" w:hAnsi="Times New Roman" w:cs="Times New Roman"/>
              </w:rPr>
              <w:br/>
              <w:t xml:space="preserve">Možnosť použitia miešadla. 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 Prívod stlačeného vzduchu so sterilnými filtrami na udržanie konštantného pretlaku sterilného vzduchu vo vnútri nádrže.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Prívod pary na zásobovanie parných bariér parou a aseptickým kondenzátom, ako aj na sterilizáciu systému.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Kombinácia ventilov pre vstup CIP ako aseptická kombinácia medzi sterilnou nádržou a CIP jednotkou.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1 Kombinácia ventilov pre vstup produktu ako aseptická kombinácia </w:t>
            </w:r>
            <w:r w:rsidRPr="008447E1">
              <w:rPr>
                <w:rFonts w:ascii="Times New Roman" w:hAnsi="Times New Roman" w:cs="Times New Roman"/>
              </w:rPr>
              <w:lastRenderedPageBreak/>
              <w:t>medzi sterilnou nádržou a UHT zariadením.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Batéria ventilov na konci plniaceho potrubia ako aseptická kombinácia pre výstup CIP a vypúšťanie produktu.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Regulácia tlaku a meranie hladiny. Hladina riadená pomocou merania a  nainštalované hladinové sondy na indikáciu plnej a prázdnej nádrže.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1 Sada teplotných senzorov vo všetkých vstupných a výstupných potrubiach, aby bola zaručená dostatočná sterilizácia celého systému sterilných nádrží.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 xml:space="preserve">Plne automatizovaný systém vrátane vizualizácie </w:t>
            </w:r>
            <w:r w:rsidRPr="008447E1">
              <w:rPr>
                <w:rFonts w:ascii="Times New Roman" w:hAnsi="Times New Roman" w:cs="Times New Roman"/>
              </w:rPr>
              <w:br/>
              <w:t xml:space="preserve"> Napojenie na existujúci systém centrálneho CIP - v automatickom móde.</w:t>
            </w:r>
            <w:r w:rsidRPr="008447E1">
              <w:rPr>
                <w:rFonts w:ascii="Times New Roman" w:hAnsi="Times New Roman" w:cs="Times New Roman"/>
              </w:rPr>
              <w:br/>
              <w:t>Prepojenie s centrálnym riadiacim systémom WinCC, CODEX GEA, PLC Simatic S7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4FD6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594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0A4B16" w:rsidRPr="008447E1" w14:paraId="5C95B08A" w14:textId="18D92E90" w:rsidTr="005A154B">
        <w:trPr>
          <w:trHeight w:val="511"/>
          <w:jc w:val="center"/>
        </w:trPr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47B34E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B687F5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Dodanie a montáž 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8AACEE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Plne funkčné napojenie na plniací stroj - SIG CFA 312,</w:t>
            </w:r>
            <w:r w:rsidRPr="008447E1">
              <w:rPr>
                <w:rFonts w:ascii="Times New Roman" w:hAnsi="Times New Roman" w:cs="Times New Roman"/>
              </w:rPr>
              <w:br/>
            </w:r>
            <w:r w:rsidRPr="008447E1">
              <w:rPr>
                <w:rFonts w:ascii="Times New Roman" w:hAnsi="Times New Roman" w:cs="Times New Roman"/>
              </w:rPr>
              <w:br/>
              <w:t>UHT bude pripojená k prívodu mlieka a CIP, sterilná nádrž bude pripojená k existujúcemu CIP zariadeniu, inžinierske siete budú pripojené v miestnosti UHT, alebo k najbližšiemu bodu napojenia .</w:t>
            </w:r>
            <w:r w:rsidRPr="008447E1">
              <w:rPr>
                <w:rFonts w:ascii="Times New Roman" w:hAnsi="Times New Roman" w:cs="Times New Roman"/>
              </w:rPr>
              <w:br/>
              <w:t>Material a montážné práce zabezpečuje dodávaťeľ .</w:t>
            </w:r>
            <w:r w:rsidRPr="008447E1">
              <w:rPr>
                <w:rFonts w:ascii="Times New Roman" w:hAnsi="Times New Roman" w:cs="Times New Roman"/>
              </w:rPr>
              <w:br/>
              <w:t xml:space="preserve">Vzájomné prepojenie jednotlivých zariadení a napojenie na zariadenia v zavode Euromilk ako plne funkčný celok.   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8E1A8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DBFE16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0A4B16" w:rsidRPr="008447E1" w14:paraId="47A5EA5A" w14:textId="38AF7F8A" w:rsidTr="000A4B16">
        <w:trPr>
          <w:trHeight w:val="511"/>
          <w:jc w:val="center"/>
        </w:trPr>
        <w:tc>
          <w:tcPr>
            <w:tcW w:w="4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2750C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1422B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Zaškolenie obsluhy </w:t>
            </w:r>
          </w:p>
        </w:tc>
        <w:tc>
          <w:tcPr>
            <w:tcW w:w="324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0472B8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V rámci dodávky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381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9A0A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0A4B16" w:rsidRPr="008447E1" w14:paraId="78CA07CB" w14:textId="416E415B" w:rsidTr="000A4B16">
        <w:trPr>
          <w:trHeight w:val="511"/>
          <w:jc w:val="center"/>
        </w:trPr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C6B44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BF11C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Dokumentácia 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6D9E1B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V rámci dodávky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50F7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2417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</w:tbl>
    <w:p w14:paraId="1AA5ED99" w14:textId="77777777" w:rsidR="00AE4F79" w:rsidRPr="008447E1" w:rsidRDefault="00AE4F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caps/>
          <w:sz w:val="22"/>
          <w:szCs w:val="22"/>
        </w:rPr>
      </w:pPr>
    </w:p>
    <w:p w14:paraId="17D7E547" w14:textId="77777777" w:rsidR="0010105B" w:rsidRPr="005A154B" w:rsidRDefault="0010105B" w:rsidP="007E20AA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noProof w:val="0"/>
        </w:rPr>
      </w:pPr>
      <w:r w:rsidRPr="005A154B">
        <w:rPr>
          <w:rFonts w:ascii="Times New Roman" w:hAnsi="Times New Roman" w:cs="Times New Roman"/>
          <w:i/>
          <w:iCs/>
        </w:rPr>
        <w:t>*Splnenie požiadavky - uchádzač uvedie  výberom z uvedených možností:</w:t>
      </w:r>
    </w:p>
    <w:p w14:paraId="61C78876" w14:textId="453A09A4" w:rsidR="0010105B" w:rsidRPr="005A154B" w:rsidRDefault="0010105B" w:rsidP="000A4B1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noProof w:val="0"/>
        </w:rPr>
      </w:pPr>
      <w:r w:rsidRPr="005A154B">
        <w:rPr>
          <w:rFonts w:ascii="Times New Roman" w:hAnsi="Times New Roman" w:cs="Times New Roman"/>
          <w:i/>
          <w:iCs/>
        </w:rPr>
        <w:t xml:space="preserve">- ponuka spĺňa uvedený technický parameter </w:t>
      </w:r>
      <w:r w:rsidR="000A4B16" w:rsidRPr="005A154B">
        <w:rPr>
          <w:rFonts w:ascii="Times New Roman" w:hAnsi="Times New Roman" w:cs="Times New Roman"/>
          <w:i/>
          <w:iCs/>
        </w:rPr>
        <w:t xml:space="preserve"> / </w:t>
      </w:r>
      <w:r w:rsidRPr="005A154B">
        <w:rPr>
          <w:rFonts w:ascii="Times New Roman" w:hAnsi="Times New Roman" w:cs="Times New Roman"/>
          <w:i/>
          <w:iCs/>
        </w:rPr>
        <w:t>- ponuka nespĺňa uvedený technický parameter</w:t>
      </w:r>
    </w:p>
    <w:p w14:paraId="3ECAF50D" w14:textId="77777777" w:rsidR="004F387A" w:rsidRPr="005A154B" w:rsidRDefault="004F387A" w:rsidP="001B267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A154B">
        <w:rPr>
          <w:rFonts w:ascii="Times New Roman" w:hAnsi="Times New Roman" w:cs="Times New Roman"/>
          <w:i/>
          <w:iCs/>
        </w:rPr>
        <w:t>- uchádzač uvedie presný parameter</w:t>
      </w:r>
    </w:p>
    <w:p w14:paraId="0B27D9EE" w14:textId="77777777" w:rsidR="00FD20AF" w:rsidRPr="008447E1" w:rsidRDefault="00FD20AF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5A2BD6" w14:textId="77777777" w:rsidR="000A4B16" w:rsidRPr="000A4B16" w:rsidRDefault="000A4B16" w:rsidP="000A4B16">
      <w:pPr>
        <w:jc w:val="both"/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</w:pPr>
      <w:r w:rsidRPr="000A4B16"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  <w:t>Uchádzač predložením ponuky deklaruje, že ním ponúkaný tovar spĺňa tu uvádzané požiadavky  a parametre na predmet zákazky.</w:t>
      </w:r>
    </w:p>
    <w:p w14:paraId="125058E8" w14:textId="77777777" w:rsidR="000A4B16" w:rsidRPr="000A4B16" w:rsidRDefault="000A4B16" w:rsidP="000A4B16">
      <w:pPr>
        <w:jc w:val="both"/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</w:pPr>
      <w:r w:rsidRPr="000A4B16"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  <w:t xml:space="preserve">V prípade, že niektorý z technických parametrov odkazuje na konkrétny typ produktu, je možné ponúknuť jeho ekvivalent za podmienky dodržania minimálnych požadovaných parametrov na predmet zákazky. </w:t>
      </w:r>
    </w:p>
    <w:p w14:paraId="12E029A6" w14:textId="2C2436E1" w:rsidR="00E86327" w:rsidRDefault="00E86327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67B4A9" w14:textId="77777777" w:rsidR="005A154B" w:rsidRPr="008447E1" w:rsidRDefault="005A154B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32E124" w14:textId="0612D5DA" w:rsidR="004C5FAE" w:rsidRPr="008447E1" w:rsidRDefault="004C5FAE" w:rsidP="004C5FAE">
      <w:pPr>
        <w:spacing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8447E1">
        <w:rPr>
          <w:rFonts w:ascii="Times New Roman" w:hAnsi="Times New Roman" w:cs="Times New Roman"/>
        </w:rPr>
        <w:lastRenderedPageBreak/>
        <w:t>Cenová ponuka 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90"/>
        <w:gridCol w:w="1841"/>
        <w:gridCol w:w="1521"/>
        <w:gridCol w:w="1310"/>
      </w:tblGrid>
      <w:tr w:rsidR="004C5FAE" w:rsidRPr="008447E1" w14:paraId="73C80E5F" w14:textId="77777777" w:rsidTr="000A4B16">
        <w:trPr>
          <w:trHeight w:val="535"/>
          <w:jc w:val="center"/>
        </w:trPr>
        <w:tc>
          <w:tcPr>
            <w:tcW w:w="2422" w:type="pct"/>
            <w:shd w:val="clear" w:color="auto" w:fill="D0CECE" w:themeFill="background2" w:themeFillShade="E6"/>
            <w:vAlign w:val="center"/>
          </w:tcPr>
          <w:p w14:paraId="5DF422E1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1016" w:type="pct"/>
            <w:shd w:val="clear" w:color="auto" w:fill="D0CECE" w:themeFill="background2" w:themeFillShade="E6"/>
            <w:vAlign w:val="center"/>
          </w:tcPr>
          <w:p w14:paraId="79EAF4DD" w14:textId="2CD7E2FE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Cena v € za </w:t>
            </w:r>
            <w:r w:rsidR="005A154B">
              <w:rPr>
                <w:rFonts w:ascii="Times New Roman" w:hAnsi="Times New Roman" w:cs="Times New Roman"/>
              </w:rPr>
              <w:t xml:space="preserve"> celý </w:t>
            </w:r>
            <w:r w:rsidR="000A4B16">
              <w:rPr>
                <w:rFonts w:ascii="Times New Roman" w:hAnsi="Times New Roman" w:cs="Times New Roman"/>
              </w:rPr>
              <w:t xml:space="preserve">predmet zákazky </w:t>
            </w:r>
            <w:r w:rsidRPr="008447E1">
              <w:rPr>
                <w:rFonts w:ascii="Times New Roman" w:hAnsi="Times New Roman" w:cs="Times New Roman"/>
              </w:rPr>
              <w:t>bez DPH:</w:t>
            </w:r>
          </w:p>
        </w:tc>
        <w:tc>
          <w:tcPr>
            <w:tcW w:w="839" w:type="pct"/>
            <w:shd w:val="clear" w:color="auto" w:fill="D0CECE" w:themeFill="background2" w:themeFillShade="E6"/>
            <w:vAlign w:val="center"/>
          </w:tcPr>
          <w:p w14:paraId="45C0CE67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Počet</w:t>
            </w:r>
            <w:r w:rsidRPr="008447E1">
              <w:rPr>
                <w:rFonts w:ascii="Times New Roman" w:hAnsi="Times New Roman" w:cs="Times New Roman"/>
              </w:rPr>
              <w:br/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10BB12AC" w14:textId="283789B7" w:rsidR="00E75933" w:rsidRPr="008447E1" w:rsidRDefault="000A4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DPH </w:t>
            </w:r>
            <w:r w:rsidR="00412E8A" w:rsidRPr="008447E1">
              <w:rPr>
                <w:rFonts w:ascii="Times New Roman" w:hAnsi="Times New Roman" w:cs="Times New Roman"/>
              </w:rPr>
              <w:t>:</w:t>
            </w:r>
          </w:p>
        </w:tc>
      </w:tr>
      <w:tr w:rsidR="004C5FAE" w:rsidRPr="008447E1" w14:paraId="6A76EC04" w14:textId="77777777" w:rsidTr="000A4B16">
        <w:trPr>
          <w:trHeight w:val="567"/>
          <w:jc w:val="center"/>
        </w:trPr>
        <w:tc>
          <w:tcPr>
            <w:tcW w:w="2422" w:type="pct"/>
            <w:vAlign w:val="center"/>
          </w:tcPr>
          <w:p w14:paraId="5CDC5410" w14:textId="77777777" w:rsidR="00E75933" w:rsidRPr="000A4B16" w:rsidRDefault="00412E8A">
            <w:pPr>
              <w:rPr>
                <w:rFonts w:ascii="Times New Roman" w:hAnsi="Times New Roman" w:cs="Times New Roman"/>
                <w:b/>
                <w:bCs/>
              </w:rPr>
            </w:pPr>
            <w:r w:rsidRPr="005A15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Rozšírenie kapacít UHT spracovania mlieka</w:t>
            </w:r>
          </w:p>
        </w:tc>
        <w:tc>
          <w:tcPr>
            <w:tcW w:w="1016" w:type="pct"/>
            <w:vAlign w:val="center"/>
          </w:tcPr>
          <w:p w14:paraId="0B91C5E7" w14:textId="09DE7600" w:rsidR="00E75933" w:rsidRPr="008447E1" w:rsidRDefault="000A4B16">
            <w:pPr>
              <w:rPr>
                <w:rFonts w:ascii="Times New Roman" w:hAnsi="Times New Roman" w:cs="Times New Roman"/>
              </w:rPr>
            </w:pPr>
            <w:r w:rsidRPr="000A4B16">
              <w:rPr>
                <w:rFonts w:ascii="Times New Roman" w:hAnsi="Times New Roman" w:cs="Times New Roman"/>
                <w:color w:val="EE0000"/>
              </w:rPr>
              <w:t>xx</w:t>
            </w:r>
          </w:p>
        </w:tc>
        <w:tc>
          <w:tcPr>
            <w:tcW w:w="839" w:type="pct"/>
            <w:vAlign w:val="center"/>
          </w:tcPr>
          <w:p w14:paraId="7261EB75" w14:textId="6A9D836F" w:rsidR="00E75933" w:rsidRPr="008447E1" w:rsidRDefault="000A4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" w:type="pct"/>
            <w:vAlign w:val="center"/>
          </w:tcPr>
          <w:p w14:paraId="3192DEB7" w14:textId="59AE909A" w:rsidR="00E75933" w:rsidRPr="008447E1" w:rsidRDefault="000A4B16">
            <w:pPr>
              <w:rPr>
                <w:rFonts w:ascii="Times New Roman" w:hAnsi="Times New Roman" w:cs="Times New Roman"/>
              </w:rPr>
            </w:pPr>
            <w:r w:rsidRPr="000A4B16">
              <w:rPr>
                <w:rFonts w:ascii="Times New Roman" w:hAnsi="Times New Roman" w:cs="Times New Roman"/>
                <w:color w:val="EE0000"/>
              </w:rPr>
              <w:t>xx</w:t>
            </w:r>
          </w:p>
        </w:tc>
      </w:tr>
      <w:tr w:rsidR="004C5FAE" w:rsidRPr="008447E1" w14:paraId="6BC0FBB1" w14:textId="77777777" w:rsidTr="00786690">
        <w:trPr>
          <w:trHeight w:val="567"/>
          <w:jc w:val="center"/>
        </w:trPr>
        <w:tc>
          <w:tcPr>
            <w:tcW w:w="5000" w:type="pct"/>
            <w:gridSpan w:val="4"/>
          </w:tcPr>
          <w:p w14:paraId="6F4957FA" w14:textId="4897F5DA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Typové označenie:</w:t>
            </w:r>
            <w:r w:rsidRPr="008447E1">
              <w:rPr>
                <w:rFonts w:ascii="Times New Roman" w:hAnsi="Times New Roman" w:cs="Times New Roman"/>
              </w:rPr>
              <w:br/>
            </w:r>
            <w:r w:rsidR="008447E1" w:rsidRPr="008447E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8447E1" w:rsidRPr="005A154B">
              <w:rPr>
                <w:rFonts w:ascii="Times New Roman" w:hAnsi="Times New Roman" w:cs="Times New Roman"/>
                <w:color w:val="EE0000"/>
                <w:highlight w:val="yellow"/>
              </w:rPr>
              <w:t>vyplniť</w:t>
            </w:r>
            <w:r w:rsidR="008447E1" w:rsidRPr="008447E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8447E1">
              <w:rPr>
                <w:rFonts w:ascii="Times New Roman" w:hAnsi="Times New Roman" w:cs="Times New Roman"/>
              </w:rPr>
              <w:br/>
            </w:r>
          </w:p>
        </w:tc>
      </w:tr>
      <w:tr w:rsidR="000A4B16" w:rsidRPr="008447E1" w14:paraId="554C75BA" w14:textId="77777777" w:rsidTr="000A4B16">
        <w:trPr>
          <w:trHeight w:val="567"/>
          <w:jc w:val="center"/>
        </w:trPr>
        <w:tc>
          <w:tcPr>
            <w:tcW w:w="2422" w:type="pct"/>
            <w:vAlign w:val="center"/>
          </w:tcPr>
          <w:p w14:paraId="6584A877" w14:textId="2BC84858" w:rsidR="000A4B16" w:rsidRPr="008447E1" w:rsidRDefault="000A4B16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CENA CELKOM v EUR 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Pr="008447E1">
              <w:rPr>
                <w:rFonts w:ascii="Times New Roman" w:hAnsi="Times New Roman" w:cs="Times New Roman"/>
              </w:rPr>
              <w:t>DPH:</w:t>
            </w:r>
          </w:p>
        </w:tc>
        <w:tc>
          <w:tcPr>
            <w:tcW w:w="2578" w:type="pct"/>
            <w:gridSpan w:val="3"/>
          </w:tcPr>
          <w:p w14:paraId="016D330F" w14:textId="7BE8C19B" w:rsidR="000A4B16" w:rsidRPr="008447E1" w:rsidRDefault="000A4B16" w:rsidP="000A4B16">
            <w:pPr>
              <w:jc w:val="right"/>
              <w:rPr>
                <w:rFonts w:ascii="Times New Roman" w:hAnsi="Times New Roman" w:cs="Times New Roman"/>
              </w:rPr>
            </w:pPr>
            <w:r w:rsidRPr="000A4B16">
              <w:rPr>
                <w:rFonts w:ascii="Times New Roman" w:hAnsi="Times New Roman" w:cs="Times New Roman"/>
                <w:color w:val="EE0000"/>
              </w:rPr>
              <w:t>xx</w:t>
            </w:r>
          </w:p>
        </w:tc>
      </w:tr>
    </w:tbl>
    <w:p w14:paraId="714D5203" w14:textId="77777777" w:rsidR="004C5FAE" w:rsidRPr="008447E1" w:rsidRDefault="004C5FAE" w:rsidP="004C5FAE">
      <w:pPr>
        <w:rPr>
          <w:rFonts w:ascii="Times New Roman" w:hAnsi="Times New Roman" w:cs="Times New Roman"/>
          <w:sz w:val="22"/>
          <w:szCs w:val="22"/>
        </w:rPr>
      </w:pPr>
    </w:p>
    <w:p w14:paraId="3E50228B" w14:textId="77777777" w:rsidR="004C5FAE" w:rsidRPr="008447E1" w:rsidRDefault="004C5FAE" w:rsidP="004C5FA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4C5FAE" w:rsidRPr="008447E1" w14:paraId="67ABCF9A" w14:textId="77777777" w:rsidTr="000A4B16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2088" w14:textId="4078A04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 xml:space="preserve">Meno a priezvisko </w:t>
            </w:r>
            <w:r w:rsidR="005A154B">
              <w:rPr>
                <w:rFonts w:ascii="Times New Roman" w:hAnsi="Times New Roman" w:cs="Times New Roman"/>
              </w:rPr>
              <w:t xml:space="preserve"> </w:t>
            </w:r>
            <w:r w:rsidRPr="008447E1">
              <w:rPr>
                <w:rFonts w:ascii="Times New Roman" w:hAnsi="Times New Roman" w:cs="Times New Roman"/>
              </w:rPr>
              <w:t>štatutárneho zástupcu: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176" w14:textId="77777777" w:rsidR="00E75933" w:rsidRPr="008447E1" w:rsidRDefault="00E75933">
            <w:pPr>
              <w:rPr>
                <w:rFonts w:ascii="Times New Roman" w:hAnsi="Times New Roman" w:cs="Times New Roman"/>
              </w:rPr>
            </w:pPr>
          </w:p>
        </w:tc>
      </w:tr>
      <w:tr w:rsidR="004C5FAE" w:rsidRPr="008447E1" w14:paraId="2B3CB452" w14:textId="77777777" w:rsidTr="000A4B16">
        <w:trPr>
          <w:trHeight w:val="8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2894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Podpis a pečiatka: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47C" w14:textId="77777777" w:rsidR="00E75933" w:rsidRDefault="00E75933">
            <w:pPr>
              <w:rPr>
                <w:rFonts w:ascii="Times New Roman" w:hAnsi="Times New Roman" w:cs="Times New Roman"/>
              </w:rPr>
            </w:pPr>
          </w:p>
          <w:p w14:paraId="6E13798A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07F76C61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7EAFD941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02450A63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41253E90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77BEA6ED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4D91B119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706D5726" w14:textId="77777777" w:rsidR="000A4B16" w:rsidRDefault="000A4B16">
            <w:pPr>
              <w:rPr>
                <w:rFonts w:ascii="Times New Roman" w:hAnsi="Times New Roman" w:cs="Times New Roman"/>
              </w:rPr>
            </w:pPr>
          </w:p>
          <w:p w14:paraId="7C49833D" w14:textId="77777777" w:rsidR="000A4B16" w:rsidRPr="008447E1" w:rsidRDefault="000A4B16">
            <w:pPr>
              <w:rPr>
                <w:rFonts w:ascii="Times New Roman" w:hAnsi="Times New Roman" w:cs="Times New Roman"/>
              </w:rPr>
            </w:pPr>
          </w:p>
        </w:tc>
      </w:tr>
      <w:tr w:rsidR="004C5FAE" w:rsidRPr="008447E1" w14:paraId="22A58340" w14:textId="77777777" w:rsidTr="000A4B16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7CB0" w14:textId="77777777" w:rsidR="00E75933" w:rsidRPr="008447E1" w:rsidRDefault="00412E8A">
            <w:pPr>
              <w:rPr>
                <w:rFonts w:ascii="Times New Roman" w:hAnsi="Times New Roman" w:cs="Times New Roman"/>
              </w:rPr>
            </w:pPr>
            <w:r w:rsidRPr="008447E1">
              <w:rPr>
                <w:rFonts w:ascii="Times New Roman" w:hAnsi="Times New Roman" w:cs="Times New Roman"/>
              </w:rPr>
              <w:t>Miesto a dátum podpisu: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500B" w14:textId="77777777" w:rsidR="00E75933" w:rsidRPr="008447E1" w:rsidRDefault="00E75933">
            <w:pPr>
              <w:rPr>
                <w:rFonts w:ascii="Times New Roman" w:hAnsi="Times New Roman" w:cs="Times New Roman"/>
              </w:rPr>
            </w:pPr>
          </w:p>
        </w:tc>
      </w:tr>
    </w:tbl>
    <w:p w14:paraId="42A8EC24" w14:textId="77777777" w:rsidR="0010105B" w:rsidRPr="008447E1" w:rsidRDefault="0010105B" w:rsidP="007E20A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577FC44" w14:textId="77777777" w:rsidR="0010105B" w:rsidRPr="008447E1" w:rsidRDefault="0010105B">
      <w:pPr>
        <w:rPr>
          <w:rFonts w:ascii="Times New Roman" w:hAnsi="Times New Roman" w:cs="Times New Roman"/>
          <w:sz w:val="22"/>
          <w:szCs w:val="22"/>
        </w:rPr>
        <w:sectPr w:rsidR="0010105B" w:rsidRPr="008447E1" w:rsidSect="005A15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471598B7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10105B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C131" w14:textId="77777777" w:rsidR="00815726" w:rsidRDefault="00815726" w:rsidP="007E20AA">
      <w:r>
        <w:separator/>
      </w:r>
    </w:p>
  </w:endnote>
  <w:endnote w:type="continuationSeparator" w:id="0">
    <w:p w14:paraId="3DD555A2" w14:textId="77777777" w:rsidR="00815726" w:rsidRDefault="0081572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DAB4" w14:textId="77777777" w:rsidR="005F0E86" w:rsidRDefault="005F0E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75F8" w14:textId="77777777" w:rsidR="005F0E86" w:rsidRDefault="005F0E8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7DB4" w14:textId="77777777" w:rsidR="005F0E86" w:rsidRDefault="005F0E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289B" w14:textId="77777777" w:rsidR="00815726" w:rsidRDefault="00815726" w:rsidP="007E20AA">
      <w:r>
        <w:separator/>
      </w:r>
    </w:p>
  </w:footnote>
  <w:footnote w:type="continuationSeparator" w:id="0">
    <w:p w14:paraId="347552A7" w14:textId="77777777" w:rsidR="00815726" w:rsidRDefault="0081572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8E92" w14:textId="77777777" w:rsidR="005F0E86" w:rsidRDefault="005F0E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1007" w14:textId="79F906A7" w:rsidR="000874CC" w:rsidRDefault="000874CC" w:rsidP="007E20AA">
    <w:pPr>
      <w:pStyle w:val="Hlavika"/>
      <w:jc w:val="right"/>
    </w:pPr>
    <w:r>
      <w:t xml:space="preserve">Príloha č. </w:t>
    </w:r>
    <w:r w:rsidR="00992A2F">
      <w:t>1</w:t>
    </w:r>
    <w:r w:rsidR="00973C2D">
      <w:t xml:space="preserve"> </w:t>
    </w:r>
    <w:r w:rsidR="005F0E86">
      <w:t xml:space="preserve"> Formulár cenovej ponuky </w:t>
    </w:r>
  </w:p>
  <w:p w14:paraId="1A1CACA5" w14:textId="77777777" w:rsidR="000874CC" w:rsidRPr="007E20AA" w:rsidRDefault="000874CC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743D" w14:textId="77777777" w:rsidR="005F0E86" w:rsidRDefault="005F0E86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5409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053EA129" w14:textId="77777777" w:rsidR="000874CC" w:rsidRDefault="000874C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EB944BC" w14:textId="77777777" w:rsidR="000874CC" w:rsidRDefault="000874C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48ECBE5" w14:textId="77777777" w:rsidR="000874CC" w:rsidRPr="004D3CE6" w:rsidRDefault="000874C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530E3B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74556732">
    <w:abstractNumId w:val="2"/>
  </w:num>
  <w:num w:numId="2" w16cid:durableId="466169043">
    <w:abstractNumId w:val="5"/>
  </w:num>
  <w:num w:numId="3" w16cid:durableId="1995837734">
    <w:abstractNumId w:val="1"/>
  </w:num>
  <w:num w:numId="4" w16cid:durableId="750543408">
    <w:abstractNumId w:val="0"/>
  </w:num>
  <w:num w:numId="5" w16cid:durableId="121272897">
    <w:abstractNumId w:val="3"/>
  </w:num>
  <w:num w:numId="6" w16cid:durableId="634799554">
    <w:abstractNumId w:val="4"/>
  </w:num>
  <w:num w:numId="7" w16cid:durableId="451292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5D4C"/>
    <w:rsid w:val="0000750A"/>
    <w:rsid w:val="0002295C"/>
    <w:rsid w:val="0002312F"/>
    <w:rsid w:val="00025128"/>
    <w:rsid w:val="00047F27"/>
    <w:rsid w:val="00050AE2"/>
    <w:rsid w:val="00065BA6"/>
    <w:rsid w:val="00071D99"/>
    <w:rsid w:val="000874CC"/>
    <w:rsid w:val="00092963"/>
    <w:rsid w:val="000A430E"/>
    <w:rsid w:val="000A4B16"/>
    <w:rsid w:val="000C5A72"/>
    <w:rsid w:val="000C65C5"/>
    <w:rsid w:val="000D5AC8"/>
    <w:rsid w:val="0010105B"/>
    <w:rsid w:val="00122E7D"/>
    <w:rsid w:val="00130543"/>
    <w:rsid w:val="00136622"/>
    <w:rsid w:val="00146B8C"/>
    <w:rsid w:val="00151F0D"/>
    <w:rsid w:val="00162349"/>
    <w:rsid w:val="00165276"/>
    <w:rsid w:val="001662E6"/>
    <w:rsid w:val="001B2236"/>
    <w:rsid w:val="001B2670"/>
    <w:rsid w:val="001C3455"/>
    <w:rsid w:val="001E2F10"/>
    <w:rsid w:val="001F2572"/>
    <w:rsid w:val="002118A1"/>
    <w:rsid w:val="00231843"/>
    <w:rsid w:val="00231F12"/>
    <w:rsid w:val="00233BF8"/>
    <w:rsid w:val="002638BD"/>
    <w:rsid w:val="002665D7"/>
    <w:rsid w:val="00291D4D"/>
    <w:rsid w:val="002A0771"/>
    <w:rsid w:val="002C2E9D"/>
    <w:rsid w:val="002C6E4A"/>
    <w:rsid w:val="002D02C3"/>
    <w:rsid w:val="002D1953"/>
    <w:rsid w:val="002D5703"/>
    <w:rsid w:val="002D7658"/>
    <w:rsid w:val="002E13EB"/>
    <w:rsid w:val="002F2CB8"/>
    <w:rsid w:val="002F438D"/>
    <w:rsid w:val="00300737"/>
    <w:rsid w:val="003128E3"/>
    <w:rsid w:val="00326C33"/>
    <w:rsid w:val="003538E3"/>
    <w:rsid w:val="00353AE5"/>
    <w:rsid w:val="003575B6"/>
    <w:rsid w:val="003575F9"/>
    <w:rsid w:val="00376A82"/>
    <w:rsid w:val="00380CA6"/>
    <w:rsid w:val="003B1649"/>
    <w:rsid w:val="003C3DA3"/>
    <w:rsid w:val="003E362A"/>
    <w:rsid w:val="003E4279"/>
    <w:rsid w:val="003F0752"/>
    <w:rsid w:val="003F453C"/>
    <w:rsid w:val="0040293F"/>
    <w:rsid w:val="00412E8A"/>
    <w:rsid w:val="00415F2A"/>
    <w:rsid w:val="004211F1"/>
    <w:rsid w:val="00427D5D"/>
    <w:rsid w:val="00442B62"/>
    <w:rsid w:val="00457666"/>
    <w:rsid w:val="004626C5"/>
    <w:rsid w:val="004704BC"/>
    <w:rsid w:val="004836A9"/>
    <w:rsid w:val="004B023C"/>
    <w:rsid w:val="004C3E5B"/>
    <w:rsid w:val="004C5FAE"/>
    <w:rsid w:val="004D196D"/>
    <w:rsid w:val="004E38F7"/>
    <w:rsid w:val="004F06B9"/>
    <w:rsid w:val="004F387A"/>
    <w:rsid w:val="0050426B"/>
    <w:rsid w:val="005148D3"/>
    <w:rsid w:val="00515CA5"/>
    <w:rsid w:val="00526805"/>
    <w:rsid w:val="00530CBC"/>
    <w:rsid w:val="00535427"/>
    <w:rsid w:val="005425C8"/>
    <w:rsid w:val="00545425"/>
    <w:rsid w:val="005503A3"/>
    <w:rsid w:val="00566ABA"/>
    <w:rsid w:val="00577750"/>
    <w:rsid w:val="00594D83"/>
    <w:rsid w:val="005A154B"/>
    <w:rsid w:val="005A3D61"/>
    <w:rsid w:val="005B5F7D"/>
    <w:rsid w:val="005D0328"/>
    <w:rsid w:val="005D248D"/>
    <w:rsid w:val="005D464D"/>
    <w:rsid w:val="005D798F"/>
    <w:rsid w:val="005E339C"/>
    <w:rsid w:val="005F0E86"/>
    <w:rsid w:val="0060364B"/>
    <w:rsid w:val="00603AAD"/>
    <w:rsid w:val="0064362C"/>
    <w:rsid w:val="00643FB5"/>
    <w:rsid w:val="00666F1C"/>
    <w:rsid w:val="00686636"/>
    <w:rsid w:val="00690E45"/>
    <w:rsid w:val="006956EB"/>
    <w:rsid w:val="00695A92"/>
    <w:rsid w:val="006B183F"/>
    <w:rsid w:val="006B18E0"/>
    <w:rsid w:val="006C58A7"/>
    <w:rsid w:val="006D2928"/>
    <w:rsid w:val="006D355A"/>
    <w:rsid w:val="006E0AA8"/>
    <w:rsid w:val="006E427A"/>
    <w:rsid w:val="00703377"/>
    <w:rsid w:val="00707B15"/>
    <w:rsid w:val="00712160"/>
    <w:rsid w:val="00712BED"/>
    <w:rsid w:val="00713474"/>
    <w:rsid w:val="00717122"/>
    <w:rsid w:val="00725B48"/>
    <w:rsid w:val="007300CC"/>
    <w:rsid w:val="00737F47"/>
    <w:rsid w:val="00742D61"/>
    <w:rsid w:val="00746D4A"/>
    <w:rsid w:val="00792C59"/>
    <w:rsid w:val="00795978"/>
    <w:rsid w:val="00795E87"/>
    <w:rsid w:val="0079780C"/>
    <w:rsid w:val="007C4202"/>
    <w:rsid w:val="007C79DC"/>
    <w:rsid w:val="007D4A01"/>
    <w:rsid w:val="007E20AA"/>
    <w:rsid w:val="007E4F7F"/>
    <w:rsid w:val="007F0A1E"/>
    <w:rsid w:val="00800195"/>
    <w:rsid w:val="00815726"/>
    <w:rsid w:val="008447E1"/>
    <w:rsid w:val="00867EBA"/>
    <w:rsid w:val="008860EC"/>
    <w:rsid w:val="00890B1A"/>
    <w:rsid w:val="008938A9"/>
    <w:rsid w:val="0089762E"/>
    <w:rsid w:val="008A5AA4"/>
    <w:rsid w:val="008A5B0E"/>
    <w:rsid w:val="008B3EEF"/>
    <w:rsid w:val="008C5A9C"/>
    <w:rsid w:val="008D4426"/>
    <w:rsid w:val="008E2D69"/>
    <w:rsid w:val="00904C5C"/>
    <w:rsid w:val="00914DBC"/>
    <w:rsid w:val="00927C53"/>
    <w:rsid w:val="0093271E"/>
    <w:rsid w:val="00933049"/>
    <w:rsid w:val="009428DB"/>
    <w:rsid w:val="00956C45"/>
    <w:rsid w:val="00966358"/>
    <w:rsid w:val="0097074D"/>
    <w:rsid w:val="00970DD2"/>
    <w:rsid w:val="00973C2D"/>
    <w:rsid w:val="009753F1"/>
    <w:rsid w:val="009913D3"/>
    <w:rsid w:val="00992A2F"/>
    <w:rsid w:val="009B207E"/>
    <w:rsid w:val="009D1851"/>
    <w:rsid w:val="009E25BB"/>
    <w:rsid w:val="009E2CAC"/>
    <w:rsid w:val="009E486A"/>
    <w:rsid w:val="00A01DE1"/>
    <w:rsid w:val="00A109B6"/>
    <w:rsid w:val="00A2508D"/>
    <w:rsid w:val="00A337BC"/>
    <w:rsid w:val="00A371DC"/>
    <w:rsid w:val="00A41D7B"/>
    <w:rsid w:val="00A5483E"/>
    <w:rsid w:val="00A56A46"/>
    <w:rsid w:val="00A57BCE"/>
    <w:rsid w:val="00A6020D"/>
    <w:rsid w:val="00A74371"/>
    <w:rsid w:val="00A85DA6"/>
    <w:rsid w:val="00A911A1"/>
    <w:rsid w:val="00A931E1"/>
    <w:rsid w:val="00A96883"/>
    <w:rsid w:val="00AA7A84"/>
    <w:rsid w:val="00AC004D"/>
    <w:rsid w:val="00AC2011"/>
    <w:rsid w:val="00AD51B9"/>
    <w:rsid w:val="00AE16E6"/>
    <w:rsid w:val="00AE4F79"/>
    <w:rsid w:val="00B0090A"/>
    <w:rsid w:val="00B24D53"/>
    <w:rsid w:val="00B4288C"/>
    <w:rsid w:val="00B704C5"/>
    <w:rsid w:val="00B71251"/>
    <w:rsid w:val="00B77EB4"/>
    <w:rsid w:val="00BA3182"/>
    <w:rsid w:val="00BB4C3B"/>
    <w:rsid w:val="00BE43FC"/>
    <w:rsid w:val="00BE4A9D"/>
    <w:rsid w:val="00BE4C70"/>
    <w:rsid w:val="00BE4CCB"/>
    <w:rsid w:val="00BE60ED"/>
    <w:rsid w:val="00BF303B"/>
    <w:rsid w:val="00BF55C9"/>
    <w:rsid w:val="00BF66CD"/>
    <w:rsid w:val="00C162BC"/>
    <w:rsid w:val="00C22DAF"/>
    <w:rsid w:val="00C370B6"/>
    <w:rsid w:val="00C4534D"/>
    <w:rsid w:val="00C65BBC"/>
    <w:rsid w:val="00C74577"/>
    <w:rsid w:val="00C80D89"/>
    <w:rsid w:val="00C9263F"/>
    <w:rsid w:val="00CA2422"/>
    <w:rsid w:val="00CA31EC"/>
    <w:rsid w:val="00CA699E"/>
    <w:rsid w:val="00CB776A"/>
    <w:rsid w:val="00CC253A"/>
    <w:rsid w:val="00CC3DB4"/>
    <w:rsid w:val="00CD66D8"/>
    <w:rsid w:val="00CF00DC"/>
    <w:rsid w:val="00CF0F2B"/>
    <w:rsid w:val="00CF2425"/>
    <w:rsid w:val="00D05663"/>
    <w:rsid w:val="00D13623"/>
    <w:rsid w:val="00D31E4D"/>
    <w:rsid w:val="00D57000"/>
    <w:rsid w:val="00D81490"/>
    <w:rsid w:val="00D85994"/>
    <w:rsid w:val="00D9763C"/>
    <w:rsid w:val="00DB6343"/>
    <w:rsid w:val="00DC2211"/>
    <w:rsid w:val="00DD0663"/>
    <w:rsid w:val="00DD1A9C"/>
    <w:rsid w:val="00DF4C80"/>
    <w:rsid w:val="00E00D6B"/>
    <w:rsid w:val="00E01D4C"/>
    <w:rsid w:val="00E21A6A"/>
    <w:rsid w:val="00E23AB4"/>
    <w:rsid w:val="00E267F0"/>
    <w:rsid w:val="00E439FB"/>
    <w:rsid w:val="00E47F34"/>
    <w:rsid w:val="00E51700"/>
    <w:rsid w:val="00E610BE"/>
    <w:rsid w:val="00E61C96"/>
    <w:rsid w:val="00E61D40"/>
    <w:rsid w:val="00E62252"/>
    <w:rsid w:val="00E65C9D"/>
    <w:rsid w:val="00E723AC"/>
    <w:rsid w:val="00E72BB7"/>
    <w:rsid w:val="00E75933"/>
    <w:rsid w:val="00E76C18"/>
    <w:rsid w:val="00E86327"/>
    <w:rsid w:val="00E93C79"/>
    <w:rsid w:val="00EB71F5"/>
    <w:rsid w:val="00EB741A"/>
    <w:rsid w:val="00EB76B4"/>
    <w:rsid w:val="00ED1FFA"/>
    <w:rsid w:val="00ED41B9"/>
    <w:rsid w:val="00ED725A"/>
    <w:rsid w:val="00ED7629"/>
    <w:rsid w:val="00EE2A43"/>
    <w:rsid w:val="00EF3FF9"/>
    <w:rsid w:val="00EF4A1D"/>
    <w:rsid w:val="00F04B1E"/>
    <w:rsid w:val="00F07F2E"/>
    <w:rsid w:val="00F11BD9"/>
    <w:rsid w:val="00F23B66"/>
    <w:rsid w:val="00F53617"/>
    <w:rsid w:val="00F66EF7"/>
    <w:rsid w:val="00F670DA"/>
    <w:rsid w:val="00F77B17"/>
    <w:rsid w:val="00F91224"/>
    <w:rsid w:val="00F95F5F"/>
    <w:rsid w:val="00FA2C68"/>
    <w:rsid w:val="00FB2526"/>
    <w:rsid w:val="00FD20AF"/>
    <w:rsid w:val="00FE2F37"/>
    <w:rsid w:val="00FF3AB3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EC3C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styleId="Hypertextovprepojenie">
    <w:name w:val="Hyperlink"/>
    <w:basedOn w:val="Predvolenpsmoodseku"/>
    <w:uiPriority w:val="99"/>
    <w:semiHidden/>
    <w:unhideWhenUsed/>
    <w:rsid w:val="009B2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038A-D7F6-48BF-B9EA-BF1C6C5E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JaMi</cp:lastModifiedBy>
  <cp:revision>9</cp:revision>
  <cp:lastPrinted>2026-06-23T12:29:00Z</cp:lastPrinted>
  <dcterms:created xsi:type="dcterms:W3CDTF">2026-07-06T11:53:00Z</dcterms:created>
  <dcterms:modified xsi:type="dcterms:W3CDTF">2026-07-07T11:03:00Z</dcterms:modified>
</cp:coreProperties>
</file>