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3CAF7" w14:textId="77777777" w:rsidR="005A3D61" w:rsidRPr="008447E1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8447E1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7777777" w:rsidR="00E75933" w:rsidRPr="003E362A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Rozšírenie kapacít UHT spracovania mlieka </w:t>
            </w:r>
          </w:p>
        </w:tc>
      </w:tr>
      <w:tr w:rsidR="00A6020D" w:rsidRPr="008447E1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428360DE" w:rsidR="00E75933" w:rsidRPr="005A154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Euromilk a.s.</w:t>
            </w:r>
          </w:p>
          <w:p w14:paraId="2E3FAA26" w14:textId="04AF4804" w:rsidR="008447E1" w:rsidRPr="005A154B" w:rsidRDefault="000A4B16" w:rsidP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>Bratislavská 41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932 15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Veľký Meder</w:t>
            </w:r>
          </w:p>
          <w:p w14:paraId="362B9F19" w14:textId="77777777" w:rsidR="008447E1" w:rsidRPr="005A154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IČO: </w:t>
            </w:r>
            <w:r w:rsidR="001B2236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36241873</w:t>
            </w:r>
          </w:p>
          <w:p w14:paraId="093E8E87" w14:textId="2EFE900C" w:rsidR="003E362A" w:rsidRPr="008447E1" w:rsidRDefault="003E362A">
            <w:pPr>
              <w:rPr>
                <w:rFonts w:ascii="Times New Roman" w:hAnsi="Times New Roman" w:cs="Times New Roman"/>
              </w:rPr>
            </w:pPr>
          </w:p>
        </w:tc>
      </w:tr>
    </w:tbl>
    <w:p w14:paraId="08975279" w14:textId="77777777" w:rsidR="004D196D" w:rsidRPr="008447E1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8447E1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8447E1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8447E1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8447E1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4495A9AC" w:rsidR="00E75933" w:rsidRPr="008447E1" w:rsidRDefault="00B110E0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V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yplniť </w:t>
            </w:r>
          </w:p>
        </w:tc>
      </w:tr>
      <w:tr w:rsidR="00A109B6" w:rsidRPr="008447E1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8447E1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8447E1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8447E1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677"/>
        <w:gridCol w:w="4419"/>
        <w:gridCol w:w="2084"/>
      </w:tblGrid>
      <w:tr w:rsidR="00C16462" w:rsidRPr="008447E1" w14:paraId="564DB1E0" w14:textId="214B5799" w:rsidTr="00E50899">
        <w:trPr>
          <w:trHeight w:val="578"/>
          <w:jc w:val="center"/>
        </w:trPr>
        <w:tc>
          <w:tcPr>
            <w:tcW w:w="76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Splnenie požiadavky*</w:t>
            </w:r>
          </w:p>
        </w:tc>
      </w:tr>
      <w:tr w:rsidR="00C16462" w:rsidRPr="008447E1" w14:paraId="222F0C49" w14:textId="71AFAA6C" w:rsidTr="00E50899">
        <w:trPr>
          <w:trHeight w:val="577"/>
          <w:jc w:val="center"/>
        </w:trPr>
        <w:tc>
          <w:tcPr>
            <w:tcW w:w="764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C16462" w:rsidRPr="008447E1" w:rsidRDefault="00C16462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Stroj/zariadenie spĺňa/nespĺňa požiadavku technickej špecifikácie zariadenia</w:t>
            </w:r>
          </w:p>
        </w:tc>
      </w:tr>
      <w:tr w:rsidR="00C16462" w:rsidRPr="008447E1" w14:paraId="7EDE27BE" w14:textId="126DEF75" w:rsidTr="00C16462">
        <w:trPr>
          <w:trHeight w:val="511"/>
          <w:jc w:val="center"/>
        </w:trPr>
        <w:tc>
          <w:tcPr>
            <w:tcW w:w="9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42A324AB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 / zariadenie:   UHT technologická linka</w:t>
            </w:r>
          </w:p>
        </w:tc>
      </w:tr>
      <w:tr w:rsidR="00C16462" w:rsidRPr="008447E1" w14:paraId="6F872113" w14:textId="63BC4FFA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Uveďte</w:t>
            </w:r>
            <w:r w:rsidRPr="008447E1">
              <w:rPr>
                <w:rFonts w:ascii="Times New Roman" w:hAnsi="Times New Roman" w:cs="Times New Roman"/>
              </w:rPr>
              <w:br/>
              <w:t>spĺňa/nespĺňa/parameter</w:t>
            </w:r>
          </w:p>
        </w:tc>
      </w:tr>
      <w:tr w:rsidR="00C16462" w:rsidRPr="008447E1" w14:paraId="5B8FB463" w14:textId="3BC7AD11" w:rsidTr="00E50899">
        <w:trPr>
          <w:trHeight w:val="570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CBD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B457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Kapacita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4725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Min. 13000 l/h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A5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A1A03A0" w14:textId="2391AD6D" w:rsidTr="00E50899">
        <w:trPr>
          <w:trHeight w:val="1265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829A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33F1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Homogenizátor a sterilná nádrž- Spracovaný produkt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F7B0" w14:textId="6EEE71F9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Mlieko obyčajné max.3,5% tuku </w:t>
            </w:r>
            <w:r w:rsidRPr="008447E1">
              <w:rPr>
                <w:rFonts w:ascii="Times New Roman" w:hAnsi="Times New Roman" w:cs="Times New Roman"/>
              </w:rPr>
              <w:br/>
              <w:t>Max.8,5-11,5% TS- celková sušina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Ochutené mlieko max.3,5% tuku </w:t>
            </w:r>
            <w:r w:rsidRPr="008447E1">
              <w:rPr>
                <w:rFonts w:ascii="Times New Roman" w:hAnsi="Times New Roman" w:cs="Times New Roman"/>
              </w:rPr>
              <w:br/>
              <w:t>Max. 9,0-1</w:t>
            </w:r>
            <w:r>
              <w:rPr>
                <w:rFonts w:ascii="Times New Roman" w:hAnsi="Times New Roman" w:cs="Times New Roman"/>
              </w:rPr>
              <w:t>5</w:t>
            </w:r>
            <w:r w:rsidRPr="008447E1">
              <w:rPr>
                <w:rFonts w:ascii="Times New Roman" w:hAnsi="Times New Roman" w:cs="Times New Roman"/>
              </w:rPr>
              <w:t xml:space="preserve">%TS – celková sušina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9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DE18B15" w14:textId="50F4C59C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847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 systém rurkového výmennika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9CD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Ohrevný systém z 6 °C na približne 125 °C regeneračnou výmenou tepla s vodou v protiprúde, s prívodom a výstupom do neaseptického homogenizátora (prepínateľný) pri približne 70 °C a do zásobníka tepla pri približne 90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Vysokotlakový ohrevný systém z približne 123 °C na 139 °C výmenou tepla s horúcou vodou v protiprúde.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Systém spätného chladenia zo 139 °C na približne 25 °C regeneračnou výmenou tepla s vodou v protiprúde s prívodom a výstupom do aseptického homogenizátora (prepínateľný) pri približne 70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lastRenderedPageBreak/>
              <w:t>1 Ohrevný systém pre okruh teplej vody: Horúca voda sa ohrieva na požadovanú teplotu výmenou tepla s parou predtým, ako vstúpi do ohrevného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Chladiaci systém pre regeneračný okruh: Voda (teplonosné médium) sa v prípade potreby ochladzuje výmenou tepla s chladiacou vodou predtým, ako vstúpi do systému spätného chladenia, aby sa výstupná teplota produktu udržiavala pod nastaveným maximom aj po dlhej dobe prevádzky.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Chladiaca voda je privádzaná regulačným ventilom. Chladiaci systém sa počas sterilizácie systému ohrieva parou, aby sa skrátil čas sterilizácie.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4 sekundy výdrže pri vysokej teplote ohrevu.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120 sekúnd výdrže pri teplote výdrže približne 90 – 95 °C na stabilizáciu srvátkových bielkovín s prepojovacím panelom pre obtok.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5F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25DFBA01" w14:textId="17A4FC5A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17A4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C9A8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UHT Plant systém, Meracie a regulačné zariadenia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04737" w14:textId="1422EF6B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automatizovaný systém vrátane vizualizácie , zo záznamom a archiváciou pasterizačných kriviek ,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2 Vodivostné sondy na kontrolu koncentrácie čistiaceho roztoku a na kontrolu produktu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Elektronický tlakomer na kontrolu tlaku v zariadení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výstupnej teploty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teploty ohrevu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Trojkanálový záznamník (rozšíriteľný na šesť kanálov) na kontrolu meracích bodov, ako aj na zobrazenie stavu procesu sterilizácia, výroba, čistenie a nesterilnosť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Indikátor prietoku pre regeneračný 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Indikátor prietoku pre </w:t>
            </w:r>
            <w:r>
              <w:rPr>
                <w:rFonts w:ascii="Times New Roman" w:hAnsi="Times New Roman" w:cs="Times New Roman"/>
              </w:rPr>
              <w:t xml:space="preserve">sterilizačný </w:t>
            </w:r>
            <w:r w:rsidRPr="008447E1">
              <w:rPr>
                <w:rFonts w:ascii="Times New Roman" w:hAnsi="Times New Roman" w:cs="Times New Roman"/>
              </w:rPr>
              <w:t>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Elektromagnetický prietokomer produktu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E89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9239AA5" w14:textId="3B691D58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F875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7D951" w14:textId="05A2A5CF" w:rsidR="00C16462" w:rsidRPr="008447E1" w:rsidRDefault="00C16462" w:rsidP="002B481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8C18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kapacita Min. 13000 l/h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93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032C612" w14:textId="32B72E95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099DC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B78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prevedenie stroja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F97A" w14:textId="22B7E1FD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Non – Aseptic - Neaseptické</w:t>
            </w:r>
            <w:r w:rsidRPr="008447E1">
              <w:rPr>
                <w:rFonts w:ascii="Times New Roman" w:hAnsi="Times New Roman" w:cs="Times New Roman"/>
              </w:rPr>
              <w:br/>
              <w:t>- Vhodné pre abrazívne produkty</w:t>
            </w:r>
            <w:r w:rsidRPr="008447E1">
              <w:rPr>
                <w:rFonts w:ascii="Times New Roman" w:hAnsi="Times New Roman" w:cs="Times New Roman"/>
              </w:rPr>
              <w:br/>
              <w:t>- Homogenizačný tlakomer</w:t>
            </w:r>
            <w:r w:rsidRPr="008447E1">
              <w:rPr>
                <w:rFonts w:ascii="Times New Roman" w:hAnsi="Times New Roman" w:cs="Times New Roman"/>
              </w:rPr>
              <w:br/>
              <w:t xml:space="preserve"> Tlaková hlava z nehrdzavejúcej ocele</w:t>
            </w:r>
            <w:r w:rsidRPr="008447E1">
              <w:rPr>
                <w:rFonts w:ascii="Times New Roman" w:hAnsi="Times New Roman" w:cs="Times New Roman"/>
              </w:rPr>
              <w:br/>
              <w:t>- Piesty z nehrdzavejúcej ocele s detonačným povlakom</w:t>
            </w:r>
            <w:r w:rsidRPr="008447E1">
              <w:rPr>
                <w:rFonts w:ascii="Times New Roman" w:hAnsi="Times New Roman" w:cs="Times New Roman"/>
              </w:rPr>
              <w:br/>
              <w:t xml:space="preserve">- Skriňa z nehrdzavejúcej ocele 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lastRenderedPageBreak/>
              <w:br/>
              <w:t xml:space="preserve">Plne automatizovaný systém vrátane vizualizácie .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78B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0759ACD2" w14:textId="0CD89C27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917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52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Sterilná nádrž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863A" w14:textId="1B478B4E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Sterilná nádrž Objem: 25 000 l pracovný objem (celkom cca 27 000 l) výška do 5,7 m s madlami Rozsah tlaku: -1 bar / +3,5 bar</w:t>
            </w:r>
            <w:r w:rsidRPr="008447E1">
              <w:rPr>
                <w:rFonts w:ascii="Times New Roman" w:hAnsi="Times New Roman" w:cs="Times New Roman"/>
              </w:rPr>
              <w:br/>
              <w:t>Dvojplášťová s prívodom chladiacej vody na chladenie nádrže po sterilizácii.</w:t>
            </w:r>
            <w:r w:rsidRPr="008447E1">
              <w:rPr>
                <w:rFonts w:ascii="Times New Roman" w:hAnsi="Times New Roman" w:cs="Times New Roman"/>
              </w:rPr>
              <w:br/>
              <w:t>Materiál: materiál č. 1.4541</w:t>
            </w:r>
            <w:r w:rsidRPr="008447E1">
              <w:rPr>
                <w:rFonts w:ascii="Times New Roman" w:hAnsi="Times New Roman" w:cs="Times New Roman"/>
              </w:rPr>
              <w:br/>
              <w:t xml:space="preserve">Je možné použiť iný ekvivalentný, alebo lepší materiál. </w:t>
            </w:r>
            <w:r w:rsidRPr="008447E1">
              <w:rPr>
                <w:rFonts w:ascii="Times New Roman" w:hAnsi="Times New Roman" w:cs="Times New Roman"/>
              </w:rPr>
              <w:br/>
              <w:t xml:space="preserve">Možnosť použitia miešadla.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 Prívod stlačeného vzduchu so sterilnými filtrami na udržanie konštantného pretlaku sterilného vzduchu vo vnútri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Prívod pary na zásobovanie parných bariér parou a aseptickým kondenzátom, ako aj na sterilizáciu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CIP ako aseptická kombinácia medzi sterilnou nádržou a CIP jednotkou.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produktu ako aseptická kombinácia medzi sterilnou nádržou a UHT zariadením.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Batéria ventilov na konci plniaceho potrubia ako aseptická kombinácia pre výstup CIP a vypúšťanie produktu.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tlaku a meranie hladiny. Hladina riadená pomocou merania a  nainštalované hladinové sondy na indikáciu plnej a prázdnej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Sada teplotných senzorov vo všetkých vstupných a výstupných potrubiach, aby bola zaručená dostatočná sterilizácia celého systému sterilných nádrží.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4FD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C95B08A" w14:textId="18D92E90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7B34E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B687F5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Dodanie a montáž 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6484C" w14:textId="77777777" w:rsidR="0002026D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Plne funkčné napojenie na plniací stroj - SIG CFA 312,</w:t>
            </w:r>
            <w:r w:rsidRPr="002C176E">
              <w:rPr>
                <w:rFonts w:ascii="Times New Roman" w:hAnsi="Times New Roman" w:cs="Times New Roman"/>
              </w:rPr>
              <w:br/>
            </w:r>
            <w:r w:rsidRPr="002C176E">
              <w:rPr>
                <w:rFonts w:ascii="Times New Roman" w:hAnsi="Times New Roman" w:cs="Times New Roman"/>
              </w:rPr>
              <w:br/>
              <w:t>UHT bude pripojená k prívodu mlieka a CIP, sterilná nádrž bude pripojená k existujúcemu CIP zariadeniu, inžinierske siete budú pripojené v miestnosti UHT, alebo k najbližšiemu bodu napojenia .</w:t>
            </w:r>
            <w:r w:rsidRPr="002C176E">
              <w:rPr>
                <w:rFonts w:ascii="Times New Roman" w:hAnsi="Times New Roman" w:cs="Times New Roman"/>
              </w:rPr>
              <w:br/>
              <w:t>Material a montážné práce zabezpečuje dodávaťeľ .</w:t>
            </w:r>
            <w:r w:rsidRPr="002C176E">
              <w:rPr>
                <w:rFonts w:ascii="Times New Roman" w:hAnsi="Times New Roman" w:cs="Times New Roman"/>
              </w:rPr>
              <w:br/>
              <w:t xml:space="preserve">Vzájomné prepojenie jednotlivých zariadení </w:t>
            </w:r>
            <w:r w:rsidRPr="002C176E">
              <w:rPr>
                <w:rFonts w:ascii="Times New Roman" w:hAnsi="Times New Roman" w:cs="Times New Roman"/>
              </w:rPr>
              <w:lastRenderedPageBreak/>
              <w:t xml:space="preserve">a napojenie na zariadenia v zavode Euromilk ako plne funkčný celok.   </w:t>
            </w:r>
          </w:p>
          <w:p w14:paraId="1E48293E" w14:textId="77777777" w:rsidR="0002026D" w:rsidRPr="002C176E" w:rsidRDefault="0002026D">
            <w:pPr>
              <w:rPr>
                <w:rFonts w:ascii="Times New Roman" w:hAnsi="Times New Roman" w:cs="Times New Roman"/>
              </w:rPr>
            </w:pPr>
          </w:p>
          <w:p w14:paraId="108AACEE" w14:textId="04107132" w:rsidR="00C16462" w:rsidRPr="002C176E" w:rsidRDefault="00CE5A2A">
            <w:r w:rsidRPr="002C176E">
              <w:rPr>
                <w:rFonts w:ascii="Times New Roman" w:hAnsi="Times New Roman" w:cs="Times New Roman"/>
              </w:rPr>
              <w:t xml:space="preserve">Pripojenie sterilnej potrubnej trasy </w:t>
            </w:r>
            <w:r w:rsidR="002C176E" w:rsidRPr="002C176E">
              <w:rPr>
                <w:rFonts w:ascii="Times New Roman" w:hAnsi="Times New Roman" w:cs="Times New Roman"/>
              </w:rPr>
              <w:t xml:space="preserve">existujúcej </w:t>
            </w:r>
            <w:r w:rsidRPr="002C176E">
              <w:rPr>
                <w:rFonts w:ascii="Times New Roman" w:hAnsi="Times New Roman" w:cs="Times New Roman"/>
              </w:rPr>
              <w:t>UHT 6500/080 na sterilný tank 6900/120 nadväzujúci na baličku SIG CFA 312, vrátane sanitácie tohto prepojenia.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8E1A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7A5EA5A" w14:textId="38AF7F8A" w:rsidTr="00E50899">
        <w:trPr>
          <w:trHeight w:val="511"/>
          <w:jc w:val="center"/>
        </w:trPr>
        <w:tc>
          <w:tcPr>
            <w:tcW w:w="1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2750C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422B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Zaškolenie obsluhy </w:t>
            </w:r>
          </w:p>
        </w:tc>
        <w:tc>
          <w:tcPr>
            <w:tcW w:w="441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472B8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V rámci dodávky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38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8CA07CB" w14:textId="416E415B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C6B44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BF11C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Dokumentácia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9E1B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V rámci dodávky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50F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02026D" w:rsidRPr="008447E1" w14:paraId="75BD1F75" w14:textId="77777777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4A7BE" w14:textId="61729636" w:rsidR="0002026D" w:rsidRPr="002C176E" w:rsidRDefault="0002026D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41205" w14:textId="68A0DA55" w:rsidR="0002026D" w:rsidRPr="002C176E" w:rsidRDefault="0002026D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Hygienický </w:t>
            </w:r>
            <w:r w:rsidR="00CE5A2A" w:rsidRPr="002C176E">
              <w:rPr>
                <w:rFonts w:ascii="Times New Roman" w:hAnsi="Times New Roman" w:cs="Times New Roman"/>
              </w:rPr>
              <w:t>š</w:t>
            </w:r>
            <w:r w:rsidRPr="002C176E">
              <w:rPr>
                <w:rFonts w:ascii="Times New Roman" w:hAnsi="Times New Roman" w:cs="Times New Roman"/>
              </w:rPr>
              <w:t>tandard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7EE533" w14:textId="77777777" w:rsidR="00CE5A2A" w:rsidRPr="002C176E" w:rsidRDefault="00CE5A2A" w:rsidP="00CE5A2A">
            <w:r w:rsidRPr="002C176E">
              <w:rPr>
                <w:rFonts w:ascii="Times New Roman" w:hAnsi="Times New Roman" w:cs="Times New Roman"/>
              </w:rPr>
              <w:t>Dodávaná UHT technológia musí byť navrhnutá a zrealizovaná v súlade so zásadami hygienického dizajnu EHEDG a musí byť vhodná pre aseptické spracovanie mlieka a mliečnych výrobkov. Všetky produktové časti musia byť plne CIP čistiteľné a bez mŕtvych bodov. Technológia musí umožňovať overiteľnú aseptickú prevádzku a spĺňať požiadavky platnej európskej potravinárskej legislatívy.</w:t>
            </w:r>
          </w:p>
          <w:p w14:paraId="4984162B" w14:textId="0427F216" w:rsidR="0002026D" w:rsidRPr="002C176E" w:rsidRDefault="000202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4CFB" w14:textId="77777777" w:rsidR="0002026D" w:rsidRPr="008447E1" w:rsidRDefault="0002026D">
            <w:pPr>
              <w:rPr>
                <w:rFonts w:ascii="Times New Roman" w:hAnsi="Times New Roman" w:cs="Times New Roman"/>
              </w:rPr>
            </w:pPr>
          </w:p>
        </w:tc>
      </w:tr>
    </w:tbl>
    <w:p w14:paraId="1AA5ED99" w14:textId="77777777" w:rsidR="00AE4F79" w:rsidRPr="008447E1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5A154B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>*Splnenie požiadavky - uchádzač uvedie  výberom z uvedených možností:</w:t>
      </w:r>
    </w:p>
    <w:p w14:paraId="61C78876" w14:textId="453A09A4" w:rsidR="0010105B" w:rsidRPr="005A154B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 xml:space="preserve">- ponuka spĺňa uvedený technický parameter </w:t>
      </w:r>
      <w:r w:rsidR="000A4B16" w:rsidRPr="005A154B">
        <w:rPr>
          <w:rFonts w:ascii="Times New Roman" w:hAnsi="Times New Roman" w:cs="Times New Roman"/>
          <w:i/>
          <w:iCs/>
        </w:rPr>
        <w:t xml:space="preserve"> / </w:t>
      </w:r>
      <w:r w:rsidRPr="005A154B">
        <w:rPr>
          <w:rFonts w:ascii="Times New Roman" w:hAnsi="Times New Roman" w:cs="Times New Roman"/>
          <w:i/>
          <w:iCs/>
        </w:rPr>
        <w:t>- ponuka nespĺňa uvedený technický parameter</w:t>
      </w:r>
    </w:p>
    <w:p w14:paraId="3ECAF50D" w14:textId="77777777" w:rsidR="004F387A" w:rsidRPr="005A154B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A154B">
        <w:rPr>
          <w:rFonts w:ascii="Times New Roman" w:hAnsi="Times New Roman" w:cs="Times New Roman"/>
          <w:i/>
          <w:iCs/>
        </w:rPr>
        <w:t>- uchádzač uvedie presný parameter</w:t>
      </w:r>
    </w:p>
    <w:p w14:paraId="0B27D9EE" w14:textId="77777777" w:rsidR="00FD20AF" w:rsidRPr="008447E1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E5089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E5089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E5089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E50899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A67B4A9" w14:textId="77777777" w:rsidR="005A154B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8447E1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Meno a priezvisko </w:t>
            </w:r>
            <w:r w:rsidR="005A154B"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Default="00E75933">
            <w:pPr>
              <w:rPr>
                <w:rFonts w:ascii="Times New Roman" w:hAnsi="Times New Roman" w:cs="Times New Roman"/>
              </w:rPr>
            </w:pPr>
          </w:p>
          <w:p w14:paraId="6E13798A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7F76C6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1253E90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7BEA6ED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17A175E0" w14:textId="77777777" w:rsidR="00815976" w:rsidRDefault="00815976">
            <w:pPr>
              <w:rPr>
                <w:rFonts w:ascii="Times New Roman" w:hAnsi="Times New Roman" w:cs="Times New Roman"/>
              </w:rPr>
            </w:pPr>
          </w:p>
          <w:p w14:paraId="68C0A542" w14:textId="77777777" w:rsidR="00815976" w:rsidRDefault="00815976">
            <w:pPr>
              <w:rPr>
                <w:rFonts w:ascii="Times New Roman" w:hAnsi="Times New Roman" w:cs="Times New Roman"/>
              </w:rPr>
            </w:pPr>
          </w:p>
          <w:p w14:paraId="680AC886" w14:textId="77777777" w:rsidR="00815976" w:rsidRDefault="00815976">
            <w:pPr>
              <w:rPr>
                <w:rFonts w:ascii="Times New Roman" w:hAnsi="Times New Roman" w:cs="Times New Roman"/>
              </w:rPr>
            </w:pPr>
          </w:p>
          <w:p w14:paraId="3C304873" w14:textId="77777777" w:rsidR="00815976" w:rsidRDefault="00815976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42A8EC24" w14:textId="77777777" w:rsidR="0010105B" w:rsidRPr="008447E1" w:rsidRDefault="0010105B" w:rsidP="007E20A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577FC44" w14:textId="77777777" w:rsidR="0010105B" w:rsidRPr="008447E1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8447E1" w:rsidSect="005A154B">
          <w:headerReference w:type="default" r:id="rId8"/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3B2A" w14:textId="77777777" w:rsidR="00722680" w:rsidRDefault="00722680" w:rsidP="007E20AA">
      <w:r>
        <w:separator/>
      </w:r>
    </w:p>
  </w:endnote>
  <w:endnote w:type="continuationSeparator" w:id="0">
    <w:p w14:paraId="58589110" w14:textId="77777777" w:rsidR="00722680" w:rsidRDefault="0072268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01B5" w14:textId="77777777" w:rsidR="00722680" w:rsidRDefault="00722680" w:rsidP="007E20AA">
      <w:r>
        <w:separator/>
      </w:r>
    </w:p>
  </w:footnote>
  <w:footnote w:type="continuationSeparator" w:id="0">
    <w:p w14:paraId="4637CD94" w14:textId="77777777" w:rsidR="00722680" w:rsidRDefault="0072268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E1931A4" w:rsidR="000874CC" w:rsidRDefault="000874CC" w:rsidP="007E20AA">
    <w:pPr>
      <w:pStyle w:val="Hlavika"/>
      <w:jc w:val="right"/>
    </w:pPr>
    <w:r>
      <w:t xml:space="preserve">Príloha č. </w:t>
    </w:r>
    <w:r w:rsidR="00815976">
      <w:t>2 Techn. špecifikácia predmetu zákazky</w:t>
    </w:r>
    <w:r w:rsidR="005F0E86">
      <w:t xml:space="preserve">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409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053EA129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EB944BC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48ECBE5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30E3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026D"/>
    <w:rsid w:val="0002295C"/>
    <w:rsid w:val="0002312F"/>
    <w:rsid w:val="00025128"/>
    <w:rsid w:val="00043B13"/>
    <w:rsid w:val="00043F27"/>
    <w:rsid w:val="00047F27"/>
    <w:rsid w:val="00050AE2"/>
    <w:rsid w:val="00065BA6"/>
    <w:rsid w:val="00071D99"/>
    <w:rsid w:val="000874CC"/>
    <w:rsid w:val="00092963"/>
    <w:rsid w:val="000A430E"/>
    <w:rsid w:val="000A4B16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B4812"/>
    <w:rsid w:val="002C176E"/>
    <w:rsid w:val="002C2E9D"/>
    <w:rsid w:val="002C6E4A"/>
    <w:rsid w:val="002D02C3"/>
    <w:rsid w:val="002D1953"/>
    <w:rsid w:val="002D5703"/>
    <w:rsid w:val="002D7658"/>
    <w:rsid w:val="002E13EB"/>
    <w:rsid w:val="002E62AD"/>
    <w:rsid w:val="002F2CB8"/>
    <w:rsid w:val="002F438D"/>
    <w:rsid w:val="00300737"/>
    <w:rsid w:val="003128E3"/>
    <w:rsid w:val="00326C33"/>
    <w:rsid w:val="00351111"/>
    <w:rsid w:val="00353644"/>
    <w:rsid w:val="003538E3"/>
    <w:rsid w:val="00353AE5"/>
    <w:rsid w:val="003575B6"/>
    <w:rsid w:val="003575F9"/>
    <w:rsid w:val="00376A82"/>
    <w:rsid w:val="00380CA6"/>
    <w:rsid w:val="003B1649"/>
    <w:rsid w:val="003C3DA3"/>
    <w:rsid w:val="003E362A"/>
    <w:rsid w:val="003E4279"/>
    <w:rsid w:val="003F0752"/>
    <w:rsid w:val="003F453C"/>
    <w:rsid w:val="0040293F"/>
    <w:rsid w:val="00412E8A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10B"/>
    <w:rsid w:val="00526805"/>
    <w:rsid w:val="00530CBC"/>
    <w:rsid w:val="00535427"/>
    <w:rsid w:val="005425C8"/>
    <w:rsid w:val="00545425"/>
    <w:rsid w:val="005503A3"/>
    <w:rsid w:val="00566081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5F12DD"/>
    <w:rsid w:val="005F1EEA"/>
    <w:rsid w:val="0060364B"/>
    <w:rsid w:val="00603AAD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65F9"/>
    <w:rsid w:val="00717122"/>
    <w:rsid w:val="00722680"/>
    <w:rsid w:val="00725B48"/>
    <w:rsid w:val="007300CC"/>
    <w:rsid w:val="00737F47"/>
    <w:rsid w:val="00742D61"/>
    <w:rsid w:val="00746D4A"/>
    <w:rsid w:val="00792C59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15726"/>
    <w:rsid w:val="00815976"/>
    <w:rsid w:val="00844416"/>
    <w:rsid w:val="008447E1"/>
    <w:rsid w:val="0085439B"/>
    <w:rsid w:val="00867EBA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C5C"/>
    <w:rsid w:val="00914DBC"/>
    <w:rsid w:val="00920424"/>
    <w:rsid w:val="00922BF6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0451"/>
    <w:rsid w:val="00A5483E"/>
    <w:rsid w:val="00A56A46"/>
    <w:rsid w:val="00A57BCE"/>
    <w:rsid w:val="00A6020D"/>
    <w:rsid w:val="00A74371"/>
    <w:rsid w:val="00A85DA6"/>
    <w:rsid w:val="00A911A1"/>
    <w:rsid w:val="00A931E1"/>
    <w:rsid w:val="00A9568D"/>
    <w:rsid w:val="00A96883"/>
    <w:rsid w:val="00AA761C"/>
    <w:rsid w:val="00AA7A84"/>
    <w:rsid w:val="00AC004D"/>
    <w:rsid w:val="00AC2011"/>
    <w:rsid w:val="00AD51B9"/>
    <w:rsid w:val="00AE16E6"/>
    <w:rsid w:val="00AE4F79"/>
    <w:rsid w:val="00B0090A"/>
    <w:rsid w:val="00B110E0"/>
    <w:rsid w:val="00B24D53"/>
    <w:rsid w:val="00B4288C"/>
    <w:rsid w:val="00B704C5"/>
    <w:rsid w:val="00B71251"/>
    <w:rsid w:val="00B77EB4"/>
    <w:rsid w:val="00BA3182"/>
    <w:rsid w:val="00BB4C3B"/>
    <w:rsid w:val="00BB5421"/>
    <w:rsid w:val="00BE0787"/>
    <w:rsid w:val="00BE43FC"/>
    <w:rsid w:val="00BE4A9D"/>
    <w:rsid w:val="00BE4C70"/>
    <w:rsid w:val="00BE4CCB"/>
    <w:rsid w:val="00BE60ED"/>
    <w:rsid w:val="00BF303B"/>
    <w:rsid w:val="00BF55C9"/>
    <w:rsid w:val="00BF66CD"/>
    <w:rsid w:val="00C059C9"/>
    <w:rsid w:val="00C162BC"/>
    <w:rsid w:val="00C16462"/>
    <w:rsid w:val="00C22DAF"/>
    <w:rsid w:val="00C370B6"/>
    <w:rsid w:val="00C4534D"/>
    <w:rsid w:val="00C505F5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E12F4"/>
    <w:rsid w:val="00CE5A2A"/>
    <w:rsid w:val="00CF00DC"/>
    <w:rsid w:val="00CF0F2B"/>
    <w:rsid w:val="00CF2425"/>
    <w:rsid w:val="00D05663"/>
    <w:rsid w:val="00D13623"/>
    <w:rsid w:val="00D31E4D"/>
    <w:rsid w:val="00D57000"/>
    <w:rsid w:val="00D81490"/>
    <w:rsid w:val="00D85994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0899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3617"/>
    <w:rsid w:val="00F66EF7"/>
    <w:rsid w:val="00F670DA"/>
    <w:rsid w:val="00F77B17"/>
    <w:rsid w:val="00F91224"/>
    <w:rsid w:val="00F95F5F"/>
    <w:rsid w:val="00FA2C68"/>
    <w:rsid w:val="00FA4B93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5</cp:revision>
  <cp:lastPrinted>2026-06-23T12:29:00Z</cp:lastPrinted>
  <dcterms:created xsi:type="dcterms:W3CDTF">2026-07-29T12:29:00Z</dcterms:created>
  <dcterms:modified xsi:type="dcterms:W3CDTF">2026-08-05T10:48:00Z</dcterms:modified>
</cp:coreProperties>
</file>