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72BEC2B" w:rsidR="00641B21" w:rsidRPr="009D1F28" w:rsidRDefault="00F736DC" w:rsidP="00641B21">
      <w:pPr>
        <w:rPr>
          <w:rFonts w:cstheme="minorHAnsi"/>
        </w:rPr>
      </w:pPr>
      <w:r>
        <w:rPr>
          <w:rFonts w:cstheme="minorHAnsi"/>
        </w:rPr>
        <w:t>Pekáreň Drahovce 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Hlavná 1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922 41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Drahovce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47162074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B9A5563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F736DC">
        <w:rPr>
          <w:rFonts w:cstheme="minorHAnsi"/>
          <w:b/>
          <w:bCs/>
        </w:rPr>
        <w:t>Automatizovaná linka na výrobu chleba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D10D67"/>
    <w:rsid w:val="00DD3418"/>
    <w:rsid w:val="00E628A9"/>
    <w:rsid w:val="00F67AD0"/>
    <w:rsid w:val="00F7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2026-08-09T13:28:00Z</dcterms:created>
  <dcterms:modified xsi:type="dcterms:W3CDTF">2026-08-09T13:28:00Z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