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27FD8028" w:rsidR="00434F8B" w:rsidRPr="00E957FF" w:rsidRDefault="00E957FF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57F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Dojáreň PD Gader Blatnica 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6D254D97" w14:textId="0D68D695" w:rsidR="00E957FF" w:rsidRDefault="00E957FF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7FF">
              <w:rPr>
                <w:rFonts w:ascii="Times New Roman" w:hAnsi="Times New Roman"/>
                <w:sz w:val="24"/>
                <w:szCs w:val="24"/>
              </w:rPr>
              <w:t>Poľnohospodárske družstvo GADER Blatnica</w:t>
            </w:r>
          </w:p>
          <w:p w14:paraId="70F9F4E0" w14:textId="198C1CF2" w:rsidR="00E957FF" w:rsidRDefault="00E957FF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7FF">
              <w:rPr>
                <w:rFonts w:ascii="Times New Roman" w:hAnsi="Times New Roman"/>
                <w:sz w:val="24"/>
                <w:szCs w:val="24"/>
              </w:rPr>
              <w:t>PD Gader, Karlová 038 15</w:t>
            </w:r>
          </w:p>
          <w:p w14:paraId="3A1FEFF3" w14:textId="2C22A84F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 xml:space="preserve">IČO:  </w:t>
            </w:r>
            <w:r w:rsidR="00E957FF">
              <w:rPr>
                <w:rFonts w:ascii="Times New Roman" w:hAnsi="Times New Roman"/>
                <w:sz w:val="24"/>
                <w:szCs w:val="24"/>
              </w:rPr>
              <w:t>0</w:t>
            </w:r>
            <w:r w:rsidR="00E957FF" w:rsidRPr="00E957FF">
              <w:rPr>
                <w:rFonts w:ascii="Times New Roman" w:hAnsi="Times New Roman"/>
                <w:sz w:val="24"/>
                <w:szCs w:val="24"/>
              </w:rPr>
              <w:t>0196533</w:t>
            </w:r>
          </w:p>
          <w:p w14:paraId="34401FAA" w14:textId="0AC53CDD" w:rsidR="00BB7371" w:rsidRPr="00972655" w:rsidRDefault="00BB7371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2277"/>
        <w:gridCol w:w="1413"/>
      </w:tblGrid>
      <w:tr w:rsidR="00104047" w:rsidRPr="00972655" w14:paraId="2E699998" w14:textId="77777777" w:rsidTr="009F46FC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104047" w:rsidRPr="00972655" w:rsidRDefault="00104047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P.č.</w:t>
            </w:r>
          </w:p>
        </w:tc>
        <w:tc>
          <w:tcPr>
            <w:tcW w:w="4253" w:type="dxa"/>
            <w:shd w:val="clear" w:color="auto" w:fill="FBE4D5" w:themeFill="accent2" w:themeFillTint="33"/>
          </w:tcPr>
          <w:p w14:paraId="10FE97B2" w14:textId="77777777" w:rsidR="00104047" w:rsidRPr="00972655" w:rsidRDefault="00104047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2277" w:type="dxa"/>
            <w:shd w:val="clear" w:color="auto" w:fill="FBE4D5" w:themeFill="accent2" w:themeFillTint="33"/>
          </w:tcPr>
          <w:p w14:paraId="09E55986" w14:textId="56CB1794" w:rsidR="00104047" w:rsidRPr="00972655" w:rsidRDefault="00104047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  <w:r w:rsidR="009F46FC" w:rsidRPr="00D0532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="009F46FC" w:rsidRPr="00D0532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413" w:type="dxa"/>
            <w:shd w:val="clear" w:color="auto" w:fill="FBE4D5" w:themeFill="accent2" w:themeFillTint="33"/>
          </w:tcPr>
          <w:p w14:paraId="6308DF8E" w14:textId="449B19D6" w:rsidR="00104047" w:rsidRPr="00972655" w:rsidRDefault="00104047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 </w:t>
            </w:r>
          </w:p>
          <w:p w14:paraId="120E3E24" w14:textId="667536DB" w:rsidR="00104047" w:rsidRPr="00972655" w:rsidRDefault="00104047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104047" w:rsidRPr="00972655" w14:paraId="2AB3DA32" w14:textId="77777777" w:rsidTr="009F46FC">
        <w:trPr>
          <w:jc w:val="center"/>
        </w:trPr>
        <w:tc>
          <w:tcPr>
            <w:tcW w:w="562" w:type="dxa"/>
            <w:vAlign w:val="center"/>
          </w:tcPr>
          <w:p w14:paraId="0351A932" w14:textId="6C1B4DD6" w:rsidR="00104047" w:rsidRPr="002C2C5F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253" w:type="dxa"/>
            <w:vAlign w:val="center"/>
          </w:tcPr>
          <w:p w14:paraId="14347037" w14:textId="1252F0B8" w:rsidR="00104047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HRADENIE </w:t>
            </w:r>
          </w:p>
          <w:p w14:paraId="1F024C4E" w14:textId="77777777" w:rsidR="00104047" w:rsidRPr="00104047" w:rsidRDefault="00104047" w:rsidP="009F46F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Pozinkované rybinové hradenie 2x10 s rýchlym odchodom. Pozinkovaná hrana dojárne.</w:t>
            </w:r>
          </w:p>
          <w:p w14:paraId="363607D4" w14:textId="77777777" w:rsidR="00104047" w:rsidRPr="00104047" w:rsidRDefault="00104047" w:rsidP="009F46F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Vstupné a výstupné bránky ovládané stlačeným vzduchom.</w:t>
            </w:r>
          </w:p>
          <w:p w14:paraId="6ED49DD5" w14:textId="5D258261" w:rsidR="00104047" w:rsidRPr="007B6AC7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2277" w:type="dxa"/>
          </w:tcPr>
          <w:p w14:paraId="6DB7D6D6" w14:textId="595D80D5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40B9B439" w14:textId="660D4F06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04915AAF" w14:textId="77777777" w:rsidTr="009F46FC">
        <w:trPr>
          <w:jc w:val="center"/>
        </w:trPr>
        <w:tc>
          <w:tcPr>
            <w:tcW w:w="562" w:type="dxa"/>
            <w:vAlign w:val="center"/>
          </w:tcPr>
          <w:p w14:paraId="6CE9CD30" w14:textId="24B8562F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253" w:type="dxa"/>
            <w:vAlign w:val="center"/>
          </w:tcPr>
          <w:p w14:paraId="579ECA41" w14:textId="77777777" w:rsidR="00104047" w:rsidRDefault="00C36DFF" w:rsidP="00C36DFF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0"/>
              </w:rPr>
            </w:pPr>
            <w:r w:rsidRPr="00C36DFF">
              <w:rPr>
                <w:rFonts w:ascii="Times New Roman" w:hAnsi="Times New Roman"/>
                <w:b/>
                <w:iCs/>
                <w:sz w:val="20"/>
              </w:rPr>
              <w:t>DOJÁREŇ</w:t>
            </w:r>
          </w:p>
          <w:p w14:paraId="5BA45EA4" w14:textId="77777777" w:rsidR="00C36DFF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 xml:space="preserve">Zberná nádoba s objemom min. 70L s integrovaným filtrom mlieka  a mliečnym čerpadlom s výkonom min 110L/min </w:t>
            </w:r>
            <w:r>
              <w:rPr>
                <w:rFonts w:eastAsia="Times New Roman" w:cs="Calibri"/>
              </w:rPr>
              <w:t>2</w:t>
            </w:r>
            <w:r w:rsidRPr="00C47BF9">
              <w:rPr>
                <w:rFonts w:eastAsia="Times New Roman" w:cs="Calibri"/>
              </w:rPr>
              <w:t>ks</w:t>
            </w:r>
          </w:p>
          <w:p w14:paraId="279B6D52" w14:textId="12582C33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Umývací automat s integrovanou uzavretou nádržou na preplachovú vodu s objemom min. 160L Vlastným ohrevom min. 13kw a automatickým dávkovaním dvoch detergentov. Možnosť odklonu odpadovej vody.  1ks</w:t>
            </w:r>
          </w:p>
          <w:p w14:paraId="10BDB85C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Olejová výveva ovládaná frekvenčným meničom. Súčasťou vývevy je výstupný tlmič. Výkon motora min. 7,5kw. 1ks</w:t>
            </w:r>
          </w:p>
          <w:p w14:paraId="59566588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Okrúhly rozdeľovač s kartridžovými strukovými gumami vymeniteľnými na otočný bajonet. 20ks</w:t>
            </w:r>
          </w:p>
          <w:p w14:paraId="6281F084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 xml:space="preserve">Ovládací panel integrovaný v hliníkovom kabinete. Súčasťou kabinetu sú </w:t>
            </w:r>
            <w:r w:rsidRPr="00C47BF9">
              <w:rPr>
                <w:rFonts w:eastAsia="Times New Roman" w:cs="Calibri"/>
              </w:rPr>
              <w:lastRenderedPageBreak/>
              <w:t>obslužné tlačidlá, displej, pulzátor, zariadenie ktoré dokáže znížiť dojací podtlak na základe prietoku mlieka pri rozdájaní a dodájaní. Farebná signalizácia stavu dojenia. Komunikujúca so systémom správy stáda 20ks</w:t>
            </w:r>
          </w:p>
          <w:p w14:paraId="2DF4D730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Merač mlieka</w:t>
            </w:r>
            <w:r>
              <w:rPr>
                <w:rFonts w:eastAsia="Times New Roman" w:cs="Calibri"/>
              </w:rPr>
              <w:t>,</w:t>
            </w:r>
            <w:r w:rsidRPr="00C47BF9">
              <w:rPr>
                <w:rFonts w:eastAsia="Times New Roman" w:cs="Calibri"/>
              </w:rPr>
              <w:t xml:space="preserve"> ktorý meria prietok infračerveným lúčom a vie indikovať vodivosť mlieka a prímes krvi v mlieku. Je osadený v nerezovom kryte, ktorého súčasťou je aj sklopný umývací stojan. Komunikujúci s ovládacím panelom 20ks</w:t>
            </w:r>
          </w:p>
          <w:p w14:paraId="24F0211C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Kompletné mliečne, podtlakové a umývacie potrubie 1ks</w:t>
            </w:r>
          </w:p>
          <w:p w14:paraId="2B32EC64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Centrálna dotyková obrazovka minimálne 24“ s hlasovým modulom v dojárni, ktorá zobrazuje aktuálne zvieratá v dojárni a upozornenia pre dojičov. Komunikujúca so systémom správy stáda . 1ks</w:t>
            </w:r>
          </w:p>
          <w:p w14:paraId="5BA37B2A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Kompletné konvové dojenie 2ks</w:t>
            </w:r>
          </w:p>
          <w:p w14:paraId="29B8D4FF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Vstupná bezdotyková identifikačná anténa, komunikujúca so systémom správy stáda 2ks</w:t>
            </w:r>
          </w:p>
          <w:p w14:paraId="32D01334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Systém správy stáda podporovaný umelou inteligenciou, kompletné PC. 2ks WiFi anténa. Bezplatný vzdialený prístup na PC.  1ks</w:t>
            </w:r>
          </w:p>
          <w:p w14:paraId="737D8030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300ks obojkov s číselným radom a identifikačným ušným čipom. ..1ks</w:t>
            </w:r>
          </w:p>
          <w:p w14:paraId="30ABAA86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Ručná čítačka ušných čipov. 1ks</w:t>
            </w:r>
          </w:p>
          <w:p w14:paraId="44B99E89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Systém ktorý preplachuje strukové gumy zvnútra po každej krave .. 1ks</w:t>
            </w:r>
          </w:p>
          <w:p w14:paraId="2003CF07" w14:textId="77777777" w:rsidR="00C36DFF" w:rsidRPr="00C47BF9" w:rsidRDefault="00C36DFF" w:rsidP="00C36DFF">
            <w:pPr>
              <w:spacing w:line="256" w:lineRule="auto"/>
              <w:rPr>
                <w:rFonts w:eastAsia="Times New Roman" w:cs="Calibri"/>
              </w:rPr>
            </w:pPr>
            <w:r w:rsidRPr="00C47BF9">
              <w:rPr>
                <w:rFonts w:eastAsia="Times New Roman" w:cs="Calibri"/>
              </w:rPr>
              <w:t>Dvojcestná selekčná bránka, komunikujúca so systémom správy stáda 1ks</w:t>
            </w:r>
          </w:p>
          <w:p w14:paraId="60719DFA" w14:textId="0A272262" w:rsidR="00C36DFF" w:rsidRPr="00C36DFF" w:rsidRDefault="00C36DFF" w:rsidP="00C36DF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highlight w:val="yellow"/>
              </w:rPr>
            </w:pPr>
          </w:p>
        </w:tc>
        <w:tc>
          <w:tcPr>
            <w:tcW w:w="2277" w:type="dxa"/>
          </w:tcPr>
          <w:p w14:paraId="01C65D43" w14:textId="73244DAF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31F473DC" w14:textId="279D94AA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674BA0AA" w14:textId="77777777" w:rsidTr="009F46FC">
        <w:trPr>
          <w:jc w:val="center"/>
        </w:trPr>
        <w:tc>
          <w:tcPr>
            <w:tcW w:w="562" w:type="dxa"/>
            <w:vAlign w:val="center"/>
          </w:tcPr>
          <w:p w14:paraId="1A01158D" w14:textId="7B57DE6B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253" w:type="dxa"/>
            <w:vAlign w:val="center"/>
          </w:tcPr>
          <w:p w14:paraId="0A040FC7" w14:textId="77777777" w:rsidR="00104047" w:rsidRPr="00C36DFF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C36DFF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PREDCHLADENIE </w:t>
            </w:r>
          </w:p>
          <w:p w14:paraId="36A488F5" w14:textId="438F5530" w:rsidR="009F46FC" w:rsidRPr="00C36DFF" w:rsidRDefault="00C36DFF" w:rsidP="00C36DFF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</w:rPr>
            </w:pPr>
            <w:r w:rsidRPr="00C36DFF">
              <w:rPr>
                <w:rFonts w:ascii="Times New Roman" w:hAnsi="Times New Roman"/>
                <w:bCs/>
                <w:iCs/>
                <w:sz w:val="22"/>
                <w:szCs w:val="22"/>
              </w:rPr>
              <w:t>Rozoberateľný doskový prietokový predchladič mlieka umiestnený pred chladiacou nádržkou na mliečnom potrubí. 1ks</w:t>
            </w:r>
          </w:p>
        </w:tc>
        <w:tc>
          <w:tcPr>
            <w:tcW w:w="2277" w:type="dxa"/>
          </w:tcPr>
          <w:p w14:paraId="6126E476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197CE436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0040F24D" w14:textId="77777777" w:rsidTr="009F46FC">
        <w:trPr>
          <w:jc w:val="center"/>
        </w:trPr>
        <w:tc>
          <w:tcPr>
            <w:tcW w:w="562" w:type="dxa"/>
            <w:vAlign w:val="center"/>
          </w:tcPr>
          <w:p w14:paraId="34B4C467" w14:textId="3D49737B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253" w:type="dxa"/>
            <w:vAlign w:val="center"/>
          </w:tcPr>
          <w:p w14:paraId="37EEF90C" w14:textId="1F451C03" w:rsidR="00104047" w:rsidRPr="00C36DFF" w:rsidRDefault="00104047" w:rsidP="0010404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18"/>
              </w:rPr>
            </w:pPr>
            <w:r w:rsidRPr="00C36DFF">
              <w:rPr>
                <w:rFonts w:ascii="Times New Roman" w:hAnsi="Times New Roman"/>
                <w:b/>
                <w:bCs/>
                <w:iCs/>
                <w:sz w:val="22"/>
                <w:szCs w:val="18"/>
              </w:rPr>
              <w:t xml:space="preserve">ELEKTRICKÁ AUTOMATIZOVANÁ PREHÁŇACIA BRÁNA </w:t>
            </w:r>
          </w:p>
          <w:p w14:paraId="4F7A8498" w14:textId="77777777" w:rsidR="00C36DFF" w:rsidRPr="00C36DFF" w:rsidRDefault="00C36DFF" w:rsidP="00C36DFF">
            <w:pPr>
              <w:spacing w:after="0" w:line="256" w:lineRule="auto"/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C36DFF"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Automatický a plynulý posun skupiny zvierat smerom k priestoru dojenia.</w:t>
            </w:r>
          </w:p>
          <w:p w14:paraId="2A3D9463" w14:textId="77777777" w:rsidR="00C36DFF" w:rsidRPr="00C36DFF" w:rsidRDefault="00C36DFF" w:rsidP="00C36DFF">
            <w:pPr>
              <w:spacing w:after="0" w:line="256" w:lineRule="auto"/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C36DFF"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Možnosť prevádzky v prostredí živočíšnej výroby s vysokou vlhkosťou a agresívnym prostredím.</w:t>
            </w:r>
          </w:p>
          <w:p w14:paraId="1772534A" w14:textId="77777777" w:rsidR="00C36DFF" w:rsidRPr="00C36DFF" w:rsidRDefault="00C36DFF" w:rsidP="00C36DFF">
            <w:pPr>
              <w:spacing w:after="0" w:line="256" w:lineRule="auto"/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C36DFF"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Elektrický pohon s poloautomatickým režimom prevádzky.</w:t>
            </w:r>
          </w:p>
          <w:p w14:paraId="17F1EFA3" w14:textId="77777777" w:rsidR="00C36DFF" w:rsidRPr="00C36DFF" w:rsidRDefault="00C36DFF" w:rsidP="00C36DFF">
            <w:pPr>
              <w:spacing w:after="0" w:line="256" w:lineRule="auto"/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C36DFF"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Možnosť nastavenia rýchlosti pohybu a pracovných režimov podľa veľkosti skupiny zvierat.</w:t>
            </w:r>
          </w:p>
          <w:p w14:paraId="37830B12" w14:textId="77777777" w:rsidR="00C36DFF" w:rsidRPr="00C36DFF" w:rsidRDefault="00C36DFF" w:rsidP="00C36DFF">
            <w:pPr>
              <w:spacing w:after="0" w:line="256" w:lineRule="auto"/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C36DFF">
              <w:rPr>
                <w:rFonts w:ascii="Times New Roman" w:eastAsia="Arial Unicode MS" w:hAnsi="Times New Roman"/>
                <w:bCs/>
                <w:iCs/>
                <w:color w:val="000000"/>
                <w:sz w:val="22"/>
                <w:szCs w:val="22"/>
                <w:lang w:eastAsia="cs-CZ"/>
              </w:rPr>
              <w:lastRenderedPageBreak/>
              <w:t>Šírka priháňača 8-10m, podla šírky naháňacieho priestora. 1ks</w:t>
            </w:r>
          </w:p>
          <w:p w14:paraId="15DF7099" w14:textId="4A45508C" w:rsidR="009F46FC" w:rsidRPr="0043253C" w:rsidRDefault="009F46FC" w:rsidP="00C36DFF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277" w:type="dxa"/>
          </w:tcPr>
          <w:p w14:paraId="37EF5481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056B4BA0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33AAA26B" w14:textId="77777777" w:rsidTr="009F46FC">
        <w:trPr>
          <w:jc w:val="center"/>
        </w:trPr>
        <w:tc>
          <w:tcPr>
            <w:tcW w:w="562" w:type="dxa"/>
            <w:vAlign w:val="center"/>
          </w:tcPr>
          <w:p w14:paraId="03AD0436" w14:textId="23E584E6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253" w:type="dxa"/>
            <w:vAlign w:val="center"/>
          </w:tcPr>
          <w:p w14:paraId="49BCCB12" w14:textId="6CC255F0" w:rsidR="00104047" w:rsidRPr="00F23726" w:rsidRDefault="00104047" w:rsidP="00104047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Cs/>
                <w:szCs w:val="18"/>
              </w:rPr>
            </w:pPr>
            <w:r w:rsidRPr="00F23726">
              <w:rPr>
                <w:rFonts w:ascii="Times New Roman" w:hAnsi="Times New Roman"/>
                <w:b/>
                <w:bCs/>
                <w:iCs/>
                <w:szCs w:val="18"/>
              </w:rPr>
              <w:t>SLEDOVANIE  ruminácie, pohybovej aktivity</w:t>
            </w:r>
          </w:p>
          <w:p w14:paraId="1F874876" w14:textId="108F8783" w:rsidR="009F46FC" w:rsidRPr="00F23726" w:rsidRDefault="00F23726" w:rsidP="00F23726">
            <w:pPr>
              <w:pStyle w:val="Normlnywebov1"/>
              <w:spacing w:after="0"/>
              <w:rPr>
                <w:rFonts w:ascii="Times New Roman" w:hAnsi="Times New Roman"/>
                <w:iCs/>
                <w:sz w:val="22"/>
                <w:szCs w:val="18"/>
                <w:highlight w:val="yellow"/>
              </w:rPr>
            </w:pPr>
            <w:r w:rsidRPr="00F23726">
              <w:rPr>
                <w:rFonts w:ascii="Times New Roman" w:hAnsi="Times New Roman"/>
                <w:iCs/>
                <w:sz w:val="22"/>
                <w:szCs w:val="18"/>
              </w:rPr>
              <w:t>Sledovanie ruminácie, pohybovej aktivity na 300 ks dojníc so sledovaním pre tri maštale. Dojáreň a čakáreň pred dojárňou monitorovanie pohybovej aktivity a ruminácie. Sledovanie pomocou ušných známok, prepojením so systémom správy stáda a mobilnou aplikáciou. Vyhodnotenie zdravotného stavu.  1ks</w:t>
            </w:r>
          </w:p>
        </w:tc>
        <w:tc>
          <w:tcPr>
            <w:tcW w:w="2277" w:type="dxa"/>
          </w:tcPr>
          <w:p w14:paraId="23F39D3A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5A27606A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5EA78ADD" w14:textId="77777777" w:rsidTr="009F46FC">
        <w:trPr>
          <w:jc w:val="center"/>
        </w:trPr>
        <w:tc>
          <w:tcPr>
            <w:tcW w:w="562" w:type="dxa"/>
            <w:vAlign w:val="center"/>
          </w:tcPr>
          <w:p w14:paraId="618FFF86" w14:textId="498E666E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253" w:type="dxa"/>
            <w:vAlign w:val="center"/>
          </w:tcPr>
          <w:p w14:paraId="495887AC" w14:textId="4B170F5C" w:rsidR="00104047" w:rsidRPr="00A85D4B" w:rsidRDefault="00104047" w:rsidP="00104047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Cs/>
                <w:szCs w:val="18"/>
              </w:rPr>
            </w:pPr>
            <w:r w:rsidRPr="00A85D4B">
              <w:rPr>
                <w:rFonts w:ascii="Times New Roman" w:hAnsi="Times New Roman"/>
                <w:b/>
                <w:bCs/>
                <w:iCs/>
                <w:szCs w:val="18"/>
              </w:rPr>
              <w:t>CHLADIACI SYSTÉM  na mlieko s rekuperáciou  (ohrevom vody)</w:t>
            </w:r>
          </w:p>
          <w:p w14:paraId="72C83F93" w14:textId="77777777" w:rsidR="00A85D4B" w:rsidRPr="00A85D4B" w:rsidRDefault="00A85D4B" w:rsidP="00A85D4B">
            <w:pPr>
              <w:pStyle w:val="Normlnywebov1"/>
              <w:spacing w:after="0"/>
              <w:rPr>
                <w:rFonts w:ascii="Times New Roman" w:hAnsi="Times New Roman"/>
                <w:iCs/>
                <w:szCs w:val="18"/>
              </w:rPr>
            </w:pPr>
            <w:r w:rsidRPr="00A85D4B">
              <w:rPr>
                <w:rFonts w:ascii="Times New Roman" w:hAnsi="Times New Roman"/>
                <w:iCs/>
                <w:szCs w:val="18"/>
              </w:rPr>
              <w:t>Chladiaca nádrž na mlieko minimálne 6 000L. Umývací automat s vlastným ohrevom min.13kw. 2ks</w:t>
            </w:r>
          </w:p>
          <w:p w14:paraId="073BD195" w14:textId="77777777" w:rsidR="00A85D4B" w:rsidRPr="00A85D4B" w:rsidRDefault="00A85D4B" w:rsidP="00A85D4B">
            <w:pPr>
              <w:pStyle w:val="Normlnywebov1"/>
              <w:spacing w:after="0"/>
              <w:rPr>
                <w:rFonts w:ascii="Times New Roman" w:hAnsi="Times New Roman"/>
                <w:iCs/>
                <w:szCs w:val="18"/>
              </w:rPr>
            </w:pPr>
            <w:r w:rsidRPr="00A85D4B">
              <w:rPr>
                <w:rFonts w:ascii="Times New Roman" w:hAnsi="Times New Roman"/>
                <w:iCs/>
                <w:szCs w:val="18"/>
              </w:rPr>
              <w:t xml:space="preserve"> Chladiacich agregátov s výkonom min. 4,4kw. 4ks</w:t>
            </w:r>
          </w:p>
          <w:p w14:paraId="6C4A9171" w14:textId="1CE3F941" w:rsidR="009F46FC" w:rsidRPr="0043253C" w:rsidRDefault="00A85D4B" w:rsidP="00A85D4B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Cs/>
                <w:szCs w:val="18"/>
                <w:highlight w:val="yellow"/>
              </w:rPr>
            </w:pPr>
            <w:r w:rsidRPr="00A85D4B">
              <w:rPr>
                <w:rFonts w:ascii="Times New Roman" w:hAnsi="Times New Roman"/>
                <w:iCs/>
                <w:szCs w:val="18"/>
              </w:rPr>
              <w:t xml:space="preserve"> Pájaný tepelný výmenník na rekuperáciu tepla. Nádrž na vodu s objemom min.900L. Montáž spustenie. 1ks</w:t>
            </w:r>
          </w:p>
        </w:tc>
        <w:tc>
          <w:tcPr>
            <w:tcW w:w="2277" w:type="dxa"/>
          </w:tcPr>
          <w:p w14:paraId="03BA8D1F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26C4957C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5C6794A8" w14:textId="77777777" w:rsidTr="009F46FC">
        <w:trPr>
          <w:jc w:val="center"/>
        </w:trPr>
        <w:tc>
          <w:tcPr>
            <w:tcW w:w="562" w:type="dxa"/>
            <w:vAlign w:val="center"/>
          </w:tcPr>
          <w:p w14:paraId="2BD4441A" w14:textId="30A76E74" w:rsidR="00104047" w:rsidRPr="002C2C5F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253" w:type="dxa"/>
            <w:vAlign w:val="center"/>
          </w:tcPr>
          <w:p w14:paraId="1B81A646" w14:textId="77777777" w:rsidR="00104047" w:rsidRPr="00A85D4B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A85D4B">
              <w:rPr>
                <w:rFonts w:ascii="Times New Roman" w:hAnsi="Times New Roman"/>
                <w:b/>
                <w:iCs/>
                <w:sz w:val="22"/>
                <w:szCs w:val="22"/>
              </w:rPr>
              <w:t>Doprava, montáž, zaškolenie pre celý predmet zákazky</w:t>
            </w:r>
          </w:p>
          <w:p w14:paraId="0945699F" w14:textId="25F9F978" w:rsidR="00104047" w:rsidRPr="00A85D4B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A85D4B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77" w:type="dxa"/>
          </w:tcPr>
          <w:p w14:paraId="46F1B9E0" w14:textId="57D490E3" w:rsidR="00104047" w:rsidRPr="00A55C8C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13" w:type="dxa"/>
            <w:vAlign w:val="center"/>
          </w:tcPr>
          <w:p w14:paraId="42749A4B" w14:textId="635CFE6B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</w:tbl>
    <w:p w14:paraId="69A9C355" w14:textId="17F68340" w:rsidR="008938A9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3A4B0FE0" w14:textId="77777777" w:rsidR="00EB2B7C" w:rsidRPr="009F46FC" w:rsidRDefault="00EB2B7C" w:rsidP="00EB2B7C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</w:rPr>
      </w:pPr>
      <w:r w:rsidRPr="009F46FC">
        <w:rPr>
          <w:rFonts w:ascii="Times New Roman" w:hAnsi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6CACC4E3" w14:textId="77777777" w:rsidR="00EB2B7C" w:rsidRPr="009F46FC" w:rsidRDefault="00EB2B7C" w:rsidP="00EB2B7C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</w:rPr>
      </w:pPr>
      <w:r w:rsidRPr="009F46FC">
        <w:rPr>
          <w:rFonts w:ascii="Times New Roman" w:hAnsi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7C117E64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3828"/>
      </w:tblGrid>
      <w:tr w:rsidR="00EB2B7C" w:rsidRPr="00972655" w14:paraId="76D36DB3" w14:textId="77777777" w:rsidTr="009F46FC">
        <w:trPr>
          <w:trHeight w:val="26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77777777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Cena celkom bez DPH: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B4FDC7A" w14:textId="77777777" w:rsidTr="009F46FC">
        <w:trPr>
          <w:trHeight w:val="34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1F80930E" w14:textId="77777777" w:rsidTr="009F46FC">
        <w:trPr>
          <w:trHeight w:val="4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3847"/>
      </w:tblGrid>
      <w:tr w:rsidR="009E5258" w:rsidRPr="00972655" w14:paraId="65033F97" w14:textId="77777777" w:rsidTr="009F46FC">
        <w:trPr>
          <w:trHeight w:val="26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5C199CA5" w14:textId="77777777" w:rsidTr="009F46FC">
        <w:trPr>
          <w:trHeight w:val="83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74C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3476D213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22B5C37" w14:textId="77777777" w:rsidR="00EB2B7C" w:rsidRDefault="00EB2B7C" w:rsidP="00C02172">
            <w:pPr>
              <w:rPr>
                <w:rFonts w:ascii="Times New Roman" w:hAnsi="Times New Roman"/>
                <w:color w:val="EE0000"/>
              </w:rPr>
            </w:pPr>
          </w:p>
          <w:p w14:paraId="09ECD25E" w14:textId="77777777" w:rsidR="00EB2B7C" w:rsidRDefault="00EB2B7C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6F2164D7" w14:textId="77777777" w:rsidTr="009F46FC">
        <w:trPr>
          <w:trHeight w:val="4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lastRenderedPageBreak/>
              <w:t>Miesto a dátum podpisu: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0CBDCECD" w14:textId="77777777" w:rsidR="009E5258" w:rsidRPr="009E5258" w:rsidRDefault="009E5258" w:rsidP="009E5258">
      <w:pPr>
        <w:rPr>
          <w:rFonts w:ascii="Times New Roman" w:hAnsi="Times New Roman"/>
          <w:sz w:val="18"/>
          <w:szCs w:val="18"/>
        </w:rPr>
      </w:pPr>
    </w:p>
    <w:p w14:paraId="42E41732" w14:textId="77777777" w:rsidR="009E5258" w:rsidRPr="009E5258" w:rsidRDefault="009E5258" w:rsidP="009E5258">
      <w:pPr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08A4" w14:textId="77777777" w:rsidR="00193D43" w:rsidRDefault="00193D43" w:rsidP="004413D3">
      <w:pPr>
        <w:spacing w:after="0" w:line="240" w:lineRule="auto"/>
      </w:pPr>
      <w:r>
        <w:separator/>
      </w:r>
    </w:p>
  </w:endnote>
  <w:endnote w:type="continuationSeparator" w:id="0">
    <w:p w14:paraId="7A049FBA" w14:textId="77777777" w:rsidR="00193D43" w:rsidRDefault="00193D43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D920" w14:textId="77777777" w:rsidR="00193D43" w:rsidRDefault="00193D43" w:rsidP="004413D3">
      <w:pPr>
        <w:spacing w:after="0" w:line="240" w:lineRule="auto"/>
      </w:pPr>
      <w:r>
        <w:separator/>
      </w:r>
    </w:p>
  </w:footnote>
  <w:footnote w:type="continuationSeparator" w:id="0">
    <w:p w14:paraId="01441B38" w14:textId="77777777" w:rsidR="00193D43" w:rsidRDefault="00193D43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1"/>
  </w:num>
  <w:num w:numId="3" w16cid:durableId="1861167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3F27"/>
    <w:rsid w:val="00045482"/>
    <w:rsid w:val="0004764F"/>
    <w:rsid w:val="00050DFC"/>
    <w:rsid w:val="0005760A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4047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93D43"/>
    <w:rsid w:val="001A0D17"/>
    <w:rsid w:val="001A2C9A"/>
    <w:rsid w:val="001A3280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F0DA2"/>
    <w:rsid w:val="00203BD7"/>
    <w:rsid w:val="00205885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17082"/>
    <w:rsid w:val="00425AA5"/>
    <w:rsid w:val="00431FFB"/>
    <w:rsid w:val="0043253C"/>
    <w:rsid w:val="0043389D"/>
    <w:rsid w:val="00434F8B"/>
    <w:rsid w:val="004413D3"/>
    <w:rsid w:val="0044428A"/>
    <w:rsid w:val="004502EC"/>
    <w:rsid w:val="0045032D"/>
    <w:rsid w:val="00464FEB"/>
    <w:rsid w:val="0047187E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0653"/>
    <w:rsid w:val="004C61B7"/>
    <w:rsid w:val="004D6AC5"/>
    <w:rsid w:val="004E4CCF"/>
    <w:rsid w:val="00510650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5936"/>
    <w:rsid w:val="006C66B6"/>
    <w:rsid w:val="006D370C"/>
    <w:rsid w:val="006D49B0"/>
    <w:rsid w:val="006E531D"/>
    <w:rsid w:val="00705044"/>
    <w:rsid w:val="0071139A"/>
    <w:rsid w:val="00713366"/>
    <w:rsid w:val="0072484B"/>
    <w:rsid w:val="00730431"/>
    <w:rsid w:val="00730956"/>
    <w:rsid w:val="00740CFB"/>
    <w:rsid w:val="0075070A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258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6243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46FC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5C8C"/>
    <w:rsid w:val="00A71C08"/>
    <w:rsid w:val="00A71D3A"/>
    <w:rsid w:val="00A83D18"/>
    <w:rsid w:val="00A85D4B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02825"/>
    <w:rsid w:val="00C12A30"/>
    <w:rsid w:val="00C2060A"/>
    <w:rsid w:val="00C31CE0"/>
    <w:rsid w:val="00C36DFF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2203E"/>
    <w:rsid w:val="00E23E4A"/>
    <w:rsid w:val="00E24694"/>
    <w:rsid w:val="00E2580E"/>
    <w:rsid w:val="00E26075"/>
    <w:rsid w:val="00E3724B"/>
    <w:rsid w:val="00E37B32"/>
    <w:rsid w:val="00E4204C"/>
    <w:rsid w:val="00E714BF"/>
    <w:rsid w:val="00E72774"/>
    <w:rsid w:val="00E8135A"/>
    <w:rsid w:val="00E957FF"/>
    <w:rsid w:val="00EA0583"/>
    <w:rsid w:val="00EB1A16"/>
    <w:rsid w:val="00EB2B7C"/>
    <w:rsid w:val="00EB6730"/>
    <w:rsid w:val="00EE4178"/>
    <w:rsid w:val="00EE6C15"/>
    <w:rsid w:val="00F00F72"/>
    <w:rsid w:val="00F067EA"/>
    <w:rsid w:val="00F10406"/>
    <w:rsid w:val="00F128F1"/>
    <w:rsid w:val="00F12EDC"/>
    <w:rsid w:val="00F133CC"/>
    <w:rsid w:val="00F23726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B442B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20</cp:revision>
  <dcterms:created xsi:type="dcterms:W3CDTF">2026-03-17T06:22:00Z</dcterms:created>
  <dcterms:modified xsi:type="dcterms:W3CDTF">2026-09-01T09:50:00Z</dcterms:modified>
</cp:coreProperties>
</file>