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14" w:rsidRDefault="00F72714" w:rsidP="00B43251">
      <w:pPr>
        <w:pStyle w:val="Nzov"/>
        <w:jc w:val="right"/>
        <w:rPr>
          <w:rFonts w:ascii="Times New Roman" w:hAnsi="Times New Roman"/>
          <w:color w:val="000000"/>
          <w:sz w:val="28"/>
        </w:rPr>
      </w:pPr>
      <w:bookmarkStart w:id="0" w:name="_Hlk520204121"/>
      <w:bookmarkEnd w:id="0"/>
    </w:p>
    <w:p w:rsidR="006235C0" w:rsidRDefault="00A3168D" w:rsidP="006235C0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</w:t>
      </w:r>
      <w:r w:rsidR="006657FE">
        <w:rPr>
          <w:rFonts w:ascii="Arial" w:hAnsi="Arial" w:cs="Arial"/>
          <w:caps/>
          <w:color w:val="000000"/>
          <w:sz w:val="32"/>
        </w:rPr>
        <w:t> </w:t>
      </w:r>
      <w:r w:rsidRPr="00B34801">
        <w:rPr>
          <w:rFonts w:ascii="Arial" w:hAnsi="Arial" w:cs="Arial"/>
          <w:caps/>
          <w:color w:val="000000"/>
          <w:sz w:val="32"/>
        </w:rPr>
        <w:t>dielo</w:t>
      </w:r>
    </w:p>
    <w:p w:rsidR="006657FE" w:rsidRPr="006657FE" w:rsidRDefault="006657FE" w:rsidP="006235C0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20"/>
        </w:rPr>
      </w:pPr>
    </w:p>
    <w:p w:rsidR="00F72714" w:rsidRPr="00510218" w:rsidRDefault="00F009CF">
      <w:pPr>
        <w:pStyle w:val="Nzov"/>
        <w:rPr>
          <w:rFonts w:ascii="Arial" w:hAnsi="Arial" w:cs="Arial"/>
          <w:b w:val="0"/>
          <w:color w:val="000000"/>
          <w:sz w:val="20"/>
        </w:rPr>
      </w:pPr>
      <w:r w:rsidRPr="00510218">
        <w:rPr>
          <w:rFonts w:ascii="Arial" w:hAnsi="Arial" w:cs="Arial"/>
          <w:b w:val="0"/>
          <w:color w:val="000000"/>
          <w:sz w:val="20"/>
        </w:rPr>
        <w:t xml:space="preserve">uzatvorená </w:t>
      </w:r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podľa § 536 a nasl. </w:t>
      </w:r>
      <w:r w:rsidRPr="00510218">
        <w:rPr>
          <w:rFonts w:ascii="Arial" w:hAnsi="Arial" w:cs="Arial"/>
          <w:b w:val="0"/>
          <w:color w:val="000000"/>
          <w:sz w:val="20"/>
        </w:rPr>
        <w:t>Obchodného zákonníka</w:t>
      </w:r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 č. 513/1991 Zb</w:t>
      </w:r>
      <w:r w:rsidR="000F7771" w:rsidRPr="00510218">
        <w:rPr>
          <w:rFonts w:ascii="Arial" w:hAnsi="Arial" w:cs="Arial"/>
          <w:b w:val="0"/>
          <w:color w:val="000000"/>
          <w:sz w:val="20"/>
        </w:rPr>
        <w:t xml:space="preserve">. </w:t>
      </w:r>
      <w:r w:rsidR="00F72714" w:rsidRPr="00510218">
        <w:rPr>
          <w:rFonts w:ascii="Arial" w:hAnsi="Arial" w:cs="Arial"/>
          <w:b w:val="0"/>
          <w:color w:val="000000"/>
          <w:sz w:val="20"/>
        </w:rPr>
        <w:t>v znení neskorších predpisov</w:t>
      </w:r>
      <w:r w:rsidR="002C04BD" w:rsidRPr="00510218">
        <w:rPr>
          <w:rFonts w:ascii="Arial" w:hAnsi="Arial" w:cs="Arial"/>
          <w:b w:val="0"/>
          <w:color w:val="000000"/>
          <w:sz w:val="20"/>
        </w:rPr>
        <w:t xml:space="preserve"> na </w:t>
      </w:r>
    </w:p>
    <w:p w:rsidR="00FC5036" w:rsidRDefault="00FC5036">
      <w:pPr>
        <w:pStyle w:val="Nzov"/>
        <w:rPr>
          <w:rFonts w:ascii="Arial" w:hAnsi="Arial" w:cs="Arial"/>
          <w:color w:val="000000"/>
          <w:sz w:val="20"/>
        </w:rPr>
      </w:pPr>
    </w:p>
    <w:p w:rsidR="002458A7" w:rsidRPr="00E828FD" w:rsidRDefault="002458A7" w:rsidP="00023D9E">
      <w:pPr>
        <w:pStyle w:val="Default"/>
        <w:tabs>
          <w:tab w:val="left" w:pos="8505"/>
        </w:tabs>
        <w:ind w:left="567" w:right="850"/>
        <w:jc w:val="center"/>
        <w:rPr>
          <w:rFonts w:ascii="Arial" w:hAnsi="Arial" w:cs="Arial"/>
          <w:i/>
          <w:sz w:val="22"/>
          <w:szCs w:val="22"/>
          <w:lang w:eastAsia="cs-CZ"/>
        </w:rPr>
      </w:pPr>
      <w:r w:rsidRPr="00E828FD">
        <w:rPr>
          <w:rFonts w:ascii="Arial" w:hAnsi="Arial" w:cs="Arial"/>
          <w:b/>
          <w:i/>
          <w:sz w:val="22"/>
          <w:szCs w:val="22"/>
        </w:rPr>
        <w:t>„</w:t>
      </w:r>
      <w:r w:rsidR="00E828FD" w:rsidRPr="00E828FD">
        <w:rPr>
          <w:rFonts w:ascii="Arial" w:hAnsi="Arial" w:cs="Arial"/>
          <w:b/>
          <w:bCs/>
          <w:i/>
          <w:sz w:val="22"/>
          <w:szCs w:val="22"/>
        </w:rPr>
        <w:t>Projektová dokumentácia pre realizáciu stavieb „</w:t>
      </w:r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Parkovisko Ulica G. </w:t>
      </w:r>
      <w:proofErr w:type="spellStart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>Goliana</w:t>
      </w:r>
      <w:proofErr w:type="spellEnd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 12, Parkovisko Ulica G. </w:t>
      </w:r>
      <w:proofErr w:type="spellStart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>Goliana</w:t>
      </w:r>
      <w:proofErr w:type="spellEnd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 28-42, Parkovisko </w:t>
      </w:r>
      <w:proofErr w:type="spellStart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>Nerudova</w:t>
      </w:r>
      <w:proofErr w:type="spellEnd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 ulica 4 – 5, Parkovisko </w:t>
      </w:r>
      <w:proofErr w:type="spellStart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>Nerudova</w:t>
      </w:r>
      <w:proofErr w:type="spellEnd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 ulica 12 – 13, Parkovisko </w:t>
      </w:r>
      <w:proofErr w:type="spellStart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>Nerudova</w:t>
      </w:r>
      <w:proofErr w:type="spellEnd"/>
      <w:r w:rsidR="00E828FD" w:rsidRPr="00E828FD">
        <w:rPr>
          <w:rFonts w:ascii="Arial" w:hAnsi="Arial" w:cs="Arial"/>
          <w:b/>
          <w:i/>
          <w:sz w:val="22"/>
          <w:szCs w:val="22"/>
          <w:lang w:eastAsia="cs-CZ"/>
        </w:rPr>
        <w:t xml:space="preserve"> ulica 22 – 23</w:t>
      </w:r>
      <w:r w:rsidRPr="00E828FD">
        <w:rPr>
          <w:rFonts w:ascii="Arial" w:hAnsi="Arial" w:cs="Arial"/>
          <w:b/>
          <w:i/>
          <w:sz w:val="22"/>
          <w:szCs w:val="22"/>
        </w:rPr>
        <w:t>“</w:t>
      </w:r>
    </w:p>
    <w:p w:rsidR="00F72714" w:rsidRPr="00B34801" w:rsidRDefault="00F72714">
      <w:pPr>
        <w:jc w:val="both"/>
        <w:rPr>
          <w:rFonts w:cs="Arial"/>
          <w:color w:val="000000"/>
          <w:sz w:val="18"/>
          <w:szCs w:val="18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 xml:space="preserve">Čl. 1 </w:t>
      </w:r>
      <w:r w:rsidR="00E828FD">
        <w:rPr>
          <w:rFonts w:cs="Arial"/>
          <w:b/>
          <w:color w:val="000000"/>
          <w:sz w:val="24"/>
          <w:szCs w:val="24"/>
        </w:rPr>
        <w:t xml:space="preserve">ZMLUVNÉ </w:t>
      </w:r>
      <w:r w:rsidRPr="00350EC1">
        <w:rPr>
          <w:rFonts w:cs="Arial"/>
          <w:b/>
          <w:color w:val="000000"/>
          <w:sz w:val="24"/>
          <w:szCs w:val="24"/>
        </w:rPr>
        <w:t>STRANY: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90D3B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  <w:r w:rsidRPr="00490D3B">
        <w:rPr>
          <w:rFonts w:cs="Arial"/>
          <w:color w:val="000000"/>
        </w:rPr>
        <w:t>1.1</w:t>
      </w:r>
      <w:r w:rsidR="006F5E20" w:rsidRPr="00490D3B">
        <w:rPr>
          <w:rFonts w:cs="Arial"/>
          <w:color w:val="000000"/>
        </w:rPr>
        <w:t>.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Objednávateľ:</w:t>
      </w:r>
      <w:r w:rsidRPr="00490D3B">
        <w:rPr>
          <w:rFonts w:cs="Arial"/>
          <w:color w:val="000000"/>
        </w:rPr>
        <w:tab/>
      </w:r>
      <w:r w:rsidRPr="00490D3B">
        <w:rPr>
          <w:rFonts w:cs="Arial"/>
          <w:b/>
          <w:color w:val="000000"/>
        </w:rPr>
        <w:t>Mesto Trnava</w:t>
      </w:r>
    </w:p>
    <w:p w:rsidR="00F72714" w:rsidRPr="00490D3B" w:rsidRDefault="007310E8" w:rsidP="006F5E20">
      <w:pPr>
        <w:tabs>
          <w:tab w:val="left" w:pos="368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Hlavná č. 1</w:t>
      </w:r>
    </w:p>
    <w:p w:rsidR="00F72714" w:rsidRPr="00490D3B" w:rsidRDefault="00F72714" w:rsidP="006F5E20">
      <w:pPr>
        <w:tabs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917 71 Trnava</w:t>
      </w:r>
    </w:p>
    <w:p w:rsidR="00EB0EB9" w:rsidRPr="00490D3B" w:rsidRDefault="00EB0EB9" w:rsidP="006F5E20">
      <w:pPr>
        <w:tabs>
          <w:tab w:val="left" w:pos="3686"/>
        </w:tabs>
        <w:jc w:val="both"/>
        <w:rPr>
          <w:rFonts w:cs="Arial"/>
          <w:color w:val="000000"/>
        </w:rPr>
      </w:pP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IČO:</w:t>
      </w:r>
      <w:r w:rsidR="00F72714" w:rsidRPr="00490D3B">
        <w:rPr>
          <w:rFonts w:cs="Arial"/>
          <w:color w:val="000000"/>
        </w:rPr>
        <w:tab/>
        <w:t>00 313</w:t>
      </w:r>
      <w:r w:rsidRPr="00490D3B">
        <w:rPr>
          <w:rFonts w:cs="Arial"/>
          <w:color w:val="000000"/>
        </w:rPr>
        <w:t> </w:t>
      </w:r>
      <w:r w:rsidR="00F72714" w:rsidRPr="00490D3B">
        <w:rPr>
          <w:rFonts w:cs="Arial"/>
          <w:color w:val="000000"/>
        </w:rPr>
        <w:t>114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DIČ:</w:t>
      </w:r>
      <w:r w:rsidR="00F72714" w:rsidRPr="00490D3B">
        <w:rPr>
          <w:rFonts w:cs="Arial"/>
          <w:color w:val="000000"/>
        </w:rPr>
        <w:tab/>
        <w:t>202 1175 728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 xml:space="preserve">štatutárny </w:t>
      </w:r>
      <w:r w:rsidR="007310E8">
        <w:rPr>
          <w:rFonts w:cs="Arial"/>
          <w:color w:val="000000"/>
        </w:rPr>
        <w:t>orgán</w:t>
      </w:r>
      <w:r w:rsidR="00F72714" w:rsidRPr="00490D3B">
        <w:rPr>
          <w:rFonts w:cs="Arial"/>
          <w:color w:val="000000"/>
        </w:rPr>
        <w:t>:</w:t>
      </w:r>
      <w:r w:rsidRPr="00490D3B">
        <w:rPr>
          <w:rFonts w:cs="Arial"/>
          <w:color w:val="000000"/>
        </w:rPr>
        <w:tab/>
      </w:r>
      <w:r w:rsidR="00463B9C" w:rsidRPr="00490D3B">
        <w:rPr>
          <w:rFonts w:cs="Arial"/>
          <w:color w:val="000000"/>
        </w:rPr>
        <w:t>JUDr. Peter Bročka, LL.M</w:t>
      </w:r>
      <w:r w:rsidR="00F009CF" w:rsidRPr="00490D3B">
        <w:rPr>
          <w:rFonts w:cs="Arial"/>
          <w:color w:val="000000"/>
        </w:rPr>
        <w:t>,</w:t>
      </w:r>
      <w:r w:rsidR="00F72714" w:rsidRPr="00490D3B">
        <w:rPr>
          <w:rFonts w:cs="Arial"/>
          <w:color w:val="000000"/>
        </w:rPr>
        <w:t xml:space="preserve"> primátor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zást</w:t>
      </w:r>
      <w:r w:rsidR="0024011F">
        <w:rPr>
          <w:rFonts w:cs="Arial"/>
          <w:color w:val="000000"/>
        </w:rPr>
        <w:t>upca</w:t>
      </w:r>
      <w:r w:rsidR="00F72714" w:rsidRPr="00490D3B">
        <w:rPr>
          <w:rFonts w:cs="Arial"/>
          <w:color w:val="000000"/>
        </w:rPr>
        <w:t xml:space="preserve"> pre veci zmluvné:</w:t>
      </w:r>
      <w:r w:rsidRPr="00490D3B">
        <w:rPr>
          <w:rFonts w:cs="Arial"/>
          <w:color w:val="000000"/>
        </w:rPr>
        <w:tab/>
      </w:r>
      <w:r w:rsidR="00E828FD">
        <w:rPr>
          <w:rFonts w:cs="Arial"/>
          <w:color w:val="000000"/>
        </w:rPr>
        <w:t>JUDr. Peter Bročka, LL.M, primátor</w:t>
      </w:r>
    </w:p>
    <w:p w:rsidR="00F72714" w:rsidRPr="00490D3B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zást</w:t>
      </w:r>
      <w:r w:rsidR="0024011F">
        <w:rPr>
          <w:rFonts w:cs="Arial"/>
          <w:color w:val="000000"/>
        </w:rPr>
        <w:t>upca</w:t>
      </w:r>
      <w:r w:rsidR="00F72714" w:rsidRPr="00490D3B">
        <w:rPr>
          <w:rFonts w:cs="Arial"/>
          <w:color w:val="000000"/>
        </w:rPr>
        <w:t xml:space="preserve"> pre veci technické:</w:t>
      </w:r>
      <w:r w:rsidRPr="00490D3B">
        <w:rPr>
          <w:rFonts w:cs="Arial"/>
          <w:color w:val="000000"/>
        </w:rPr>
        <w:tab/>
      </w:r>
      <w:r w:rsidR="00D207B6" w:rsidRPr="00490D3B">
        <w:rPr>
          <w:rFonts w:cs="Arial"/>
          <w:color w:val="000000"/>
        </w:rPr>
        <w:t>Ing. Dušan Béreš</w:t>
      </w:r>
    </w:p>
    <w:p w:rsid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EC472F" w:rsidRPr="00490D3B">
        <w:rPr>
          <w:rFonts w:cs="Arial"/>
          <w:color w:val="000000"/>
        </w:rPr>
        <w:t>gestor PD:</w:t>
      </w:r>
      <w:r w:rsidR="003F35E5" w:rsidRPr="00490D3B">
        <w:rPr>
          <w:rFonts w:cs="Arial"/>
          <w:color w:val="000000"/>
        </w:rPr>
        <w:tab/>
      </w:r>
      <w:r w:rsidR="00FB1135" w:rsidRPr="00490D3B">
        <w:rPr>
          <w:rFonts w:cs="Arial"/>
          <w:color w:val="000000"/>
        </w:rPr>
        <w:t xml:space="preserve">Ing. </w:t>
      </w:r>
      <w:r w:rsidR="00E0198F">
        <w:rPr>
          <w:rFonts w:cs="Arial"/>
          <w:color w:val="000000"/>
        </w:rPr>
        <w:t>J</w:t>
      </w:r>
      <w:r w:rsidR="006657FE">
        <w:rPr>
          <w:rFonts w:cs="Arial"/>
          <w:color w:val="000000"/>
        </w:rPr>
        <w:t>a</w:t>
      </w:r>
      <w:r w:rsidR="00E0198F">
        <w:rPr>
          <w:rFonts w:cs="Arial"/>
          <w:color w:val="000000"/>
        </w:rPr>
        <w:t>na</w:t>
      </w:r>
      <w:r w:rsidR="006657FE">
        <w:rPr>
          <w:rFonts w:cs="Arial"/>
          <w:color w:val="000000"/>
        </w:rPr>
        <w:t xml:space="preserve"> </w:t>
      </w:r>
      <w:r w:rsidR="00E0198F">
        <w:rPr>
          <w:rFonts w:cs="Arial"/>
          <w:color w:val="000000"/>
        </w:rPr>
        <w:t>Miklov</w:t>
      </w:r>
      <w:r w:rsidR="006657FE">
        <w:rPr>
          <w:rFonts w:cs="Arial"/>
          <w:color w:val="000000"/>
        </w:rPr>
        <w:t>ičová</w:t>
      </w:r>
    </w:p>
    <w:p w:rsidR="00F72714" w:rsidRPr="00490D3B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b</w:t>
      </w:r>
      <w:r w:rsidR="00F72714" w:rsidRPr="00490D3B">
        <w:rPr>
          <w:rFonts w:cs="Arial"/>
          <w:color w:val="000000"/>
        </w:rPr>
        <w:t>ankové spojenie:</w:t>
      </w:r>
      <w:r w:rsidR="00F72714" w:rsidRPr="00490D3B">
        <w:rPr>
          <w:rFonts w:cs="Arial"/>
          <w:color w:val="000000"/>
        </w:rPr>
        <w:tab/>
        <w:t>VÚB Trnava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č.</w:t>
      </w:r>
      <w:r w:rsidR="00E0198F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ú</w:t>
      </w:r>
      <w:r w:rsidR="00211BEA">
        <w:rPr>
          <w:rFonts w:cs="Arial"/>
          <w:color w:val="000000"/>
        </w:rPr>
        <w:t>čtu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</w:r>
      <w:r w:rsidR="001E59D0" w:rsidRPr="00490D3B">
        <w:rPr>
          <w:rFonts w:cs="Arial"/>
          <w:color w:val="000000"/>
        </w:rPr>
        <w:t xml:space="preserve">SK59 0200 0000 0000 </w:t>
      </w:r>
      <w:r w:rsidR="00F72714" w:rsidRPr="00490D3B">
        <w:rPr>
          <w:rFonts w:cs="Arial"/>
          <w:color w:val="000000"/>
        </w:rPr>
        <w:t>2692</w:t>
      </w:r>
      <w:r w:rsidR="001E59D0" w:rsidRPr="00490D3B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5212</w:t>
      </w:r>
    </w:p>
    <w:p w:rsidR="00F72714" w:rsidRPr="00490D3B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tel</w:t>
      </w:r>
      <w:r w:rsidR="00F009CF" w:rsidRPr="00490D3B">
        <w:rPr>
          <w:rFonts w:cs="Arial"/>
          <w:color w:val="000000"/>
        </w:rPr>
        <w:t>efón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  <w:t>033/32361</w:t>
      </w:r>
      <w:r w:rsidR="006657FE">
        <w:rPr>
          <w:rFonts w:cs="Arial"/>
          <w:color w:val="000000"/>
        </w:rPr>
        <w:t>1</w:t>
      </w:r>
      <w:r w:rsidR="00E0198F">
        <w:rPr>
          <w:rFonts w:cs="Arial"/>
          <w:color w:val="000000"/>
        </w:rPr>
        <w:t>3</w:t>
      </w:r>
    </w:p>
    <w:p w:rsidR="00F72714" w:rsidRPr="00490D3B" w:rsidRDefault="00C94A59" w:rsidP="00121D6D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e-mail:</w:t>
      </w:r>
      <w:r w:rsidR="00F72714" w:rsidRPr="00490D3B">
        <w:rPr>
          <w:rFonts w:cs="Arial"/>
          <w:color w:val="000000"/>
        </w:rPr>
        <w:tab/>
      </w:r>
      <w:hyperlink r:id="rId8" w:history="1">
        <w:r w:rsidR="007310E8" w:rsidRPr="005A44F4">
          <w:rPr>
            <w:rStyle w:val="Hypertextovprepojenie"/>
            <w:rFonts w:cs="Arial"/>
          </w:rPr>
          <w:t>dusan.beres@trnava.sk</w:t>
        </w:r>
      </w:hyperlink>
      <w:r w:rsidR="007310E8">
        <w:rPr>
          <w:rFonts w:cs="Arial"/>
          <w:color w:val="000000"/>
        </w:rPr>
        <w:t xml:space="preserve">, </w:t>
      </w:r>
      <w:hyperlink r:id="rId9" w:history="1">
        <w:r w:rsidR="007310E8" w:rsidRPr="005A44F4">
          <w:rPr>
            <w:rStyle w:val="Hypertextovprepojenie"/>
            <w:rFonts w:cs="Arial"/>
          </w:rPr>
          <w:t>jana.miklovicova@trnava.sk</w:t>
        </w:r>
      </w:hyperlink>
      <w:r w:rsidR="007310E8">
        <w:rPr>
          <w:rFonts w:cs="Arial"/>
          <w:color w:val="000000"/>
        </w:rPr>
        <w:t xml:space="preserve"> </w:t>
      </w: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F76ED" w:rsidRPr="00EB0EB9" w:rsidRDefault="00DF76ED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B41B8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>1.2.</w:t>
      </w:r>
      <w:r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Zhotoviteľ:</w:t>
      </w:r>
      <w:r>
        <w:rPr>
          <w:rFonts w:cs="Arial"/>
          <w:color w:val="000000"/>
        </w:rPr>
        <w:tab/>
      </w:r>
    </w:p>
    <w:p w:rsidR="007310E8" w:rsidRPr="00490D3B" w:rsidRDefault="007310E8" w:rsidP="00DB41B8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IČO:</w:t>
      </w:r>
      <w:r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7310E8">
        <w:rPr>
          <w:rFonts w:cs="Arial"/>
          <w:color w:val="000000"/>
        </w:rPr>
        <w:t>DIČ:</w:t>
      </w:r>
      <w:r w:rsidR="007310E8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3686"/>
        </w:tabs>
        <w:ind w:firstLine="720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>štatutárny zástupca: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zást</w:t>
      </w:r>
      <w:r w:rsidR="0024011F">
        <w:rPr>
          <w:rFonts w:cs="Arial"/>
          <w:color w:val="000000"/>
        </w:rPr>
        <w:t>upca</w:t>
      </w:r>
      <w:r w:rsidRPr="00490D3B">
        <w:rPr>
          <w:rFonts w:cs="Arial"/>
          <w:color w:val="000000"/>
        </w:rPr>
        <w:t xml:space="preserve"> pre veci zmluvné: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zást</w:t>
      </w:r>
      <w:r w:rsidR="0024011F">
        <w:rPr>
          <w:rFonts w:cs="Arial"/>
          <w:color w:val="000000"/>
        </w:rPr>
        <w:t>upca</w:t>
      </w:r>
      <w:r w:rsidRPr="00490D3B">
        <w:rPr>
          <w:rFonts w:cs="Arial"/>
          <w:color w:val="000000"/>
        </w:rPr>
        <w:t xml:space="preserve"> pre veci technické: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</w:r>
      <w:r>
        <w:rPr>
          <w:rFonts w:cs="Arial"/>
          <w:color w:val="000000"/>
        </w:rPr>
        <w:t>r</w:t>
      </w:r>
      <w:r w:rsidRPr="00490D3B">
        <w:rPr>
          <w:rFonts w:cs="Arial"/>
          <w:color w:val="000000"/>
        </w:rPr>
        <w:t>eg. číslo SKSI: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</w:rPr>
        <w:tab/>
      </w:r>
      <w:r>
        <w:rPr>
          <w:rFonts w:cs="Arial"/>
        </w:rPr>
        <w:t>b</w:t>
      </w:r>
      <w:r w:rsidRPr="00490D3B">
        <w:rPr>
          <w:rFonts w:cs="Arial"/>
          <w:color w:val="000000"/>
        </w:rPr>
        <w:t>ankové spojenie: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  <w:t>č.</w:t>
      </w:r>
      <w:r w:rsidR="007310E8">
        <w:rPr>
          <w:rFonts w:cs="Arial"/>
          <w:color w:val="000000"/>
        </w:rPr>
        <w:t xml:space="preserve"> </w:t>
      </w:r>
      <w:r w:rsidRPr="00490D3B">
        <w:rPr>
          <w:rFonts w:cs="Arial"/>
          <w:color w:val="000000"/>
        </w:rPr>
        <w:t>ú</w:t>
      </w:r>
      <w:r>
        <w:rPr>
          <w:rFonts w:cs="Arial"/>
          <w:color w:val="000000"/>
        </w:rPr>
        <w:t>čtu</w:t>
      </w:r>
      <w:r w:rsidRPr="00490D3B">
        <w:rPr>
          <w:rFonts w:cs="Arial"/>
          <w:color w:val="000000"/>
        </w:rPr>
        <w:t>:</w:t>
      </w:r>
      <w:r w:rsidRPr="00490D3B">
        <w:rPr>
          <w:rFonts w:cs="Arial"/>
          <w:color w:val="000000"/>
        </w:rPr>
        <w:tab/>
      </w:r>
    </w:p>
    <w:p w:rsidR="00DB41B8" w:rsidRPr="00490D3B" w:rsidRDefault="00DB41B8" w:rsidP="00DB41B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 xml:space="preserve">telefón: </w:t>
      </w:r>
      <w:r w:rsidRPr="00490D3B">
        <w:rPr>
          <w:rFonts w:cs="Arial"/>
          <w:color w:val="000000"/>
        </w:rPr>
        <w:tab/>
      </w:r>
    </w:p>
    <w:p w:rsidR="00DB41B8" w:rsidRDefault="00DB41B8" w:rsidP="00DB41B8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490D3B">
        <w:rPr>
          <w:rFonts w:cs="Arial"/>
          <w:color w:val="000000"/>
        </w:rPr>
        <w:t xml:space="preserve">e-mail: </w:t>
      </w:r>
      <w:r w:rsidRPr="00490D3B">
        <w:rPr>
          <w:rFonts w:cs="Arial"/>
          <w:color w:val="000000"/>
        </w:rPr>
        <w:tab/>
      </w:r>
    </w:p>
    <w:p w:rsidR="00132C90" w:rsidRDefault="00132C90" w:rsidP="007310E8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7310E8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BA0293" w:rsidRDefault="00BA0293">
      <w:pPr>
        <w:jc w:val="both"/>
        <w:rPr>
          <w:rFonts w:cs="Arial"/>
          <w:color w:val="000000"/>
          <w:sz w:val="22"/>
          <w:szCs w:val="22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Čl.2</w:t>
      </w:r>
      <w:r w:rsidR="001E669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0006DA" w:rsidRPr="000006DA" w:rsidRDefault="008357D8" w:rsidP="000006DA">
      <w:pPr>
        <w:numPr>
          <w:ilvl w:val="1"/>
          <w:numId w:val="14"/>
        </w:numPr>
        <w:spacing w:before="120"/>
        <w:ind w:right="40"/>
        <w:jc w:val="both"/>
        <w:rPr>
          <w:rFonts w:cs="Arial"/>
          <w:b/>
          <w:color w:val="000000"/>
        </w:rPr>
      </w:pPr>
      <w:r w:rsidRPr="008357D8">
        <w:rPr>
          <w:rFonts w:cs="Arial"/>
          <w:color w:val="000000"/>
        </w:rPr>
        <w:t xml:space="preserve">Zhotoviteľ sa zaväzuje, že v rozsahu </w:t>
      </w:r>
      <w:r w:rsidRPr="008357D8">
        <w:rPr>
          <w:rFonts w:cs="Arial"/>
        </w:rPr>
        <w:t>výzvy na predloženie cenovej ponuky a jej príloh zo dňa</w:t>
      </w:r>
      <w:r w:rsidR="00071660">
        <w:rPr>
          <w:rFonts w:cs="Arial"/>
        </w:rPr>
        <w:t xml:space="preserve"> 30.7.2018</w:t>
      </w:r>
      <w:r w:rsidRPr="008357D8">
        <w:rPr>
          <w:rFonts w:cs="Arial"/>
        </w:rPr>
        <w:t xml:space="preserve">, ktorá tvorí </w:t>
      </w:r>
      <w:r w:rsidRPr="008357D8">
        <w:rPr>
          <w:rFonts w:cs="Arial"/>
          <w:i/>
        </w:rPr>
        <w:t>prílohu č.1</w:t>
      </w:r>
      <w:r w:rsidRPr="008357D8">
        <w:rPr>
          <w:rFonts w:cs="Arial"/>
        </w:rPr>
        <w:t xml:space="preserve"> tejto zmluvy</w:t>
      </w:r>
      <w:r w:rsidRPr="008357D8">
        <w:rPr>
          <w:rFonts w:cs="Arial"/>
          <w:color w:val="000000"/>
        </w:rPr>
        <w:t xml:space="preserve"> a za podmienok dohodnutých v tejto zmluve (ďalej len „zmluva“) vypracuje vo vlastnom mene a na vlastnú zodpovednosť pre objednávateľa a odovzdá objednávateľovi nasledovný predmet zmluvy </w:t>
      </w:r>
      <w:r w:rsidR="00201A19">
        <w:rPr>
          <w:rFonts w:cs="Arial"/>
          <w:color w:val="000000"/>
        </w:rPr>
        <w:t>„</w:t>
      </w:r>
      <w:r w:rsidRPr="008357D8">
        <w:rPr>
          <w:rFonts w:cs="Arial"/>
          <w:b/>
          <w:bCs/>
          <w:i/>
        </w:rPr>
        <w:t>Projektová dokumentácia pre realizáciu stavieb „</w:t>
      </w:r>
      <w:r w:rsidRPr="008357D8">
        <w:rPr>
          <w:rFonts w:cs="Arial"/>
          <w:b/>
          <w:i/>
          <w:lang w:eastAsia="cs-CZ"/>
        </w:rPr>
        <w:t xml:space="preserve">Parkovisko Ulica G. </w:t>
      </w:r>
      <w:proofErr w:type="spellStart"/>
      <w:r w:rsidRPr="008357D8">
        <w:rPr>
          <w:rFonts w:cs="Arial"/>
          <w:b/>
          <w:i/>
          <w:lang w:eastAsia="cs-CZ"/>
        </w:rPr>
        <w:t>Goliana</w:t>
      </w:r>
      <w:proofErr w:type="spellEnd"/>
      <w:r w:rsidRPr="008357D8">
        <w:rPr>
          <w:rFonts w:cs="Arial"/>
          <w:b/>
          <w:i/>
          <w:lang w:eastAsia="cs-CZ"/>
        </w:rPr>
        <w:t xml:space="preserve"> 12, Parkovisko Ulica G. </w:t>
      </w:r>
      <w:proofErr w:type="spellStart"/>
      <w:r w:rsidRPr="008357D8">
        <w:rPr>
          <w:rFonts w:cs="Arial"/>
          <w:b/>
          <w:i/>
          <w:lang w:eastAsia="cs-CZ"/>
        </w:rPr>
        <w:t>Goliana</w:t>
      </w:r>
      <w:proofErr w:type="spellEnd"/>
      <w:r w:rsidRPr="008357D8">
        <w:rPr>
          <w:rFonts w:cs="Arial"/>
          <w:b/>
          <w:i/>
          <w:lang w:eastAsia="cs-CZ"/>
        </w:rPr>
        <w:t xml:space="preserve"> 28-42, Parkovisko </w:t>
      </w:r>
      <w:proofErr w:type="spellStart"/>
      <w:r w:rsidRPr="008357D8">
        <w:rPr>
          <w:rFonts w:cs="Arial"/>
          <w:b/>
          <w:i/>
          <w:lang w:eastAsia="cs-CZ"/>
        </w:rPr>
        <w:t>Nerudova</w:t>
      </w:r>
      <w:proofErr w:type="spellEnd"/>
      <w:r w:rsidRPr="008357D8">
        <w:rPr>
          <w:rFonts w:cs="Arial"/>
          <w:b/>
          <w:i/>
          <w:lang w:eastAsia="cs-CZ"/>
        </w:rPr>
        <w:t xml:space="preserve"> ulica 4 – 5, Parkovisko </w:t>
      </w:r>
      <w:proofErr w:type="spellStart"/>
      <w:r w:rsidRPr="008357D8">
        <w:rPr>
          <w:rFonts w:cs="Arial"/>
          <w:b/>
          <w:i/>
          <w:lang w:eastAsia="cs-CZ"/>
        </w:rPr>
        <w:t>Nerudova</w:t>
      </w:r>
      <w:proofErr w:type="spellEnd"/>
      <w:r w:rsidRPr="008357D8">
        <w:rPr>
          <w:rFonts w:cs="Arial"/>
          <w:b/>
          <w:i/>
          <w:lang w:eastAsia="cs-CZ"/>
        </w:rPr>
        <w:t xml:space="preserve"> ulica 12 – 13, Parkovisko </w:t>
      </w:r>
      <w:proofErr w:type="spellStart"/>
      <w:r w:rsidRPr="008357D8">
        <w:rPr>
          <w:rFonts w:cs="Arial"/>
          <w:b/>
          <w:i/>
          <w:lang w:eastAsia="cs-CZ"/>
        </w:rPr>
        <w:t>Nerudova</w:t>
      </w:r>
      <w:proofErr w:type="spellEnd"/>
      <w:r w:rsidRPr="008357D8">
        <w:rPr>
          <w:rFonts w:cs="Arial"/>
          <w:b/>
          <w:i/>
          <w:lang w:eastAsia="cs-CZ"/>
        </w:rPr>
        <w:t xml:space="preserve"> ulica</w:t>
      </w:r>
      <w:r w:rsidRPr="00E828FD">
        <w:rPr>
          <w:rFonts w:cs="Arial"/>
          <w:b/>
          <w:i/>
          <w:sz w:val="22"/>
          <w:szCs w:val="22"/>
          <w:lang w:eastAsia="cs-CZ"/>
        </w:rPr>
        <w:t>22 – 23</w:t>
      </w:r>
      <w:r w:rsidR="00201A19">
        <w:rPr>
          <w:rFonts w:cs="Arial"/>
          <w:sz w:val="22"/>
          <w:szCs w:val="22"/>
          <w:lang w:eastAsia="cs-CZ"/>
        </w:rPr>
        <w:t>“.</w:t>
      </w:r>
    </w:p>
    <w:p w:rsidR="00B55BE2" w:rsidRDefault="00B55BE2" w:rsidP="00B55BE2">
      <w:pPr>
        <w:spacing w:before="120"/>
        <w:ind w:left="720" w:right="40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Projektová dokumentácia p</w:t>
      </w:r>
      <w:r w:rsidR="000006DA" w:rsidRPr="000006DA">
        <w:rPr>
          <w:rFonts w:cs="Arial"/>
        </w:rPr>
        <w:t xml:space="preserve">re každé parkovisko </w:t>
      </w:r>
      <w:r>
        <w:rPr>
          <w:rFonts w:cs="Arial"/>
        </w:rPr>
        <w:t>bude</w:t>
      </w:r>
      <w:r w:rsidR="000006DA" w:rsidRPr="000006DA">
        <w:rPr>
          <w:rFonts w:cs="Arial"/>
        </w:rPr>
        <w:t xml:space="preserve"> spracova</w:t>
      </w:r>
      <w:r>
        <w:rPr>
          <w:rFonts w:cs="Arial"/>
        </w:rPr>
        <w:t>ná</w:t>
      </w:r>
      <w:r w:rsidR="000006DA" w:rsidRPr="000006DA">
        <w:rPr>
          <w:rFonts w:cs="Arial"/>
        </w:rPr>
        <w:t xml:space="preserve"> samostatn</w:t>
      </w:r>
      <w:r>
        <w:rPr>
          <w:rFonts w:cs="Arial"/>
        </w:rPr>
        <w:t>e</w:t>
      </w:r>
      <w:r w:rsidR="000006DA" w:rsidRPr="000006DA">
        <w:rPr>
          <w:rFonts w:cs="Arial"/>
        </w:rPr>
        <w:t xml:space="preserve">, </w:t>
      </w:r>
      <w:r>
        <w:rPr>
          <w:rFonts w:cs="Arial"/>
        </w:rPr>
        <w:t xml:space="preserve">a </w:t>
      </w:r>
      <w:r w:rsidR="000006DA" w:rsidRPr="000006DA">
        <w:rPr>
          <w:rFonts w:cs="Arial"/>
        </w:rPr>
        <w:t>ktor</w:t>
      </w:r>
      <w:r w:rsidR="000006DA">
        <w:rPr>
          <w:rFonts w:cs="Arial"/>
        </w:rPr>
        <w:t>ej súčasťou budú aj tieto časti</w:t>
      </w:r>
      <w:r w:rsidR="000006DA" w:rsidRPr="000006DA">
        <w:rPr>
          <w:rFonts w:cs="Arial"/>
        </w:rPr>
        <w:t>:</w:t>
      </w:r>
    </w:p>
    <w:p w:rsidR="00A0423E" w:rsidRPr="00A0423E" w:rsidRDefault="000006DA" w:rsidP="00A0423E">
      <w:pPr>
        <w:pStyle w:val="Odsekzoznamu"/>
        <w:numPr>
          <w:ilvl w:val="2"/>
          <w:numId w:val="14"/>
        </w:numPr>
        <w:spacing w:before="120"/>
        <w:ind w:right="40"/>
        <w:jc w:val="both"/>
        <w:rPr>
          <w:rFonts w:cs="Arial"/>
        </w:rPr>
      </w:pPr>
      <w:r w:rsidRPr="00A0423E">
        <w:rPr>
          <w:rFonts w:cs="Arial"/>
          <w:b/>
        </w:rPr>
        <w:t xml:space="preserve">Geodetické zameranie </w:t>
      </w:r>
      <w:r w:rsidRPr="00A0423E">
        <w:rPr>
          <w:rFonts w:cs="Arial"/>
        </w:rPr>
        <w:t xml:space="preserve">– s podrobnosťou a rozsahom potrebným pre daný stupeň projektu, vrátane vyjadrení dotknutých správcov inžinierskych sietí, z ktorých vyplynú informácie </w:t>
      </w:r>
      <w:r w:rsidRPr="00A0423E">
        <w:rPr>
          <w:rFonts w:cs="Arial"/>
        </w:rPr>
        <w:lastRenderedPageBreak/>
        <w:t xml:space="preserve">o existencii sietí a ich zariadení (poloha a výška), o aktuálnom technickom stave sietí vrátane ich zariadení a v prípade nutnosti akéhokoľvek zásahu do technickej infraštruktúry (rekonštrukcia, rozšírenie vedení, prekládka, </w:t>
      </w:r>
      <w:proofErr w:type="spellStart"/>
      <w:r w:rsidRPr="00A0423E">
        <w:rPr>
          <w:rFonts w:cs="Arial"/>
        </w:rPr>
        <w:t>pripokládka</w:t>
      </w:r>
      <w:proofErr w:type="spellEnd"/>
      <w:r w:rsidRPr="00A0423E">
        <w:rPr>
          <w:rFonts w:cs="Arial"/>
        </w:rPr>
        <w:t xml:space="preserve"> a pod. ) aj vecné a časové plnenie zo strany správcov, ktoré bude nutné koordinovať s predmetnou investíciou mesta, s doložením písomných dokladov a vyjadrení jednotlivých správcov </w:t>
      </w:r>
      <w:r w:rsidR="00FC5D20" w:rsidRPr="00A0423E">
        <w:rPr>
          <w:rFonts w:cs="Arial"/>
        </w:rPr>
        <w:t>inžinierskych sietí.</w:t>
      </w:r>
    </w:p>
    <w:p w:rsidR="00A0423E" w:rsidRPr="00A0423E" w:rsidRDefault="000006DA" w:rsidP="000006DA">
      <w:pPr>
        <w:pStyle w:val="Odsekzoznamu"/>
        <w:numPr>
          <w:ilvl w:val="2"/>
          <w:numId w:val="14"/>
        </w:numPr>
        <w:spacing w:before="120"/>
        <w:ind w:right="40"/>
        <w:jc w:val="both"/>
        <w:rPr>
          <w:rFonts w:cs="Arial"/>
          <w:b/>
          <w:color w:val="000000"/>
        </w:rPr>
      </w:pPr>
      <w:r w:rsidRPr="00A0423E">
        <w:rPr>
          <w:rFonts w:cs="Arial"/>
          <w:b/>
        </w:rPr>
        <w:t>Plán organizácie výstavby</w:t>
      </w:r>
      <w:r w:rsidRPr="00A0423E">
        <w:rPr>
          <w:rFonts w:cs="Arial"/>
        </w:rPr>
        <w:t xml:space="preserve"> – podľa potreby bude obsahovať zariadenie staveniska, potrebu energií počas výstavby, skladovanie stavebných materiálov a stavebných mechanizmov, potrebu prípadného oplotenia počas výstavby, náklady na prípadné bezpečnostné opatrenia,</w:t>
      </w:r>
      <w:r w:rsidRPr="00216B8E">
        <w:t xml:space="preserve"> </w:t>
      </w:r>
      <w:r w:rsidRPr="00A0423E">
        <w:rPr>
          <w:rFonts w:cs="Arial"/>
        </w:rPr>
        <w:t>spôsob ochrany existujúcich drevín pred mechanickým poškodením počas výstavby, pred zaťažením koreňov stromov pojazdom, parkovaním vozidiel, skladovaním stavebných materiálov a mechanizmov a podobne . Súčasťou plánu organizácie výstavby bude aj časový plán výstavby vo forme harmonogramu.</w:t>
      </w:r>
    </w:p>
    <w:p w:rsidR="000006DA" w:rsidRPr="00A0423E" w:rsidRDefault="000006DA" w:rsidP="000006DA">
      <w:pPr>
        <w:pStyle w:val="Odsekzoznamu"/>
        <w:numPr>
          <w:ilvl w:val="2"/>
          <w:numId w:val="14"/>
        </w:numPr>
        <w:spacing w:before="120"/>
        <w:ind w:right="40"/>
        <w:jc w:val="both"/>
        <w:rPr>
          <w:rFonts w:cs="Arial"/>
          <w:b/>
          <w:color w:val="000000"/>
        </w:rPr>
      </w:pPr>
      <w:r w:rsidRPr="00A0423E">
        <w:rPr>
          <w:rFonts w:cs="Arial"/>
          <w:b/>
        </w:rPr>
        <w:t>Rozpočet a výkaz výmer</w:t>
      </w:r>
      <w:r w:rsidRPr="00A0423E">
        <w:rPr>
          <w:rFonts w:cs="Arial"/>
        </w:rPr>
        <w:t xml:space="preserve"> – rozpočet a výkaz výmer spracovať po stavebných objektoch, resp. podľa dohodnutých podmienok na pracovných rokovaniach v rámci spracovania projektu, položky musia byť v zmysle kódov rozpočtových cenníkov a musia obsahovať definovanie figúr, </w:t>
      </w:r>
      <w:r w:rsidRPr="00A0423E">
        <w:rPr>
          <w:rFonts w:cs="Arial"/>
          <w:b/>
        </w:rPr>
        <w:t>výpočet množstiev</w:t>
      </w:r>
      <w:r w:rsidRPr="00A0423E">
        <w:rPr>
          <w:rFonts w:cs="Arial"/>
        </w:rPr>
        <w:t xml:space="preserve"> jednotlivých položiek rozpočtu. V prípade vzniku odpadov, budú odpady presne zatriedené podľa katalógových čísel a v rozpočte odporúčame použiť ceny za uloženie odpadu podľa aktuálneho cenníka odpadov Skládky komunálneho odpadu </w:t>
      </w:r>
      <w:proofErr w:type="spellStart"/>
      <w:r w:rsidRPr="00A0423E">
        <w:rPr>
          <w:rFonts w:cs="Arial"/>
        </w:rPr>
        <w:t>Zavarská</w:t>
      </w:r>
      <w:proofErr w:type="spellEnd"/>
      <w:r w:rsidRPr="00A0423E">
        <w:rPr>
          <w:rFonts w:cs="Arial"/>
        </w:rPr>
        <w:t xml:space="preserve"> cesta, Trnava.</w:t>
      </w:r>
    </w:p>
    <w:p w:rsidR="00767384" w:rsidRDefault="000006DA" w:rsidP="000C55F8">
      <w:pPr>
        <w:spacing w:after="240"/>
        <w:ind w:left="680"/>
        <w:jc w:val="both"/>
        <w:rPr>
          <w:rFonts w:cs="Arial"/>
        </w:rPr>
      </w:pPr>
      <w:r w:rsidRPr="00983BE9">
        <w:rPr>
          <w:rFonts w:cs="Arial"/>
        </w:rPr>
        <w:t xml:space="preserve">Pri spracovávaní </w:t>
      </w:r>
      <w:r w:rsidR="00D36822">
        <w:rPr>
          <w:rFonts w:cs="Arial"/>
        </w:rPr>
        <w:t>projektovej dokumentácie</w:t>
      </w:r>
      <w:r w:rsidRPr="00983BE9">
        <w:rPr>
          <w:rFonts w:cs="Arial"/>
        </w:rPr>
        <w:t xml:space="preserve"> </w:t>
      </w:r>
      <w:r w:rsidR="00152BB9">
        <w:rPr>
          <w:rFonts w:cs="Arial"/>
        </w:rPr>
        <w:t xml:space="preserve">objednávateľ </w:t>
      </w:r>
      <w:r w:rsidRPr="00983BE9">
        <w:rPr>
          <w:rFonts w:cs="Arial"/>
        </w:rPr>
        <w:t>požaduje uplatniť pravidlo odôvodnenej najvyššej možnej miery úspornosti, ktorej premietnutie do realizácie stavby bude efektívne, nie však na úkor kvality a bezpečnosti. Rozpočet a výkaz výmer spracovať po realizovateľných celkoch, resp. podľa dohodnutých podmienok na pracovných rokovaniach v rámci spracovávania projektu.</w:t>
      </w:r>
    </w:p>
    <w:p w:rsidR="000C55F8" w:rsidRDefault="00767384" w:rsidP="000C55F8">
      <w:pPr>
        <w:spacing w:after="240"/>
        <w:ind w:left="680" w:hanging="680"/>
        <w:jc w:val="both"/>
        <w:rPr>
          <w:rFonts w:cs="Arial"/>
        </w:rPr>
      </w:pPr>
      <w:r>
        <w:rPr>
          <w:rFonts w:cs="Arial"/>
        </w:rPr>
        <w:t>2.1.4.</w:t>
      </w:r>
      <w:r>
        <w:rPr>
          <w:rFonts w:cs="Arial"/>
        </w:rPr>
        <w:tab/>
      </w:r>
      <w:r w:rsidR="000006DA" w:rsidRPr="00806BCE">
        <w:rPr>
          <w:rFonts w:cs="Arial"/>
          <w:b/>
        </w:rPr>
        <w:t>Návrh plánu užívania verejnej práce</w:t>
      </w:r>
      <w:r w:rsidR="000006DA" w:rsidRPr="00806BCE">
        <w:rPr>
          <w:rFonts w:cs="Arial"/>
        </w:rPr>
        <w:t xml:space="preserve"> - </w:t>
      </w:r>
      <w:r w:rsidR="000006DA" w:rsidRPr="00B80707">
        <w:rPr>
          <w:rFonts w:cs="Arial"/>
        </w:rPr>
        <w:t xml:space="preserve">v rámci </w:t>
      </w:r>
      <w:r w:rsidR="000C55F8" w:rsidRPr="00B80707">
        <w:rPr>
          <w:rFonts w:cs="Arial"/>
        </w:rPr>
        <w:t xml:space="preserve">projektovej dokumentácie </w:t>
      </w:r>
      <w:r w:rsidR="000006DA" w:rsidRPr="00B80707">
        <w:rPr>
          <w:rFonts w:cs="Arial"/>
        </w:rPr>
        <w:t xml:space="preserve">spracovať návrh plánu užívania verejnej práce v zmysle § 12 </w:t>
      </w:r>
      <w:r w:rsidR="000C55F8" w:rsidRPr="00B80707">
        <w:rPr>
          <w:rFonts w:cs="Arial"/>
        </w:rPr>
        <w:t>z</w:t>
      </w:r>
      <w:r w:rsidR="000006DA" w:rsidRPr="00B80707">
        <w:rPr>
          <w:rFonts w:cs="Arial"/>
        </w:rPr>
        <w:t>ákona č.254/1998 Z.</w:t>
      </w:r>
      <w:r w:rsidR="000C55F8" w:rsidRPr="00B80707">
        <w:rPr>
          <w:rFonts w:cs="Arial"/>
        </w:rPr>
        <w:t xml:space="preserve"> </w:t>
      </w:r>
      <w:r w:rsidR="000006DA" w:rsidRPr="00B80707">
        <w:rPr>
          <w:rFonts w:cs="Arial"/>
        </w:rPr>
        <w:t xml:space="preserve">z. v znení neskorších predpisov a je povinný spolupracovať pri vypracovaní jeho konečnej verzie v zmysle § 12 </w:t>
      </w:r>
      <w:r w:rsidR="000C55F8" w:rsidRPr="00B80707">
        <w:rPr>
          <w:rFonts w:cs="Arial"/>
        </w:rPr>
        <w:t>z</w:t>
      </w:r>
      <w:r w:rsidR="000006DA" w:rsidRPr="00B80707">
        <w:rPr>
          <w:rFonts w:cs="Arial"/>
        </w:rPr>
        <w:t>ákona č. 254/1998 Z.</w:t>
      </w:r>
      <w:r w:rsidR="000C55F8" w:rsidRPr="00B80707">
        <w:rPr>
          <w:rFonts w:cs="Arial"/>
        </w:rPr>
        <w:t xml:space="preserve"> </w:t>
      </w:r>
      <w:r w:rsidR="000006DA" w:rsidRPr="00B80707">
        <w:rPr>
          <w:rFonts w:cs="Arial"/>
        </w:rPr>
        <w:t>z. v znení neskorších predpisov s budúcim zhotoviteľom stavby.</w:t>
      </w:r>
    </w:p>
    <w:p w:rsidR="000006DA" w:rsidRDefault="000C55F8" w:rsidP="00702C15">
      <w:pPr>
        <w:spacing w:after="240"/>
        <w:ind w:left="680" w:hanging="680"/>
        <w:jc w:val="both"/>
        <w:rPr>
          <w:rFonts w:cs="Arial"/>
        </w:rPr>
      </w:pPr>
      <w:r>
        <w:rPr>
          <w:rFonts w:cs="Arial"/>
        </w:rPr>
        <w:t>2.1.5.</w:t>
      </w:r>
      <w:r>
        <w:rPr>
          <w:rFonts w:cs="Arial"/>
        </w:rPr>
        <w:tab/>
      </w:r>
      <w:r w:rsidR="000006DA" w:rsidRPr="00806BCE">
        <w:rPr>
          <w:rFonts w:cs="Arial"/>
          <w:b/>
        </w:rPr>
        <w:t>Odborný autorský dohľad</w:t>
      </w:r>
      <w:r w:rsidR="000006DA">
        <w:rPr>
          <w:rFonts w:cs="Arial"/>
          <w:b/>
        </w:rPr>
        <w:t xml:space="preserve"> </w:t>
      </w:r>
      <w:r w:rsidR="000006DA" w:rsidRPr="00950AC0">
        <w:rPr>
          <w:rFonts w:cs="Arial"/>
        </w:rPr>
        <w:t>–</w:t>
      </w:r>
      <w:r w:rsidR="000006DA">
        <w:rPr>
          <w:rFonts w:cs="Arial"/>
        </w:rPr>
        <w:t>v</w:t>
      </w:r>
      <w:r w:rsidR="000006DA" w:rsidRPr="00752431">
        <w:rPr>
          <w:rFonts w:cs="Arial"/>
        </w:rPr>
        <w:t xml:space="preserve">ýkon odborného autorského dohľadu </w:t>
      </w:r>
      <w:r>
        <w:rPr>
          <w:rFonts w:cs="Arial"/>
        </w:rPr>
        <w:t>v zmysle čl. 8 tejto zmluvy</w:t>
      </w:r>
      <w:r w:rsidR="000006DA">
        <w:rPr>
          <w:rFonts w:cs="Arial"/>
        </w:rPr>
        <w:t>.</w:t>
      </w:r>
    </w:p>
    <w:p w:rsidR="00702C15" w:rsidRPr="000C55F8" w:rsidRDefault="00702C15" w:rsidP="000C55F8">
      <w:pPr>
        <w:ind w:left="680" w:hanging="680"/>
        <w:jc w:val="both"/>
        <w:rPr>
          <w:rFonts w:cs="Arial"/>
        </w:rPr>
      </w:pPr>
      <w:r>
        <w:rPr>
          <w:rFonts w:cs="Arial"/>
        </w:rPr>
        <w:t>2.1.6.</w:t>
      </w:r>
      <w:r>
        <w:rPr>
          <w:rFonts w:cs="Arial"/>
        </w:rPr>
        <w:tab/>
      </w:r>
      <w:r w:rsidRPr="00702C15">
        <w:rPr>
          <w:rFonts w:cs="Arial"/>
          <w:b/>
        </w:rPr>
        <w:t>Dokladová časť</w:t>
      </w:r>
      <w:r>
        <w:rPr>
          <w:rFonts w:cs="Arial"/>
        </w:rPr>
        <w:t xml:space="preserve"> – bude obsahovať záznamy z kontrolných porád, konzultácie s príslušnými dotknutými orgánmi štátnej správy, prípadne iné záznamy o dohodnutých technických riešeniach medzi objednávateľom a zhotoviteľom, ak sa také v priebehu prác vyskytli.</w:t>
      </w:r>
    </w:p>
    <w:p w:rsidR="002F3CAC" w:rsidRPr="00500AC3" w:rsidRDefault="00F72714" w:rsidP="00500AC3">
      <w:pPr>
        <w:pStyle w:val="Odsekzoznamu"/>
        <w:numPr>
          <w:ilvl w:val="1"/>
          <w:numId w:val="14"/>
        </w:numPr>
        <w:spacing w:before="120"/>
        <w:ind w:right="40"/>
        <w:jc w:val="both"/>
        <w:rPr>
          <w:rFonts w:cs="Arial"/>
          <w:color w:val="000000"/>
        </w:rPr>
      </w:pPr>
      <w:r w:rsidRPr="00500AC3">
        <w:rPr>
          <w:rFonts w:cs="Arial"/>
          <w:color w:val="000000"/>
          <w:u w:val="single"/>
        </w:rPr>
        <w:t xml:space="preserve">Predmet </w:t>
      </w:r>
      <w:r w:rsidR="00BF740A" w:rsidRPr="00500AC3">
        <w:rPr>
          <w:rFonts w:cs="Arial"/>
          <w:color w:val="000000"/>
          <w:u w:val="single"/>
        </w:rPr>
        <w:t>zmluvy</w:t>
      </w:r>
      <w:r w:rsidRPr="00500AC3">
        <w:rPr>
          <w:rFonts w:cs="Arial"/>
          <w:color w:val="000000"/>
          <w:u w:val="single"/>
        </w:rPr>
        <w:t xml:space="preserve"> musí byť spracovaný v</w:t>
      </w:r>
      <w:r w:rsidR="00952553" w:rsidRPr="00500AC3">
        <w:rPr>
          <w:rFonts w:cs="Arial"/>
          <w:color w:val="000000"/>
          <w:u w:val="single"/>
        </w:rPr>
        <w:t> </w:t>
      </w:r>
      <w:r w:rsidRPr="00500AC3">
        <w:rPr>
          <w:rFonts w:cs="Arial"/>
          <w:color w:val="000000"/>
          <w:u w:val="single"/>
        </w:rPr>
        <w:t>súlade</w:t>
      </w:r>
      <w:r w:rsidR="00952553" w:rsidRPr="00500AC3">
        <w:rPr>
          <w:rFonts w:cs="Arial"/>
          <w:color w:val="000000"/>
          <w:u w:val="single"/>
        </w:rPr>
        <w:t xml:space="preserve"> so</w:t>
      </w:r>
      <w:r w:rsidR="002F3CAC" w:rsidRPr="00500AC3">
        <w:rPr>
          <w:rFonts w:cs="Arial"/>
          <w:color w:val="000000"/>
          <w:u w:val="single"/>
        </w:rPr>
        <w:t>:</w:t>
      </w:r>
    </w:p>
    <w:p w:rsidR="00952553" w:rsidRPr="00952553" w:rsidRDefault="00EB2F47" w:rsidP="00952553">
      <w:pPr>
        <w:pStyle w:val="Odrazka"/>
        <w:numPr>
          <w:ilvl w:val="0"/>
          <w:numId w:val="26"/>
        </w:numPr>
        <w:tabs>
          <w:tab w:val="clear" w:pos="375"/>
          <w:tab w:val="num" w:pos="709"/>
        </w:tabs>
        <w:ind w:left="993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000000"/>
          <w:sz w:val="20"/>
          <w:szCs w:val="20"/>
          <w:lang w:eastAsia="sk-SK"/>
        </w:rPr>
        <w:t>z</w:t>
      </w:r>
      <w:r w:rsidR="00952553" w:rsidRPr="00952553">
        <w:rPr>
          <w:rFonts w:ascii="Arial" w:hAnsi="Arial" w:cs="Arial"/>
          <w:color w:val="000000"/>
          <w:sz w:val="20"/>
          <w:szCs w:val="20"/>
          <w:lang w:eastAsia="sk-SK"/>
        </w:rPr>
        <w:t>ákonom č. 50/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19</w:t>
      </w:r>
      <w:r w:rsidR="00952553" w:rsidRPr="00952553">
        <w:rPr>
          <w:rFonts w:ascii="Arial" w:hAnsi="Arial" w:cs="Arial"/>
          <w:color w:val="000000"/>
          <w:sz w:val="20"/>
          <w:szCs w:val="20"/>
          <w:lang w:eastAsia="sk-SK"/>
        </w:rPr>
        <w:t xml:space="preserve">76 Zb. (Stavebný zákon) 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v platnom znení </w:t>
      </w:r>
      <w:r w:rsidR="00952553" w:rsidRPr="00952553">
        <w:rPr>
          <w:rFonts w:ascii="Arial" w:hAnsi="Arial" w:cs="Arial"/>
          <w:color w:val="000000"/>
          <w:sz w:val="20"/>
          <w:szCs w:val="20"/>
          <w:lang w:eastAsia="sk-SK"/>
        </w:rPr>
        <w:t>a vyhláškami MŽP SR č. 453/2000 Z. z. a č. 532/2002 Z. z.,</w:t>
      </w:r>
    </w:p>
    <w:p w:rsidR="00952553" w:rsidRDefault="00952553" w:rsidP="00952553">
      <w:pPr>
        <w:pStyle w:val="Odrazka"/>
        <w:numPr>
          <w:ilvl w:val="0"/>
          <w:numId w:val="26"/>
        </w:numPr>
        <w:tabs>
          <w:tab w:val="clear" w:pos="375"/>
          <w:tab w:val="num" w:pos="709"/>
        </w:tabs>
        <w:ind w:left="993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52553">
        <w:rPr>
          <w:rFonts w:ascii="Arial" w:hAnsi="Arial" w:cs="Arial"/>
          <w:color w:val="000000"/>
          <w:sz w:val="20"/>
          <w:szCs w:val="20"/>
          <w:lang w:eastAsia="sk-SK"/>
        </w:rPr>
        <w:t>príslušnými STN a všeobecno-technickými požiadavkami na výstavbu,</w:t>
      </w:r>
    </w:p>
    <w:p w:rsidR="003874B6" w:rsidRPr="00952553" w:rsidRDefault="003874B6" w:rsidP="00952553">
      <w:pPr>
        <w:pStyle w:val="Odrazka"/>
        <w:numPr>
          <w:ilvl w:val="0"/>
          <w:numId w:val="26"/>
        </w:numPr>
        <w:tabs>
          <w:tab w:val="clear" w:pos="375"/>
          <w:tab w:val="num" w:pos="709"/>
        </w:tabs>
        <w:ind w:left="993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000000"/>
          <w:sz w:val="20"/>
          <w:szCs w:val="20"/>
          <w:lang w:eastAsia="sk-SK"/>
        </w:rPr>
        <w:t>zákonom č. 343/2015 Z. z. o verejnom obstarávaní v platnom znení</w:t>
      </w:r>
    </w:p>
    <w:p w:rsidR="00255D6E" w:rsidRDefault="00BF740A" w:rsidP="00BC2A08">
      <w:pPr>
        <w:numPr>
          <w:ilvl w:val="1"/>
          <w:numId w:val="14"/>
        </w:numPr>
        <w:spacing w:before="12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Pri vypracovaní </w:t>
      </w:r>
      <w:r w:rsidR="0041536F">
        <w:rPr>
          <w:rFonts w:cs="Arial"/>
          <w:color w:val="000000"/>
        </w:rPr>
        <w:t>projektovej dokumentácie</w:t>
      </w:r>
      <w:r w:rsidR="00EE069D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bude zhotoviteľ dodržiavať vše</w:t>
      </w:r>
      <w:r w:rsidR="00CF7273" w:rsidRPr="00434995">
        <w:rPr>
          <w:rFonts w:cs="Arial"/>
          <w:color w:val="000000"/>
        </w:rPr>
        <w:t>tky</w:t>
      </w:r>
      <w:r w:rsidR="00F72714" w:rsidRPr="00434995">
        <w:rPr>
          <w:rFonts w:cs="Arial"/>
          <w:color w:val="000000"/>
        </w:rPr>
        <w:t xml:space="preserve"> ustanovenia tejto </w:t>
      </w:r>
      <w:r w:rsidR="0041536F">
        <w:rPr>
          <w:rFonts w:cs="Arial"/>
          <w:color w:val="000000"/>
        </w:rPr>
        <w:t xml:space="preserve">zmluvy </w:t>
      </w:r>
      <w:r w:rsidR="00F72714" w:rsidRPr="00434995">
        <w:rPr>
          <w:rFonts w:cs="Arial"/>
          <w:color w:val="000000"/>
        </w:rPr>
        <w:t xml:space="preserve">a bude sa riadiť podkladmi objednávateľa, odovzdanými ku dňu uzatvorenia tejto zmluvy, </w:t>
      </w:r>
      <w:r w:rsidR="00922BC9" w:rsidRPr="00434995">
        <w:rPr>
          <w:rFonts w:cs="Arial"/>
          <w:color w:val="000000"/>
        </w:rPr>
        <w:t>zá</w:t>
      </w:r>
      <w:r w:rsidR="00922BC9">
        <w:rPr>
          <w:rFonts w:cs="Arial"/>
          <w:color w:val="000000"/>
        </w:rPr>
        <w:t>znamami</w:t>
      </w:r>
      <w:r w:rsidR="00922BC9" w:rsidRPr="00434995">
        <w:rPr>
          <w:rFonts w:cs="Arial"/>
          <w:color w:val="000000"/>
        </w:rPr>
        <w:t xml:space="preserve"> </w:t>
      </w:r>
      <w:r w:rsidR="00A22777">
        <w:rPr>
          <w:rFonts w:cs="Arial"/>
          <w:color w:val="000000"/>
        </w:rPr>
        <w:t>z kontrolných porád</w:t>
      </w:r>
      <w:r w:rsidR="00F72714" w:rsidRPr="00434995">
        <w:rPr>
          <w:rFonts w:cs="Arial"/>
          <w:color w:val="000000"/>
        </w:rPr>
        <w:t xml:space="preserve">, ako aj vyjadreniami </w:t>
      </w:r>
      <w:r w:rsidR="00127F48" w:rsidRPr="00434995">
        <w:rPr>
          <w:rFonts w:cs="Arial"/>
          <w:color w:val="000000"/>
        </w:rPr>
        <w:t>správcov inžinierskych sietí</w:t>
      </w:r>
      <w:r w:rsidR="00B824F4">
        <w:rPr>
          <w:rFonts w:cs="Arial"/>
          <w:color w:val="000000"/>
        </w:rPr>
        <w:t xml:space="preserve"> a</w:t>
      </w:r>
      <w:r w:rsidR="00127F48" w:rsidRPr="00434995">
        <w:rPr>
          <w:rFonts w:cs="Arial"/>
          <w:color w:val="000000"/>
        </w:rPr>
        <w:t> dotknutých orgánov štátnej správy</w:t>
      </w:r>
      <w:r w:rsidR="00F72714" w:rsidRPr="00434995">
        <w:rPr>
          <w:rFonts w:cs="Arial"/>
          <w:color w:val="000000"/>
        </w:rPr>
        <w:t>.</w:t>
      </w:r>
    </w:p>
    <w:p w:rsidR="000D56D5" w:rsidRPr="00084B95" w:rsidRDefault="00B34801" w:rsidP="00BC2A08">
      <w:pPr>
        <w:numPr>
          <w:ilvl w:val="1"/>
          <w:numId w:val="14"/>
        </w:numPr>
        <w:spacing w:before="120"/>
        <w:jc w:val="both"/>
        <w:rPr>
          <w:rFonts w:cs="Arial"/>
          <w:color w:val="FF0000"/>
        </w:rPr>
      </w:pPr>
      <w:r w:rsidRPr="00084B95">
        <w:rPr>
          <w:rFonts w:cs="Arial"/>
        </w:rPr>
        <w:t>Zhotoviteľ sa zaväzuje</w:t>
      </w:r>
      <w:r w:rsidR="008B174A" w:rsidRPr="00084B95">
        <w:rPr>
          <w:rFonts w:cs="Arial"/>
        </w:rPr>
        <w:t xml:space="preserve"> </w:t>
      </w:r>
      <w:r w:rsidRPr="00084B95">
        <w:rPr>
          <w:rFonts w:cs="Arial"/>
        </w:rPr>
        <w:t xml:space="preserve">konzultovať so správcami inžinierskych sietí – overiť si </w:t>
      </w:r>
      <w:r w:rsidR="000B3494" w:rsidRPr="00084B95">
        <w:rPr>
          <w:rFonts w:cs="Arial"/>
        </w:rPr>
        <w:t xml:space="preserve">existenciu, </w:t>
      </w:r>
      <w:r w:rsidRPr="00084B95">
        <w:rPr>
          <w:rFonts w:cs="Arial"/>
        </w:rPr>
        <w:t>polohu</w:t>
      </w:r>
      <w:r w:rsidR="000B3494" w:rsidRPr="00084B95">
        <w:rPr>
          <w:rFonts w:cs="Arial"/>
        </w:rPr>
        <w:t>, technický stav a funkčnosť</w:t>
      </w:r>
      <w:r w:rsidRPr="00084B95">
        <w:rPr>
          <w:rFonts w:cs="Arial"/>
        </w:rPr>
        <w:t xml:space="preserve"> jestvujúcich inžinierskych sietí, možnosti napojenia</w:t>
      </w:r>
      <w:r w:rsidR="00EE069D" w:rsidRPr="00084B95">
        <w:rPr>
          <w:rFonts w:cs="Arial"/>
        </w:rPr>
        <w:t>, prekládky či ochrany jednotlivých inžinierskych sietí.</w:t>
      </w:r>
    </w:p>
    <w:p w:rsidR="00255D6E" w:rsidRPr="00434995" w:rsidRDefault="000D56D5" w:rsidP="00BC2A08">
      <w:pPr>
        <w:numPr>
          <w:ilvl w:val="1"/>
          <w:numId w:val="14"/>
        </w:numPr>
        <w:spacing w:before="12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Zhotoviteľ sa zaväzuje, že oprávnené pripomienky</w:t>
      </w:r>
      <w:r w:rsidR="008D253E">
        <w:rPr>
          <w:rFonts w:cs="Arial"/>
          <w:color w:val="000000"/>
        </w:rPr>
        <w:t xml:space="preserve"> a požiadavky</w:t>
      </w:r>
      <w:r w:rsidRPr="00434995">
        <w:rPr>
          <w:rFonts w:cs="Arial"/>
          <w:color w:val="000000"/>
        </w:rPr>
        <w:t xml:space="preserve"> dotknutých orgánov </w:t>
      </w:r>
      <w:r w:rsidR="00EE069D">
        <w:rPr>
          <w:rFonts w:cs="Arial"/>
          <w:color w:val="000000"/>
        </w:rPr>
        <w:t>štátnej správy</w:t>
      </w:r>
      <w:r w:rsidR="000C53F5">
        <w:rPr>
          <w:rFonts w:cs="Arial"/>
          <w:color w:val="000000"/>
        </w:rPr>
        <w:t xml:space="preserve"> a</w:t>
      </w:r>
      <w:r w:rsidRPr="00434995">
        <w:rPr>
          <w:rFonts w:cs="Arial"/>
          <w:color w:val="000000"/>
        </w:rPr>
        <w:t xml:space="preserve"> správcov </w:t>
      </w:r>
      <w:r w:rsidR="008D253E">
        <w:rPr>
          <w:rFonts w:cs="Arial"/>
          <w:color w:val="000000"/>
        </w:rPr>
        <w:t>inžiniersk</w:t>
      </w:r>
      <w:r w:rsidR="000C53F5">
        <w:rPr>
          <w:rFonts w:cs="Arial"/>
          <w:color w:val="000000"/>
        </w:rPr>
        <w:t>ych sietí</w:t>
      </w:r>
      <w:r w:rsidRPr="00434995">
        <w:rPr>
          <w:rFonts w:cs="Arial"/>
          <w:color w:val="000000"/>
        </w:rPr>
        <w:t xml:space="preserve"> zapracuje do </w:t>
      </w:r>
      <w:r w:rsidR="00DE028E">
        <w:rPr>
          <w:rFonts w:cs="Arial"/>
          <w:color w:val="000000"/>
        </w:rPr>
        <w:t>projektovej dokumentácie</w:t>
      </w:r>
      <w:r w:rsidR="00EE069D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po prerokovaní s objednávateľom </w:t>
      </w:r>
      <w:r w:rsidRPr="00434995">
        <w:rPr>
          <w:rFonts w:cs="Arial"/>
          <w:b/>
          <w:color w:val="000000"/>
        </w:rPr>
        <w:t>do 10 dní</w:t>
      </w:r>
      <w:r w:rsidRPr="00434995">
        <w:rPr>
          <w:rFonts w:cs="Arial"/>
          <w:color w:val="000000"/>
        </w:rPr>
        <w:t xml:space="preserve"> po tom, čo sa o nich dozvedel, ak nedôjde k dohode o inom termíne tak, aby termín plnenia podľa čl. 3</w:t>
      </w:r>
      <w:r w:rsidR="00150E67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overené príslušným správcom siete je potrebné doložiť v</w:t>
      </w:r>
      <w:r w:rsidR="00EE069D">
        <w:rPr>
          <w:rFonts w:cs="Arial"/>
        </w:rPr>
        <w:t> dokladovej časti.</w:t>
      </w:r>
    </w:p>
    <w:p w:rsidR="00255D6E" w:rsidRPr="00B80707" w:rsidRDefault="00DE028E" w:rsidP="00BC2A08">
      <w:pPr>
        <w:numPr>
          <w:ilvl w:val="1"/>
          <w:numId w:val="14"/>
        </w:numPr>
        <w:spacing w:before="120"/>
        <w:jc w:val="both"/>
        <w:rPr>
          <w:rFonts w:cs="Arial"/>
          <w:color w:val="000000"/>
        </w:rPr>
      </w:pPr>
      <w:r w:rsidRPr="00B80707">
        <w:rPr>
          <w:rFonts w:cs="Arial"/>
        </w:rPr>
        <w:t>Objednávateľ</w:t>
      </w:r>
      <w:r w:rsidR="00255D6E" w:rsidRPr="00B80707">
        <w:rPr>
          <w:rFonts w:cs="Arial"/>
        </w:rPr>
        <w:t xml:space="preserve"> požaduje predmet </w:t>
      </w:r>
      <w:r w:rsidR="00D15F90" w:rsidRPr="00B80707">
        <w:rPr>
          <w:rFonts w:cs="Arial"/>
        </w:rPr>
        <w:t>zmluvy</w:t>
      </w:r>
      <w:r w:rsidR="00255D6E" w:rsidRPr="00B80707">
        <w:rPr>
          <w:rFonts w:cs="Arial"/>
        </w:rPr>
        <w:t xml:space="preserve"> vypracovať </w:t>
      </w:r>
      <w:r w:rsidR="0038209B" w:rsidRPr="00B80707">
        <w:rPr>
          <w:rFonts w:cs="Arial"/>
        </w:rPr>
        <w:t xml:space="preserve">pre daný typ stavby </w:t>
      </w:r>
      <w:r w:rsidR="00ED10D5" w:rsidRPr="00B80707">
        <w:rPr>
          <w:rFonts w:cs="Arial"/>
        </w:rPr>
        <w:t xml:space="preserve">podľa aktuálneho sadzobníka </w:t>
      </w:r>
      <w:r w:rsidR="00255D6E" w:rsidRPr="00B80707">
        <w:rPr>
          <w:rFonts w:cs="Arial"/>
        </w:rPr>
        <w:t>UNIKA</w:t>
      </w:r>
      <w:r w:rsidR="00F77FF3" w:rsidRPr="00B80707">
        <w:rPr>
          <w:rFonts w:cs="Arial"/>
        </w:rPr>
        <w:t>.</w:t>
      </w:r>
    </w:p>
    <w:p w:rsidR="00F72714" w:rsidRPr="00434995" w:rsidRDefault="00F72714" w:rsidP="00084B95">
      <w:pPr>
        <w:numPr>
          <w:ilvl w:val="1"/>
          <w:numId w:val="14"/>
        </w:num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BC2A08">
      <w:pPr>
        <w:numPr>
          <w:ilvl w:val="1"/>
          <w:numId w:val="14"/>
        </w:numPr>
        <w:spacing w:before="120"/>
        <w:jc w:val="both"/>
        <w:rPr>
          <w:rFonts w:cs="Arial"/>
          <w:color w:val="000000"/>
        </w:rPr>
      </w:pPr>
      <w:r w:rsidRPr="00B80707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 w:rsidRPr="00B80707">
        <w:rPr>
          <w:rFonts w:cs="Arial"/>
          <w:color w:val="000000"/>
        </w:rPr>
        <w:t xml:space="preserve">dodávateľa </w:t>
      </w:r>
      <w:r w:rsidRPr="00B80707">
        <w:rPr>
          <w:rFonts w:cs="Arial"/>
          <w:color w:val="000000"/>
        </w:rPr>
        <w:t>stavby.</w:t>
      </w:r>
    </w:p>
    <w:p w:rsidR="00C964E5" w:rsidRPr="00B80707" w:rsidRDefault="00C964E5" w:rsidP="00C964E5">
      <w:pPr>
        <w:spacing w:before="120"/>
        <w:jc w:val="both"/>
        <w:rPr>
          <w:rFonts w:cs="Arial"/>
          <w:color w:val="000000"/>
        </w:rPr>
      </w:pP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lastRenderedPageBreak/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</w:t>
      </w:r>
      <w:r w:rsidR="003E2B5A">
        <w:rPr>
          <w:rFonts w:cs="Arial"/>
          <w:b/>
          <w:caps/>
          <w:color w:val="000000"/>
          <w:sz w:val="24"/>
          <w:szCs w:val="24"/>
        </w:rPr>
        <w:t>Ô</w:t>
      </w:r>
      <w:r w:rsidRPr="00350EC1">
        <w:rPr>
          <w:rFonts w:cs="Arial"/>
          <w:b/>
          <w:caps/>
          <w:color w:val="000000"/>
          <w:sz w:val="24"/>
          <w:szCs w:val="24"/>
        </w:rPr>
        <w:t>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854D88" w:rsidRPr="00624E41" w:rsidRDefault="00F72714" w:rsidP="00624E41">
      <w:pPr>
        <w:ind w:left="709" w:hanging="709"/>
        <w:jc w:val="both"/>
        <w:rPr>
          <w:rFonts w:cs="Arial"/>
          <w:color w:val="000000"/>
        </w:rPr>
      </w:pPr>
      <w:r w:rsidRPr="00DE5F2A">
        <w:rPr>
          <w:rFonts w:cs="Arial"/>
          <w:color w:val="000000"/>
        </w:rPr>
        <w:t>3.1</w:t>
      </w:r>
      <w:r w:rsidR="006B0D82" w:rsidRPr="00DE5F2A">
        <w:rPr>
          <w:rFonts w:cs="Arial"/>
          <w:color w:val="000000"/>
        </w:rPr>
        <w:t>.</w:t>
      </w:r>
      <w:r w:rsidRPr="00DE5F2A">
        <w:rPr>
          <w:rFonts w:cs="Arial"/>
          <w:color w:val="000000"/>
        </w:rPr>
        <w:tab/>
        <w:t>Zhotoviteľ sa zaväzuje, že vypracuje a dodá pr</w:t>
      </w:r>
      <w:r w:rsidR="002237F0" w:rsidRPr="00DE5F2A">
        <w:rPr>
          <w:rFonts w:cs="Arial"/>
          <w:color w:val="000000"/>
        </w:rPr>
        <w:t>edmet zmluvy</w:t>
      </w:r>
      <w:r w:rsidRPr="00DE5F2A">
        <w:rPr>
          <w:rFonts w:cs="Arial"/>
          <w:color w:val="000000"/>
        </w:rPr>
        <w:t xml:space="preserve"> </w:t>
      </w:r>
      <w:r w:rsidR="00F4197D" w:rsidRPr="00DE5F2A">
        <w:rPr>
          <w:rFonts w:cs="Arial"/>
          <w:color w:val="000000"/>
        </w:rPr>
        <w:t xml:space="preserve">dohodnutý </w:t>
      </w:r>
      <w:r w:rsidR="00150E67" w:rsidRPr="00DE5F2A">
        <w:rPr>
          <w:rFonts w:cs="Arial"/>
          <w:color w:val="000000"/>
        </w:rPr>
        <w:t xml:space="preserve">v rozsahu čl. </w:t>
      </w:r>
      <w:r w:rsidRPr="00DE5F2A">
        <w:rPr>
          <w:rFonts w:cs="Arial"/>
          <w:color w:val="000000"/>
        </w:rPr>
        <w:t xml:space="preserve">2. tejto </w:t>
      </w:r>
      <w:r w:rsidR="00DE028E">
        <w:rPr>
          <w:rFonts w:cs="Arial"/>
          <w:color w:val="000000"/>
        </w:rPr>
        <w:t>zmluvy do 10 týždňov od nadobudnutia účinnosti tejto zm</w:t>
      </w:r>
      <w:r w:rsidR="00624E41">
        <w:rPr>
          <w:rFonts w:cs="Arial"/>
          <w:color w:val="000000"/>
        </w:rPr>
        <w:t>l</w:t>
      </w:r>
      <w:r w:rsidR="00DE028E">
        <w:rPr>
          <w:rFonts w:cs="Arial"/>
          <w:color w:val="000000"/>
        </w:rPr>
        <w:t>uvy.</w:t>
      </w:r>
    </w:p>
    <w:p w:rsidR="003E6045" w:rsidRPr="00434995" w:rsidRDefault="00F72714" w:rsidP="00084B95">
      <w:pPr>
        <w:tabs>
          <w:tab w:val="left" w:pos="9356"/>
        </w:tabs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Dodržanie dohodnut</w:t>
      </w:r>
      <w:r w:rsidR="00084B95">
        <w:rPr>
          <w:rFonts w:cs="Arial"/>
          <w:color w:val="000000"/>
        </w:rPr>
        <w:t>ého</w:t>
      </w:r>
      <w:r w:rsidRPr="00434995">
        <w:rPr>
          <w:rFonts w:cs="Arial"/>
          <w:color w:val="000000"/>
        </w:rPr>
        <w:t xml:space="preserve"> termín</w:t>
      </w:r>
      <w:r w:rsidR="00084B95">
        <w:rPr>
          <w:rFonts w:cs="Arial"/>
          <w:color w:val="000000"/>
        </w:rPr>
        <w:t>u</w:t>
      </w:r>
      <w:r w:rsidRPr="00434995">
        <w:rPr>
          <w:rFonts w:cs="Arial"/>
          <w:color w:val="000000"/>
        </w:rPr>
        <w:t xml:space="preserve">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9A4A02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 </w:t>
      </w:r>
      <w:r w:rsidR="009A4A02">
        <w:rPr>
          <w:rFonts w:cs="Arial"/>
          <w:color w:val="000000"/>
        </w:rPr>
        <w:t>dohodnutom</w:t>
      </w:r>
      <w:r w:rsidR="009A4A02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005980">
      <w:pPr>
        <w:tabs>
          <w:tab w:val="left" w:pos="9356"/>
        </w:tabs>
        <w:spacing w:before="120"/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Predmet plnenia podľa </w:t>
      </w:r>
      <w:r w:rsidR="00150E67">
        <w:rPr>
          <w:rFonts w:cs="Arial"/>
          <w:color w:val="000000"/>
        </w:rPr>
        <w:t>odseku</w:t>
      </w:r>
      <w:r w:rsidR="00F72714" w:rsidRPr="00434995">
        <w:rPr>
          <w:rFonts w:cs="Arial"/>
          <w:color w:val="000000"/>
        </w:rPr>
        <w:t xml:space="preserve"> 2.</w:t>
      </w:r>
      <w:r w:rsidR="00163A60">
        <w:rPr>
          <w:rFonts w:cs="Arial"/>
          <w:color w:val="000000"/>
        </w:rPr>
        <w:t>1</w:t>
      </w:r>
      <w:r w:rsidR="00F72714" w:rsidRPr="00434995">
        <w:rPr>
          <w:rFonts w:cs="Arial"/>
          <w:color w:val="000000"/>
        </w:rPr>
        <w:t>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C16AE8">
        <w:rPr>
          <w:rFonts w:cs="Arial"/>
          <w:color w:val="000000"/>
        </w:rPr>
        <w:t>protokol o odovzdaní a</w:t>
      </w:r>
      <w:r w:rsidR="003E6045" w:rsidRPr="00C16AE8">
        <w:rPr>
          <w:rFonts w:cs="Arial"/>
          <w:color w:val="000000"/>
        </w:rPr>
        <w:t> </w:t>
      </w:r>
      <w:r w:rsidR="000E7D55" w:rsidRPr="00C16AE8">
        <w:rPr>
          <w:rFonts w:cs="Arial"/>
          <w:color w:val="000000"/>
        </w:rPr>
        <w:t>prevzatí</w:t>
      </w:r>
      <w:r w:rsidR="003E6045" w:rsidRPr="00C16AE8">
        <w:rPr>
          <w:rFonts w:cs="Arial"/>
          <w:color w:val="000000"/>
        </w:rPr>
        <w:t xml:space="preserve"> </w:t>
      </w:r>
      <w:r w:rsidR="00B06634" w:rsidRPr="00C16AE8">
        <w:rPr>
          <w:rFonts w:cs="Arial"/>
          <w:color w:val="000000"/>
        </w:rPr>
        <w:t>PD</w:t>
      </w:r>
      <w:r w:rsidR="00F72714" w:rsidRPr="00C16AE8">
        <w:rPr>
          <w:rFonts w:cs="Arial"/>
          <w:color w:val="000000"/>
        </w:rPr>
        <w:t>.</w:t>
      </w:r>
    </w:p>
    <w:p w:rsidR="003E6045" w:rsidRPr="00434995" w:rsidRDefault="00192F2E" w:rsidP="00F6160A">
      <w:pPr>
        <w:spacing w:before="120" w:after="24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="00150E67">
        <w:rPr>
          <w:rFonts w:cs="Arial"/>
          <w:color w:val="000000"/>
        </w:rPr>
        <w:t xml:space="preserve"> špecifikovaný v čl. </w:t>
      </w:r>
      <w:r w:rsidRPr="00434995">
        <w:rPr>
          <w:rFonts w:cs="Arial"/>
          <w:color w:val="000000"/>
        </w:rPr>
        <w:t>2</w:t>
      </w:r>
      <w:r w:rsidR="00150E67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r w:rsidR="00F6160A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riadne zhotovený a v dohodnutom čase objednávateľovi odovzdať.</w:t>
      </w:r>
    </w:p>
    <w:p w:rsidR="00F6160A" w:rsidRDefault="003E6045" w:rsidP="00F6160A">
      <w:pPr>
        <w:pStyle w:val="Zarkazkladnhotextu2"/>
        <w:spacing w:after="0" w:line="240" w:lineRule="auto"/>
        <w:ind w:left="675" w:right="113" w:hanging="675"/>
        <w:jc w:val="both"/>
        <w:rPr>
          <w:rFonts w:ascii="Arial" w:hAnsi="Arial" w:cs="Arial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F6160A" w:rsidRPr="00F6160A">
        <w:rPr>
          <w:rFonts w:ascii="Arial" w:hAnsi="Arial" w:cs="Arial"/>
          <w:sz w:val="20"/>
          <w:szCs w:val="20"/>
        </w:rPr>
        <w:t>Geodetické zameranie bude odovzdané 2 x v tlačenej forme a 1 x v elektronickej forme na elektronickom nosiči</w:t>
      </w:r>
      <w:r w:rsidR="00F6160A">
        <w:rPr>
          <w:rFonts w:ascii="Arial" w:hAnsi="Arial" w:cs="Arial"/>
        </w:rPr>
        <w:t>.</w:t>
      </w:r>
    </w:p>
    <w:p w:rsidR="00F6160A" w:rsidRDefault="00F6160A" w:rsidP="00F6160A">
      <w:pPr>
        <w:pStyle w:val="Zarkazkladnhotextu2"/>
        <w:spacing w:after="0" w:line="240" w:lineRule="auto"/>
        <w:ind w:left="675" w:right="113"/>
        <w:jc w:val="both"/>
        <w:rPr>
          <w:rFonts w:ascii="Arial" w:hAnsi="Arial" w:cs="Arial"/>
          <w:sz w:val="20"/>
          <w:szCs w:val="20"/>
        </w:rPr>
      </w:pPr>
      <w:r w:rsidRPr="00F6160A">
        <w:rPr>
          <w:rFonts w:ascii="Arial" w:hAnsi="Arial" w:cs="Arial"/>
          <w:sz w:val="20"/>
          <w:szCs w:val="20"/>
        </w:rPr>
        <w:t xml:space="preserve">Všetky </w:t>
      </w:r>
      <w:r>
        <w:rPr>
          <w:rFonts w:ascii="Arial" w:hAnsi="Arial" w:cs="Arial"/>
          <w:sz w:val="20"/>
          <w:szCs w:val="20"/>
        </w:rPr>
        <w:t>projektové dokumentácie</w:t>
      </w:r>
      <w:r w:rsidRPr="00F6160A">
        <w:rPr>
          <w:rFonts w:ascii="Arial" w:hAnsi="Arial" w:cs="Arial"/>
          <w:sz w:val="20"/>
          <w:szCs w:val="20"/>
        </w:rPr>
        <w:t xml:space="preserve"> budú vypracované v slovenskom jazyku. </w:t>
      </w:r>
      <w:r>
        <w:rPr>
          <w:rFonts w:ascii="Arial" w:hAnsi="Arial" w:cs="Arial"/>
          <w:sz w:val="20"/>
          <w:szCs w:val="20"/>
        </w:rPr>
        <w:t>Projektové dokumentácie</w:t>
      </w:r>
      <w:r w:rsidRPr="00F6160A">
        <w:rPr>
          <w:rFonts w:ascii="Arial" w:hAnsi="Arial" w:cs="Arial"/>
          <w:sz w:val="20"/>
          <w:szCs w:val="20"/>
        </w:rPr>
        <w:t xml:space="preserve"> budú vypracované v doporučenom rozsahu UNIKA Sadzobník pre navrhovanie ponukových cien projektových prác</w:t>
      </w:r>
      <w:r>
        <w:rPr>
          <w:rFonts w:ascii="Arial" w:hAnsi="Arial" w:cs="Arial"/>
          <w:sz w:val="20"/>
          <w:szCs w:val="20"/>
        </w:rPr>
        <w:t xml:space="preserve"> a inžinierskych činností 2012.</w:t>
      </w:r>
    </w:p>
    <w:p w:rsidR="00F6160A" w:rsidRPr="00F6160A" w:rsidRDefault="00F6160A" w:rsidP="00F6160A">
      <w:pPr>
        <w:pStyle w:val="Zarkazkladnhotextu2"/>
        <w:spacing w:after="0" w:line="240" w:lineRule="auto"/>
        <w:ind w:left="675" w:right="113"/>
        <w:jc w:val="both"/>
        <w:rPr>
          <w:rFonts w:ascii="Arial" w:hAnsi="Arial" w:cs="Arial"/>
          <w:sz w:val="20"/>
          <w:szCs w:val="20"/>
        </w:rPr>
      </w:pPr>
      <w:r w:rsidRPr="00F6160A">
        <w:rPr>
          <w:rFonts w:ascii="Arial" w:hAnsi="Arial" w:cs="Arial"/>
          <w:sz w:val="20"/>
          <w:szCs w:val="20"/>
        </w:rPr>
        <w:t>Objednávateľ vyžaduje odovzdať grafickú i textovú časť jednotlivých parkovísk:</w:t>
      </w:r>
    </w:p>
    <w:p w:rsidR="00F6160A" w:rsidRPr="003E023E" w:rsidRDefault="00F6160A" w:rsidP="003E023E">
      <w:pPr>
        <w:pStyle w:val="Odsekzoznamu"/>
        <w:numPr>
          <w:ilvl w:val="0"/>
          <w:numId w:val="39"/>
        </w:numPr>
        <w:jc w:val="both"/>
        <w:rPr>
          <w:rFonts w:cs="Arial"/>
        </w:rPr>
      </w:pPr>
      <w:r w:rsidRPr="003E023E">
        <w:rPr>
          <w:rFonts w:cs="Arial"/>
          <w:b/>
        </w:rPr>
        <w:t>v písomnej (tlačenej) forme</w:t>
      </w:r>
      <w:r w:rsidRPr="003E023E">
        <w:rPr>
          <w:rFonts w:cs="Arial"/>
        </w:rPr>
        <w:t xml:space="preserve"> v 6-ich vyhotoveniach, výkaz výmer v dvoch vyhotoveniach a rozpočet v dvoch vyhotoveniach, samostatne mimo požadovaných 6 – </w:t>
      </w:r>
      <w:proofErr w:type="spellStart"/>
      <w:r w:rsidRPr="003E023E">
        <w:rPr>
          <w:rFonts w:cs="Arial"/>
        </w:rPr>
        <w:t>tich</w:t>
      </w:r>
      <w:proofErr w:type="spellEnd"/>
      <w:r w:rsidRPr="003E023E">
        <w:rPr>
          <w:rFonts w:cs="Arial"/>
        </w:rPr>
        <w:t xml:space="preserve"> </w:t>
      </w:r>
      <w:proofErr w:type="spellStart"/>
      <w:r w:rsidRPr="003E023E">
        <w:rPr>
          <w:rFonts w:cs="Arial"/>
        </w:rPr>
        <w:t>paré</w:t>
      </w:r>
      <w:proofErr w:type="spellEnd"/>
      <w:r w:rsidRPr="003E023E">
        <w:rPr>
          <w:rFonts w:cs="Arial"/>
        </w:rPr>
        <w:t xml:space="preserve"> výkaz TDZ a PDZ – 3 x, koordinačnú situáciu 2x</w:t>
      </w:r>
    </w:p>
    <w:p w:rsidR="00F6160A" w:rsidRPr="003E023E" w:rsidRDefault="00F6160A" w:rsidP="003E023E">
      <w:pPr>
        <w:pStyle w:val="Odsekzoznamu"/>
        <w:numPr>
          <w:ilvl w:val="0"/>
          <w:numId w:val="39"/>
        </w:numPr>
        <w:jc w:val="both"/>
        <w:rPr>
          <w:rFonts w:cs="Arial"/>
        </w:rPr>
      </w:pPr>
      <w:r w:rsidRPr="003E023E">
        <w:rPr>
          <w:rFonts w:cs="Arial"/>
          <w:b/>
        </w:rPr>
        <w:t xml:space="preserve">v elektronickej forme </w:t>
      </w:r>
      <w:r w:rsidRPr="003E023E">
        <w:rPr>
          <w:rFonts w:cs="Arial"/>
        </w:rPr>
        <w:t>na elektronickom nosiči v 2-och vyhotoveniach – grafickú časť vo formáte DGN, prípadne DWG v súradnicovom systéme S-JTSK , rozpočet a výkaz výmer s výpočtom množstiev vo formáte XLS, textovú časť vo formáte DOC, grafickú časť, textovú časť a tabuľkovú časť v PDF</w:t>
      </w:r>
    </w:p>
    <w:p w:rsidR="00F72714" w:rsidRPr="00350EC1" w:rsidRDefault="009002EB" w:rsidP="009002EB">
      <w:pPr>
        <w:spacing w:before="480" w:line="240" w:lineRule="auto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b/>
          <w:caps/>
          <w:color w:val="000000"/>
          <w:sz w:val="24"/>
          <w:szCs w:val="24"/>
        </w:rPr>
        <w:t>Čl.4</w:t>
      </w:r>
      <w:r>
        <w:rPr>
          <w:rFonts w:cs="Arial"/>
          <w:b/>
          <w:caps/>
          <w:color w:val="000000"/>
          <w:sz w:val="24"/>
          <w:szCs w:val="24"/>
        </w:rPr>
        <w:tab/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41101" w:rsidRPr="009002EB" w:rsidRDefault="00741101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0E1852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150E67">
        <w:rPr>
          <w:rFonts w:cs="Arial"/>
          <w:color w:val="000000"/>
        </w:rPr>
        <w:t>Cena za predmet zmluvy podľa odseku</w:t>
      </w:r>
      <w:r w:rsidRPr="00434995">
        <w:rPr>
          <w:rFonts w:cs="Arial"/>
          <w:color w:val="000000"/>
        </w:rPr>
        <w:t xml:space="preserve"> 2.</w:t>
      </w:r>
      <w:r w:rsidR="00AE3186">
        <w:rPr>
          <w:rFonts w:cs="Arial"/>
          <w:color w:val="000000"/>
        </w:rPr>
        <w:t>1</w:t>
      </w:r>
      <w:r w:rsidRPr="00434995">
        <w:rPr>
          <w:rFonts w:cs="Arial"/>
          <w:color w:val="000000"/>
        </w:rPr>
        <w:t xml:space="preserve">., t. j. celková cena diela je stanovená dohodou zmluvných strán </w:t>
      </w:r>
      <w:r w:rsidR="000D227F">
        <w:rPr>
          <w:rFonts w:cs="Arial"/>
          <w:color w:val="000000"/>
        </w:rPr>
        <w:t>v  zmysle zákona č. 18/1996</w:t>
      </w:r>
      <w:r w:rsidRPr="00434995">
        <w:rPr>
          <w:rFonts w:cs="Arial"/>
          <w:color w:val="000000"/>
        </w:rPr>
        <w:t xml:space="preserve"> Z. z. o  cenách v  znení neskorších predpisov je konečná a predstavuje sumu:</w:t>
      </w:r>
    </w:p>
    <w:p w:rsidR="003B29CD" w:rsidRDefault="008C2D71" w:rsidP="00911994">
      <w:pPr>
        <w:numPr>
          <w:ilvl w:val="12"/>
          <w:numId w:val="0"/>
        </w:numPr>
        <w:spacing w:before="120" w:after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ab/>
        <w:t>Celková zmluvná cena:</w:t>
      </w:r>
      <w:r w:rsidR="00AE3186" w:rsidRPr="00AE3186">
        <w:rPr>
          <w:rFonts w:cs="Arial"/>
          <w:color w:val="000000"/>
        </w:rPr>
        <w:t xml:space="preserve">            </w:t>
      </w:r>
      <w:r w:rsidRPr="00AE3186">
        <w:rPr>
          <w:rFonts w:cs="Arial"/>
          <w:color w:val="000000"/>
        </w:rPr>
        <w:t xml:space="preserve"> </w:t>
      </w:r>
      <w:r w:rsidR="00C132A9">
        <w:rPr>
          <w:rFonts w:cs="Arial"/>
          <w:b/>
          <w:color w:val="000000"/>
        </w:rPr>
        <w:t>,-</w:t>
      </w:r>
      <w:r w:rsidR="0087541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72714" w:rsidRPr="00434995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</w:p>
    <w:p w:rsidR="00F72714" w:rsidRDefault="00B67114" w:rsidP="003B29CD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3B29CD">
        <w:rPr>
          <w:rFonts w:cs="Arial"/>
          <w:color w:val="000000"/>
        </w:rPr>
        <w:t>slovom:</w:t>
      </w:r>
      <w:r w:rsidR="006A403A">
        <w:rPr>
          <w:rFonts w:cs="Arial"/>
          <w:color w:val="000000"/>
        </w:rPr>
        <w:t xml:space="preserve"> </w:t>
      </w:r>
      <w:r w:rsidR="00AE3186">
        <w:rPr>
          <w:rFonts w:cs="Arial"/>
          <w:color w:val="000000"/>
        </w:rPr>
        <w:t xml:space="preserve">                                         </w:t>
      </w:r>
      <w:r w:rsidR="00F72714" w:rsidRPr="00875415">
        <w:rPr>
          <w:rFonts w:cs="Arial"/>
          <w:color w:val="000000"/>
        </w:rPr>
        <w:t xml:space="preserve"> </w:t>
      </w:r>
      <w:r w:rsidR="006B0D82" w:rsidRPr="00875415">
        <w:rPr>
          <w:rFonts w:cs="Arial"/>
          <w:color w:val="000000"/>
        </w:rPr>
        <w:t>eur</w:t>
      </w:r>
      <w:r w:rsidR="008F499F">
        <w:rPr>
          <w:rFonts w:cs="Arial"/>
          <w:color w:val="000000"/>
        </w:rPr>
        <w:t>)</w:t>
      </w:r>
      <w:r w:rsidR="00342AEE" w:rsidRPr="00875415">
        <w:rPr>
          <w:rFonts w:cs="Arial"/>
          <w:color w:val="000000"/>
        </w:rPr>
        <w:t>.</w:t>
      </w:r>
    </w:p>
    <w:p w:rsidR="00B13880" w:rsidRDefault="00B13880" w:rsidP="003B29CD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color w:val="000000"/>
        </w:rPr>
      </w:pPr>
    </w:p>
    <w:p w:rsidR="002328AD" w:rsidRPr="00814932" w:rsidRDefault="002328AD" w:rsidP="002328AD">
      <w:pPr>
        <w:numPr>
          <w:ilvl w:val="12"/>
          <w:numId w:val="0"/>
        </w:numPr>
        <w:spacing w:after="240"/>
        <w:ind w:left="709" w:hanging="709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14932">
        <w:rPr>
          <w:rFonts w:asciiTheme="minorHAnsi" w:hAnsiTheme="minorHAnsi" w:cs="Arial"/>
          <w:b/>
          <w:sz w:val="22"/>
          <w:szCs w:val="22"/>
        </w:rPr>
        <w:t xml:space="preserve">Parkovisko Ulica </w:t>
      </w:r>
      <w:r>
        <w:rPr>
          <w:rFonts w:asciiTheme="minorHAnsi" w:hAnsiTheme="minorHAnsi" w:cs="Arial"/>
          <w:b/>
          <w:sz w:val="22"/>
          <w:szCs w:val="22"/>
        </w:rPr>
        <w:t>G.</w:t>
      </w:r>
      <w:r w:rsidRPr="00814932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814932">
        <w:rPr>
          <w:rFonts w:asciiTheme="minorHAnsi" w:hAnsiTheme="minorHAnsi" w:cs="Arial"/>
          <w:b/>
          <w:sz w:val="22"/>
          <w:szCs w:val="22"/>
        </w:rPr>
        <w:t>Goli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814932">
        <w:rPr>
          <w:rFonts w:asciiTheme="minorHAnsi" w:hAnsiTheme="minorHAnsi" w:cs="Arial"/>
          <w:b/>
          <w:sz w:val="22"/>
          <w:szCs w:val="22"/>
        </w:rPr>
        <w:t>na</w:t>
      </w:r>
      <w:proofErr w:type="spellEnd"/>
      <w:r w:rsidRPr="00814932">
        <w:rPr>
          <w:rFonts w:asciiTheme="minorHAnsi" w:hAnsiTheme="minorHAnsi" w:cs="Arial"/>
          <w:b/>
          <w:sz w:val="22"/>
          <w:szCs w:val="22"/>
        </w:rPr>
        <w:t xml:space="preserve"> 12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Projektová dokumentácia - Parkovisko Ulica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G.</w:t>
            </w: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Goli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</w:t>
            </w: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12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Geodetické zameranie územia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PD celkom s DPH - Parkovisko Ulica 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G.</w:t>
            </w: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Goli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2328AD" w:rsidRDefault="002328AD" w:rsidP="002328AD">
      <w:pPr>
        <w:tabs>
          <w:tab w:val="left" w:pos="709"/>
          <w:tab w:val="right" w:pos="6237"/>
          <w:tab w:val="right" w:pos="8505"/>
        </w:tabs>
        <w:ind w:right="282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2328AD" w:rsidRDefault="002328AD" w:rsidP="002328AD">
      <w:pPr>
        <w:tabs>
          <w:tab w:val="left" w:pos="709"/>
          <w:tab w:val="right" w:pos="6237"/>
          <w:tab w:val="right" w:pos="8505"/>
        </w:tabs>
        <w:ind w:right="282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5D4CD4" w:rsidRDefault="005D4CD4" w:rsidP="002328AD">
      <w:pPr>
        <w:tabs>
          <w:tab w:val="left" w:pos="709"/>
          <w:tab w:val="right" w:pos="6237"/>
          <w:tab w:val="right" w:pos="8505"/>
        </w:tabs>
        <w:ind w:right="282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2328AD" w:rsidRPr="00814932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lastRenderedPageBreak/>
        <w:t xml:space="preserve">Parkovisko Ulica </w:t>
      </w:r>
      <w:r>
        <w:rPr>
          <w:rFonts w:asciiTheme="minorHAnsi" w:hAnsiTheme="minorHAnsi" w:cs="Arial"/>
          <w:b/>
          <w:sz w:val="22"/>
          <w:szCs w:val="22"/>
          <w:lang w:eastAsia="cs-CZ"/>
        </w:rPr>
        <w:t>G.</w:t>
      </w:r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proofErr w:type="spellStart"/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>Goli</w:t>
      </w:r>
      <w:r>
        <w:rPr>
          <w:rFonts w:asciiTheme="minorHAnsi" w:hAnsiTheme="minorHAnsi" w:cs="Arial"/>
          <w:b/>
          <w:sz w:val="22"/>
          <w:szCs w:val="22"/>
          <w:lang w:eastAsia="cs-CZ"/>
        </w:rPr>
        <w:t>a</w:t>
      </w:r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>na</w:t>
      </w:r>
      <w:proofErr w:type="spellEnd"/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 xml:space="preserve"> 28-42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Projektová dokumentácia - Parkovisko Ulica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G.</w:t>
            </w: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Goli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</w:t>
            </w: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28-42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Geodetické zameranie územia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PD celkom s DPH- Parkovisko Ulica 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G.</w:t>
            </w: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Goli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28-42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2328AD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28AD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28AD" w:rsidRPr="00814932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28AD" w:rsidRPr="00814932" w:rsidRDefault="002328AD" w:rsidP="002328AD">
      <w:pPr>
        <w:pStyle w:val="Odrazka"/>
        <w:numPr>
          <w:ilvl w:val="0"/>
          <w:numId w:val="0"/>
        </w:numPr>
        <w:spacing w:after="240"/>
        <w:ind w:left="357" w:hanging="357"/>
        <w:jc w:val="center"/>
        <w:rPr>
          <w:rFonts w:asciiTheme="minorHAnsi" w:hAnsiTheme="minorHAnsi" w:cs="Arial"/>
          <w:b/>
          <w:lang w:eastAsia="cs-CZ"/>
        </w:rPr>
      </w:pPr>
      <w:r w:rsidRPr="00814932">
        <w:rPr>
          <w:rFonts w:asciiTheme="minorHAnsi" w:hAnsiTheme="minorHAnsi" w:cs="Arial"/>
          <w:b/>
          <w:lang w:eastAsia="cs-CZ"/>
        </w:rPr>
        <w:t xml:space="preserve">Parkovisko </w:t>
      </w:r>
      <w:proofErr w:type="spellStart"/>
      <w:r w:rsidRPr="00814932">
        <w:rPr>
          <w:rFonts w:asciiTheme="minorHAnsi" w:hAnsiTheme="minorHAnsi" w:cs="Arial"/>
          <w:b/>
          <w:lang w:eastAsia="cs-CZ"/>
        </w:rPr>
        <w:t>Nerudova</w:t>
      </w:r>
      <w:proofErr w:type="spellEnd"/>
      <w:r w:rsidRPr="00814932">
        <w:rPr>
          <w:rFonts w:asciiTheme="minorHAnsi" w:hAnsiTheme="minorHAnsi" w:cs="Arial"/>
          <w:b/>
          <w:lang w:eastAsia="cs-CZ"/>
        </w:rPr>
        <w:t xml:space="preserve"> ulica 4 – 5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Projektová dokumentácia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ulica 4 – 5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Geodetické zameranie územia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PD celkom s DPH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ulica 4 – 5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2328AD" w:rsidRDefault="002328AD" w:rsidP="002328AD">
      <w:pPr>
        <w:pStyle w:val="Odrazka"/>
        <w:numPr>
          <w:ilvl w:val="0"/>
          <w:numId w:val="0"/>
        </w:numPr>
        <w:ind w:left="357" w:hanging="357"/>
        <w:jc w:val="left"/>
        <w:rPr>
          <w:rFonts w:asciiTheme="minorHAnsi" w:hAnsiTheme="minorHAnsi" w:cs="Arial"/>
          <w:b/>
          <w:lang w:eastAsia="cs-CZ"/>
        </w:rPr>
      </w:pPr>
    </w:p>
    <w:p w:rsidR="002328AD" w:rsidRDefault="002328AD" w:rsidP="002328AD">
      <w:pPr>
        <w:pStyle w:val="Odrazka"/>
        <w:numPr>
          <w:ilvl w:val="0"/>
          <w:numId w:val="0"/>
        </w:numPr>
        <w:ind w:left="357" w:hanging="357"/>
        <w:jc w:val="left"/>
        <w:rPr>
          <w:rFonts w:asciiTheme="minorHAnsi" w:hAnsiTheme="minorHAnsi" w:cs="Arial"/>
          <w:b/>
          <w:lang w:eastAsia="cs-CZ"/>
        </w:rPr>
      </w:pPr>
    </w:p>
    <w:p w:rsidR="002328AD" w:rsidRPr="00814932" w:rsidRDefault="002328AD" w:rsidP="002328AD">
      <w:pPr>
        <w:pStyle w:val="Odrazka"/>
        <w:numPr>
          <w:ilvl w:val="0"/>
          <w:numId w:val="0"/>
        </w:numPr>
        <w:ind w:left="357" w:hanging="357"/>
        <w:jc w:val="left"/>
        <w:rPr>
          <w:rFonts w:asciiTheme="minorHAnsi" w:hAnsiTheme="minorHAnsi" w:cs="Arial"/>
          <w:b/>
          <w:lang w:eastAsia="cs-CZ"/>
        </w:rPr>
      </w:pPr>
    </w:p>
    <w:p w:rsidR="002328AD" w:rsidRPr="00814932" w:rsidRDefault="002328AD" w:rsidP="002328AD">
      <w:pPr>
        <w:pStyle w:val="Odrazka"/>
        <w:numPr>
          <w:ilvl w:val="0"/>
          <w:numId w:val="0"/>
        </w:numPr>
        <w:spacing w:after="240"/>
        <w:ind w:left="357" w:hanging="357"/>
        <w:jc w:val="center"/>
        <w:rPr>
          <w:rFonts w:asciiTheme="minorHAnsi" w:hAnsiTheme="minorHAnsi" w:cs="Arial"/>
          <w:b/>
          <w:lang w:eastAsia="cs-CZ"/>
        </w:rPr>
      </w:pPr>
      <w:r w:rsidRPr="00814932">
        <w:rPr>
          <w:rFonts w:asciiTheme="minorHAnsi" w:hAnsiTheme="minorHAnsi" w:cs="Arial"/>
          <w:b/>
          <w:lang w:eastAsia="cs-CZ"/>
        </w:rPr>
        <w:t xml:space="preserve">Parkovisko </w:t>
      </w:r>
      <w:proofErr w:type="spellStart"/>
      <w:r w:rsidRPr="00814932">
        <w:rPr>
          <w:rFonts w:asciiTheme="minorHAnsi" w:hAnsiTheme="minorHAnsi" w:cs="Arial"/>
          <w:b/>
          <w:lang w:eastAsia="cs-CZ"/>
        </w:rPr>
        <w:t>Nerudova</w:t>
      </w:r>
      <w:proofErr w:type="spellEnd"/>
      <w:r w:rsidRPr="00814932">
        <w:rPr>
          <w:rFonts w:asciiTheme="minorHAnsi" w:hAnsiTheme="minorHAnsi" w:cs="Arial"/>
          <w:b/>
          <w:lang w:eastAsia="cs-CZ"/>
        </w:rPr>
        <w:t xml:space="preserve"> ulica 12 – 13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Projektová dokumentácia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ulica 12 – 13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Geodetické zameranie územia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PD celkom s DPH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ulica 12 – 13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2328AD" w:rsidRDefault="002328AD" w:rsidP="002328AD">
      <w:pPr>
        <w:pStyle w:val="Odrazka"/>
        <w:numPr>
          <w:ilvl w:val="0"/>
          <w:numId w:val="0"/>
        </w:numPr>
        <w:ind w:left="357" w:hanging="357"/>
        <w:rPr>
          <w:rFonts w:asciiTheme="minorHAnsi" w:hAnsiTheme="minorHAnsi" w:cs="Arial"/>
          <w:b/>
          <w:lang w:eastAsia="cs-CZ"/>
        </w:rPr>
      </w:pPr>
    </w:p>
    <w:p w:rsidR="002328AD" w:rsidRDefault="002328AD" w:rsidP="002328AD">
      <w:pPr>
        <w:pStyle w:val="Odrazka"/>
        <w:numPr>
          <w:ilvl w:val="0"/>
          <w:numId w:val="0"/>
        </w:numPr>
        <w:ind w:left="357" w:hanging="357"/>
        <w:rPr>
          <w:rFonts w:asciiTheme="minorHAnsi" w:hAnsiTheme="minorHAnsi" w:cs="Arial"/>
          <w:b/>
          <w:lang w:eastAsia="cs-CZ"/>
        </w:rPr>
      </w:pPr>
    </w:p>
    <w:p w:rsidR="002328AD" w:rsidRDefault="002328AD" w:rsidP="002328AD">
      <w:pPr>
        <w:pStyle w:val="Odrazka"/>
        <w:numPr>
          <w:ilvl w:val="0"/>
          <w:numId w:val="0"/>
        </w:numPr>
        <w:ind w:left="357" w:hanging="357"/>
        <w:rPr>
          <w:rFonts w:asciiTheme="minorHAnsi" w:hAnsiTheme="minorHAnsi" w:cs="Arial"/>
          <w:b/>
          <w:lang w:eastAsia="cs-CZ"/>
        </w:rPr>
      </w:pPr>
    </w:p>
    <w:p w:rsidR="00FB6A5A" w:rsidRDefault="00FB6A5A" w:rsidP="002328AD">
      <w:pPr>
        <w:pStyle w:val="Odrazka"/>
        <w:numPr>
          <w:ilvl w:val="0"/>
          <w:numId w:val="0"/>
        </w:numPr>
        <w:ind w:left="357" w:hanging="357"/>
        <w:rPr>
          <w:rFonts w:asciiTheme="minorHAnsi" w:hAnsiTheme="minorHAnsi" w:cs="Arial"/>
          <w:b/>
          <w:lang w:eastAsia="cs-CZ"/>
        </w:rPr>
      </w:pPr>
    </w:p>
    <w:p w:rsidR="002328AD" w:rsidRPr="00814932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lastRenderedPageBreak/>
        <w:t xml:space="preserve">Parkovisko </w:t>
      </w:r>
      <w:proofErr w:type="spellStart"/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>Nerudova</w:t>
      </w:r>
      <w:proofErr w:type="spellEnd"/>
      <w:r w:rsidRPr="00814932">
        <w:rPr>
          <w:rFonts w:asciiTheme="minorHAnsi" w:hAnsiTheme="minorHAnsi" w:cs="Arial"/>
          <w:b/>
          <w:sz w:val="22"/>
          <w:szCs w:val="22"/>
          <w:lang w:eastAsia="cs-CZ"/>
        </w:rPr>
        <w:t xml:space="preserve"> ulica 22 – 23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Projektová dokumentácia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ulica 22 – 23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Geodetické zameranie územia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PD celkom s DPH - Parkovisko </w:t>
            </w:r>
            <w:proofErr w:type="spellStart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Nerudova</w:t>
            </w:r>
            <w:proofErr w:type="spellEnd"/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ulica 22 – 23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2328AD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28AD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2328AD" w:rsidRPr="00814932" w:rsidRDefault="002328AD" w:rsidP="002328A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328AD" w:rsidRPr="00814932" w:rsidTr="00824599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CELKOVÁ CENA ZA DIELO (za všetky parkoviská)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328AD" w:rsidRPr="00814932" w:rsidTr="0082459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328AD" w:rsidRPr="00814932" w:rsidRDefault="002328AD" w:rsidP="00824599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328AD" w:rsidRPr="00814932" w:rsidRDefault="002328AD" w:rsidP="00824599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328AD" w:rsidRPr="00814932" w:rsidRDefault="002328AD" w:rsidP="00824599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81493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794352" w:rsidRDefault="00794352" w:rsidP="000D0AA3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color w:val="000000"/>
        </w:rPr>
      </w:pPr>
    </w:p>
    <w:p w:rsidR="00EB48DC" w:rsidRDefault="00EB48DC" w:rsidP="000D0AA3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color w:val="000000"/>
        </w:rPr>
      </w:pPr>
    </w:p>
    <w:p w:rsidR="00F72714" w:rsidRPr="00434995" w:rsidRDefault="00F72714" w:rsidP="00794352">
      <w:pPr>
        <w:tabs>
          <w:tab w:val="left" w:pos="709"/>
        </w:tabs>
        <w:spacing w:after="120"/>
        <w:ind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4.2</w:t>
      </w:r>
      <w:r w:rsidR="0053026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</w:t>
      </w:r>
      <w:r w:rsidR="00E1314D" w:rsidRPr="00434995">
        <w:rPr>
          <w:rFonts w:cs="Arial"/>
          <w:color w:val="000000"/>
        </w:rPr>
        <w:t xml:space="preserve"> </w:t>
      </w:r>
      <w:r w:rsidR="00B77A92" w:rsidRPr="00440AA9">
        <w:rPr>
          <w:rFonts w:cs="Arial"/>
          <w:color w:val="000000"/>
        </w:rPr>
        <w:t>je</w:t>
      </w:r>
      <w:r w:rsidR="00B77A92" w:rsidRPr="00B77A92">
        <w:rPr>
          <w:rFonts w:cs="Arial"/>
          <w:b/>
          <w:color w:val="000000"/>
        </w:rPr>
        <w:t xml:space="preserve"> </w:t>
      </w:r>
      <w:r w:rsidRPr="00434995">
        <w:rPr>
          <w:rFonts w:cs="Arial"/>
          <w:color w:val="000000"/>
        </w:rPr>
        <w:t>platcom DPH</w:t>
      </w:r>
      <w:r w:rsidR="00B31CE6" w:rsidRPr="00434995">
        <w:rPr>
          <w:rFonts w:cs="Arial"/>
          <w:color w:val="000000"/>
        </w:rPr>
        <w:t>.</w:t>
      </w:r>
    </w:p>
    <w:p w:rsidR="008D0006" w:rsidRPr="00434995" w:rsidRDefault="008D0006" w:rsidP="00316176">
      <w:pPr>
        <w:tabs>
          <w:tab w:val="left" w:pos="709"/>
        </w:tabs>
        <w:ind w:left="709" w:right="282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4.3.</w:t>
      </w:r>
      <w:r w:rsidRPr="00434995">
        <w:rPr>
          <w:rFonts w:cs="Arial"/>
          <w:color w:val="000000"/>
        </w:rPr>
        <w:tab/>
        <w:t xml:space="preserve">Cena za služby je dokladovaná </w:t>
      </w:r>
      <w:r w:rsidR="00315DBD" w:rsidRPr="00434995">
        <w:rPr>
          <w:rFonts w:cs="Arial"/>
          <w:color w:val="000000"/>
        </w:rPr>
        <w:t xml:space="preserve">cenovou </w:t>
      </w:r>
      <w:r w:rsidR="00316176">
        <w:rPr>
          <w:rFonts w:cs="Arial"/>
          <w:color w:val="000000"/>
        </w:rPr>
        <w:t>ponukou zhotoviteľa</w:t>
      </w:r>
      <w:r w:rsidRPr="00434995">
        <w:rPr>
          <w:rFonts w:cs="Arial"/>
          <w:color w:val="000000"/>
        </w:rPr>
        <w:t xml:space="preserve">, ktorá tvorí </w:t>
      </w:r>
      <w:r w:rsidR="00316176">
        <w:rPr>
          <w:rFonts w:cs="Arial"/>
          <w:i/>
          <w:color w:val="000000"/>
        </w:rPr>
        <w:t>prílohu č.</w:t>
      </w:r>
      <w:r w:rsidR="00316176" w:rsidRPr="00316176">
        <w:rPr>
          <w:rFonts w:cs="Arial"/>
          <w:i/>
          <w:color w:val="000000"/>
        </w:rPr>
        <w:t>2</w:t>
      </w:r>
      <w:r w:rsidR="0031617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tejto </w:t>
      </w:r>
      <w:r w:rsidR="00316176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4D7EF0" w:rsidRPr="00B34801" w:rsidRDefault="004D7EF0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Podkladom pre úhradu ceny za zhotovenie diela podľa </w:t>
      </w:r>
      <w:r w:rsidR="00316176">
        <w:rPr>
          <w:rFonts w:cs="Arial"/>
          <w:color w:val="000000"/>
        </w:rPr>
        <w:t>odseku</w:t>
      </w:r>
      <w:r w:rsidRPr="00434995">
        <w:rPr>
          <w:rFonts w:cs="Arial"/>
          <w:color w:val="000000"/>
        </w:rPr>
        <w:t xml:space="preserve"> 4.1</w:t>
      </w:r>
      <w:r w:rsidR="00316176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zmluvy budú faktúry vystavené zhotoviteľom po splnení predmetu tejto </w:t>
      </w:r>
      <w:r w:rsidR="00440AA9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>.</w:t>
      </w:r>
    </w:p>
    <w:p w:rsidR="00F72714" w:rsidRPr="00434995" w:rsidRDefault="00F72714" w:rsidP="008D4D0D">
      <w:pPr>
        <w:spacing w:before="120" w:after="24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440AA9">
        <w:rPr>
          <w:rFonts w:cs="Arial"/>
          <w:color w:val="000000"/>
        </w:rPr>
        <w:t>projektovej dokumentácie</w:t>
      </w:r>
      <w:r w:rsidR="005B326B">
        <w:rPr>
          <w:rFonts w:cs="Arial"/>
          <w:color w:val="000000"/>
        </w:rPr>
        <w:t xml:space="preserve"> v</w:t>
      </w:r>
      <w:r w:rsidR="00CF7010">
        <w:rPr>
          <w:rFonts w:cs="Arial"/>
          <w:color w:val="000000"/>
        </w:rPr>
        <w:t> </w:t>
      </w:r>
      <w:r w:rsidR="005B326B">
        <w:rPr>
          <w:rFonts w:cs="Arial"/>
          <w:color w:val="000000"/>
        </w:rPr>
        <w:t>zmysle</w:t>
      </w:r>
      <w:r w:rsidR="00CF7010">
        <w:rPr>
          <w:rFonts w:cs="Arial"/>
          <w:color w:val="000000"/>
        </w:rPr>
        <w:t xml:space="preserve"> odseku</w:t>
      </w:r>
      <w:r w:rsidR="005B326B">
        <w:rPr>
          <w:rFonts w:cs="Arial"/>
          <w:color w:val="000000"/>
        </w:rPr>
        <w:t xml:space="preserve"> 3.5.</w:t>
      </w:r>
      <w:r w:rsidR="005B326B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bude zhotoviteľ vyzvaný objednávateľom k vystaveniu faktúry v zmysle </w:t>
      </w:r>
      <w:r w:rsidR="00CF7010">
        <w:rPr>
          <w:rFonts w:cs="Arial"/>
          <w:color w:val="000000"/>
        </w:rPr>
        <w:t>odseku</w:t>
      </w:r>
      <w:r w:rsidRPr="00434995">
        <w:rPr>
          <w:rFonts w:cs="Arial"/>
          <w:color w:val="000000"/>
        </w:rPr>
        <w:t xml:space="preserve">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5711D9">
        <w:rPr>
          <w:rFonts w:cs="Arial"/>
          <w:color w:val="000000"/>
        </w:rPr>
        <w:t>14</w:t>
      </w:r>
      <w:r w:rsidRPr="00434995">
        <w:rPr>
          <w:rFonts w:cs="Arial"/>
          <w:color w:val="000000"/>
        </w:rPr>
        <w:t xml:space="preserve"> dňoch po odovzdaní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8A01E9" w:rsidRPr="00386DF8" w:rsidRDefault="00F72714" w:rsidP="00386DF8">
      <w:pPr>
        <w:numPr>
          <w:ilvl w:val="1"/>
          <w:numId w:val="1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Faktúra musí obsahovať všetky náležitosti podľa </w:t>
      </w:r>
      <w:r w:rsidR="00440AA9">
        <w:rPr>
          <w:rFonts w:cs="Arial"/>
          <w:color w:val="000000"/>
        </w:rPr>
        <w:t>z</w:t>
      </w:r>
      <w:r w:rsidRPr="00434995">
        <w:rPr>
          <w:rFonts w:cs="Arial"/>
          <w:color w:val="000000"/>
        </w:rPr>
        <w:t>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</w:t>
      </w:r>
      <w:r w:rsidR="00386DF8">
        <w:rPr>
          <w:rFonts w:cs="Arial"/>
          <w:color w:val="000000"/>
        </w:rPr>
        <w:t>fikačné údaje dodávateľa služby</w:t>
      </w:r>
      <w:r w:rsidRPr="00434995">
        <w:rPr>
          <w:rFonts w:cs="Arial"/>
          <w:color w:val="000000"/>
        </w:rPr>
        <w:t>: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</w:t>
      </w:r>
      <w:r w:rsidR="00FE4066">
        <w:rPr>
          <w:rFonts w:cs="Arial"/>
          <w:color w:val="000000"/>
        </w:rPr>
        <w:t>dodaná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 alebo práce, názov diela (stavby) podľa objednávky alebo zmluvy na ktorých boli služby alebo práce vykonávané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 xml:space="preserve">peňažná suma alebo </w:t>
      </w:r>
      <w:r w:rsidR="00FE4066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 xml:space="preserve">daj o cene za mernú jednotku, vyjadrenie množstva a celková suma za fakturované služby a práce 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položkovitý rozpis fakturovanej služby alebo práce, podpísaný zodpovedným zamestnancom odberateľa:</w:t>
      </w:r>
    </w:p>
    <w:p w:rsidR="00684C4F" w:rsidRPr="00434995" w:rsidRDefault="00684C4F" w:rsidP="00BC2A08">
      <w:pPr>
        <w:keepLines/>
        <w:numPr>
          <w:ilvl w:val="0"/>
          <w:numId w:val="1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meno osoby, ktorá faktúru vystavila za </w:t>
      </w:r>
      <w:r w:rsidR="00FE4066">
        <w:rPr>
          <w:rFonts w:cs="Arial"/>
          <w:color w:val="000000"/>
        </w:rPr>
        <w:t>zhotoviteľa</w:t>
      </w:r>
    </w:p>
    <w:p w:rsidR="00684C4F" w:rsidRPr="00434995" w:rsidRDefault="00684C4F" w:rsidP="00BC2A08">
      <w:pPr>
        <w:keepLines/>
        <w:numPr>
          <w:ilvl w:val="0"/>
          <w:numId w:val="17"/>
        </w:numPr>
        <w:tabs>
          <w:tab w:val="left" w:pos="720"/>
          <w:tab w:val="left" w:pos="990"/>
        </w:tabs>
        <w:spacing w:line="276" w:lineRule="auto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 w:rsidP="00FE4066">
      <w:pPr>
        <w:spacing w:before="120" w:line="276" w:lineRule="auto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</w:t>
      </w:r>
      <w:r w:rsidR="006E06EF">
        <w:rPr>
          <w:rFonts w:cs="Arial"/>
          <w:color w:val="000000"/>
        </w:rPr>
        <w:t>avenej faktúry objednávateľovi.</w:t>
      </w:r>
    </w:p>
    <w:p w:rsidR="00942BC6" w:rsidRDefault="006B3BAB" w:rsidP="00FE4066">
      <w:pPr>
        <w:spacing w:before="120" w:line="276" w:lineRule="auto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Pr="006126BD">
        <w:rPr>
          <w:rFonts w:cs="Arial"/>
          <w:b/>
          <w:caps/>
          <w:color w:val="000000"/>
          <w:sz w:val="24"/>
          <w:szCs w:val="24"/>
        </w:rPr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4054C2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>Zhotoviteľ zodpovedá za to, že predmet tejto</w:t>
      </w:r>
      <w:r w:rsidR="00FE4066">
        <w:rPr>
          <w:rFonts w:cs="Arial"/>
        </w:rPr>
        <w:t xml:space="preserve"> zmluvy</w:t>
      </w:r>
      <w:r w:rsidR="00315DBD" w:rsidRPr="00434995">
        <w:rPr>
          <w:rFonts w:cs="Arial"/>
        </w:rPr>
        <w:t xml:space="preserve"> je zhotovený podľa tejto zmluvy a že po dobu stanovenú v </w:t>
      </w:r>
      <w:r w:rsidR="00CF7010">
        <w:rPr>
          <w:rFonts w:cs="Arial"/>
        </w:rPr>
        <w:t>odseku</w:t>
      </w:r>
      <w:r w:rsidR="00315DBD" w:rsidRPr="00434995">
        <w:rPr>
          <w:rFonts w:cs="Arial"/>
        </w:rPr>
        <w:t xml:space="preserve"> 6.</w:t>
      </w:r>
      <w:r w:rsidR="00016D14">
        <w:rPr>
          <w:rFonts w:cs="Arial"/>
        </w:rPr>
        <w:t>3</w:t>
      </w:r>
      <w:r w:rsidR="00315DBD" w:rsidRPr="00434995">
        <w:rPr>
          <w:rFonts w:cs="Arial"/>
        </w:rPr>
        <w:t>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dojednaný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6E06EF">
        <w:rPr>
          <w:rFonts w:cs="Arial"/>
        </w:rPr>
        <w:t>projektová dokumentácia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470239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>je</w:t>
      </w:r>
      <w:r w:rsidR="00470239">
        <w:rPr>
          <w:rFonts w:cs="Arial"/>
          <w:color w:val="000000"/>
        </w:rPr>
        <w:t>j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6E06EF">
        <w:rPr>
          <w:rFonts w:cs="Arial"/>
          <w:color w:val="000000"/>
        </w:rPr>
        <w:t>projektovej dokumentácie</w:t>
      </w:r>
      <w:r w:rsidR="00DA4D0E">
        <w:rPr>
          <w:rFonts w:cs="Arial"/>
          <w:color w:val="000000"/>
        </w:rPr>
        <w:t>. Z</w:t>
      </w:r>
      <w:r w:rsidR="00E135B6">
        <w:rPr>
          <w:rFonts w:cs="Arial"/>
          <w:color w:val="000000"/>
        </w:rPr>
        <w:t>a vadu</w:t>
      </w:r>
      <w:r w:rsidR="0073130C">
        <w:rPr>
          <w:rFonts w:cs="Arial"/>
          <w:color w:val="000000"/>
        </w:rPr>
        <w:t xml:space="preserve"> </w:t>
      </w:r>
      <w:r w:rsidR="006E06EF">
        <w:rPr>
          <w:rFonts w:cs="Arial"/>
          <w:color w:val="000000"/>
        </w:rPr>
        <w:t>projektovej dokumentácie</w:t>
      </w:r>
      <w:r w:rsidR="0082379B">
        <w:rPr>
          <w:rFonts w:cs="Arial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6E06EF">
        <w:rPr>
          <w:rFonts w:cs="Arial"/>
          <w:color w:val="000000"/>
        </w:rPr>
        <w:t>projektovej dokumentácie</w:t>
      </w:r>
      <w:r w:rsidR="00E135B6">
        <w:rPr>
          <w:rFonts w:cs="Arial"/>
          <w:color w:val="000000"/>
        </w:rPr>
        <w:t xml:space="preserve">, ktorá má za následok </w:t>
      </w:r>
      <w:r w:rsidR="008768E1" w:rsidRPr="008768E1">
        <w:rPr>
          <w:rFonts w:cs="Arial"/>
        </w:rPr>
        <w:t>n</w:t>
      </w:r>
      <w:r w:rsidR="0082379B" w:rsidRPr="008768E1">
        <w:rPr>
          <w:rFonts w:cs="Arial"/>
        </w:rPr>
        <w:t>avýšeni</w:t>
      </w:r>
      <w:r w:rsidR="008768E1">
        <w:rPr>
          <w:rFonts w:cs="Arial"/>
        </w:rPr>
        <w:t>a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4054C2">
        <w:rPr>
          <w:rFonts w:cs="Arial"/>
          <w:color w:val="000000"/>
        </w:rPr>
        <w:t>Táto zodpovednosť je dohodnutá ako objektívna zodpovednosť zhotoviteľa.</w:t>
      </w:r>
    </w:p>
    <w:p w:rsidR="00617C9D" w:rsidRPr="00434995" w:rsidRDefault="00617C9D" w:rsidP="00FE4066">
      <w:pPr>
        <w:tabs>
          <w:tab w:val="left" w:pos="709"/>
        </w:tabs>
        <w:spacing w:before="120"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Pr="00434995">
        <w:rPr>
          <w:rFonts w:cs="Arial"/>
        </w:rPr>
        <w:t xml:space="preserve"> </w:t>
      </w:r>
      <w:r w:rsidR="00E135B6">
        <w:rPr>
          <w:rFonts w:cs="Arial"/>
        </w:rPr>
        <w:t>platí objektívna zodpovednosť zhotoviteľa dohodnutá v </w:t>
      </w:r>
      <w:r w:rsidR="00CF7010">
        <w:rPr>
          <w:rFonts w:cs="Arial"/>
        </w:rPr>
        <w:t>odseku</w:t>
      </w:r>
      <w:r w:rsidR="00E135B6">
        <w:rPr>
          <w:rFonts w:cs="Arial"/>
        </w:rPr>
        <w:t xml:space="preserve"> 6.1., pri ktorej sa nebude skúmať miera zavinenia zhotoviteľa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48522E">
        <w:rPr>
          <w:rFonts w:cs="Arial"/>
        </w:rPr>
        <w:t>.</w:t>
      </w:r>
    </w:p>
    <w:p w:rsidR="00617C9D" w:rsidRPr="00434995" w:rsidRDefault="0004113B" w:rsidP="00CF7010">
      <w:pPr>
        <w:tabs>
          <w:tab w:val="left" w:pos="709"/>
        </w:tabs>
        <w:spacing w:before="120"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>Záručná doba za projektovú dokumentáciu je päť rokov a začína plynúť odo dňa odovzdania projektovej dokumentácie objednávateľovi.</w:t>
      </w:r>
    </w:p>
    <w:p w:rsidR="00F72714" w:rsidRPr="00434995" w:rsidRDefault="000E7D55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4054C2">
        <w:rPr>
          <w:rFonts w:cs="Arial"/>
        </w:rPr>
        <w:t>PD</w:t>
      </w:r>
      <w:r w:rsidR="00731CCB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4054C2">
        <w:rPr>
          <w:rFonts w:cs="Arial"/>
        </w:rPr>
        <w:t>PD</w:t>
      </w:r>
      <w:r w:rsidR="00107D79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CF7010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</w:t>
      </w:r>
      <w:r w:rsidR="00485A3A" w:rsidRPr="00043599">
        <w:rPr>
          <w:rFonts w:cs="Arial"/>
          <w:i/>
        </w:rPr>
        <w:t>prílohy č.</w:t>
      </w:r>
      <w:r w:rsidR="00CF7010">
        <w:rPr>
          <w:rFonts w:cs="Arial"/>
          <w:i/>
        </w:rPr>
        <w:t>3</w:t>
      </w:r>
      <w:r w:rsidR="001914F3">
        <w:rPr>
          <w:rFonts w:cs="Arial"/>
        </w:rPr>
        <w:t xml:space="preserve"> </w:t>
      </w:r>
      <w:r w:rsidR="00485A3A">
        <w:rPr>
          <w:rFonts w:cs="Arial"/>
        </w:rPr>
        <w:t xml:space="preserve">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nezodpovedá za vady diela, ktoré boli spôsobené použitím podkladov poskytnutých objednávateľom a zhotoviteľ ani pri vynaložení všetkej starostlivosti nemohol zistiť ich nevhodnosť, alebo na </w:t>
      </w:r>
      <w:proofErr w:type="spellStart"/>
      <w:r w:rsidRPr="00434995">
        <w:rPr>
          <w:rFonts w:cs="Arial"/>
        </w:rPr>
        <w:t>ne</w:t>
      </w:r>
      <w:proofErr w:type="spellEnd"/>
      <w:r w:rsidRPr="00434995">
        <w:rPr>
          <w:rFonts w:cs="Arial"/>
        </w:rPr>
        <w:t xml:space="preserve"> objednávateľa upozornil a objednávateľ trval na ich použití.</w:t>
      </w:r>
      <w:r w:rsidR="001914F3">
        <w:rPr>
          <w:rFonts w:cs="Arial"/>
        </w:rPr>
        <w:t xml:space="preserve">  Objektívnej zodpovednosti dohodnutej v </w:t>
      </w:r>
      <w:r w:rsidR="00CF7010">
        <w:rPr>
          <w:rFonts w:cs="Arial"/>
        </w:rPr>
        <w:t>odseku</w:t>
      </w:r>
      <w:r w:rsidR="001914F3">
        <w:rPr>
          <w:rFonts w:cs="Arial"/>
        </w:rPr>
        <w:t xml:space="preserve"> 6.1</w:t>
      </w:r>
      <w:r w:rsidR="00043599">
        <w:rPr>
          <w:rFonts w:cs="Arial"/>
        </w:rPr>
        <w:t>.</w:t>
      </w:r>
      <w:r w:rsidR="001914F3">
        <w:rPr>
          <w:rFonts w:cs="Arial"/>
        </w:rPr>
        <w:t xml:space="preserve"> sa zhotoviteľ môže zbaviť, ak preukáže, že v zmysle predchádzajúcej vety nezodpovedá za vady diela.</w:t>
      </w:r>
    </w:p>
    <w:p w:rsidR="00192F2E" w:rsidRPr="00434995" w:rsidRDefault="001B56D4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 zistení vady v písomnej forme (aj v elektronickej podobe – email).</w:t>
      </w:r>
    </w:p>
    <w:p w:rsidR="00F72714" w:rsidRPr="00434995" w:rsidRDefault="00F72714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 uplatnení reklamácie objednávateľom, ak nedôjde k dohode o inom termíne</w:t>
      </w:r>
      <w:r w:rsidR="008D0006" w:rsidRPr="00434995">
        <w:rPr>
          <w:rFonts w:cs="Arial"/>
        </w:rPr>
        <w:t xml:space="preserve"> vzhľadom na rozsah zistenej závady</w:t>
      </w:r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650C05" w:rsidRDefault="00650C05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  <w:color w:val="000000"/>
        </w:rPr>
      </w:pPr>
    </w:p>
    <w:p w:rsidR="00650C05" w:rsidRDefault="00650C05" w:rsidP="00CF7010">
      <w:pPr>
        <w:tabs>
          <w:tab w:val="left" w:pos="709"/>
        </w:tabs>
        <w:spacing w:before="120"/>
        <w:ind w:left="709" w:hanging="709"/>
        <w:jc w:val="both"/>
        <w:rPr>
          <w:rFonts w:cs="Arial"/>
          <w:color w:val="000000"/>
        </w:rPr>
      </w:pP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</w:t>
      </w:r>
      <w:r w:rsidR="00C41033">
        <w:rPr>
          <w:rFonts w:cs="Arial"/>
          <w:color w:val="000000"/>
        </w:rPr>
        <w:t>odseku</w:t>
      </w:r>
      <w:r w:rsidR="00A872EF">
        <w:rPr>
          <w:rFonts w:cs="Arial"/>
          <w:color w:val="000000"/>
        </w:rPr>
        <w:t xml:space="preserve"> 3.5. </w:t>
      </w:r>
      <w:r w:rsidR="00434993" w:rsidRPr="00434995">
        <w:rPr>
          <w:rFonts w:cs="Arial"/>
          <w:color w:val="000000"/>
        </w:rPr>
        <w:t xml:space="preserve">alebo jeho príslušnej časti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434993" w:rsidRPr="002555FF">
        <w:rPr>
          <w:rFonts w:cs="Arial"/>
          <w:b/>
          <w:color w:val="000000"/>
        </w:rPr>
        <w:t>0,05 %</w:t>
      </w:r>
      <w:r w:rsidR="006266FC">
        <w:rPr>
          <w:rFonts w:cs="Arial"/>
          <w:color w:val="000000"/>
        </w:rPr>
        <w:t xml:space="preserve"> </w:t>
      </w:r>
      <w:r w:rsidR="003041D0">
        <w:rPr>
          <w:rFonts w:cs="Arial"/>
          <w:color w:val="000000"/>
        </w:rPr>
        <w:t xml:space="preserve">zo sumy diela </w:t>
      </w:r>
      <w:r w:rsidRPr="00434995">
        <w:rPr>
          <w:rFonts w:cs="Arial"/>
          <w:color w:val="000000"/>
        </w:rPr>
        <w:t>za každý deň omeškania</w:t>
      </w:r>
      <w:r w:rsidR="001B56D4" w:rsidRPr="00434995">
        <w:rPr>
          <w:rFonts w:cs="Arial"/>
          <w:color w:val="000000"/>
        </w:rPr>
        <w:t xml:space="preserve"> až do jeho prevzatia objednávateľom</w:t>
      </w:r>
      <w:r w:rsidR="002555FF">
        <w:rPr>
          <w:rFonts w:cs="Arial"/>
          <w:color w:val="000000"/>
        </w:rPr>
        <w:t>.</w:t>
      </w:r>
    </w:p>
    <w:p w:rsidR="0089426F" w:rsidRDefault="00F72714" w:rsidP="00C41033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434993">
        <w:rPr>
          <w:rFonts w:cs="Arial"/>
          <w:b/>
          <w:color w:val="000000"/>
        </w:rPr>
        <w:t>0,05 %</w:t>
      </w:r>
      <w:r w:rsidR="006266FC">
        <w:rPr>
          <w:rFonts w:cs="Arial"/>
          <w:color w:val="000000"/>
        </w:rPr>
        <w:t xml:space="preserve"> </w:t>
      </w:r>
      <w:r w:rsidR="005836C1" w:rsidRPr="005836C1">
        <w:rPr>
          <w:rFonts w:cs="Arial"/>
        </w:rPr>
        <w:t>zo sumy diela bez DPH</w:t>
      </w:r>
      <w:r w:rsidR="005836C1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="0089426F">
        <w:rPr>
          <w:rFonts w:cs="Arial"/>
          <w:color w:val="000000"/>
        </w:rPr>
        <w:t>.</w:t>
      </w:r>
    </w:p>
    <w:p w:rsidR="006D27FF" w:rsidRPr="00434995" w:rsidRDefault="0060738C" w:rsidP="00C41033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 xml:space="preserve">Ak sa zhotoviteľ dostane do omeškania s odstránením vád diela podľa </w:t>
      </w:r>
      <w:r w:rsidR="00C41033">
        <w:rPr>
          <w:rFonts w:cs="Arial"/>
          <w:color w:val="000000"/>
        </w:rPr>
        <w:t>odseku</w:t>
      </w:r>
      <w:r w:rsidR="006D27FF" w:rsidRPr="00434995">
        <w:rPr>
          <w:rFonts w:cs="Arial"/>
          <w:color w:val="000000"/>
        </w:rPr>
        <w:t xml:space="preserve"> 6.</w:t>
      </w:r>
      <w:r w:rsidR="00C41033">
        <w:rPr>
          <w:rFonts w:cs="Arial"/>
          <w:color w:val="000000"/>
        </w:rPr>
        <w:t>7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 </w:t>
      </w:r>
      <w:r w:rsidR="00434993" w:rsidRPr="00935A43">
        <w:rPr>
          <w:rFonts w:cs="Arial"/>
          <w:b/>
          <w:color w:val="000000"/>
        </w:rPr>
        <w:t>0,05 %</w:t>
      </w:r>
      <w:r w:rsidR="006266FC">
        <w:rPr>
          <w:rFonts w:cs="Arial"/>
          <w:color w:val="000000"/>
        </w:rPr>
        <w:t xml:space="preserve"> </w:t>
      </w:r>
      <w:r w:rsidR="002049FD">
        <w:rPr>
          <w:rFonts w:cs="Arial"/>
          <w:color w:val="000000"/>
        </w:rPr>
        <w:t xml:space="preserve">z ceny diela </w:t>
      </w:r>
      <w:r w:rsidR="008A1F75" w:rsidRPr="00434993">
        <w:rPr>
          <w:rFonts w:cs="Arial"/>
          <w:color w:val="000000"/>
        </w:rPr>
        <w:t>za každý deň omeškania.</w:t>
      </w:r>
    </w:p>
    <w:p w:rsidR="00E30073" w:rsidRDefault="006D27FF" w:rsidP="00051B4C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r w:rsidR="00D70C7B">
        <w:rPr>
          <w:rFonts w:cs="Arial"/>
          <w:color w:val="000000"/>
        </w:rPr>
        <w:t>zmluvy</w:t>
      </w:r>
      <w:r w:rsidR="0060738C" w:rsidRPr="00434995">
        <w:rPr>
          <w:rFonts w:cs="Arial"/>
          <w:color w:val="000000"/>
        </w:rPr>
        <w:t xml:space="preserve"> budú uplatnené vystavením samostatných faktúr </w:t>
      </w:r>
      <w:r w:rsidR="00051B4C" w:rsidRPr="00434995">
        <w:rPr>
          <w:rFonts w:cs="Arial"/>
          <w:color w:val="000000"/>
        </w:rPr>
        <w:t xml:space="preserve">oprávnenou </w:t>
      </w:r>
      <w:r w:rsidR="0060738C" w:rsidRPr="00434995">
        <w:rPr>
          <w:rFonts w:cs="Arial"/>
          <w:color w:val="000000"/>
        </w:rPr>
        <w:t xml:space="preserve">stranou so 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60738C" w:rsidRPr="00434995">
        <w:rPr>
          <w:rFonts w:cs="Arial"/>
          <w:color w:val="000000"/>
        </w:rPr>
        <w:t xml:space="preserve"> od ich vystavenia.</w:t>
      </w:r>
    </w:p>
    <w:p w:rsidR="00EB48DC" w:rsidRPr="00350EC1" w:rsidRDefault="00EB48DC" w:rsidP="00EB48DC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Pr="00935A43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B48DC" w:rsidRPr="00B34801" w:rsidTr="007736A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EB48DC" w:rsidRPr="00B34801" w:rsidRDefault="00EB48DC" w:rsidP="007736A5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48DC" w:rsidRPr="0095217A" w:rsidRDefault="00EB48DC" w:rsidP="00EB48DC">
      <w:p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 xml:space="preserve">Plnenie výkonu odborného autorského dohľadu </w:t>
      </w:r>
      <w:r>
        <w:rPr>
          <w:rFonts w:cs="Arial"/>
          <w:color w:val="000000"/>
        </w:rPr>
        <w:t>je zhotoviteľ povinný vykonávať</w:t>
      </w:r>
      <w:r w:rsidRPr="0095217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počas realizácie stavby podľa vypracovaného </w:t>
      </w:r>
      <w:r w:rsidR="003724AE">
        <w:rPr>
          <w:rFonts w:cs="Arial"/>
          <w:color w:val="000000"/>
        </w:rPr>
        <w:t>realizačného projektu</w:t>
      </w:r>
      <w:r>
        <w:rPr>
          <w:rFonts w:cs="Arial"/>
          <w:color w:val="000000"/>
        </w:rPr>
        <w:t xml:space="preserve">, ktorý je predmetom tejto zmluvy, až </w:t>
      </w:r>
      <w:r w:rsidRPr="0095217A">
        <w:rPr>
          <w:rFonts w:cs="Arial"/>
          <w:color w:val="000000"/>
        </w:rPr>
        <w:t>do nadobudnutia právoplatnosti kolaudačného rozhodnutia</w:t>
      </w:r>
      <w:r>
        <w:rPr>
          <w:rFonts w:cs="Arial"/>
          <w:color w:val="000000"/>
        </w:rPr>
        <w:t>.</w:t>
      </w:r>
    </w:p>
    <w:p w:rsidR="00EB48DC" w:rsidRPr="0095217A" w:rsidRDefault="00EB48DC" w:rsidP="00EB48DC">
      <w:pPr>
        <w:spacing w:before="120"/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č.5 aktuálneho sadzobníka UNIKA, minimálne však v tomto rozsahu: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</w:t>
      </w:r>
      <w:r>
        <w:rPr>
          <w:rFonts w:cs="Arial"/>
        </w:rPr>
        <w:t>,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EB48DC" w:rsidRPr="00555A3B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555A3B">
        <w:rPr>
          <w:rFonts w:cs="Arial"/>
        </w:rPr>
        <w:t>sledovanie postupu výstavby z technického hľadiska a z hľadiska časového plánu výstavby,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>
        <w:rPr>
          <w:rFonts w:cs="Arial"/>
        </w:rPr>
        <w:t>PD</w:t>
      </w:r>
      <w:r w:rsidRPr="0095217A">
        <w:rPr>
          <w:rFonts w:cs="Arial"/>
        </w:rPr>
        <w:t xml:space="preserve"> z pohľadu dodržania technicko-ekonomických parametrov stavby, dodržania lehôt výstavby, prípadne ďalších ukazovateľov,</w:t>
      </w:r>
    </w:p>
    <w:p w:rsidR="00EB48DC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>
        <w:rPr>
          <w:rFonts w:cs="Arial"/>
        </w:rPr>
        <w:t xml:space="preserve">vyjadrenia </w:t>
      </w:r>
      <w:r w:rsidRPr="0095217A">
        <w:rPr>
          <w:rFonts w:cs="Arial"/>
        </w:rPr>
        <w:t>k požiadavkám o väčšie množstvo výrobkov a výkonov oproti prerokovanej dokumentácii,</w:t>
      </w:r>
    </w:p>
    <w:p w:rsidR="00EB48DC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zmeny,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>
        <w:rPr>
          <w:rFonts w:cs="Arial"/>
        </w:rPr>
        <w:t>zaujatie stanoviska s vysvetlením a návrhom riešenia k prípadným vadám projektovej dokumentácie pri realizácii stavby,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účasť na kontroln</w:t>
      </w:r>
      <w:r>
        <w:rPr>
          <w:rFonts w:cs="Arial"/>
        </w:rPr>
        <w:t>ých dňoch</w:t>
      </w:r>
      <w:r w:rsidRPr="0095217A">
        <w:rPr>
          <w:rFonts w:cs="Arial"/>
        </w:rPr>
        <w:t xml:space="preserve"> počas realizácie stavby,</w:t>
      </w:r>
      <w:r>
        <w:rPr>
          <w:rFonts w:cs="Arial"/>
        </w:rPr>
        <w:t xml:space="preserve"> </w:t>
      </w:r>
    </w:p>
    <w:p w:rsidR="00EB48DC" w:rsidRPr="0095217A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EB48DC" w:rsidRDefault="00EB48DC" w:rsidP="00EB48DC">
      <w:pPr>
        <w:numPr>
          <w:ilvl w:val="0"/>
          <w:numId w:val="16"/>
        </w:numPr>
        <w:ind w:left="567" w:right="40" w:hanging="567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>
        <w:rPr>
          <w:rFonts w:cs="Arial"/>
        </w:rPr>
        <w:t>.</w:t>
      </w:r>
    </w:p>
    <w:p w:rsidR="00EB48DC" w:rsidRDefault="00EB48DC" w:rsidP="00EB48DC">
      <w:pPr>
        <w:pStyle w:val="Bezriadkovania"/>
        <w:spacing w:before="120"/>
        <w:ind w:left="567" w:hanging="567"/>
        <w:jc w:val="both"/>
      </w:pPr>
      <w:r w:rsidRPr="0095217A">
        <w:t>8.</w:t>
      </w:r>
      <w:r>
        <w:t>3</w:t>
      </w:r>
      <w:r w:rsidRPr="0095217A">
        <w:t>.</w:t>
      </w:r>
      <w:r w:rsidRPr="0095217A">
        <w:rPr>
          <w:color w:val="000000"/>
        </w:rPr>
        <w:tab/>
      </w:r>
      <w:r w:rsidRPr="0095217A">
        <w:t>Súčasťou OAD je tiež povinnosť zhotoviteľa spolupracovať</w:t>
      </w:r>
      <w:r>
        <w:t xml:space="preserve"> pri vypracovaní kontrolného </w:t>
      </w:r>
      <w:r w:rsidRPr="0095217A">
        <w:t>a skúšobného plánu s budúcim dodávateľom stavby v zmysle § 12 ods. 1 písm. a) bod 3 zákona č. 254/1998 Z. z. v znení neskorších predpisov.</w:t>
      </w:r>
    </w:p>
    <w:p w:rsidR="00EB48DC" w:rsidRPr="0095217A" w:rsidRDefault="00EB48DC" w:rsidP="00EB48DC">
      <w:pPr>
        <w:pStyle w:val="Bezriadkovania"/>
        <w:spacing w:before="120"/>
        <w:ind w:left="567" w:hanging="567"/>
        <w:jc w:val="both"/>
      </w:pPr>
      <w:r>
        <w:t>8.4.</w:t>
      </w:r>
      <w:r>
        <w:tab/>
        <w:t>Výsledky všetkých činností vykonaných podľa tejto zmluvy je zhotoviteľ povinný odsúhlasovať s objednávateľom.</w:t>
      </w:r>
    </w:p>
    <w:p w:rsidR="00EB48DC" w:rsidRPr="0095217A" w:rsidRDefault="00EB48DC" w:rsidP="00EB48DC">
      <w:pPr>
        <w:spacing w:before="120"/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8.</w:t>
      </w:r>
      <w:r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>
        <w:rPr>
          <w:rFonts w:cs="Arial"/>
        </w:rPr>
        <w:t>realizačného projektu</w:t>
      </w:r>
      <w:r w:rsidRPr="0095217A">
        <w:rPr>
          <w:rFonts w:cs="Arial"/>
        </w:rPr>
        <w:t xml:space="preserve">, právnych predpisov a technických noriem. </w:t>
      </w:r>
    </w:p>
    <w:p w:rsidR="00EB48DC" w:rsidRPr="0095217A" w:rsidRDefault="00EB48DC" w:rsidP="00EB48DC">
      <w:pPr>
        <w:tabs>
          <w:tab w:val="left" w:pos="9356"/>
        </w:tabs>
        <w:spacing w:before="120"/>
        <w:ind w:left="567" w:hanging="567"/>
        <w:jc w:val="both"/>
        <w:rPr>
          <w:rFonts w:cs="Arial"/>
          <w:b/>
          <w:caps/>
        </w:rPr>
      </w:pPr>
      <w:r w:rsidRPr="0095217A">
        <w:rPr>
          <w:rFonts w:cs="Arial"/>
        </w:rPr>
        <w:t>8.</w:t>
      </w:r>
      <w:r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Predmet plnenia OAD sa považuje za splnený potvrdením technického dozor</w:t>
      </w:r>
      <w:r>
        <w:rPr>
          <w:rFonts w:cs="Arial"/>
        </w:rPr>
        <w:t>u</w:t>
      </w:r>
      <w:r w:rsidRPr="0095217A">
        <w:rPr>
          <w:rFonts w:cs="Arial"/>
        </w:rPr>
        <w:t xml:space="preserve"> investora (objednávateľa) alebo iného povereného pracovníka objednávateľa o výkone </w:t>
      </w:r>
      <w:r>
        <w:rPr>
          <w:rFonts w:cs="Arial"/>
        </w:rPr>
        <w:t>odborného autorského dohľadu nad realizáciou stavby.</w:t>
      </w:r>
    </w:p>
    <w:p w:rsidR="00EB48DC" w:rsidRPr="0095217A" w:rsidRDefault="00EB48DC" w:rsidP="00EB48DC">
      <w:pPr>
        <w:spacing w:before="120"/>
        <w:ind w:left="567" w:right="40" w:hanging="567"/>
        <w:jc w:val="both"/>
        <w:rPr>
          <w:rFonts w:cs="Arial"/>
        </w:rPr>
      </w:pPr>
      <w:r w:rsidRPr="0095217A">
        <w:rPr>
          <w:rFonts w:cs="Arial"/>
        </w:rPr>
        <w:t>8.</w:t>
      </w:r>
      <w:r>
        <w:rPr>
          <w:rFonts w:cs="Arial"/>
        </w:rPr>
        <w:t>7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EB48DC" w:rsidRPr="008768E1" w:rsidRDefault="00EB48DC" w:rsidP="00EB48DC">
      <w:pPr>
        <w:keepLines/>
        <w:spacing w:before="120"/>
        <w:ind w:left="567" w:hanging="567"/>
        <w:jc w:val="both"/>
        <w:rPr>
          <w:rFonts w:cs="Arial"/>
        </w:rPr>
      </w:pPr>
      <w:r w:rsidRPr="008768E1">
        <w:rPr>
          <w:rFonts w:cs="Arial"/>
        </w:rPr>
        <w:t>8.</w:t>
      </w:r>
      <w:r>
        <w:rPr>
          <w:rFonts w:cs="Arial"/>
        </w:rPr>
        <w:t>8</w:t>
      </w:r>
      <w:r w:rsidRPr="008768E1">
        <w:rPr>
          <w:rFonts w:cs="Arial"/>
        </w:rPr>
        <w:t>.</w:t>
      </w:r>
      <w:r w:rsidRPr="008768E1">
        <w:rPr>
          <w:rFonts w:cs="Arial"/>
        </w:rPr>
        <w:tab/>
        <w:t>Objednávateľ upozorňuje, že prípadn</w:t>
      </w:r>
      <w:r>
        <w:rPr>
          <w:rFonts w:cs="Arial"/>
        </w:rPr>
        <w:t>é</w:t>
      </w:r>
      <w:r w:rsidRPr="008768E1">
        <w:rPr>
          <w:rFonts w:cs="Arial"/>
        </w:rPr>
        <w:t xml:space="preserve"> vady a chyby v projektovej dokumentácii je zhotoviteľ</w:t>
      </w:r>
      <w:r>
        <w:rPr>
          <w:rFonts w:cs="Arial"/>
        </w:rPr>
        <w:t xml:space="preserve"> povinný odstrániť</w:t>
      </w:r>
      <w:r w:rsidRPr="008768E1">
        <w:rPr>
          <w:rFonts w:cs="Arial"/>
        </w:rPr>
        <w:t xml:space="preserve"> bez nároku na honorár v rámci činnosti OAD. Cena OAD sa po realizácii diela vzájomnou dohodou objednávateľa a zhotoviteľa alikvotne zníži, v závislosti od množstva a závažnosti vád </w:t>
      </w:r>
      <w:r>
        <w:rPr>
          <w:rFonts w:cs="Arial"/>
        </w:rPr>
        <w:t>realizačného projektu</w:t>
      </w:r>
      <w:r w:rsidRPr="008768E1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EB48DC">
        <w:rPr>
          <w:rFonts w:cs="Arial"/>
          <w:b/>
          <w:caps/>
          <w:color w:val="000000"/>
          <w:sz w:val="24"/>
          <w:szCs w:val="24"/>
        </w:rPr>
        <w:t>9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Pr="00522095">
        <w:rPr>
          <w:rFonts w:cs="Arial"/>
          <w:b/>
          <w:caps/>
          <w:color w:val="000000"/>
          <w:sz w:val="24"/>
          <w:szCs w:val="24"/>
        </w:rPr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9B493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9B493F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EB48DC" w:rsidP="0095217A">
      <w:pPr>
        <w:jc w:val="both"/>
        <w:rPr>
          <w:rFonts w:cs="Arial"/>
          <w:color w:val="000000"/>
        </w:rPr>
      </w:pPr>
      <w:r>
        <w:rPr>
          <w:rFonts w:cs="Arial"/>
          <w:caps/>
          <w:color w:val="000000"/>
        </w:rPr>
        <w:t>9</w:t>
      </w:r>
      <w:r w:rsidR="0095217A" w:rsidRPr="00434995">
        <w:rPr>
          <w:rFonts w:cs="Arial"/>
          <w:caps/>
          <w:color w:val="000000"/>
        </w:rPr>
        <w:t>.1.</w:t>
      </w:r>
      <w:r w:rsidR="0095217A" w:rsidRPr="00434995">
        <w:rPr>
          <w:rFonts w:cs="Arial"/>
          <w:color w:val="000000"/>
        </w:rPr>
        <w:tab/>
        <w:t>Východiskové podklady objednávateľa pre zhotoviteľa projektu:</w:t>
      </w:r>
    </w:p>
    <w:p w:rsidR="0095217A" w:rsidRDefault="0095217A" w:rsidP="004E07D6">
      <w:pPr>
        <w:ind w:left="1134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824599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výzva na predloženie </w:t>
      </w:r>
      <w:r w:rsidR="00051B4C">
        <w:rPr>
          <w:rFonts w:cs="Arial"/>
          <w:color w:val="000000"/>
        </w:rPr>
        <w:t xml:space="preserve">cenovej </w:t>
      </w:r>
      <w:r w:rsidR="00F85227">
        <w:rPr>
          <w:rFonts w:cs="Arial"/>
          <w:color w:val="000000"/>
        </w:rPr>
        <w:t>ponuky</w:t>
      </w:r>
    </w:p>
    <w:p w:rsidR="0095217A" w:rsidRPr="00434995" w:rsidRDefault="00EB48DC" w:rsidP="00B234CE">
      <w:pPr>
        <w:spacing w:before="120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9</w:t>
      </w:r>
      <w:r w:rsidR="0095217A" w:rsidRPr="00434995">
        <w:rPr>
          <w:rFonts w:cs="Arial"/>
          <w:color w:val="000000"/>
        </w:rPr>
        <w:t>.2.</w:t>
      </w:r>
      <w:r w:rsidR="0095217A" w:rsidRPr="00434995">
        <w:rPr>
          <w:rFonts w:cs="Arial"/>
          <w:color w:val="000000"/>
        </w:rPr>
        <w:tab/>
        <w:t xml:space="preserve">Objednávateľ poskytne najneskôr </w:t>
      </w:r>
      <w:r w:rsidR="0095217A" w:rsidRPr="00434995">
        <w:rPr>
          <w:rFonts w:cs="Arial"/>
          <w:b/>
          <w:color w:val="000000"/>
        </w:rPr>
        <w:t>do 5-ich pracovných dní</w:t>
      </w:r>
      <w:r w:rsidR="0095217A" w:rsidRPr="00434995">
        <w:rPr>
          <w:rFonts w:cs="Arial"/>
          <w:color w:val="000000"/>
        </w:rPr>
        <w:t xml:space="preserve"> od nadobudnutia účinnosti </w:t>
      </w:r>
      <w:r w:rsidR="00086C3F">
        <w:rPr>
          <w:rFonts w:cs="Arial"/>
          <w:color w:val="000000"/>
        </w:rPr>
        <w:t>zmluvy</w:t>
      </w:r>
      <w:r w:rsidR="0095217A"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 w:rsidR="0095217A">
        <w:rPr>
          <w:rFonts w:cs="Arial"/>
          <w:color w:val="000000"/>
        </w:rPr>
        <w:t> </w:t>
      </w:r>
      <w:r w:rsidR="0095217A" w:rsidRPr="00434995">
        <w:rPr>
          <w:rFonts w:cs="Arial"/>
          <w:color w:val="000000"/>
        </w:rPr>
        <w:t>účelom spracovania predmetu obstarávania, t.</w:t>
      </w:r>
      <w:r w:rsidR="00B234CE">
        <w:rPr>
          <w:rFonts w:cs="Arial"/>
          <w:color w:val="000000"/>
        </w:rPr>
        <w:t xml:space="preserve"> </w:t>
      </w:r>
      <w:r w:rsidR="0095217A" w:rsidRPr="00434995">
        <w:rPr>
          <w:rFonts w:cs="Arial"/>
          <w:color w:val="000000"/>
        </w:rPr>
        <w:t xml:space="preserve">j. nie je možné tieto použiť na iné účely. V opačnom prípade si objednávateľ vyhradzuje právo uplatniť </w:t>
      </w:r>
      <w:r w:rsidR="0095217A">
        <w:rPr>
          <w:rFonts w:cs="Arial"/>
          <w:color w:val="000000"/>
        </w:rPr>
        <w:t xml:space="preserve">nárok na náhradu škody spôsobenej </w:t>
      </w:r>
      <w:r w:rsidR="0095217A" w:rsidRPr="00434995">
        <w:rPr>
          <w:rFonts w:cs="Arial"/>
          <w:color w:val="000000"/>
        </w:rPr>
        <w:t xml:space="preserve">zhotoviteľom. Výrez z technickej mapy bude zhotoviteľovi slúžiť </w:t>
      </w:r>
      <w:r w:rsidR="0095217A" w:rsidRPr="00B719AC">
        <w:rPr>
          <w:rFonts w:cs="Arial"/>
          <w:b/>
          <w:color w:val="000000"/>
        </w:rPr>
        <w:t>len informatívne</w:t>
      </w:r>
      <w:r w:rsidR="0095217A" w:rsidRPr="00434995">
        <w:rPr>
          <w:rFonts w:cs="Arial"/>
          <w:color w:val="000000"/>
        </w:rPr>
        <w:t>, nie je možné vypracovávať projektovú dokumentáciu len na základe tohto podkladu. Vstupné údaje</w:t>
      </w:r>
      <w:r w:rsidR="0095217A">
        <w:rPr>
          <w:rFonts w:cs="Arial"/>
          <w:color w:val="000000"/>
        </w:rPr>
        <w:t xml:space="preserve"> poskytnuté objednávateľom</w:t>
      </w:r>
      <w:r w:rsidR="0095217A" w:rsidRPr="00434995">
        <w:rPr>
          <w:rFonts w:cs="Arial"/>
          <w:color w:val="000000"/>
        </w:rPr>
        <w:t xml:space="preserve"> je </w:t>
      </w:r>
      <w:r w:rsidR="0095217A">
        <w:rPr>
          <w:rFonts w:cs="Arial"/>
          <w:color w:val="000000"/>
        </w:rPr>
        <w:t>zhotoviteľ povinný na vlastné náklady a zodpovednosť</w:t>
      </w:r>
      <w:r w:rsidR="0095217A" w:rsidRPr="00434995">
        <w:rPr>
          <w:rFonts w:cs="Arial"/>
          <w:color w:val="000000"/>
        </w:rPr>
        <w:t xml:space="preserve"> verifikovať.</w:t>
      </w:r>
    </w:p>
    <w:p w:rsidR="0095217A" w:rsidRPr="00434995" w:rsidRDefault="00EB48DC" w:rsidP="00B234CE">
      <w:pPr>
        <w:tabs>
          <w:tab w:val="left" w:pos="709"/>
        </w:tabs>
        <w:spacing w:before="120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9</w:t>
      </w:r>
      <w:r w:rsidR="0095217A" w:rsidRPr="00434995">
        <w:rPr>
          <w:rFonts w:cs="Arial"/>
          <w:color w:val="000000"/>
        </w:rPr>
        <w:t>.3.</w:t>
      </w:r>
      <w:bookmarkStart w:id="1" w:name="_GoBack"/>
      <w:bookmarkEnd w:id="1"/>
      <w:r w:rsidR="0095217A" w:rsidRPr="00434995">
        <w:rPr>
          <w:rFonts w:cs="Arial"/>
          <w:color w:val="000000"/>
        </w:rPr>
        <w:tab/>
        <w:t>Na požiadanie o</w:t>
      </w:r>
      <w:r w:rsidR="0095217A"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 w:rsidR="0095217A">
        <w:rPr>
          <w:rFonts w:cs="Arial"/>
        </w:rPr>
        <w:t xml:space="preserve"> určenie </w:t>
      </w:r>
      <w:r w:rsidR="0095217A" w:rsidRPr="00434995">
        <w:rPr>
          <w:rFonts w:cs="Arial"/>
        </w:rPr>
        <w:t>spôsob</w:t>
      </w:r>
      <w:r w:rsidR="0095217A">
        <w:rPr>
          <w:rFonts w:cs="Arial"/>
        </w:rPr>
        <w:t>u</w:t>
      </w:r>
      <w:r w:rsidR="0095217A" w:rsidRPr="00434995">
        <w:rPr>
          <w:rFonts w:cs="Arial"/>
        </w:rPr>
        <w:t xml:space="preserve"> úhrady za ich uloženie </w:t>
      </w:r>
      <w:r w:rsidR="0095217A" w:rsidRPr="00434995">
        <w:rPr>
          <w:rFonts w:cs="Arial"/>
          <w:color w:val="000000"/>
        </w:rPr>
        <w:t>na skládku.</w:t>
      </w:r>
    </w:p>
    <w:p w:rsidR="0095217A" w:rsidRPr="00434995" w:rsidRDefault="00EB48DC" w:rsidP="00B234CE">
      <w:pPr>
        <w:pStyle w:val="tl1"/>
        <w:spacing w:before="120"/>
      </w:pPr>
      <w:r>
        <w:t>9</w:t>
      </w:r>
      <w:r w:rsidR="0095217A" w:rsidRPr="00434995">
        <w:t>.4.</w:t>
      </w:r>
      <w:r w:rsidR="0095217A" w:rsidRPr="00434995">
        <w:tab/>
        <w:t xml:space="preserve">V prípade, že sa v priebehu zhotovenia diela vyskytne potreba ďalších podkladov alebo spolupráce, objednávateľ sa zaväzuje, že poskytne </w:t>
      </w:r>
      <w:r w:rsidR="0095217A">
        <w:t xml:space="preserve">v rámci svojich kompetencií </w:t>
      </w:r>
      <w:r w:rsidR="0095217A" w:rsidRPr="00434995">
        <w:t xml:space="preserve">zhotoviteľovi primerané spolupôsobenie na základe písomnej výzvy zhotoviteľa tak, aby mohol </w:t>
      </w:r>
      <w:r w:rsidR="0095217A">
        <w:t xml:space="preserve">zhotoviteľ </w:t>
      </w:r>
      <w:r w:rsidR="0095217A" w:rsidRPr="00434995">
        <w:t>dodržať termín plnenia podľa čl. 3 tejto zmluvy.</w:t>
      </w:r>
    </w:p>
    <w:p w:rsidR="0095217A" w:rsidRDefault="00EB48DC" w:rsidP="00824599">
      <w:pPr>
        <w:pStyle w:val="tl1"/>
        <w:spacing w:before="120" w:after="240"/>
        <w:rPr>
          <w:caps/>
        </w:rPr>
      </w:pPr>
      <w:r>
        <w:rPr>
          <w:caps/>
        </w:rPr>
        <w:t>9</w:t>
      </w:r>
      <w:r w:rsidR="0095217A" w:rsidRPr="00434995">
        <w:rPr>
          <w:caps/>
        </w:rPr>
        <w:t>.5.</w:t>
      </w:r>
      <w:r w:rsidR="0095217A" w:rsidRPr="00434995">
        <w:rPr>
          <w:caps/>
        </w:rPr>
        <w:tab/>
        <w:t>Z</w:t>
      </w:r>
      <w:r w:rsidR="0095217A" w:rsidRPr="00434995">
        <w:t xml:space="preserve">hotoviteľ bude informovať objednávateľa o stave rozpracovanosti </w:t>
      </w:r>
      <w:r w:rsidR="002C3928">
        <w:t>PD</w:t>
      </w:r>
      <w:r w:rsidR="0095217A" w:rsidRPr="00434995">
        <w:t xml:space="preserve"> na pravidelných kontrolných poradách v súlade s § 12 ods.1 písm. a) bod 2</w:t>
      </w:r>
      <w:r w:rsidR="0095217A">
        <w:t xml:space="preserve"> Zákona č.</w:t>
      </w:r>
      <w:r w:rsidR="00502AA1">
        <w:t xml:space="preserve"> </w:t>
      </w:r>
      <w:r w:rsidR="0095217A">
        <w:t>254/1998</w:t>
      </w:r>
      <w:r w:rsidR="0095217A" w:rsidRPr="00434995">
        <w:t xml:space="preserve">, ktoré bude zhotoviteľ organizovať podľa potreby - minimálne v úvode, 1× v priebehu </w:t>
      </w:r>
      <w:r w:rsidR="0095217A">
        <w:t>prác</w:t>
      </w:r>
      <w:r w:rsidR="0095217A" w:rsidRPr="00434995">
        <w:t xml:space="preserve"> a 1×</w:t>
      </w:r>
      <w:r w:rsidR="0095217A">
        <w:t xml:space="preserve"> </w:t>
      </w:r>
      <w:r w:rsidR="00502AA1">
        <w:t xml:space="preserve">v závere prác a zároveň </w:t>
      </w:r>
      <w:r w:rsidR="0095217A" w:rsidRPr="00434995">
        <w:rPr>
          <w:b/>
        </w:rPr>
        <w:t>najmenej raz za 14 dní</w:t>
      </w:r>
      <w:r w:rsidR="0095217A" w:rsidRPr="00434995">
        <w:t xml:space="preserve">. Záznamy z porád bude spracovávať zhotoviteľ, pričom ich musí zástupca objednávateľa odsúhlasiť, prípadne doplniť najneskôr </w:t>
      </w:r>
      <w:r w:rsidR="0095217A" w:rsidRPr="00434995">
        <w:rPr>
          <w:b/>
        </w:rPr>
        <w:t>do 3 pracovných dní</w:t>
      </w:r>
      <w:r w:rsidR="0095217A" w:rsidRPr="00434995">
        <w:t xml:space="preserve">. Tieto záznamy budú súčasťou dokladovej časti </w:t>
      </w:r>
      <w:r w:rsidR="002C3928">
        <w:t>projektovej dokumentácie</w:t>
      </w:r>
      <w:r w:rsidR="0095217A" w:rsidRPr="00434995">
        <w:t>. Pozvanie na kontrolnú poradu organizuje zhotoviteľ</w:t>
      </w:r>
      <w:r w:rsidR="0095217A">
        <w:t>.</w:t>
      </w:r>
    </w:p>
    <w:p w:rsidR="00F72714" w:rsidRPr="00350EC1" w:rsidRDefault="00F72714" w:rsidP="00F01B67">
      <w:pPr>
        <w:pStyle w:val="tl1"/>
        <w:rPr>
          <w:b/>
          <w:caps/>
          <w:sz w:val="24"/>
          <w:szCs w:val="24"/>
        </w:rPr>
      </w:pPr>
      <w:r w:rsidRPr="00350EC1">
        <w:rPr>
          <w:b/>
          <w:caps/>
          <w:sz w:val="24"/>
          <w:szCs w:val="24"/>
        </w:rPr>
        <w:t>č</w:t>
      </w:r>
      <w:r w:rsidRPr="00350EC1">
        <w:rPr>
          <w:b/>
          <w:sz w:val="24"/>
          <w:szCs w:val="24"/>
        </w:rPr>
        <w:t>l</w:t>
      </w:r>
      <w:r w:rsidRPr="00350EC1">
        <w:rPr>
          <w:b/>
          <w:caps/>
          <w:sz w:val="24"/>
          <w:szCs w:val="24"/>
        </w:rPr>
        <w:t>.</w:t>
      </w:r>
      <w:r w:rsidR="00EB48DC">
        <w:rPr>
          <w:b/>
          <w:caps/>
          <w:sz w:val="24"/>
          <w:szCs w:val="24"/>
        </w:rPr>
        <w:t>10</w:t>
      </w:r>
      <w:r w:rsidRPr="00350EC1">
        <w:rPr>
          <w:b/>
          <w:caps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EB48DC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F72714" w:rsidRPr="00434995">
        <w:rPr>
          <w:rFonts w:cs="Arial"/>
          <w:color w:val="000000"/>
        </w:rPr>
        <w:t>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r w:rsidR="00824599">
        <w:rPr>
          <w:rFonts w:cs="Arial"/>
          <w:color w:val="000000"/>
        </w:rPr>
        <w:t>zmluvy</w:t>
      </w:r>
      <w:r w:rsidR="00F72714"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>čl. 3</w:t>
      </w:r>
      <w:r w:rsidR="00B54672">
        <w:rPr>
          <w:rFonts w:cs="Arial"/>
          <w:color w:val="000000"/>
        </w:rPr>
        <w:t>.</w:t>
      </w:r>
      <w:r w:rsidR="00120FEF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r w:rsidR="00824599">
        <w:rPr>
          <w:rFonts w:cs="Arial"/>
          <w:color w:val="000000"/>
        </w:rPr>
        <w:t xml:space="preserve">zmluvy </w:t>
      </w:r>
      <w:r w:rsidRPr="00434995">
        <w:rPr>
          <w:rFonts w:cs="Arial"/>
          <w:color w:val="000000"/>
        </w:rPr>
        <w:t>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</w:t>
      </w:r>
      <w:r w:rsidR="002458A7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j. v rozpore s podmienkami dohodnutými v tejto zmluve. Musí ísť o vady,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01B67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</w:t>
      </w:r>
      <w:r w:rsidR="00502AA1">
        <w:rPr>
          <w:rFonts w:cs="Arial"/>
          <w:color w:val="000000"/>
        </w:rPr>
        <w:t xml:space="preserve">odseku </w:t>
      </w:r>
      <w:r w:rsidRPr="00434995">
        <w:rPr>
          <w:rFonts w:cs="Arial"/>
          <w:color w:val="000000"/>
        </w:rPr>
        <w:t>2.</w:t>
      </w:r>
      <w:r w:rsidR="00502AA1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r w:rsidR="00824599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>.</w:t>
      </w:r>
    </w:p>
    <w:p w:rsidR="00150744" w:rsidRPr="00434995" w:rsidRDefault="00EB48DC" w:rsidP="00502AA1">
      <w:pPr>
        <w:spacing w:before="120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F72714" w:rsidRPr="00434995">
        <w:rPr>
          <w:rFonts w:cs="Arial"/>
          <w:color w:val="000000"/>
        </w:rPr>
        <w:t>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="00F72714"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="00F72714"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="00F72714" w:rsidRPr="00434995">
        <w:rPr>
          <w:rFonts w:cs="Arial"/>
          <w:color w:val="000000"/>
        </w:rPr>
        <w:t>.</w:t>
      </w:r>
    </w:p>
    <w:p w:rsidR="00150744" w:rsidRDefault="00EB48DC" w:rsidP="00502AA1">
      <w:pPr>
        <w:spacing w:before="120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150744" w:rsidRPr="00434995">
        <w:rPr>
          <w:rFonts w:cs="Arial"/>
          <w:color w:val="000000"/>
        </w:rPr>
        <w:t>.3.</w:t>
      </w:r>
      <w:r w:rsidR="00150744"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8D0006" w:rsidRPr="00434995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3117E2" w:rsidRDefault="003117E2" w:rsidP="00502AA1">
      <w:pPr>
        <w:spacing w:before="120"/>
        <w:ind w:left="709" w:hanging="709"/>
        <w:jc w:val="both"/>
        <w:rPr>
          <w:rFonts w:cs="Arial"/>
          <w:color w:val="000000"/>
        </w:rPr>
      </w:pPr>
    </w:p>
    <w:p w:rsidR="003117E2" w:rsidRDefault="003117E2" w:rsidP="00502AA1">
      <w:pPr>
        <w:spacing w:before="120"/>
        <w:ind w:left="709" w:hanging="709"/>
        <w:jc w:val="both"/>
        <w:rPr>
          <w:rFonts w:cs="Arial"/>
          <w:color w:val="000000"/>
        </w:rPr>
      </w:pPr>
    </w:p>
    <w:p w:rsidR="003117E2" w:rsidRPr="00434995" w:rsidRDefault="003117E2" w:rsidP="00502AA1">
      <w:pPr>
        <w:spacing w:before="120"/>
        <w:ind w:left="709" w:hanging="709"/>
        <w:jc w:val="both"/>
        <w:rPr>
          <w:rFonts w:cs="Arial"/>
          <w:color w:val="000000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Čl.1</w:t>
      </w:r>
      <w:r w:rsidR="00EB48DC">
        <w:rPr>
          <w:rFonts w:cs="Arial"/>
          <w:b/>
          <w:caps/>
          <w:color w:val="000000"/>
          <w:sz w:val="24"/>
          <w:szCs w:val="24"/>
        </w:rPr>
        <w:t>1</w:t>
      </w:r>
      <w:r w:rsidR="00824599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6235C0" w:rsidRDefault="001D5E53" w:rsidP="006235C0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r w:rsidR="00824599">
        <w:rPr>
          <w:rFonts w:cs="Arial"/>
          <w:color w:val="000000"/>
        </w:rPr>
        <w:t>zmluvy</w:t>
      </w:r>
      <w:r w:rsidR="00475FE6">
        <w:rPr>
          <w:rFonts w:cs="Arial"/>
          <w:color w:val="000000"/>
        </w:rPr>
        <w:t xml:space="preserve"> </w:t>
      </w:r>
      <w:r w:rsidR="006235C0">
        <w:rPr>
          <w:rFonts w:cs="Arial"/>
          <w:color w:val="000000"/>
        </w:rPr>
        <w:t>v zmysle zákona č.</w:t>
      </w:r>
      <w:r w:rsidR="00212555">
        <w:rPr>
          <w:rFonts w:cs="Arial"/>
          <w:color w:val="000000"/>
        </w:rPr>
        <w:t xml:space="preserve"> </w:t>
      </w:r>
      <w:r w:rsidR="006235C0">
        <w:rPr>
          <w:rFonts w:cs="Arial"/>
          <w:color w:val="000000"/>
        </w:rPr>
        <w:t>343/2015 o verejnom obstarávaní a o zmene a doplnení niektorých zákonov  v zmysle neskorších predpisov.</w:t>
      </w: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EB48DC">
        <w:rPr>
          <w:rFonts w:cs="Arial"/>
          <w:b/>
          <w:caps/>
          <w:color w:val="000000"/>
          <w:sz w:val="24"/>
          <w:szCs w:val="24"/>
        </w:rPr>
        <w:t>2</w:t>
      </w:r>
      <w:r w:rsidR="00824599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21644" w:rsidRPr="00434995" w:rsidTr="00C81909">
        <w:trPr>
          <w:trHeight w:val="1354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521644" w:rsidRPr="00434995" w:rsidRDefault="00521644" w:rsidP="00521644">
            <w:pPr>
              <w:spacing w:before="120"/>
              <w:ind w:left="709" w:hanging="709"/>
              <w:jc w:val="both"/>
              <w:rPr>
                <w:rFonts w:cs="Arial"/>
                <w:color w:val="000000"/>
              </w:rPr>
            </w:pPr>
          </w:p>
          <w:p w:rsidR="006D5F6E" w:rsidRPr="00434995" w:rsidRDefault="00521644" w:rsidP="006657FE">
            <w:pPr>
              <w:ind w:left="709" w:hanging="709"/>
              <w:jc w:val="both"/>
              <w:rPr>
                <w:rFonts w:cs="Arial"/>
                <w:color w:val="000000"/>
              </w:rPr>
            </w:pPr>
            <w:r w:rsidRPr="00434995">
              <w:rPr>
                <w:rFonts w:cs="Arial"/>
                <w:color w:val="000000"/>
              </w:rPr>
              <w:t>1</w:t>
            </w:r>
            <w:r w:rsidR="00EB48DC">
              <w:rPr>
                <w:rFonts w:cs="Arial"/>
                <w:color w:val="000000"/>
              </w:rPr>
              <w:t>2</w:t>
            </w:r>
            <w:r w:rsidRPr="00434995">
              <w:rPr>
                <w:rFonts w:cs="Arial"/>
                <w:color w:val="000000"/>
              </w:rPr>
              <w:t>.1.</w:t>
            </w:r>
            <w:r w:rsidRPr="00434995">
              <w:rPr>
                <w:rFonts w:cs="Arial"/>
                <w:color w:val="000000"/>
              </w:rPr>
              <w:tab/>
              <w:t xml:space="preserve">Zhotoviteľ a objednávateľ sa dohodli, že vlastnícke právo k predmetu </w:t>
            </w:r>
            <w:r w:rsidR="00DC48BC">
              <w:rPr>
                <w:rFonts w:cs="Arial"/>
                <w:color w:val="000000"/>
              </w:rPr>
              <w:t>zmluvy</w:t>
            </w:r>
            <w:r w:rsidRPr="00434995">
              <w:rPr>
                <w:rFonts w:cs="Arial"/>
                <w:color w:val="000000"/>
              </w:rPr>
              <w:t xml:space="preserve"> sa dňom prevzatia diela </w:t>
            </w:r>
            <w:r w:rsidR="00315DBD" w:rsidRPr="00434995">
              <w:rPr>
                <w:rFonts w:cs="Arial"/>
                <w:color w:val="000000"/>
              </w:rPr>
              <w:t>a</w:t>
            </w:r>
            <w:r w:rsidRPr="00434995">
              <w:rPr>
                <w:rFonts w:cs="Arial"/>
                <w:color w:val="000000"/>
              </w:rPr>
              <w:t>ko celku</w:t>
            </w:r>
            <w:r w:rsidR="00315DBD" w:rsidRPr="00434995">
              <w:rPr>
                <w:rFonts w:cs="Arial"/>
                <w:color w:val="000000"/>
              </w:rPr>
              <w:t xml:space="preserve"> stáva vlastníctvom objednávateľa</w:t>
            </w:r>
            <w:r w:rsidR="006657FE">
              <w:rPr>
                <w:rFonts w:cs="Arial"/>
                <w:color w:val="000000"/>
              </w:rPr>
              <w:t>.</w:t>
            </w:r>
          </w:p>
        </w:tc>
      </w:tr>
    </w:tbl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EB48DC">
        <w:rPr>
          <w:rFonts w:cs="Arial"/>
          <w:b/>
          <w:caps/>
          <w:color w:val="000000"/>
          <w:sz w:val="24"/>
          <w:szCs w:val="24"/>
        </w:rPr>
        <w:t>3</w:t>
      </w:r>
      <w:r w:rsidR="00DC48BC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434993" w:rsidRDefault="00434993" w:rsidP="00DC48BC">
      <w:pPr>
        <w:spacing w:after="24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.1.</w:t>
      </w:r>
      <w:r w:rsidRPr="00434995">
        <w:rPr>
          <w:rFonts w:cs="Arial"/>
          <w:color w:val="000000"/>
        </w:rPr>
        <w:tab/>
      </w:r>
      <w:r>
        <w:rPr>
          <w:rFonts w:cs="Arial"/>
          <w:color w:val="000000"/>
        </w:rPr>
        <w:t>K predmetu zmluvy v zmysle zákona č.</w:t>
      </w:r>
      <w:r w:rsidR="00164CD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185/2015 Z. z. autorského zákona vytvoreného zhotoviteľom podľa tejto zmluvy, udeľuje zhotoviteľ objednávateľovi výhradnú bezodplatnú licenciu na každé, doposiaľ i v budúcnosti známe použitie diela podľa tejto zmluvy v rozsahu podľa §</w:t>
      </w:r>
      <w:r w:rsidR="006235C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19 ods. 4 zákona č. 185/2015 Z. z. autorského zákona, a to v neobmedzenom územnom a časovom rozsahu.</w:t>
      </w:r>
    </w:p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2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 w:rsidP="00502AA1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F637D5" w:rsidRDefault="00F72714" w:rsidP="00502AA1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3168D" w:rsidRDefault="00F72714" w:rsidP="00502AA1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5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502AA1">
        <w:rPr>
          <w:rFonts w:cs="Arial"/>
          <w:color w:val="000000"/>
        </w:rPr>
        <w:t>sú</w:t>
      </w:r>
      <w:r w:rsidR="00E70E2A">
        <w:rPr>
          <w:rFonts w:cs="Arial"/>
          <w:color w:val="000000"/>
        </w:rPr>
        <w:t>:</w:t>
      </w:r>
    </w:p>
    <w:p w:rsidR="00E70E2A" w:rsidRPr="00434995" w:rsidRDefault="00E70E2A" w:rsidP="00096EE3">
      <w:pPr>
        <w:ind w:left="709" w:hanging="709"/>
        <w:jc w:val="both"/>
        <w:rPr>
          <w:rFonts w:cs="Arial"/>
          <w:color w:val="000000"/>
        </w:rPr>
      </w:pPr>
    </w:p>
    <w:p w:rsidR="00E70E2A" w:rsidRDefault="00E70E2A" w:rsidP="00E70E2A">
      <w:pPr>
        <w:tabs>
          <w:tab w:val="left" w:pos="2127"/>
        </w:tabs>
        <w:ind w:left="2127" w:hanging="141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Príloha </w:t>
      </w:r>
      <w:r w:rsidR="00502AA1">
        <w:rPr>
          <w:rFonts w:cs="Arial"/>
          <w:color w:val="000000"/>
        </w:rPr>
        <w:t>č.</w:t>
      </w:r>
      <w:r>
        <w:rPr>
          <w:rFonts w:cs="Arial"/>
          <w:color w:val="000000"/>
        </w:rPr>
        <w:t>1)</w:t>
      </w:r>
      <w:r>
        <w:rPr>
          <w:rFonts w:cs="Arial"/>
          <w:color w:val="000000"/>
        </w:rPr>
        <w:tab/>
        <w:t>Výzva na pr</w:t>
      </w:r>
      <w:r w:rsidR="003F1EE5">
        <w:rPr>
          <w:rFonts w:cs="Arial"/>
          <w:color w:val="000000"/>
        </w:rPr>
        <w:t>edloženie cenovej ponuky</w:t>
      </w:r>
    </w:p>
    <w:p w:rsidR="00A3168D" w:rsidRPr="00434995" w:rsidRDefault="009B6953" w:rsidP="00E70E2A">
      <w:pPr>
        <w:tabs>
          <w:tab w:val="left" w:pos="2127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502AA1">
        <w:rPr>
          <w:rFonts w:cs="Arial"/>
          <w:color w:val="000000"/>
        </w:rPr>
        <w:t>č.</w:t>
      </w:r>
      <w:r w:rsidR="00E70E2A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 xml:space="preserve">Cenová </w:t>
      </w:r>
      <w:r w:rsidR="004B6309">
        <w:rPr>
          <w:rFonts w:cs="Arial"/>
          <w:color w:val="000000"/>
        </w:rPr>
        <w:t>ponuka zhotoviteľa</w:t>
      </w:r>
    </w:p>
    <w:p w:rsidR="00F72714" w:rsidRDefault="009B6953" w:rsidP="00DC48BC">
      <w:pPr>
        <w:tabs>
          <w:tab w:val="left" w:pos="2127"/>
        </w:tabs>
        <w:spacing w:after="240"/>
        <w:ind w:left="2127" w:hanging="1418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502AA1">
        <w:rPr>
          <w:rFonts w:cs="Arial"/>
          <w:color w:val="000000"/>
        </w:rPr>
        <w:t>č.</w:t>
      </w:r>
      <w:r w:rsidR="00E70E2A">
        <w:rPr>
          <w:rFonts w:cs="Arial"/>
          <w:color w:val="000000"/>
        </w:rPr>
        <w:t>3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</w:t>
      </w:r>
      <w:r w:rsidR="00616612">
        <w:rPr>
          <w:rFonts w:cs="Arial"/>
          <w:color w:val="000000"/>
        </w:rPr>
        <w:t>ednotlivých stavebných objektov</w:t>
      </w:r>
      <w:r w:rsidR="00F72714" w:rsidRPr="00434995">
        <w:rPr>
          <w:rFonts w:cs="Arial"/>
          <w:color w:val="000000"/>
        </w:rPr>
        <w:t>, oprávnených v zmysle Zákona č.138/1992 Z.</w:t>
      </w:r>
      <w:r w:rsidR="00E70E2A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B87F5F" w:rsidRPr="00434995" w:rsidRDefault="00DB28AA" w:rsidP="003B29C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6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F72714" w:rsidRDefault="00F72714" w:rsidP="00DC48BC">
      <w:pPr>
        <w:spacing w:before="120"/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EB48DC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434993">
        <w:rPr>
          <w:rFonts w:cs="Arial"/>
          <w:color w:val="000000"/>
        </w:rPr>
        <w:t>7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Táto zmluva je vyhotovená v</w:t>
      </w:r>
      <w:r w:rsidR="00284D2C" w:rsidRPr="00434995">
        <w:rPr>
          <w:rFonts w:cs="Arial"/>
          <w:color w:val="000000"/>
        </w:rPr>
        <w:t> </w:t>
      </w:r>
      <w:r w:rsidR="00025D27">
        <w:rPr>
          <w:rFonts w:cs="Arial"/>
          <w:color w:val="000000"/>
        </w:rPr>
        <w:t>piatich</w:t>
      </w:r>
      <w:r w:rsidRPr="00434995">
        <w:rPr>
          <w:rFonts w:cs="Arial"/>
          <w:color w:val="000000"/>
        </w:rPr>
        <w:t xml:space="preserve"> rovnopisoch, z ktorých po podpísaní objednávateľ obdrží štyri vyhotovenia a zhotoviteľ </w:t>
      </w:r>
      <w:r w:rsidR="00025D27">
        <w:rPr>
          <w:rFonts w:cs="Arial"/>
          <w:color w:val="000000"/>
        </w:rPr>
        <w:t>jedno</w:t>
      </w:r>
      <w:r w:rsidR="00284D2C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vyhotoveni</w:t>
      </w:r>
      <w:r w:rsidR="00025D27">
        <w:rPr>
          <w:rFonts w:cs="Arial"/>
          <w:color w:val="000000"/>
        </w:rPr>
        <w:t>e</w:t>
      </w:r>
      <w:r w:rsidR="00017442">
        <w:rPr>
          <w:rFonts w:cs="Arial"/>
          <w:color w:val="000000"/>
        </w:rPr>
        <w:t>.</w:t>
      </w:r>
    </w:p>
    <w:p w:rsidR="00502AA1" w:rsidRDefault="00502AA1">
      <w:pPr>
        <w:jc w:val="both"/>
        <w:rPr>
          <w:rFonts w:cs="Arial"/>
          <w:color w:val="000000"/>
        </w:rPr>
      </w:pPr>
    </w:p>
    <w:p w:rsidR="002A38F6" w:rsidRDefault="002A38F6">
      <w:pPr>
        <w:jc w:val="both"/>
        <w:rPr>
          <w:rFonts w:cs="Arial"/>
          <w:color w:val="000000"/>
        </w:rPr>
      </w:pPr>
    </w:p>
    <w:p w:rsidR="002A38F6" w:rsidRDefault="002A38F6">
      <w:pPr>
        <w:jc w:val="both"/>
        <w:rPr>
          <w:rFonts w:cs="Arial"/>
          <w:color w:val="000000"/>
        </w:rPr>
      </w:pPr>
    </w:p>
    <w:p w:rsidR="002A38F6" w:rsidRDefault="002A38F6">
      <w:pPr>
        <w:jc w:val="both"/>
        <w:rPr>
          <w:rFonts w:cs="Arial"/>
          <w:color w:val="000000"/>
        </w:rPr>
      </w:pPr>
    </w:p>
    <w:p w:rsidR="00F72714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DC48BC">
        <w:rPr>
          <w:rFonts w:cs="Arial"/>
          <w:color w:val="000000"/>
        </w:rPr>
        <w:tab/>
      </w:r>
      <w:r w:rsidR="00DC48BC">
        <w:rPr>
          <w:rFonts w:cs="Arial"/>
          <w:color w:val="000000"/>
        </w:rPr>
        <w:tab/>
      </w:r>
      <w:r w:rsidR="00DC48BC">
        <w:rPr>
          <w:rFonts w:cs="Arial"/>
          <w:color w:val="000000"/>
        </w:rPr>
        <w:tab/>
      </w:r>
      <w:r w:rsidR="00616612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32693C">
        <w:rPr>
          <w:rFonts w:cs="Arial"/>
          <w:color w:val="000000"/>
        </w:rPr>
        <w:t xml:space="preserve">           </w:t>
      </w:r>
      <w:r w:rsidR="004B160D">
        <w:rPr>
          <w:rFonts w:cs="Arial"/>
          <w:color w:val="000000"/>
        </w:rPr>
        <w:t xml:space="preserve"> </w:t>
      </w:r>
      <w:r w:rsidR="00A55CEB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 </w:t>
      </w:r>
      <w:r w:rsidR="002A0F06">
        <w:rPr>
          <w:rFonts w:cs="Arial"/>
          <w:color w:val="000000"/>
        </w:rPr>
        <w:t xml:space="preserve">         </w:t>
      </w:r>
      <w:r w:rsidRPr="00434995">
        <w:rPr>
          <w:rFonts w:cs="Arial"/>
          <w:color w:val="000000"/>
        </w:rPr>
        <w:t xml:space="preserve">, </w:t>
      </w:r>
      <w:r w:rsidR="00DC48BC">
        <w:rPr>
          <w:rFonts w:cs="Arial"/>
          <w:color w:val="000000"/>
        </w:rPr>
        <w:t>dňa</w:t>
      </w:r>
    </w:p>
    <w:p w:rsidR="008768E1" w:rsidRDefault="008768E1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D648E4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957D34">
        <w:rPr>
          <w:rFonts w:cs="Arial"/>
          <w:color w:val="000000"/>
        </w:rPr>
        <w:t>: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020F6D" w:rsidRPr="00434995" w:rsidRDefault="00020F6D">
      <w:pPr>
        <w:jc w:val="both"/>
        <w:rPr>
          <w:rFonts w:cs="Arial"/>
          <w:color w:val="000000"/>
        </w:rPr>
      </w:pPr>
    </w:p>
    <w:p w:rsidR="000156DD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="00714049">
        <w:rPr>
          <w:rFonts w:cs="Arial"/>
          <w:color w:val="000000"/>
        </w:rPr>
        <w:t xml:space="preserve">     </w:t>
      </w:r>
      <w:r w:rsidR="0050660E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.................................................</w:t>
      </w:r>
    </w:p>
    <w:p w:rsidR="00650DCB" w:rsidRPr="00E76D5A" w:rsidRDefault="00E76D5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E76D5A">
        <w:rPr>
          <w:rFonts w:cs="Arial"/>
          <w:color w:val="000000"/>
        </w:rPr>
        <w:t>JUDr. Peter Bročka, LL.M.</w:t>
      </w:r>
      <w:r w:rsidR="0032693C">
        <w:rPr>
          <w:rFonts w:cs="Arial"/>
          <w:color w:val="000000"/>
        </w:rPr>
        <w:t>, v.</w:t>
      </w:r>
      <w:r w:rsidR="00DC48BC">
        <w:rPr>
          <w:rFonts w:cs="Arial"/>
          <w:color w:val="000000"/>
        </w:rPr>
        <w:t xml:space="preserve"> </w:t>
      </w:r>
      <w:r w:rsidR="0032693C">
        <w:rPr>
          <w:rFonts w:cs="Arial"/>
          <w:color w:val="000000"/>
        </w:rPr>
        <w:t>r.</w:t>
      </w:r>
      <w:r w:rsidRPr="00E76D5A">
        <w:rPr>
          <w:rFonts w:cs="Arial"/>
          <w:color w:val="000000"/>
        </w:rPr>
        <w:t xml:space="preserve"> </w:t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</w:p>
    <w:p w:rsidR="00F72714" w:rsidRDefault="001D5E53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</w:t>
      </w:r>
      <w:r w:rsidRPr="00434995">
        <w:rPr>
          <w:rFonts w:cs="Arial"/>
          <w:color w:val="000000"/>
        </w:rPr>
        <w:t xml:space="preserve">primátor mesta Trnava </w:t>
      </w:r>
      <w:r w:rsidR="00EC1C66">
        <w:rPr>
          <w:rFonts w:cs="Arial"/>
          <w:color w:val="000000"/>
        </w:rPr>
        <w:t xml:space="preserve">         </w:t>
      </w:r>
      <w:r w:rsidR="00F72714" w:rsidRPr="00F009CF">
        <w:rPr>
          <w:rFonts w:ascii="Times New Roman" w:hAnsi="Times New Roman"/>
          <w:color w:val="000000"/>
          <w:sz w:val="22"/>
        </w:rPr>
        <w:t xml:space="preserve">  </w:t>
      </w:r>
      <w:r w:rsidR="00714049">
        <w:rPr>
          <w:rFonts w:ascii="Times New Roman" w:hAnsi="Times New Roman"/>
          <w:color w:val="000000"/>
          <w:sz w:val="22"/>
        </w:rPr>
        <w:tab/>
      </w:r>
      <w:r w:rsidR="00714049">
        <w:rPr>
          <w:rFonts w:ascii="Times New Roman" w:hAnsi="Times New Roman"/>
          <w:color w:val="000000"/>
          <w:sz w:val="22"/>
        </w:rPr>
        <w:tab/>
      </w:r>
      <w:r w:rsidR="00714049">
        <w:rPr>
          <w:rFonts w:ascii="Times New Roman" w:hAnsi="Times New Roman"/>
          <w:color w:val="000000"/>
          <w:sz w:val="22"/>
        </w:rPr>
        <w:tab/>
      </w:r>
    </w:p>
    <w:sectPr w:rsidR="00F72714" w:rsidSect="004331FC">
      <w:head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134" w:right="1033" w:bottom="993" w:left="1418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BA" w:rsidRDefault="00D478BA">
      <w:r>
        <w:separator/>
      </w:r>
    </w:p>
  </w:endnote>
  <w:endnote w:type="continuationSeparator" w:id="0">
    <w:p w:rsidR="00D478BA" w:rsidRDefault="00D4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sperOpen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BA" w:rsidRDefault="00D478BA">
      <w:r>
        <w:separator/>
      </w:r>
    </w:p>
  </w:footnote>
  <w:footnote w:type="continuationSeparator" w:id="0">
    <w:p w:rsidR="00D478BA" w:rsidRDefault="00D4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E5" w:rsidRPr="000142E5" w:rsidRDefault="000142E5" w:rsidP="000142E5">
    <w:pPr>
      <w:pStyle w:val="Hlavika"/>
      <w:jc w:val="right"/>
      <w:rPr>
        <w:i/>
      </w:rPr>
    </w:pPr>
    <w:r w:rsidRPr="000142E5">
      <w:rPr>
        <w:i/>
      </w:rPr>
      <w:t>Centrálne číslo zmluvy 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98A6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2" w15:restartNumberingAfterBreak="0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6322073"/>
    <w:multiLevelType w:val="hybridMultilevel"/>
    <w:tmpl w:val="22764C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C1654"/>
    <w:multiLevelType w:val="hybridMultilevel"/>
    <w:tmpl w:val="887C6414"/>
    <w:lvl w:ilvl="0" w:tplc="54E084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BC87CE2"/>
    <w:multiLevelType w:val="hybridMultilevel"/>
    <w:tmpl w:val="EDBE3E86"/>
    <w:lvl w:ilvl="0" w:tplc="E1367E4E">
      <w:start w:val="4"/>
      <w:numFmt w:val="bullet"/>
      <w:lvlText w:val="-"/>
      <w:lvlJc w:val="left"/>
      <w:pPr>
        <w:ind w:left="1040" w:hanging="360"/>
      </w:pPr>
      <w:rPr>
        <w:rFonts w:ascii="Arial" w:eastAsia="Arial Unicode MS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1CC26CF6"/>
    <w:multiLevelType w:val="multilevel"/>
    <w:tmpl w:val="D2C6AAD6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7876AE"/>
    <w:multiLevelType w:val="hybridMultilevel"/>
    <w:tmpl w:val="908CB9EA"/>
    <w:lvl w:ilvl="0" w:tplc="54E08412">
      <w:start w:val="1"/>
      <w:numFmt w:val="bullet"/>
      <w:lvlText w:val="­"/>
      <w:lvlJc w:val="left"/>
      <w:pPr>
        <w:ind w:left="2433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80175BD"/>
    <w:multiLevelType w:val="hybridMultilevel"/>
    <w:tmpl w:val="70FAB154"/>
    <w:lvl w:ilvl="0" w:tplc="F7AC49AA"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B4956B1"/>
    <w:multiLevelType w:val="hybridMultilevel"/>
    <w:tmpl w:val="B024058A"/>
    <w:lvl w:ilvl="0" w:tplc="FEBAC284">
      <w:start w:val="16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F7005"/>
    <w:multiLevelType w:val="hybridMultilevel"/>
    <w:tmpl w:val="BB8EB14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94F93"/>
    <w:multiLevelType w:val="hybridMultilevel"/>
    <w:tmpl w:val="1466F900"/>
    <w:lvl w:ilvl="0" w:tplc="0B563B2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8C81D55"/>
    <w:multiLevelType w:val="hybridMultilevel"/>
    <w:tmpl w:val="01F8D076"/>
    <w:lvl w:ilvl="0" w:tplc="54E08412">
      <w:start w:val="1"/>
      <w:numFmt w:val="bullet"/>
      <w:lvlText w:val="­"/>
      <w:lvlJc w:val="left"/>
      <w:pPr>
        <w:ind w:left="2433" w:hanging="360"/>
      </w:pPr>
      <w:rPr>
        <w:rFonts w:ascii="Courier New" w:hAnsi="Courier New" w:hint="default"/>
      </w:rPr>
    </w:lvl>
    <w:lvl w:ilvl="1" w:tplc="0B563B2A">
      <w:start w:val="7"/>
      <w:numFmt w:val="bullet"/>
      <w:lvlText w:val="-"/>
      <w:lvlJc w:val="left"/>
      <w:pPr>
        <w:ind w:left="2433" w:hanging="360"/>
      </w:pPr>
      <w:rPr>
        <w:rFonts w:ascii="Calibri" w:eastAsia="Times New Roman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E237984"/>
    <w:multiLevelType w:val="multilevel"/>
    <w:tmpl w:val="2BB8B9EE"/>
    <w:lvl w:ilvl="0">
      <w:start w:val="7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Calibri" w:eastAsia="Times New Roman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1145ADC"/>
    <w:multiLevelType w:val="hybridMultilevel"/>
    <w:tmpl w:val="034CDC8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51B4B"/>
    <w:multiLevelType w:val="hybridMultilevel"/>
    <w:tmpl w:val="A5842EF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394C09"/>
    <w:multiLevelType w:val="hybridMultilevel"/>
    <w:tmpl w:val="7A882A12"/>
    <w:lvl w:ilvl="0" w:tplc="00000002">
      <w:start w:val="4"/>
      <w:numFmt w:val="bullet"/>
      <w:lvlText w:val="-"/>
      <w:lvlJc w:val="left"/>
      <w:pPr>
        <w:ind w:left="1035" w:hanging="360"/>
      </w:pPr>
      <w:rPr>
        <w:rFonts w:ascii="Arial Narrow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DDE5496"/>
    <w:multiLevelType w:val="hybridMultilevel"/>
    <w:tmpl w:val="807A5A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D972B1"/>
    <w:multiLevelType w:val="hybridMultilevel"/>
    <w:tmpl w:val="69848B34"/>
    <w:lvl w:ilvl="0" w:tplc="0B563B2A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8555C98"/>
    <w:multiLevelType w:val="hybridMultilevel"/>
    <w:tmpl w:val="1D98C8CC"/>
    <w:lvl w:ilvl="0" w:tplc="0B563B2A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F3BA1"/>
    <w:multiLevelType w:val="hybridMultilevel"/>
    <w:tmpl w:val="8AE84F2E"/>
    <w:lvl w:ilvl="0" w:tplc="0B563B2A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9"/>
  </w:num>
  <w:num w:numId="14">
    <w:abstractNumId w:val="25"/>
  </w:num>
  <w:num w:numId="15">
    <w:abstractNumId w:val="16"/>
  </w:num>
  <w:num w:numId="16">
    <w:abstractNumId w:val="21"/>
  </w:num>
  <w:num w:numId="17">
    <w:abstractNumId w:val="3"/>
  </w:num>
  <w:num w:numId="18">
    <w:abstractNumId w:val="4"/>
  </w:num>
  <w:num w:numId="19">
    <w:abstractNumId w:val="7"/>
  </w:num>
  <w:num w:numId="20">
    <w:abstractNumId w:val="1"/>
    <w:lvlOverride w:ilvl="0">
      <w:lvl w:ilvl="0">
        <w:numFmt w:val="bullet"/>
        <w:lvlText w:val="-"/>
        <w:lvlJc w:val="left"/>
        <w:pPr>
          <w:ind w:left="1800" w:hanging="360"/>
        </w:pPr>
        <w:rPr>
          <w:rFonts w:ascii="Arial" w:hAnsi="Arial" w:hint="default"/>
          <w:color w:val="000000"/>
        </w:rPr>
      </w:lvl>
    </w:lvlOverride>
  </w:num>
  <w:num w:numId="21">
    <w:abstractNumId w:val="15"/>
  </w:num>
  <w:num w:numId="22">
    <w:abstractNumId w:val="1"/>
    <w:lvlOverride w:ilvl="0">
      <w:lvl w:ilvl="0">
        <w:numFmt w:val="bullet"/>
        <w:lvlText w:val="-"/>
        <w:lvlJc w:val="left"/>
        <w:pPr>
          <w:ind w:left="1800" w:hanging="360"/>
        </w:pPr>
        <w:rPr>
          <w:rFonts w:ascii="Arial" w:hAnsi="Arial" w:hint="default"/>
          <w:color w:val="000000"/>
        </w:rPr>
      </w:lvl>
    </w:lvlOverride>
  </w:num>
  <w:num w:numId="23">
    <w:abstractNumId w:val="13"/>
  </w:num>
  <w:num w:numId="24">
    <w:abstractNumId w:val="14"/>
  </w:num>
  <w:num w:numId="25">
    <w:abstractNumId w:val="8"/>
  </w:num>
  <w:num w:numId="26">
    <w:abstractNumId w:val="18"/>
  </w:num>
  <w:num w:numId="27">
    <w:abstractNumId w:val="12"/>
  </w:num>
  <w:num w:numId="28">
    <w:abstractNumId w:val="6"/>
  </w:num>
  <w:num w:numId="29">
    <w:abstractNumId w:val="11"/>
  </w:num>
  <w:num w:numId="30">
    <w:abstractNumId w:val="26"/>
  </w:num>
  <w:num w:numId="31">
    <w:abstractNumId w:val="5"/>
  </w:num>
  <w:num w:numId="32">
    <w:abstractNumId w:val="23"/>
  </w:num>
  <w:num w:numId="33">
    <w:abstractNumId w:val="20"/>
  </w:num>
  <w:num w:numId="34">
    <w:abstractNumId w:val="27"/>
  </w:num>
  <w:num w:numId="35">
    <w:abstractNumId w:val="10"/>
  </w:num>
  <w:num w:numId="36">
    <w:abstractNumId w:val="17"/>
  </w:num>
  <w:num w:numId="37">
    <w:abstractNumId w:val="24"/>
  </w:num>
  <w:num w:numId="38">
    <w:abstractNumId w:val="19"/>
  </w:num>
  <w:num w:numId="3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AEE"/>
    <w:rsid w:val="000006DA"/>
    <w:rsid w:val="0000154E"/>
    <w:rsid w:val="00004F3E"/>
    <w:rsid w:val="00005980"/>
    <w:rsid w:val="00007D20"/>
    <w:rsid w:val="000142E5"/>
    <w:rsid w:val="000156DD"/>
    <w:rsid w:val="00016509"/>
    <w:rsid w:val="00016D14"/>
    <w:rsid w:val="00017442"/>
    <w:rsid w:val="00020F6D"/>
    <w:rsid w:val="000236CF"/>
    <w:rsid w:val="00023D9E"/>
    <w:rsid w:val="00025D27"/>
    <w:rsid w:val="00030126"/>
    <w:rsid w:val="00030B98"/>
    <w:rsid w:val="0003592C"/>
    <w:rsid w:val="00037871"/>
    <w:rsid w:val="0004113B"/>
    <w:rsid w:val="00043599"/>
    <w:rsid w:val="00045B76"/>
    <w:rsid w:val="00045C5A"/>
    <w:rsid w:val="0004640B"/>
    <w:rsid w:val="000479A7"/>
    <w:rsid w:val="00051713"/>
    <w:rsid w:val="00051B4C"/>
    <w:rsid w:val="00060369"/>
    <w:rsid w:val="00063A62"/>
    <w:rsid w:val="00065756"/>
    <w:rsid w:val="00071660"/>
    <w:rsid w:val="000738C1"/>
    <w:rsid w:val="00081CF4"/>
    <w:rsid w:val="00084B95"/>
    <w:rsid w:val="000864FD"/>
    <w:rsid w:val="00086C3F"/>
    <w:rsid w:val="00090BC5"/>
    <w:rsid w:val="00096EE3"/>
    <w:rsid w:val="000A1004"/>
    <w:rsid w:val="000A2C63"/>
    <w:rsid w:val="000A431C"/>
    <w:rsid w:val="000A6E8F"/>
    <w:rsid w:val="000A6FCF"/>
    <w:rsid w:val="000B22BC"/>
    <w:rsid w:val="000B3494"/>
    <w:rsid w:val="000C0925"/>
    <w:rsid w:val="000C2425"/>
    <w:rsid w:val="000C4E13"/>
    <w:rsid w:val="000C53F5"/>
    <w:rsid w:val="000C55F8"/>
    <w:rsid w:val="000D0AA3"/>
    <w:rsid w:val="000D1562"/>
    <w:rsid w:val="000D227F"/>
    <w:rsid w:val="000D56D5"/>
    <w:rsid w:val="000E1852"/>
    <w:rsid w:val="000E199B"/>
    <w:rsid w:val="000E513C"/>
    <w:rsid w:val="000E57A8"/>
    <w:rsid w:val="000E59A9"/>
    <w:rsid w:val="000E6E13"/>
    <w:rsid w:val="000E7D55"/>
    <w:rsid w:val="000F00F3"/>
    <w:rsid w:val="000F28DD"/>
    <w:rsid w:val="000F5D3F"/>
    <w:rsid w:val="000F7771"/>
    <w:rsid w:val="00103E33"/>
    <w:rsid w:val="00105AC8"/>
    <w:rsid w:val="0010665D"/>
    <w:rsid w:val="00107D79"/>
    <w:rsid w:val="00113724"/>
    <w:rsid w:val="00116425"/>
    <w:rsid w:val="001201DE"/>
    <w:rsid w:val="00120A5D"/>
    <w:rsid w:val="00120FEF"/>
    <w:rsid w:val="00121D6D"/>
    <w:rsid w:val="00127F48"/>
    <w:rsid w:val="00132570"/>
    <w:rsid w:val="00132C90"/>
    <w:rsid w:val="001371F4"/>
    <w:rsid w:val="001456BE"/>
    <w:rsid w:val="00150744"/>
    <w:rsid w:val="00150E67"/>
    <w:rsid w:val="00152BB9"/>
    <w:rsid w:val="00154A73"/>
    <w:rsid w:val="001552F3"/>
    <w:rsid w:val="00157BC2"/>
    <w:rsid w:val="00163A60"/>
    <w:rsid w:val="00163DCD"/>
    <w:rsid w:val="00164CD2"/>
    <w:rsid w:val="00167DBF"/>
    <w:rsid w:val="001718E2"/>
    <w:rsid w:val="00177FD7"/>
    <w:rsid w:val="0018399D"/>
    <w:rsid w:val="001860E4"/>
    <w:rsid w:val="0018712D"/>
    <w:rsid w:val="001914F3"/>
    <w:rsid w:val="00192CD5"/>
    <w:rsid w:val="00192F2E"/>
    <w:rsid w:val="0019317A"/>
    <w:rsid w:val="001949E3"/>
    <w:rsid w:val="001A265D"/>
    <w:rsid w:val="001A275F"/>
    <w:rsid w:val="001A3EF4"/>
    <w:rsid w:val="001A56B6"/>
    <w:rsid w:val="001B33FC"/>
    <w:rsid w:val="001B56D4"/>
    <w:rsid w:val="001B6D1E"/>
    <w:rsid w:val="001C3177"/>
    <w:rsid w:val="001C51C1"/>
    <w:rsid w:val="001C6544"/>
    <w:rsid w:val="001C71EA"/>
    <w:rsid w:val="001D060C"/>
    <w:rsid w:val="001D066D"/>
    <w:rsid w:val="001D08EC"/>
    <w:rsid w:val="001D1DB2"/>
    <w:rsid w:val="001D5A4F"/>
    <w:rsid w:val="001D5E53"/>
    <w:rsid w:val="001E3CDC"/>
    <w:rsid w:val="001E59D0"/>
    <w:rsid w:val="001E6691"/>
    <w:rsid w:val="001F023A"/>
    <w:rsid w:val="002002A1"/>
    <w:rsid w:val="00201A19"/>
    <w:rsid w:val="002034F5"/>
    <w:rsid w:val="002049FD"/>
    <w:rsid w:val="002065DB"/>
    <w:rsid w:val="00211AAD"/>
    <w:rsid w:val="00211BEA"/>
    <w:rsid w:val="00212555"/>
    <w:rsid w:val="00213D86"/>
    <w:rsid w:val="002146F1"/>
    <w:rsid w:val="00214948"/>
    <w:rsid w:val="00220617"/>
    <w:rsid w:val="00222404"/>
    <w:rsid w:val="00222616"/>
    <w:rsid w:val="002237F0"/>
    <w:rsid w:val="00231BCC"/>
    <w:rsid w:val="0023220D"/>
    <w:rsid w:val="002328AD"/>
    <w:rsid w:val="00232D68"/>
    <w:rsid w:val="0024011F"/>
    <w:rsid w:val="00241FCC"/>
    <w:rsid w:val="002458A7"/>
    <w:rsid w:val="00245B38"/>
    <w:rsid w:val="00247A04"/>
    <w:rsid w:val="002553CD"/>
    <w:rsid w:val="002555FF"/>
    <w:rsid w:val="00255D6E"/>
    <w:rsid w:val="002564A6"/>
    <w:rsid w:val="00261F30"/>
    <w:rsid w:val="002627DD"/>
    <w:rsid w:val="00262F13"/>
    <w:rsid w:val="0026389A"/>
    <w:rsid w:val="00276077"/>
    <w:rsid w:val="00276303"/>
    <w:rsid w:val="00276767"/>
    <w:rsid w:val="0028042B"/>
    <w:rsid w:val="00281534"/>
    <w:rsid w:val="00284D2C"/>
    <w:rsid w:val="00290CAF"/>
    <w:rsid w:val="00297090"/>
    <w:rsid w:val="002976B7"/>
    <w:rsid w:val="002A0F06"/>
    <w:rsid w:val="002A1C69"/>
    <w:rsid w:val="002A38F6"/>
    <w:rsid w:val="002A6CE6"/>
    <w:rsid w:val="002A7FE5"/>
    <w:rsid w:val="002B3682"/>
    <w:rsid w:val="002B3E91"/>
    <w:rsid w:val="002C04BD"/>
    <w:rsid w:val="002C3928"/>
    <w:rsid w:val="002D0FDD"/>
    <w:rsid w:val="002D2A85"/>
    <w:rsid w:val="002D4221"/>
    <w:rsid w:val="002D6E54"/>
    <w:rsid w:val="002D7F27"/>
    <w:rsid w:val="002E7A17"/>
    <w:rsid w:val="002F0FFA"/>
    <w:rsid w:val="002F23E8"/>
    <w:rsid w:val="002F3CAC"/>
    <w:rsid w:val="003041D0"/>
    <w:rsid w:val="00304A3C"/>
    <w:rsid w:val="00307709"/>
    <w:rsid w:val="003117E2"/>
    <w:rsid w:val="003137B2"/>
    <w:rsid w:val="00314C83"/>
    <w:rsid w:val="00315DBD"/>
    <w:rsid w:val="00316176"/>
    <w:rsid w:val="003166AE"/>
    <w:rsid w:val="00316AE9"/>
    <w:rsid w:val="003204B9"/>
    <w:rsid w:val="00321C07"/>
    <w:rsid w:val="00322635"/>
    <w:rsid w:val="00322F5D"/>
    <w:rsid w:val="0032693C"/>
    <w:rsid w:val="00332DA8"/>
    <w:rsid w:val="0033747A"/>
    <w:rsid w:val="0034019F"/>
    <w:rsid w:val="0034084B"/>
    <w:rsid w:val="00342AEE"/>
    <w:rsid w:val="00343859"/>
    <w:rsid w:val="00344896"/>
    <w:rsid w:val="003505F3"/>
    <w:rsid w:val="00350E9F"/>
    <w:rsid w:val="00350EC1"/>
    <w:rsid w:val="00355E2D"/>
    <w:rsid w:val="003573DA"/>
    <w:rsid w:val="00361F0D"/>
    <w:rsid w:val="003627BF"/>
    <w:rsid w:val="00363895"/>
    <w:rsid w:val="00366377"/>
    <w:rsid w:val="00366F7C"/>
    <w:rsid w:val="00371D0B"/>
    <w:rsid w:val="003724AE"/>
    <w:rsid w:val="003745FE"/>
    <w:rsid w:val="00375F21"/>
    <w:rsid w:val="00381823"/>
    <w:rsid w:val="0038209B"/>
    <w:rsid w:val="00386DF8"/>
    <w:rsid w:val="003874B6"/>
    <w:rsid w:val="00393FC6"/>
    <w:rsid w:val="003A1FE5"/>
    <w:rsid w:val="003A3FAD"/>
    <w:rsid w:val="003A5BDB"/>
    <w:rsid w:val="003A6799"/>
    <w:rsid w:val="003B29CD"/>
    <w:rsid w:val="003B71C0"/>
    <w:rsid w:val="003B7E14"/>
    <w:rsid w:val="003C0EDE"/>
    <w:rsid w:val="003C6314"/>
    <w:rsid w:val="003D16DF"/>
    <w:rsid w:val="003D24FC"/>
    <w:rsid w:val="003D6E6B"/>
    <w:rsid w:val="003E023E"/>
    <w:rsid w:val="003E1706"/>
    <w:rsid w:val="003E2B5A"/>
    <w:rsid w:val="003E4ABE"/>
    <w:rsid w:val="003E5FAF"/>
    <w:rsid w:val="003E6045"/>
    <w:rsid w:val="003E73E0"/>
    <w:rsid w:val="003F0090"/>
    <w:rsid w:val="003F1EE5"/>
    <w:rsid w:val="003F35E5"/>
    <w:rsid w:val="003F5E83"/>
    <w:rsid w:val="003F6717"/>
    <w:rsid w:val="004044F3"/>
    <w:rsid w:val="004054C2"/>
    <w:rsid w:val="004103DA"/>
    <w:rsid w:val="004121D8"/>
    <w:rsid w:val="00412E83"/>
    <w:rsid w:val="00413039"/>
    <w:rsid w:val="0041536F"/>
    <w:rsid w:val="00420D18"/>
    <w:rsid w:val="00422731"/>
    <w:rsid w:val="00426230"/>
    <w:rsid w:val="004305A1"/>
    <w:rsid w:val="00431156"/>
    <w:rsid w:val="00431175"/>
    <w:rsid w:val="00432AF0"/>
    <w:rsid w:val="004331FC"/>
    <w:rsid w:val="00434993"/>
    <w:rsid w:val="00434995"/>
    <w:rsid w:val="00437D68"/>
    <w:rsid w:val="00440AA9"/>
    <w:rsid w:val="004445A4"/>
    <w:rsid w:val="0044621D"/>
    <w:rsid w:val="00447AC7"/>
    <w:rsid w:val="00450DAA"/>
    <w:rsid w:val="004553A4"/>
    <w:rsid w:val="00455E68"/>
    <w:rsid w:val="0045798A"/>
    <w:rsid w:val="00463B9C"/>
    <w:rsid w:val="0046416E"/>
    <w:rsid w:val="00465AF7"/>
    <w:rsid w:val="00470239"/>
    <w:rsid w:val="00470E3E"/>
    <w:rsid w:val="00473770"/>
    <w:rsid w:val="00474AC1"/>
    <w:rsid w:val="00475FE6"/>
    <w:rsid w:val="00484E71"/>
    <w:rsid w:val="0048522E"/>
    <w:rsid w:val="00485A3A"/>
    <w:rsid w:val="004875EB"/>
    <w:rsid w:val="00487630"/>
    <w:rsid w:val="00490D3B"/>
    <w:rsid w:val="00491B26"/>
    <w:rsid w:val="004924E7"/>
    <w:rsid w:val="00493196"/>
    <w:rsid w:val="00495DAA"/>
    <w:rsid w:val="004A1480"/>
    <w:rsid w:val="004A3DD9"/>
    <w:rsid w:val="004A453F"/>
    <w:rsid w:val="004A5BF9"/>
    <w:rsid w:val="004A64D8"/>
    <w:rsid w:val="004A7215"/>
    <w:rsid w:val="004A7960"/>
    <w:rsid w:val="004A7CFD"/>
    <w:rsid w:val="004B160D"/>
    <w:rsid w:val="004B6309"/>
    <w:rsid w:val="004B6355"/>
    <w:rsid w:val="004C7D5A"/>
    <w:rsid w:val="004D1044"/>
    <w:rsid w:val="004D5F5B"/>
    <w:rsid w:val="004D7EF0"/>
    <w:rsid w:val="004D7F6B"/>
    <w:rsid w:val="004E07D6"/>
    <w:rsid w:val="004E2A60"/>
    <w:rsid w:val="004E31C5"/>
    <w:rsid w:val="004E3F8B"/>
    <w:rsid w:val="004E5286"/>
    <w:rsid w:val="004F1BB6"/>
    <w:rsid w:val="004F70E4"/>
    <w:rsid w:val="00500AC3"/>
    <w:rsid w:val="00502AA1"/>
    <w:rsid w:val="00505948"/>
    <w:rsid w:val="0050660E"/>
    <w:rsid w:val="00510218"/>
    <w:rsid w:val="00511A8F"/>
    <w:rsid w:val="0051485F"/>
    <w:rsid w:val="00517A8A"/>
    <w:rsid w:val="0052038D"/>
    <w:rsid w:val="00521644"/>
    <w:rsid w:val="00522095"/>
    <w:rsid w:val="00523023"/>
    <w:rsid w:val="00523272"/>
    <w:rsid w:val="00530261"/>
    <w:rsid w:val="00531B27"/>
    <w:rsid w:val="00531CB6"/>
    <w:rsid w:val="005346AF"/>
    <w:rsid w:val="0053795C"/>
    <w:rsid w:val="0054710D"/>
    <w:rsid w:val="005534F6"/>
    <w:rsid w:val="005544A3"/>
    <w:rsid w:val="00555A3B"/>
    <w:rsid w:val="005604F9"/>
    <w:rsid w:val="00560EDB"/>
    <w:rsid w:val="00562979"/>
    <w:rsid w:val="005647BB"/>
    <w:rsid w:val="0056534B"/>
    <w:rsid w:val="00566F5C"/>
    <w:rsid w:val="00567ADE"/>
    <w:rsid w:val="00570C23"/>
    <w:rsid w:val="005711D9"/>
    <w:rsid w:val="00571BA6"/>
    <w:rsid w:val="0057514B"/>
    <w:rsid w:val="00577D58"/>
    <w:rsid w:val="00580DDC"/>
    <w:rsid w:val="005836C1"/>
    <w:rsid w:val="005852A3"/>
    <w:rsid w:val="0059090E"/>
    <w:rsid w:val="00594C1C"/>
    <w:rsid w:val="00596B5C"/>
    <w:rsid w:val="005A1F49"/>
    <w:rsid w:val="005A2741"/>
    <w:rsid w:val="005A7A92"/>
    <w:rsid w:val="005B1C6E"/>
    <w:rsid w:val="005B326B"/>
    <w:rsid w:val="005B6E55"/>
    <w:rsid w:val="005D28F8"/>
    <w:rsid w:val="005D4CD4"/>
    <w:rsid w:val="005D6A75"/>
    <w:rsid w:val="005D76F9"/>
    <w:rsid w:val="005E0AF4"/>
    <w:rsid w:val="005E0DFB"/>
    <w:rsid w:val="005E23EE"/>
    <w:rsid w:val="005E2F00"/>
    <w:rsid w:val="005E4331"/>
    <w:rsid w:val="005E60C4"/>
    <w:rsid w:val="005E6477"/>
    <w:rsid w:val="005F00BC"/>
    <w:rsid w:val="005F0894"/>
    <w:rsid w:val="005F0DBA"/>
    <w:rsid w:val="005F1124"/>
    <w:rsid w:val="005F1353"/>
    <w:rsid w:val="005F5B7B"/>
    <w:rsid w:val="00600D09"/>
    <w:rsid w:val="00606684"/>
    <w:rsid w:val="0060738C"/>
    <w:rsid w:val="006126BD"/>
    <w:rsid w:val="00616612"/>
    <w:rsid w:val="00617C9D"/>
    <w:rsid w:val="00620218"/>
    <w:rsid w:val="006235C0"/>
    <w:rsid w:val="00624E41"/>
    <w:rsid w:val="006266FC"/>
    <w:rsid w:val="0063114E"/>
    <w:rsid w:val="00633D81"/>
    <w:rsid w:val="00637EE1"/>
    <w:rsid w:val="00643076"/>
    <w:rsid w:val="00650812"/>
    <w:rsid w:val="00650C05"/>
    <w:rsid w:val="00650DCB"/>
    <w:rsid w:val="006512EC"/>
    <w:rsid w:val="006546CB"/>
    <w:rsid w:val="006657FE"/>
    <w:rsid w:val="006659D0"/>
    <w:rsid w:val="0066710E"/>
    <w:rsid w:val="00672F40"/>
    <w:rsid w:val="0067494E"/>
    <w:rsid w:val="00676069"/>
    <w:rsid w:val="006768B4"/>
    <w:rsid w:val="00677400"/>
    <w:rsid w:val="006810F1"/>
    <w:rsid w:val="00682D69"/>
    <w:rsid w:val="0068362E"/>
    <w:rsid w:val="00684C4F"/>
    <w:rsid w:val="0068695D"/>
    <w:rsid w:val="00686C91"/>
    <w:rsid w:val="00695DFD"/>
    <w:rsid w:val="006967F9"/>
    <w:rsid w:val="006A403A"/>
    <w:rsid w:val="006A5387"/>
    <w:rsid w:val="006A71A8"/>
    <w:rsid w:val="006B0A7B"/>
    <w:rsid w:val="006B0D82"/>
    <w:rsid w:val="006B1DBE"/>
    <w:rsid w:val="006B3B22"/>
    <w:rsid w:val="006B3BAB"/>
    <w:rsid w:val="006B62E4"/>
    <w:rsid w:val="006C09DB"/>
    <w:rsid w:val="006C1E6E"/>
    <w:rsid w:val="006C2D06"/>
    <w:rsid w:val="006C5BC2"/>
    <w:rsid w:val="006D27FF"/>
    <w:rsid w:val="006D4FC4"/>
    <w:rsid w:val="006D5F6E"/>
    <w:rsid w:val="006D7C43"/>
    <w:rsid w:val="006E00C7"/>
    <w:rsid w:val="006E06EF"/>
    <w:rsid w:val="006E1E90"/>
    <w:rsid w:val="006E697D"/>
    <w:rsid w:val="006F1AF2"/>
    <w:rsid w:val="006F5E20"/>
    <w:rsid w:val="00701EE8"/>
    <w:rsid w:val="00702C15"/>
    <w:rsid w:val="00705749"/>
    <w:rsid w:val="00710AB1"/>
    <w:rsid w:val="00711A94"/>
    <w:rsid w:val="007135CC"/>
    <w:rsid w:val="00714049"/>
    <w:rsid w:val="00714839"/>
    <w:rsid w:val="00715270"/>
    <w:rsid w:val="0071784F"/>
    <w:rsid w:val="00721CF1"/>
    <w:rsid w:val="00722D3A"/>
    <w:rsid w:val="00724C57"/>
    <w:rsid w:val="00726098"/>
    <w:rsid w:val="007310E8"/>
    <w:rsid w:val="0073130C"/>
    <w:rsid w:val="00731CCB"/>
    <w:rsid w:val="00735BB8"/>
    <w:rsid w:val="00736E48"/>
    <w:rsid w:val="0073748C"/>
    <w:rsid w:val="00741101"/>
    <w:rsid w:val="00741273"/>
    <w:rsid w:val="0074573A"/>
    <w:rsid w:val="00745A8F"/>
    <w:rsid w:val="00746AF8"/>
    <w:rsid w:val="00761C83"/>
    <w:rsid w:val="007623A2"/>
    <w:rsid w:val="007628BF"/>
    <w:rsid w:val="007629FD"/>
    <w:rsid w:val="007639FB"/>
    <w:rsid w:val="007648F5"/>
    <w:rsid w:val="0076729F"/>
    <w:rsid w:val="00767384"/>
    <w:rsid w:val="007702BD"/>
    <w:rsid w:val="007736A5"/>
    <w:rsid w:val="007745E2"/>
    <w:rsid w:val="0077730A"/>
    <w:rsid w:val="007827FF"/>
    <w:rsid w:val="007872DB"/>
    <w:rsid w:val="007878BD"/>
    <w:rsid w:val="00792206"/>
    <w:rsid w:val="00794352"/>
    <w:rsid w:val="007960A0"/>
    <w:rsid w:val="007A086C"/>
    <w:rsid w:val="007A200D"/>
    <w:rsid w:val="007A3355"/>
    <w:rsid w:val="007B5484"/>
    <w:rsid w:val="007C62F0"/>
    <w:rsid w:val="007C74D4"/>
    <w:rsid w:val="007D4F09"/>
    <w:rsid w:val="007E0D73"/>
    <w:rsid w:val="007E1771"/>
    <w:rsid w:val="007E3039"/>
    <w:rsid w:val="007E323B"/>
    <w:rsid w:val="007F242D"/>
    <w:rsid w:val="007F34F3"/>
    <w:rsid w:val="007F365D"/>
    <w:rsid w:val="00806EE8"/>
    <w:rsid w:val="008136C5"/>
    <w:rsid w:val="00813903"/>
    <w:rsid w:val="0082129E"/>
    <w:rsid w:val="0082379B"/>
    <w:rsid w:val="00824599"/>
    <w:rsid w:val="0082725B"/>
    <w:rsid w:val="008357D8"/>
    <w:rsid w:val="0084255A"/>
    <w:rsid w:val="008433B6"/>
    <w:rsid w:val="00846BE4"/>
    <w:rsid w:val="008515D8"/>
    <w:rsid w:val="00851A3F"/>
    <w:rsid w:val="008529B6"/>
    <w:rsid w:val="008546CE"/>
    <w:rsid w:val="00854D88"/>
    <w:rsid w:val="00857A53"/>
    <w:rsid w:val="00861234"/>
    <w:rsid w:val="008640AF"/>
    <w:rsid w:val="008657D3"/>
    <w:rsid w:val="00875415"/>
    <w:rsid w:val="008768E1"/>
    <w:rsid w:val="0087735E"/>
    <w:rsid w:val="00881F0F"/>
    <w:rsid w:val="0088400F"/>
    <w:rsid w:val="008844F1"/>
    <w:rsid w:val="0088551A"/>
    <w:rsid w:val="00885914"/>
    <w:rsid w:val="00887DCF"/>
    <w:rsid w:val="008928C6"/>
    <w:rsid w:val="00893AA2"/>
    <w:rsid w:val="0089426F"/>
    <w:rsid w:val="00895A72"/>
    <w:rsid w:val="008A01E9"/>
    <w:rsid w:val="008A1F75"/>
    <w:rsid w:val="008A61E9"/>
    <w:rsid w:val="008B174A"/>
    <w:rsid w:val="008B193B"/>
    <w:rsid w:val="008C0D39"/>
    <w:rsid w:val="008C2D71"/>
    <w:rsid w:val="008C34C6"/>
    <w:rsid w:val="008C7A60"/>
    <w:rsid w:val="008D0006"/>
    <w:rsid w:val="008D253E"/>
    <w:rsid w:val="008D4D0D"/>
    <w:rsid w:val="008E2510"/>
    <w:rsid w:val="008E2FB8"/>
    <w:rsid w:val="008F499F"/>
    <w:rsid w:val="008F684D"/>
    <w:rsid w:val="008F7C06"/>
    <w:rsid w:val="009002E9"/>
    <w:rsid w:val="009002EB"/>
    <w:rsid w:val="00901F35"/>
    <w:rsid w:val="00911994"/>
    <w:rsid w:val="00913CEB"/>
    <w:rsid w:val="00922BC9"/>
    <w:rsid w:val="0093180B"/>
    <w:rsid w:val="00931826"/>
    <w:rsid w:val="00931A4A"/>
    <w:rsid w:val="00935A43"/>
    <w:rsid w:val="0093714E"/>
    <w:rsid w:val="00941214"/>
    <w:rsid w:val="00942BC6"/>
    <w:rsid w:val="00950262"/>
    <w:rsid w:val="0095217A"/>
    <w:rsid w:val="00952553"/>
    <w:rsid w:val="0095359B"/>
    <w:rsid w:val="009539EF"/>
    <w:rsid w:val="009562A0"/>
    <w:rsid w:val="00957D34"/>
    <w:rsid w:val="00964513"/>
    <w:rsid w:val="00964D0F"/>
    <w:rsid w:val="00966349"/>
    <w:rsid w:val="009722F8"/>
    <w:rsid w:val="00974FFB"/>
    <w:rsid w:val="00975277"/>
    <w:rsid w:val="00986A1A"/>
    <w:rsid w:val="00987A4A"/>
    <w:rsid w:val="00991E6F"/>
    <w:rsid w:val="009926D9"/>
    <w:rsid w:val="009957E7"/>
    <w:rsid w:val="009A4A02"/>
    <w:rsid w:val="009B2756"/>
    <w:rsid w:val="009B493F"/>
    <w:rsid w:val="009B6953"/>
    <w:rsid w:val="009C0780"/>
    <w:rsid w:val="009C1FC9"/>
    <w:rsid w:val="009C6A46"/>
    <w:rsid w:val="009D1232"/>
    <w:rsid w:val="009D25D1"/>
    <w:rsid w:val="009D3847"/>
    <w:rsid w:val="009E053C"/>
    <w:rsid w:val="009E3052"/>
    <w:rsid w:val="009E5E40"/>
    <w:rsid w:val="009E65CB"/>
    <w:rsid w:val="009F4227"/>
    <w:rsid w:val="009F50EE"/>
    <w:rsid w:val="00A0423E"/>
    <w:rsid w:val="00A04EF9"/>
    <w:rsid w:val="00A0550F"/>
    <w:rsid w:val="00A057C2"/>
    <w:rsid w:val="00A07EE3"/>
    <w:rsid w:val="00A22777"/>
    <w:rsid w:val="00A2350E"/>
    <w:rsid w:val="00A263F0"/>
    <w:rsid w:val="00A313A6"/>
    <w:rsid w:val="00A3168D"/>
    <w:rsid w:val="00A32F38"/>
    <w:rsid w:val="00A40705"/>
    <w:rsid w:val="00A4326F"/>
    <w:rsid w:val="00A4334D"/>
    <w:rsid w:val="00A43FDD"/>
    <w:rsid w:val="00A46C3C"/>
    <w:rsid w:val="00A552D7"/>
    <w:rsid w:val="00A55CEB"/>
    <w:rsid w:val="00A57DF0"/>
    <w:rsid w:val="00A60E4E"/>
    <w:rsid w:val="00A61616"/>
    <w:rsid w:val="00A62813"/>
    <w:rsid w:val="00A62A1F"/>
    <w:rsid w:val="00A63280"/>
    <w:rsid w:val="00A63B08"/>
    <w:rsid w:val="00A6516F"/>
    <w:rsid w:val="00A82D92"/>
    <w:rsid w:val="00A82FC5"/>
    <w:rsid w:val="00A85BAB"/>
    <w:rsid w:val="00A868BC"/>
    <w:rsid w:val="00A872EF"/>
    <w:rsid w:val="00A91063"/>
    <w:rsid w:val="00A92A8F"/>
    <w:rsid w:val="00AA0773"/>
    <w:rsid w:val="00AA302A"/>
    <w:rsid w:val="00AA477D"/>
    <w:rsid w:val="00AA5362"/>
    <w:rsid w:val="00AA6113"/>
    <w:rsid w:val="00AB308F"/>
    <w:rsid w:val="00AC2B6A"/>
    <w:rsid w:val="00AC42CF"/>
    <w:rsid w:val="00AC6E53"/>
    <w:rsid w:val="00AC7213"/>
    <w:rsid w:val="00AC7907"/>
    <w:rsid w:val="00AD0EC0"/>
    <w:rsid w:val="00AD280B"/>
    <w:rsid w:val="00AD7BAC"/>
    <w:rsid w:val="00AE0AEF"/>
    <w:rsid w:val="00AE1342"/>
    <w:rsid w:val="00AE1626"/>
    <w:rsid w:val="00AE3186"/>
    <w:rsid w:val="00AE5665"/>
    <w:rsid w:val="00AE6D0B"/>
    <w:rsid w:val="00AE7554"/>
    <w:rsid w:val="00AF02D3"/>
    <w:rsid w:val="00B02446"/>
    <w:rsid w:val="00B03D88"/>
    <w:rsid w:val="00B06634"/>
    <w:rsid w:val="00B119F6"/>
    <w:rsid w:val="00B13880"/>
    <w:rsid w:val="00B13BF2"/>
    <w:rsid w:val="00B13D2F"/>
    <w:rsid w:val="00B1403A"/>
    <w:rsid w:val="00B16728"/>
    <w:rsid w:val="00B23235"/>
    <w:rsid w:val="00B234CE"/>
    <w:rsid w:val="00B273E3"/>
    <w:rsid w:val="00B31CE6"/>
    <w:rsid w:val="00B338C8"/>
    <w:rsid w:val="00B34801"/>
    <w:rsid w:val="00B35EAE"/>
    <w:rsid w:val="00B3633B"/>
    <w:rsid w:val="00B43251"/>
    <w:rsid w:val="00B52774"/>
    <w:rsid w:val="00B54672"/>
    <w:rsid w:val="00B54C9E"/>
    <w:rsid w:val="00B55BE2"/>
    <w:rsid w:val="00B60576"/>
    <w:rsid w:val="00B6081D"/>
    <w:rsid w:val="00B66CF0"/>
    <w:rsid w:val="00B67114"/>
    <w:rsid w:val="00B67363"/>
    <w:rsid w:val="00B719AC"/>
    <w:rsid w:val="00B74CE3"/>
    <w:rsid w:val="00B76994"/>
    <w:rsid w:val="00B77A92"/>
    <w:rsid w:val="00B80346"/>
    <w:rsid w:val="00B80707"/>
    <w:rsid w:val="00B824F4"/>
    <w:rsid w:val="00B82763"/>
    <w:rsid w:val="00B87F5F"/>
    <w:rsid w:val="00B929E3"/>
    <w:rsid w:val="00BA0293"/>
    <w:rsid w:val="00BA584A"/>
    <w:rsid w:val="00BA7E03"/>
    <w:rsid w:val="00BB3772"/>
    <w:rsid w:val="00BB3E70"/>
    <w:rsid w:val="00BB4B34"/>
    <w:rsid w:val="00BB7D36"/>
    <w:rsid w:val="00BC0896"/>
    <w:rsid w:val="00BC2A08"/>
    <w:rsid w:val="00BC6F50"/>
    <w:rsid w:val="00BD374D"/>
    <w:rsid w:val="00BD7206"/>
    <w:rsid w:val="00BE135F"/>
    <w:rsid w:val="00BE374C"/>
    <w:rsid w:val="00BE42B5"/>
    <w:rsid w:val="00BE6E2A"/>
    <w:rsid w:val="00BE7848"/>
    <w:rsid w:val="00BF07F9"/>
    <w:rsid w:val="00BF2FA0"/>
    <w:rsid w:val="00BF3183"/>
    <w:rsid w:val="00BF4F0D"/>
    <w:rsid w:val="00BF740A"/>
    <w:rsid w:val="00C06D75"/>
    <w:rsid w:val="00C07FFD"/>
    <w:rsid w:val="00C125F8"/>
    <w:rsid w:val="00C132A9"/>
    <w:rsid w:val="00C16AE8"/>
    <w:rsid w:val="00C2211E"/>
    <w:rsid w:val="00C25E68"/>
    <w:rsid w:val="00C2789F"/>
    <w:rsid w:val="00C3196B"/>
    <w:rsid w:val="00C31B81"/>
    <w:rsid w:val="00C3253F"/>
    <w:rsid w:val="00C41033"/>
    <w:rsid w:val="00C46AFB"/>
    <w:rsid w:val="00C527D1"/>
    <w:rsid w:val="00C60B5D"/>
    <w:rsid w:val="00C6203A"/>
    <w:rsid w:val="00C63B60"/>
    <w:rsid w:val="00C6742E"/>
    <w:rsid w:val="00C75421"/>
    <w:rsid w:val="00C81909"/>
    <w:rsid w:val="00C82B55"/>
    <w:rsid w:val="00C82E6D"/>
    <w:rsid w:val="00C83704"/>
    <w:rsid w:val="00C91A21"/>
    <w:rsid w:val="00C91EA6"/>
    <w:rsid w:val="00C94A59"/>
    <w:rsid w:val="00C964E5"/>
    <w:rsid w:val="00CA078A"/>
    <w:rsid w:val="00CA2BA5"/>
    <w:rsid w:val="00CA3C1C"/>
    <w:rsid w:val="00CA4A1A"/>
    <w:rsid w:val="00CA585F"/>
    <w:rsid w:val="00CB048C"/>
    <w:rsid w:val="00CB0DA1"/>
    <w:rsid w:val="00CB3B29"/>
    <w:rsid w:val="00CC1788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3D2C"/>
    <w:rsid w:val="00CF4E4A"/>
    <w:rsid w:val="00CF6185"/>
    <w:rsid w:val="00CF640E"/>
    <w:rsid w:val="00CF7010"/>
    <w:rsid w:val="00CF7273"/>
    <w:rsid w:val="00D008F0"/>
    <w:rsid w:val="00D01166"/>
    <w:rsid w:val="00D01D79"/>
    <w:rsid w:val="00D105E6"/>
    <w:rsid w:val="00D1583E"/>
    <w:rsid w:val="00D15AC8"/>
    <w:rsid w:val="00D15ACD"/>
    <w:rsid w:val="00D15F90"/>
    <w:rsid w:val="00D207B6"/>
    <w:rsid w:val="00D20991"/>
    <w:rsid w:val="00D212BD"/>
    <w:rsid w:val="00D213B5"/>
    <w:rsid w:val="00D2230E"/>
    <w:rsid w:val="00D22BA7"/>
    <w:rsid w:val="00D31BA9"/>
    <w:rsid w:val="00D3253D"/>
    <w:rsid w:val="00D32F94"/>
    <w:rsid w:val="00D336B1"/>
    <w:rsid w:val="00D351AD"/>
    <w:rsid w:val="00D36822"/>
    <w:rsid w:val="00D378C5"/>
    <w:rsid w:val="00D37E40"/>
    <w:rsid w:val="00D40380"/>
    <w:rsid w:val="00D411F3"/>
    <w:rsid w:val="00D41BA5"/>
    <w:rsid w:val="00D440BF"/>
    <w:rsid w:val="00D478BA"/>
    <w:rsid w:val="00D54A17"/>
    <w:rsid w:val="00D5748D"/>
    <w:rsid w:val="00D603C7"/>
    <w:rsid w:val="00D6226A"/>
    <w:rsid w:val="00D63986"/>
    <w:rsid w:val="00D648E4"/>
    <w:rsid w:val="00D666FB"/>
    <w:rsid w:val="00D70C7B"/>
    <w:rsid w:val="00D73B1C"/>
    <w:rsid w:val="00D92EA4"/>
    <w:rsid w:val="00D93CA2"/>
    <w:rsid w:val="00D943E2"/>
    <w:rsid w:val="00DA3DB1"/>
    <w:rsid w:val="00DA4D0E"/>
    <w:rsid w:val="00DA5D1D"/>
    <w:rsid w:val="00DA7FC1"/>
    <w:rsid w:val="00DB1752"/>
    <w:rsid w:val="00DB28AA"/>
    <w:rsid w:val="00DB41B8"/>
    <w:rsid w:val="00DC146E"/>
    <w:rsid w:val="00DC301A"/>
    <w:rsid w:val="00DC3597"/>
    <w:rsid w:val="00DC417C"/>
    <w:rsid w:val="00DC48BC"/>
    <w:rsid w:val="00DD02EE"/>
    <w:rsid w:val="00DD301C"/>
    <w:rsid w:val="00DD6EC8"/>
    <w:rsid w:val="00DE028E"/>
    <w:rsid w:val="00DE0600"/>
    <w:rsid w:val="00DE0F25"/>
    <w:rsid w:val="00DE310D"/>
    <w:rsid w:val="00DE49E5"/>
    <w:rsid w:val="00DE5F2A"/>
    <w:rsid w:val="00DF5E77"/>
    <w:rsid w:val="00DF76ED"/>
    <w:rsid w:val="00E0198F"/>
    <w:rsid w:val="00E03376"/>
    <w:rsid w:val="00E0597C"/>
    <w:rsid w:val="00E11638"/>
    <w:rsid w:val="00E1314D"/>
    <w:rsid w:val="00E135B6"/>
    <w:rsid w:val="00E1523B"/>
    <w:rsid w:val="00E2007B"/>
    <w:rsid w:val="00E2509A"/>
    <w:rsid w:val="00E27914"/>
    <w:rsid w:val="00E30025"/>
    <w:rsid w:val="00E30073"/>
    <w:rsid w:val="00E30A12"/>
    <w:rsid w:val="00E30BFA"/>
    <w:rsid w:val="00E30EE7"/>
    <w:rsid w:val="00E33C35"/>
    <w:rsid w:val="00E33D42"/>
    <w:rsid w:val="00E36B3C"/>
    <w:rsid w:val="00E41CF2"/>
    <w:rsid w:val="00E50546"/>
    <w:rsid w:val="00E5423A"/>
    <w:rsid w:val="00E54DDE"/>
    <w:rsid w:val="00E55EA4"/>
    <w:rsid w:val="00E62964"/>
    <w:rsid w:val="00E6780B"/>
    <w:rsid w:val="00E7094E"/>
    <w:rsid w:val="00E70E2A"/>
    <w:rsid w:val="00E71308"/>
    <w:rsid w:val="00E7132D"/>
    <w:rsid w:val="00E72D07"/>
    <w:rsid w:val="00E76D5A"/>
    <w:rsid w:val="00E806E9"/>
    <w:rsid w:val="00E81407"/>
    <w:rsid w:val="00E828F6"/>
    <w:rsid w:val="00E828FD"/>
    <w:rsid w:val="00E83069"/>
    <w:rsid w:val="00E84A06"/>
    <w:rsid w:val="00E8613C"/>
    <w:rsid w:val="00E90A2B"/>
    <w:rsid w:val="00E94798"/>
    <w:rsid w:val="00EA1AD6"/>
    <w:rsid w:val="00EA22BE"/>
    <w:rsid w:val="00EA58A5"/>
    <w:rsid w:val="00EA6F0D"/>
    <w:rsid w:val="00EA7060"/>
    <w:rsid w:val="00EB0EB9"/>
    <w:rsid w:val="00EB176F"/>
    <w:rsid w:val="00EB2F47"/>
    <w:rsid w:val="00EB48DC"/>
    <w:rsid w:val="00EB5CDD"/>
    <w:rsid w:val="00EC1C66"/>
    <w:rsid w:val="00EC3432"/>
    <w:rsid w:val="00EC472F"/>
    <w:rsid w:val="00EC7FE6"/>
    <w:rsid w:val="00ED10D5"/>
    <w:rsid w:val="00ED1179"/>
    <w:rsid w:val="00ED4BDB"/>
    <w:rsid w:val="00EE00C1"/>
    <w:rsid w:val="00EE069D"/>
    <w:rsid w:val="00EE3D5B"/>
    <w:rsid w:val="00EE7825"/>
    <w:rsid w:val="00EE79CC"/>
    <w:rsid w:val="00EF1C00"/>
    <w:rsid w:val="00EF330D"/>
    <w:rsid w:val="00EF563E"/>
    <w:rsid w:val="00F009CF"/>
    <w:rsid w:val="00F01B67"/>
    <w:rsid w:val="00F05BAF"/>
    <w:rsid w:val="00F1367F"/>
    <w:rsid w:val="00F1488D"/>
    <w:rsid w:val="00F17C00"/>
    <w:rsid w:val="00F213E6"/>
    <w:rsid w:val="00F26775"/>
    <w:rsid w:val="00F272BD"/>
    <w:rsid w:val="00F324D2"/>
    <w:rsid w:val="00F3363E"/>
    <w:rsid w:val="00F4024E"/>
    <w:rsid w:val="00F40833"/>
    <w:rsid w:val="00F4197D"/>
    <w:rsid w:val="00F421B1"/>
    <w:rsid w:val="00F463F7"/>
    <w:rsid w:val="00F46C9F"/>
    <w:rsid w:val="00F47975"/>
    <w:rsid w:val="00F5131E"/>
    <w:rsid w:val="00F5756E"/>
    <w:rsid w:val="00F6160A"/>
    <w:rsid w:val="00F62B64"/>
    <w:rsid w:val="00F637D5"/>
    <w:rsid w:val="00F6658C"/>
    <w:rsid w:val="00F67181"/>
    <w:rsid w:val="00F714D2"/>
    <w:rsid w:val="00F71709"/>
    <w:rsid w:val="00F72714"/>
    <w:rsid w:val="00F77FF3"/>
    <w:rsid w:val="00F85178"/>
    <w:rsid w:val="00F85227"/>
    <w:rsid w:val="00F86938"/>
    <w:rsid w:val="00F902F2"/>
    <w:rsid w:val="00F90CEB"/>
    <w:rsid w:val="00F95E09"/>
    <w:rsid w:val="00FA00BB"/>
    <w:rsid w:val="00FA0845"/>
    <w:rsid w:val="00FA1A50"/>
    <w:rsid w:val="00FA20D1"/>
    <w:rsid w:val="00FA5E10"/>
    <w:rsid w:val="00FA6234"/>
    <w:rsid w:val="00FB0175"/>
    <w:rsid w:val="00FB1135"/>
    <w:rsid w:val="00FB4A45"/>
    <w:rsid w:val="00FB6A5A"/>
    <w:rsid w:val="00FB7F42"/>
    <w:rsid w:val="00FC1157"/>
    <w:rsid w:val="00FC3F01"/>
    <w:rsid w:val="00FC5036"/>
    <w:rsid w:val="00FC5D20"/>
    <w:rsid w:val="00FC5E43"/>
    <w:rsid w:val="00FD1D6D"/>
    <w:rsid w:val="00FD49A6"/>
    <w:rsid w:val="00FD514A"/>
    <w:rsid w:val="00FD547C"/>
    <w:rsid w:val="00FD5618"/>
    <w:rsid w:val="00FE115E"/>
    <w:rsid w:val="00FE4066"/>
    <w:rsid w:val="00FE51E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E39A1"/>
  <w14:defaultImageDpi w14:val="0"/>
  <w15:docId w15:val="{D38519EC-824E-4F3B-8793-1CF55451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uppressAutoHyphens/>
      <w:spacing w:line="230" w:lineRule="auto"/>
    </w:pPr>
    <w:rPr>
      <w:rFonts w:cs="Times New Roman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54D88"/>
    <w:pPr>
      <w:keepNext/>
      <w:keepLines/>
      <w:suppressAutoHyphens w:val="0"/>
      <w:spacing w:before="200" w:line="276" w:lineRule="auto"/>
      <w:ind w:left="720" w:hanging="720"/>
      <w:outlineLvl w:val="2"/>
    </w:pPr>
    <w:rPr>
      <w:rFonts w:ascii="Cambria" w:hAnsi="Cambria"/>
      <w:b/>
      <w:bCs/>
      <w:sz w:val="24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854D88"/>
    <w:rPr>
      <w:rFonts w:ascii="Cambria" w:hAnsi="Cambria" w:cs="Times New Roman"/>
      <w:b/>
      <w:bCs/>
      <w:sz w:val="22"/>
      <w:szCs w:val="22"/>
      <w:lang w:val="en-US" w:eastAsia="en-US"/>
    </w:rPr>
  </w:style>
  <w:style w:type="character" w:styleId="slostrany">
    <w:name w:val="page number"/>
    <w:basedOn w:val="Predvolenpsmoodseku"/>
    <w:uiPriority w:val="99"/>
    <w:rsid w:val="000F7771"/>
    <w:rPr>
      <w:rFonts w:cs="Times New Roman"/>
    </w:rPr>
  </w:style>
  <w:style w:type="paragraph" w:styleId="Zkladntext">
    <w:name w:val="Body Text"/>
    <w:basedOn w:val="Normlny"/>
    <w:link w:val="ZkladntextChar"/>
    <w:uiPriority w:val="99"/>
    <w:pPr>
      <w:spacing w:line="219" w:lineRule="auto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uiPriority w:val="99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link w:val="truktradokumentuChar"/>
    <w:uiPriority w:val="99"/>
    <w:pPr>
      <w:shd w:val="solid" w:color="000080" w:fill="auto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link w:val="NzovChar"/>
    <w:uiPriority w:val="10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color w:val="000000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3748C"/>
    <w:rPr>
      <w:rFonts w:cs="Times New Roman"/>
    </w:r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50262"/>
    <w:rPr>
      <w:rFonts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uiPriority w:val="59"/>
    <w:rsid w:val="00CF727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C8370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C83704"/>
    <w:rPr>
      <w:rFonts w:ascii="Tahoma" w:hAnsi="Tahoma"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942BC6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1650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650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6509"/>
    <w:rPr>
      <w:rFonts w:ascii="Times New Roman" w:hAnsi="Times New Roman" w:cs="Times New Roman"/>
      <w:b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 w:cs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  <w:rPr>
      <w:rFonts w:cs="Times New Roman"/>
    </w:rPr>
  </w:style>
  <w:style w:type="character" w:customStyle="1" w:styleId="tl1Char">
    <w:name w:val="Štýl1 Char"/>
    <w:basedOn w:val="NormlnyChar"/>
    <w:link w:val="tl1"/>
    <w:locked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E5FAF"/>
    <w:rPr>
      <w:rFonts w:cs="Times New Roman"/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customStyle="1" w:styleId="Default">
    <w:name w:val="Default"/>
    <w:rsid w:val="002458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razka">
    <w:name w:val="Odrazka"/>
    <w:basedOn w:val="Normlny"/>
    <w:link w:val="OdrazkaChar"/>
    <w:qFormat/>
    <w:rsid w:val="00952553"/>
    <w:pPr>
      <w:numPr>
        <w:numId w:val="24"/>
      </w:numPr>
      <w:suppressAutoHyphens w:val="0"/>
      <w:spacing w:line="24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locked/>
    <w:rsid w:val="00952553"/>
    <w:rPr>
      <w:rFonts w:ascii="Calibri" w:hAnsi="Calibri" w:cs="Times New Roman"/>
      <w:sz w:val="22"/>
      <w:szCs w:val="22"/>
      <w:lang w:eastAsia="en-US"/>
    </w:rPr>
  </w:style>
  <w:style w:type="character" w:customStyle="1" w:styleId="h1a2">
    <w:name w:val="h1a2"/>
    <w:basedOn w:val="Predvolenpsmoodseku"/>
    <w:rsid w:val="00952553"/>
    <w:rPr>
      <w:rFonts w:cs="Times New Roman"/>
      <w:vanish/>
      <w:sz w:val="24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54D88"/>
    <w:rPr>
      <w:rFonts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7310E8"/>
    <w:rPr>
      <w:color w:val="808080"/>
      <w:shd w:val="clear" w:color="auto" w:fill="E6E6E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006DA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006D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beres@trna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miklovicova@trn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BD80-0302-44D0-82F5-9AB59D1F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JUDr. Radoslav Bazala</cp:lastModifiedBy>
  <cp:revision>72</cp:revision>
  <cp:lastPrinted>2017-04-04T12:46:00Z</cp:lastPrinted>
  <dcterms:created xsi:type="dcterms:W3CDTF">2018-07-24T11:03:00Z</dcterms:created>
  <dcterms:modified xsi:type="dcterms:W3CDTF">2018-07-30T07:51:00Z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-502748879</vt:i4>
  </property>
  <property fmtid="{D5CDD505-2E9C-101B-9397-08002B2CF9AE}" pid="3" name="_EmailSubject">
    <vt:lpwstr>Parkoviska_Mozartova a G. Dusíka v Trnave</vt:lpwstr>
  </property>
  <property fmtid="{D5CDD505-2E9C-101B-9397-08002B2CF9AE}" pid="4" name="_AuthorEmail">
    <vt:lpwstr>proka@slovanet.sk</vt:lpwstr>
  </property>
  <property fmtid="{D5CDD505-2E9C-101B-9397-08002B2CF9AE}" pid="5" name="_AuthorEmailDisplayName">
    <vt:lpwstr>proka</vt:lpwstr>
  </property>
  <property fmtid="{D5CDD505-2E9C-101B-9397-08002B2CF9AE}" pid="6" name="_ReviewingToolsShownOnce">
    <vt:lpwstr/>
  </property>
</Properties>
</file>