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7C818" w14:textId="77777777" w:rsidR="008A573F" w:rsidRPr="00646F45" w:rsidRDefault="008A573F" w:rsidP="008A573F">
      <w:pPr>
        <w:spacing w:line="276" w:lineRule="auto"/>
        <w:jc w:val="both"/>
        <w:rPr>
          <w:b/>
          <w:bCs/>
          <w:sz w:val="22"/>
          <w:szCs w:val="22"/>
        </w:rPr>
      </w:pPr>
      <w:r w:rsidRPr="00770EF6">
        <w:rPr>
          <w:b/>
          <w:bCs/>
          <w:sz w:val="22"/>
          <w:szCs w:val="22"/>
        </w:rPr>
        <w:t>Príloha k požiadavke: Detailná technická špecifikácia.</w:t>
      </w:r>
    </w:p>
    <w:p w14:paraId="48844D49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</w:p>
    <w:p w14:paraId="1695BA12" w14:textId="77777777" w:rsidR="008A573F" w:rsidRPr="00646F45" w:rsidRDefault="008A573F" w:rsidP="008A573F">
      <w:pPr>
        <w:spacing w:line="276" w:lineRule="auto"/>
        <w:jc w:val="both"/>
        <w:rPr>
          <w:b/>
          <w:bCs/>
          <w:sz w:val="22"/>
          <w:szCs w:val="22"/>
        </w:rPr>
      </w:pPr>
      <w:r w:rsidRPr="00646F45">
        <w:rPr>
          <w:b/>
          <w:bCs/>
          <w:sz w:val="22"/>
          <w:szCs w:val="22"/>
        </w:rPr>
        <w:t>Predmet zákazky:</w:t>
      </w:r>
    </w:p>
    <w:p w14:paraId="09100222" w14:textId="77777777" w:rsidR="008A573F" w:rsidRPr="00646F45" w:rsidRDefault="008A573F" w:rsidP="008A573F">
      <w:pPr>
        <w:spacing w:line="276" w:lineRule="auto"/>
        <w:jc w:val="both"/>
        <w:rPr>
          <w:b/>
          <w:bCs/>
          <w:sz w:val="22"/>
          <w:szCs w:val="22"/>
        </w:rPr>
      </w:pPr>
      <w:r w:rsidRPr="00646F45">
        <w:rPr>
          <w:b/>
          <w:bCs/>
          <w:sz w:val="22"/>
          <w:szCs w:val="22"/>
        </w:rPr>
        <w:t xml:space="preserve">Hardvérová peňaženka na bezpečnú správu a uchovávanie </w:t>
      </w:r>
      <w:proofErr w:type="spellStart"/>
      <w:r w:rsidRPr="00646F45">
        <w:rPr>
          <w:b/>
          <w:bCs/>
          <w:sz w:val="22"/>
          <w:szCs w:val="22"/>
        </w:rPr>
        <w:t>kryptoaktív</w:t>
      </w:r>
      <w:proofErr w:type="spellEnd"/>
    </w:p>
    <w:p w14:paraId="462E91AA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</w:p>
    <w:p w14:paraId="03971342" w14:textId="77777777" w:rsidR="008A573F" w:rsidRPr="00646F45" w:rsidRDefault="008A573F" w:rsidP="008A573F">
      <w:pPr>
        <w:spacing w:line="276" w:lineRule="auto"/>
        <w:jc w:val="both"/>
        <w:rPr>
          <w:b/>
          <w:bCs/>
          <w:sz w:val="22"/>
          <w:szCs w:val="22"/>
        </w:rPr>
      </w:pPr>
      <w:r w:rsidRPr="00646F45">
        <w:rPr>
          <w:b/>
          <w:bCs/>
          <w:sz w:val="22"/>
          <w:szCs w:val="22"/>
        </w:rPr>
        <w:t>Počet kusov:</w:t>
      </w:r>
    </w:p>
    <w:p w14:paraId="55CA7F0D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  <w:r w:rsidRPr="00646F45">
        <w:rPr>
          <w:sz w:val="22"/>
          <w:szCs w:val="22"/>
        </w:rPr>
        <w:t>4 ks</w:t>
      </w:r>
    </w:p>
    <w:p w14:paraId="5478F8C7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</w:p>
    <w:p w14:paraId="3FECC914" w14:textId="77777777" w:rsidR="008A573F" w:rsidRPr="00646F45" w:rsidRDefault="008A573F" w:rsidP="008A573F">
      <w:pPr>
        <w:spacing w:line="276" w:lineRule="auto"/>
        <w:jc w:val="both"/>
        <w:rPr>
          <w:b/>
          <w:bCs/>
          <w:sz w:val="22"/>
          <w:szCs w:val="22"/>
        </w:rPr>
      </w:pPr>
      <w:r w:rsidRPr="00646F45">
        <w:rPr>
          <w:b/>
          <w:bCs/>
          <w:sz w:val="22"/>
          <w:szCs w:val="22"/>
        </w:rPr>
        <w:t>Typ zariadenia:</w:t>
      </w:r>
    </w:p>
    <w:p w14:paraId="79EAD57C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  <w:r w:rsidRPr="00646F45">
        <w:rPr>
          <w:sz w:val="22"/>
          <w:szCs w:val="22"/>
        </w:rPr>
        <w:t xml:space="preserve">Samostatné hardvérové zariadenie typu hardvérová peňaženka / </w:t>
      </w:r>
      <w:proofErr w:type="spellStart"/>
      <w:r w:rsidRPr="00646F45">
        <w:rPr>
          <w:sz w:val="22"/>
          <w:szCs w:val="22"/>
        </w:rPr>
        <w:t>cold</w:t>
      </w:r>
      <w:proofErr w:type="spellEnd"/>
      <w:r w:rsidRPr="00646F45">
        <w:rPr>
          <w:sz w:val="22"/>
          <w:szCs w:val="22"/>
        </w:rPr>
        <w:t xml:space="preserve"> </w:t>
      </w:r>
      <w:proofErr w:type="spellStart"/>
      <w:r w:rsidRPr="00646F45">
        <w:rPr>
          <w:sz w:val="22"/>
          <w:szCs w:val="22"/>
        </w:rPr>
        <w:t>storage</w:t>
      </w:r>
      <w:proofErr w:type="spellEnd"/>
      <w:r w:rsidRPr="00646F45">
        <w:rPr>
          <w:sz w:val="22"/>
          <w:szCs w:val="22"/>
        </w:rPr>
        <w:t xml:space="preserve"> zariadenie určené na bezpečné </w:t>
      </w:r>
      <w:proofErr w:type="spellStart"/>
      <w:r w:rsidRPr="00646F45">
        <w:rPr>
          <w:sz w:val="22"/>
          <w:szCs w:val="22"/>
        </w:rPr>
        <w:t>offline</w:t>
      </w:r>
      <w:proofErr w:type="spellEnd"/>
      <w:r w:rsidRPr="00646F45">
        <w:rPr>
          <w:sz w:val="22"/>
          <w:szCs w:val="22"/>
        </w:rPr>
        <w:t xml:space="preserve"> uchovávanie súkromných kľúčov ku </w:t>
      </w:r>
      <w:proofErr w:type="spellStart"/>
      <w:r w:rsidRPr="00646F45">
        <w:rPr>
          <w:sz w:val="22"/>
          <w:szCs w:val="22"/>
        </w:rPr>
        <w:t>kryptoaktívam</w:t>
      </w:r>
      <w:proofErr w:type="spellEnd"/>
      <w:r w:rsidRPr="00646F45">
        <w:rPr>
          <w:sz w:val="22"/>
          <w:szCs w:val="22"/>
        </w:rPr>
        <w:t>, podpisovanie transakcií priamo na zariadení a správu digitálnych aktív bez vystavenia súkromných kľúčov pripojenému počítaču, mobilnému zariadeniu, cloudovej službe alebo tretej osobe.</w:t>
      </w:r>
    </w:p>
    <w:p w14:paraId="410CF25A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</w:p>
    <w:p w14:paraId="28BA4DB9" w14:textId="77777777" w:rsidR="008A573F" w:rsidRPr="00646F45" w:rsidRDefault="008A573F" w:rsidP="008A573F">
      <w:pPr>
        <w:spacing w:line="276" w:lineRule="auto"/>
        <w:jc w:val="both"/>
        <w:rPr>
          <w:b/>
          <w:bCs/>
          <w:sz w:val="22"/>
          <w:szCs w:val="22"/>
        </w:rPr>
      </w:pPr>
      <w:r w:rsidRPr="00646F45">
        <w:rPr>
          <w:b/>
          <w:bCs/>
          <w:sz w:val="22"/>
          <w:szCs w:val="22"/>
        </w:rPr>
        <w:t>Účel použitia:</w:t>
      </w:r>
    </w:p>
    <w:p w14:paraId="0E4482AF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  <w:r w:rsidRPr="00646F45">
        <w:rPr>
          <w:sz w:val="22"/>
          <w:szCs w:val="22"/>
        </w:rPr>
        <w:t xml:space="preserve">Zariadenie bude určené najmä na bezpečnú správu, úschovu a manipuláciu so zaistenými alebo inak procesne relevantnými </w:t>
      </w:r>
      <w:proofErr w:type="spellStart"/>
      <w:r w:rsidRPr="00646F45">
        <w:rPr>
          <w:sz w:val="22"/>
          <w:szCs w:val="22"/>
        </w:rPr>
        <w:t>kryptoaktívami</w:t>
      </w:r>
      <w:proofErr w:type="spellEnd"/>
      <w:r w:rsidRPr="00646F45">
        <w:rPr>
          <w:sz w:val="22"/>
          <w:szCs w:val="22"/>
        </w:rPr>
        <w:t xml:space="preserve"> v rámci činností Policajného zboru a Ministerstva vnútra Slovenskej republiky, najmä pri výkone finančného vyšetrovania, pri nakladaní s </w:t>
      </w:r>
      <w:proofErr w:type="spellStart"/>
      <w:r w:rsidRPr="00646F45">
        <w:rPr>
          <w:sz w:val="22"/>
          <w:szCs w:val="22"/>
        </w:rPr>
        <w:t>kryptoaktívami</w:t>
      </w:r>
      <w:proofErr w:type="spellEnd"/>
      <w:r w:rsidRPr="00646F45">
        <w:rPr>
          <w:sz w:val="22"/>
          <w:szCs w:val="22"/>
        </w:rPr>
        <w:t xml:space="preserve"> v trestnom konaní a pri zabezpečení bezpečnej úschovy súkromných kľúčov ku </w:t>
      </w:r>
      <w:proofErr w:type="spellStart"/>
      <w:r w:rsidRPr="00646F45">
        <w:rPr>
          <w:sz w:val="22"/>
          <w:szCs w:val="22"/>
        </w:rPr>
        <w:t>kryptoaktívam</w:t>
      </w:r>
      <w:proofErr w:type="spellEnd"/>
      <w:r w:rsidRPr="00646F45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Súkromné kľúče musia zostať počas celej životnosti zariadenia uložené v zariadení alebo v ním chránenom kryptografickom prostredí. Zariadenie nesmie vyžadovať uloženie súkromných kľúčov u výrobcu, dodávateľa, v cloudovej službe alebo u tretej osoby.</w:t>
      </w:r>
      <w:r w:rsidRPr="00770EF6">
        <w:rPr>
          <w:sz w:val="22"/>
          <w:szCs w:val="22"/>
        </w:rPr>
        <w:t xml:space="preserve"> Súkromné kľúče nesmú byť pri bežnom používaní exportované mimo zariadenia.</w:t>
      </w:r>
    </w:p>
    <w:p w14:paraId="75562A32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</w:p>
    <w:p w14:paraId="059DA9F7" w14:textId="77777777" w:rsidR="008A573F" w:rsidRPr="00646F45" w:rsidRDefault="008A573F" w:rsidP="008A573F">
      <w:pPr>
        <w:spacing w:line="276" w:lineRule="auto"/>
        <w:jc w:val="both"/>
        <w:rPr>
          <w:b/>
          <w:bCs/>
          <w:sz w:val="22"/>
          <w:szCs w:val="22"/>
        </w:rPr>
      </w:pPr>
      <w:r w:rsidRPr="00646F45">
        <w:rPr>
          <w:b/>
          <w:bCs/>
          <w:sz w:val="22"/>
          <w:szCs w:val="22"/>
        </w:rPr>
        <w:t>Konštrukcia:</w:t>
      </w:r>
    </w:p>
    <w:p w14:paraId="0C8E2E7E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  <w:r w:rsidRPr="00646F45">
        <w:rPr>
          <w:sz w:val="22"/>
          <w:szCs w:val="22"/>
        </w:rPr>
        <w:t>Zariadenie musí byť kompaktné, prenosné, samostatne použiteľné a vybavené odolným telom vhodným na dlhodobé používanie v služobných podmienkach. Požaduje sa kovové, hliníkové alebo iné rovnocenné odolné vyhotovenie so zvýšenou mechanickou odolnosťou.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Zariadenie musí disponovať integrovaným displejom umožňujúcim zreteľné overenie údajov transakcie priamo na zariadení</w:t>
      </w:r>
      <w:r w:rsidRPr="00770EF6">
        <w:rPr>
          <w:sz w:val="22"/>
          <w:szCs w:val="22"/>
        </w:rPr>
        <w:t xml:space="preserve">. </w:t>
      </w:r>
      <w:r w:rsidRPr="00646F45">
        <w:rPr>
          <w:sz w:val="22"/>
          <w:szCs w:val="22"/>
        </w:rPr>
        <w:t>Zariadenie musí byť odolné voči bežnému služobnému používaniu. Preferuje sa odolnosť voči prachu a vode.</w:t>
      </w:r>
    </w:p>
    <w:p w14:paraId="459A4F5F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</w:p>
    <w:p w14:paraId="4BE3C0CF" w14:textId="77777777" w:rsidR="008A573F" w:rsidRPr="00646F45" w:rsidRDefault="008A573F" w:rsidP="008A573F">
      <w:pPr>
        <w:spacing w:line="276" w:lineRule="auto"/>
        <w:jc w:val="both"/>
        <w:rPr>
          <w:b/>
          <w:bCs/>
          <w:sz w:val="22"/>
          <w:szCs w:val="22"/>
        </w:rPr>
      </w:pPr>
      <w:r w:rsidRPr="00646F45">
        <w:rPr>
          <w:b/>
          <w:bCs/>
          <w:sz w:val="22"/>
          <w:szCs w:val="22"/>
        </w:rPr>
        <w:t>Rozmery a hmotnosť:</w:t>
      </w:r>
    </w:p>
    <w:p w14:paraId="7B68A21B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  <w:r w:rsidRPr="00646F45">
        <w:rPr>
          <w:sz w:val="22"/>
          <w:szCs w:val="22"/>
        </w:rPr>
        <w:t xml:space="preserve">Zariadenie musí byť prenosné a vhodné na bezpečné uloženie v režimovom alebo chránenom priestore. Referenčné rozmery môžu byť približne </w:t>
      </w:r>
      <w:r w:rsidRPr="00770EF6">
        <w:rPr>
          <w:sz w:val="22"/>
          <w:szCs w:val="22"/>
        </w:rPr>
        <w:t>100mm</w:t>
      </w:r>
      <w:r w:rsidRPr="00646F45">
        <w:rPr>
          <w:sz w:val="22"/>
          <w:szCs w:val="22"/>
        </w:rPr>
        <w:t xml:space="preserve"> × </w:t>
      </w:r>
      <w:r w:rsidRPr="00770EF6">
        <w:rPr>
          <w:sz w:val="22"/>
          <w:szCs w:val="22"/>
        </w:rPr>
        <w:t>50</w:t>
      </w:r>
      <w:r w:rsidRPr="00646F45">
        <w:rPr>
          <w:sz w:val="22"/>
          <w:szCs w:val="22"/>
        </w:rPr>
        <w:t xml:space="preserve">mm × </w:t>
      </w:r>
      <w:r w:rsidRPr="00770EF6">
        <w:rPr>
          <w:sz w:val="22"/>
          <w:szCs w:val="22"/>
        </w:rPr>
        <w:t>10mm</w:t>
      </w:r>
      <w:r w:rsidRPr="00646F45">
        <w:rPr>
          <w:sz w:val="22"/>
          <w:szCs w:val="22"/>
        </w:rPr>
        <w:t xml:space="preserve"> a hmotnosť približne </w:t>
      </w:r>
      <w:r w:rsidRPr="00770EF6">
        <w:rPr>
          <w:sz w:val="22"/>
          <w:szCs w:val="22"/>
        </w:rPr>
        <w:t>100</w:t>
      </w:r>
      <w:r w:rsidRPr="00646F45">
        <w:rPr>
          <w:sz w:val="22"/>
          <w:szCs w:val="22"/>
        </w:rPr>
        <w:t xml:space="preserve"> g, alebo technicky porovnateľné rozmery a hmotnosť.</w:t>
      </w:r>
    </w:p>
    <w:p w14:paraId="781FEF00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</w:p>
    <w:p w14:paraId="7C20C350" w14:textId="77777777" w:rsidR="008A573F" w:rsidRPr="00646F45" w:rsidRDefault="008A573F" w:rsidP="008A573F">
      <w:pPr>
        <w:spacing w:line="276" w:lineRule="auto"/>
        <w:jc w:val="both"/>
        <w:rPr>
          <w:b/>
          <w:bCs/>
          <w:sz w:val="22"/>
          <w:szCs w:val="22"/>
        </w:rPr>
      </w:pPr>
      <w:r w:rsidRPr="00646F45">
        <w:rPr>
          <w:b/>
          <w:bCs/>
          <w:sz w:val="22"/>
          <w:szCs w:val="22"/>
        </w:rPr>
        <w:t>Ovládanie:</w:t>
      </w:r>
    </w:p>
    <w:p w14:paraId="0FF1DF0F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  <w:r w:rsidRPr="00646F45">
        <w:rPr>
          <w:sz w:val="22"/>
          <w:szCs w:val="22"/>
        </w:rPr>
        <w:t>Zariadenie musí umožňovať potvrdenie bezpečnostne relevantných operácií priamo na zariadení</w:t>
      </w:r>
      <w:r w:rsidRPr="00770EF6">
        <w:rPr>
          <w:sz w:val="22"/>
          <w:szCs w:val="22"/>
        </w:rPr>
        <w:t xml:space="preserve"> a to </w:t>
      </w:r>
      <w:proofErr w:type="spellStart"/>
      <w:r w:rsidRPr="00770EF6">
        <w:rPr>
          <w:sz w:val="22"/>
          <w:szCs w:val="22"/>
        </w:rPr>
        <w:t>hapticky</w:t>
      </w:r>
      <w:proofErr w:type="spellEnd"/>
      <w:r w:rsidRPr="00770EF6">
        <w:rPr>
          <w:sz w:val="22"/>
          <w:szCs w:val="22"/>
        </w:rPr>
        <w:t xml:space="preserve"> manuálne (tlačidlá) alebo interaktívne (dotykovým displejom). </w:t>
      </w:r>
      <w:r w:rsidRPr="00646F45">
        <w:rPr>
          <w:sz w:val="22"/>
          <w:szCs w:val="22"/>
        </w:rPr>
        <w:t xml:space="preserve">Zariadenie musí disponovať hmatovou, vibračnou alebo obdobnou </w:t>
      </w:r>
      <w:proofErr w:type="spellStart"/>
      <w:r w:rsidRPr="00646F45">
        <w:rPr>
          <w:sz w:val="22"/>
          <w:szCs w:val="22"/>
        </w:rPr>
        <w:t>haptickou</w:t>
      </w:r>
      <w:proofErr w:type="spellEnd"/>
      <w:r w:rsidRPr="00646F45">
        <w:rPr>
          <w:sz w:val="22"/>
          <w:szCs w:val="22"/>
        </w:rPr>
        <w:t xml:space="preserve"> odozvou pri potvrdení operácií alebo pri interakcii používateľa so zariadením.</w:t>
      </w:r>
    </w:p>
    <w:p w14:paraId="4D06F3D4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</w:p>
    <w:p w14:paraId="1EC4DA65" w14:textId="77777777" w:rsidR="008A573F" w:rsidRPr="00646F45" w:rsidRDefault="008A573F" w:rsidP="008A573F">
      <w:pPr>
        <w:spacing w:line="276" w:lineRule="auto"/>
        <w:jc w:val="both"/>
        <w:rPr>
          <w:b/>
          <w:bCs/>
          <w:sz w:val="22"/>
          <w:szCs w:val="22"/>
        </w:rPr>
      </w:pPr>
      <w:r w:rsidRPr="00770EF6">
        <w:rPr>
          <w:b/>
          <w:bCs/>
          <w:sz w:val="22"/>
          <w:szCs w:val="22"/>
        </w:rPr>
        <w:t>P</w:t>
      </w:r>
      <w:r w:rsidRPr="00646F45">
        <w:rPr>
          <w:b/>
          <w:bCs/>
          <w:sz w:val="22"/>
          <w:szCs w:val="22"/>
        </w:rPr>
        <w:t>ripojenie:</w:t>
      </w:r>
    </w:p>
    <w:p w14:paraId="00FB0805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  <w:r w:rsidRPr="00646F45">
        <w:rPr>
          <w:sz w:val="22"/>
          <w:szCs w:val="22"/>
        </w:rPr>
        <w:t>Zariadenie musí podporovať pripojenie a napájanie prostredníctvom rozhrania USB-C.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 xml:space="preserve">Ak zariadenie disponuje </w:t>
      </w:r>
      <w:r w:rsidRPr="00770EF6">
        <w:rPr>
          <w:sz w:val="22"/>
          <w:szCs w:val="22"/>
        </w:rPr>
        <w:t xml:space="preserve">aj </w:t>
      </w:r>
      <w:r w:rsidRPr="00646F45">
        <w:rPr>
          <w:sz w:val="22"/>
          <w:szCs w:val="22"/>
        </w:rPr>
        <w:t>bezdrôtovou konektivitou, musí ísť o šifrované bezdrôtové pripojenie, napríklad Bluetooth alebo ekvivalent. Bezdrôtová konektivita musí byť používateľom vypínateľná a nesmie byť nevyhnutnou podmienkou na základné bezpečné používanie zariadenia.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 xml:space="preserve">Komunikácia medzi zariadením </w:t>
      </w:r>
      <w:r w:rsidRPr="00646F45">
        <w:rPr>
          <w:sz w:val="22"/>
          <w:szCs w:val="22"/>
        </w:rPr>
        <w:lastRenderedPageBreak/>
        <w:t xml:space="preserve">a hostiteľským zariadením, teda počítačom alebo mobilným telefónom, musí byť chránená šifrovaním. Preferuje sa použitie verejne </w:t>
      </w:r>
      <w:proofErr w:type="spellStart"/>
      <w:r w:rsidRPr="00646F45">
        <w:rPr>
          <w:sz w:val="22"/>
          <w:szCs w:val="22"/>
        </w:rPr>
        <w:t>auditovateľného</w:t>
      </w:r>
      <w:proofErr w:type="spellEnd"/>
      <w:r w:rsidRPr="00646F45">
        <w:rPr>
          <w:sz w:val="22"/>
          <w:szCs w:val="22"/>
        </w:rPr>
        <w:t xml:space="preserve"> alebo </w:t>
      </w:r>
      <w:proofErr w:type="spellStart"/>
      <w:r w:rsidRPr="00646F45">
        <w:rPr>
          <w:sz w:val="22"/>
          <w:szCs w:val="22"/>
        </w:rPr>
        <w:t>open-source</w:t>
      </w:r>
      <w:proofErr w:type="spellEnd"/>
      <w:r w:rsidRPr="00646F45">
        <w:rPr>
          <w:sz w:val="22"/>
          <w:szCs w:val="22"/>
        </w:rPr>
        <w:t xml:space="preserve"> komunikačného protokolu.</w:t>
      </w:r>
    </w:p>
    <w:p w14:paraId="396F6B8D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</w:p>
    <w:p w14:paraId="027DE1DC" w14:textId="77777777" w:rsidR="008A573F" w:rsidRPr="00646F45" w:rsidRDefault="008A573F" w:rsidP="008A573F">
      <w:pPr>
        <w:spacing w:line="276" w:lineRule="auto"/>
        <w:jc w:val="both"/>
        <w:rPr>
          <w:b/>
          <w:bCs/>
          <w:sz w:val="22"/>
          <w:szCs w:val="22"/>
        </w:rPr>
      </w:pPr>
      <w:r w:rsidRPr="00646F45">
        <w:rPr>
          <w:b/>
          <w:bCs/>
          <w:sz w:val="22"/>
          <w:szCs w:val="22"/>
        </w:rPr>
        <w:t>Napájanie</w:t>
      </w:r>
      <w:r w:rsidRPr="00770EF6">
        <w:rPr>
          <w:b/>
          <w:bCs/>
          <w:sz w:val="22"/>
          <w:szCs w:val="22"/>
        </w:rPr>
        <w:t xml:space="preserve"> a batéria</w:t>
      </w:r>
      <w:r w:rsidRPr="00646F45">
        <w:rPr>
          <w:b/>
          <w:bCs/>
          <w:sz w:val="22"/>
          <w:szCs w:val="22"/>
        </w:rPr>
        <w:t>:</w:t>
      </w:r>
    </w:p>
    <w:p w14:paraId="324E6780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  <w:r w:rsidRPr="00646F45">
        <w:rPr>
          <w:sz w:val="22"/>
          <w:szCs w:val="22"/>
        </w:rPr>
        <w:t>Zariadenie musí byť možné napájať alebo nabíjať prostredníctvom USB-C. Ak zariadenie obsahuje integrovaný akumulátor, musí umožňovať bezpečné nabíjanie a dlhodobé uchovanie zariadenia bez negatívneho vplyvu na uložené súkromné kľúče.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Preferuje sa batéria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s dlhou životnosťou, zvýšeným počtom nabíjacích cyklov, tepelnou stabilitou a vhodnosťou na dlhodobé skladovanie. Zariadenie musí zostať použiteľné aj v prípade vybitej alebo nefunkčnej batérie prostredníctvom napájania cez USB-C, ak to technické riešenie zariadenia umožňuje.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Ak zariadenie disponuje bezdrôtovým nabíjaním, preferuje sa kompatibilita so štandardom Qi2 alebo ekvivalentným štandardom.</w:t>
      </w:r>
    </w:p>
    <w:p w14:paraId="04E56449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</w:p>
    <w:p w14:paraId="6F44F346" w14:textId="77777777" w:rsidR="008A573F" w:rsidRPr="00646F45" w:rsidRDefault="008A573F" w:rsidP="008A573F">
      <w:pPr>
        <w:spacing w:line="276" w:lineRule="auto"/>
        <w:jc w:val="both"/>
        <w:rPr>
          <w:b/>
          <w:bCs/>
          <w:sz w:val="22"/>
          <w:szCs w:val="22"/>
        </w:rPr>
      </w:pPr>
      <w:r w:rsidRPr="00646F45">
        <w:rPr>
          <w:b/>
          <w:bCs/>
          <w:sz w:val="22"/>
          <w:szCs w:val="22"/>
        </w:rPr>
        <w:t>Bezpečnostný čip:</w:t>
      </w:r>
    </w:p>
    <w:p w14:paraId="4335AB75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  <w:r w:rsidRPr="00646F45">
        <w:rPr>
          <w:sz w:val="22"/>
          <w:szCs w:val="22"/>
        </w:rPr>
        <w:t xml:space="preserve">Zariadenie musí obsahovať dedikovaný bezpečnostný čip, </w:t>
      </w:r>
      <w:r w:rsidRPr="00770EF6">
        <w:rPr>
          <w:sz w:val="22"/>
          <w:szCs w:val="22"/>
        </w:rPr>
        <w:t>napr</w:t>
      </w:r>
      <w:r w:rsidRPr="00646F45">
        <w:rPr>
          <w:sz w:val="22"/>
          <w:szCs w:val="22"/>
        </w:rPr>
        <w:t xml:space="preserve">. </w:t>
      </w:r>
      <w:proofErr w:type="spellStart"/>
      <w:r w:rsidRPr="00646F45">
        <w:rPr>
          <w:sz w:val="22"/>
          <w:szCs w:val="22"/>
        </w:rPr>
        <w:t>Secure</w:t>
      </w:r>
      <w:proofErr w:type="spellEnd"/>
      <w:r w:rsidRPr="00646F45">
        <w:rPr>
          <w:sz w:val="22"/>
          <w:szCs w:val="22"/>
        </w:rPr>
        <w:t xml:space="preserve"> Element, určený na zvýšenie ochrany pred fyzickými útokmi, neoprávnenou manipuláciou, útokmi hrubou silou a kompromitáciou zariadenia pri fyzickom prístupe.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Požaduje sa bezpečnostná úroveň minimálne CC EAL6+ alebo ekvivalentná úroveň bezpečnostnej ochrany.</w:t>
      </w:r>
    </w:p>
    <w:p w14:paraId="7CFF780C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</w:p>
    <w:p w14:paraId="6FAD6EAD" w14:textId="77777777" w:rsidR="008A573F" w:rsidRPr="00646F45" w:rsidRDefault="008A573F" w:rsidP="008A573F">
      <w:pPr>
        <w:spacing w:line="276" w:lineRule="auto"/>
        <w:jc w:val="both"/>
        <w:rPr>
          <w:b/>
          <w:bCs/>
          <w:sz w:val="22"/>
          <w:szCs w:val="22"/>
        </w:rPr>
      </w:pPr>
      <w:r w:rsidRPr="00646F45">
        <w:rPr>
          <w:b/>
          <w:bCs/>
          <w:sz w:val="22"/>
          <w:szCs w:val="22"/>
        </w:rPr>
        <w:t>Viacvrstvová hardvérová ochrana:</w:t>
      </w:r>
    </w:p>
    <w:p w14:paraId="6B7BC8AC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  <w:r w:rsidRPr="00646F45">
        <w:rPr>
          <w:sz w:val="22"/>
          <w:szCs w:val="22"/>
        </w:rPr>
        <w:t>Zariadenie musí zabezpečovať ochranu súkromných kľúčov prostredníctvom viacvrstvovej bezpečnostnej architektúry. Preferuje sa riešenie pozostávajúce minimálne z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 xml:space="preserve">hlavného </w:t>
      </w:r>
      <w:proofErr w:type="spellStart"/>
      <w:r w:rsidRPr="00646F45">
        <w:rPr>
          <w:sz w:val="22"/>
          <w:szCs w:val="22"/>
        </w:rPr>
        <w:t>mikrokontroléra</w:t>
      </w:r>
      <w:proofErr w:type="spellEnd"/>
      <w:r w:rsidRPr="00646F45">
        <w:rPr>
          <w:sz w:val="22"/>
          <w:szCs w:val="22"/>
        </w:rPr>
        <w:t>,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dedikovaného bezpečnostného prvku so zabezpečením minimálne EAL6+ alebo ekvivalent,</w:t>
      </w:r>
      <w:r w:rsidRPr="00770EF6">
        <w:rPr>
          <w:sz w:val="22"/>
          <w:szCs w:val="22"/>
        </w:rPr>
        <w:t xml:space="preserve"> a </w:t>
      </w:r>
      <w:r w:rsidRPr="00646F45">
        <w:rPr>
          <w:sz w:val="22"/>
          <w:szCs w:val="22"/>
        </w:rPr>
        <w:t xml:space="preserve">ďalšieho </w:t>
      </w:r>
      <w:proofErr w:type="spellStart"/>
      <w:r w:rsidRPr="00646F45">
        <w:rPr>
          <w:sz w:val="22"/>
          <w:szCs w:val="22"/>
        </w:rPr>
        <w:t>auditovateľného</w:t>
      </w:r>
      <w:proofErr w:type="spellEnd"/>
      <w:r w:rsidRPr="00646F45">
        <w:rPr>
          <w:sz w:val="22"/>
          <w:szCs w:val="22"/>
        </w:rPr>
        <w:t xml:space="preserve"> bezpečnostného prvku alebo technicky porovnateľnej vrstvy ochrany.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 xml:space="preserve">Preferuje sa, aby zariadenie obsahovalo transparentný, otvorený alebo verejne </w:t>
      </w:r>
      <w:proofErr w:type="spellStart"/>
      <w:r w:rsidRPr="00646F45">
        <w:rPr>
          <w:sz w:val="22"/>
          <w:szCs w:val="22"/>
        </w:rPr>
        <w:t>auditovateľný</w:t>
      </w:r>
      <w:proofErr w:type="spellEnd"/>
      <w:r w:rsidRPr="00646F45">
        <w:rPr>
          <w:sz w:val="22"/>
          <w:szCs w:val="22"/>
        </w:rPr>
        <w:t xml:space="preserve"> bezpečnostný prvok, ktorého bezpečnostné vlastnosti je možné nezávisle overiť.</w:t>
      </w:r>
    </w:p>
    <w:p w14:paraId="06CE68FF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</w:p>
    <w:p w14:paraId="379EB184" w14:textId="77777777" w:rsidR="008A573F" w:rsidRPr="00646F45" w:rsidRDefault="008A573F" w:rsidP="008A573F">
      <w:pPr>
        <w:spacing w:line="276" w:lineRule="auto"/>
        <w:jc w:val="both"/>
        <w:rPr>
          <w:b/>
          <w:bCs/>
          <w:sz w:val="22"/>
          <w:szCs w:val="22"/>
        </w:rPr>
      </w:pPr>
      <w:r w:rsidRPr="00646F45">
        <w:rPr>
          <w:b/>
          <w:bCs/>
          <w:sz w:val="22"/>
          <w:szCs w:val="22"/>
        </w:rPr>
        <w:t>Firmvér:</w:t>
      </w:r>
    </w:p>
    <w:p w14:paraId="5E0CD53D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  <w:r w:rsidRPr="00646F45">
        <w:rPr>
          <w:sz w:val="22"/>
          <w:szCs w:val="22"/>
        </w:rPr>
        <w:t xml:space="preserve">Firmvér zariadenia musí byť </w:t>
      </w:r>
      <w:proofErr w:type="spellStart"/>
      <w:r w:rsidRPr="00646F45">
        <w:rPr>
          <w:sz w:val="22"/>
          <w:szCs w:val="22"/>
        </w:rPr>
        <w:t>open-source</w:t>
      </w:r>
      <w:proofErr w:type="spellEnd"/>
      <w:r w:rsidRPr="00646F45">
        <w:rPr>
          <w:sz w:val="22"/>
          <w:szCs w:val="22"/>
        </w:rPr>
        <w:t xml:space="preserve"> alebo verejne </w:t>
      </w:r>
      <w:proofErr w:type="spellStart"/>
      <w:r w:rsidRPr="00646F45">
        <w:rPr>
          <w:sz w:val="22"/>
          <w:szCs w:val="22"/>
        </w:rPr>
        <w:t>auditovateľný</w:t>
      </w:r>
      <w:proofErr w:type="spellEnd"/>
      <w:r w:rsidRPr="00646F45">
        <w:rPr>
          <w:sz w:val="22"/>
          <w:szCs w:val="22"/>
        </w:rPr>
        <w:t>, prípadne musí výrobca zabezpečovať verejne dostupnú technickú dokumentáciu umožňujúcu nezávislé overenie bezpečnostných vlastností zariadenia.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Zariadenie musí umožňovať bezpečnú aktualizáciu firmvéru. Aktualizácia firmvéru musí byť overovaná kryptografickým mechanizmom tak, aby nebolo možné do zariadenia nahrať neoprávnený alebo sfalšovaný firmvér.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 xml:space="preserve">Zariadenie musí overovať integritu </w:t>
      </w:r>
      <w:proofErr w:type="spellStart"/>
      <w:r w:rsidRPr="00646F45">
        <w:rPr>
          <w:sz w:val="22"/>
          <w:szCs w:val="22"/>
        </w:rPr>
        <w:t>bootloadera</w:t>
      </w:r>
      <w:proofErr w:type="spellEnd"/>
      <w:r w:rsidRPr="00646F45">
        <w:rPr>
          <w:sz w:val="22"/>
          <w:szCs w:val="22"/>
        </w:rPr>
        <w:t xml:space="preserve"> a firmvéru pri spustení zariadenia. Cieľom je zabrániť spusteniu neautorizovaného, sfalšovaného alebo škodlivého firmvéru.</w:t>
      </w:r>
    </w:p>
    <w:p w14:paraId="2D5D7F85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</w:p>
    <w:p w14:paraId="76F1DC8B" w14:textId="77777777" w:rsidR="008A573F" w:rsidRPr="00646F45" w:rsidRDefault="008A573F" w:rsidP="008A573F">
      <w:pPr>
        <w:spacing w:line="276" w:lineRule="auto"/>
        <w:jc w:val="both"/>
        <w:rPr>
          <w:b/>
          <w:bCs/>
          <w:sz w:val="22"/>
          <w:szCs w:val="22"/>
        </w:rPr>
      </w:pPr>
      <w:proofErr w:type="spellStart"/>
      <w:r w:rsidRPr="00646F45">
        <w:rPr>
          <w:b/>
          <w:bCs/>
          <w:sz w:val="22"/>
          <w:szCs w:val="22"/>
        </w:rPr>
        <w:t>Quantum-ready</w:t>
      </w:r>
      <w:proofErr w:type="spellEnd"/>
      <w:r w:rsidRPr="00646F45">
        <w:rPr>
          <w:b/>
          <w:bCs/>
          <w:sz w:val="22"/>
          <w:szCs w:val="22"/>
        </w:rPr>
        <w:t xml:space="preserve"> / </w:t>
      </w:r>
      <w:proofErr w:type="spellStart"/>
      <w:r w:rsidRPr="00646F45">
        <w:rPr>
          <w:b/>
          <w:bCs/>
          <w:sz w:val="22"/>
          <w:szCs w:val="22"/>
        </w:rPr>
        <w:t>postkvantová</w:t>
      </w:r>
      <w:proofErr w:type="spellEnd"/>
      <w:r w:rsidRPr="00646F45">
        <w:rPr>
          <w:b/>
          <w:bCs/>
          <w:sz w:val="22"/>
          <w:szCs w:val="22"/>
        </w:rPr>
        <w:t xml:space="preserve"> bezpečnosť:</w:t>
      </w:r>
    </w:p>
    <w:p w14:paraId="37A6A86C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  <w:r w:rsidRPr="00646F45">
        <w:rPr>
          <w:sz w:val="22"/>
          <w:szCs w:val="22"/>
        </w:rPr>
        <w:t xml:space="preserve">Zariadenie musí byť navrhnuté s dôrazom na dlhodobú bezpečnosť a odolnosť voči budúcim kryptografickým hrozbám. Preferuje sa tzv. </w:t>
      </w:r>
      <w:proofErr w:type="spellStart"/>
      <w:r w:rsidRPr="00646F45">
        <w:rPr>
          <w:sz w:val="22"/>
          <w:szCs w:val="22"/>
        </w:rPr>
        <w:t>quantum-ready</w:t>
      </w:r>
      <w:proofErr w:type="spellEnd"/>
      <w:r w:rsidRPr="00646F45">
        <w:rPr>
          <w:sz w:val="22"/>
          <w:szCs w:val="22"/>
        </w:rPr>
        <w:t xml:space="preserve"> architektúra, pri ktorej sú bezpečnostne relevantné procesy, najmä overovanie </w:t>
      </w:r>
      <w:proofErr w:type="spellStart"/>
      <w:r w:rsidRPr="00646F45">
        <w:rPr>
          <w:sz w:val="22"/>
          <w:szCs w:val="22"/>
        </w:rPr>
        <w:t>bootloadera</w:t>
      </w:r>
      <w:proofErr w:type="spellEnd"/>
      <w:r w:rsidRPr="00646F45">
        <w:rPr>
          <w:sz w:val="22"/>
          <w:szCs w:val="22"/>
        </w:rPr>
        <w:t xml:space="preserve">, firmvéru, aktualizácií firmvéru a autentifikácia zariadenia, chránené </w:t>
      </w:r>
      <w:proofErr w:type="spellStart"/>
      <w:r w:rsidRPr="00646F45">
        <w:rPr>
          <w:sz w:val="22"/>
          <w:szCs w:val="22"/>
        </w:rPr>
        <w:t>postkvantovou</w:t>
      </w:r>
      <w:proofErr w:type="spellEnd"/>
      <w:r w:rsidRPr="00646F45">
        <w:rPr>
          <w:sz w:val="22"/>
          <w:szCs w:val="22"/>
        </w:rPr>
        <w:t xml:space="preserve"> kryptografiou alebo ekvivalentným kryptografickým mechanizmom.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 xml:space="preserve">Preferuje sa podpora </w:t>
      </w:r>
      <w:proofErr w:type="spellStart"/>
      <w:r w:rsidRPr="00646F45">
        <w:rPr>
          <w:sz w:val="22"/>
          <w:szCs w:val="22"/>
        </w:rPr>
        <w:t>postkvantového</w:t>
      </w:r>
      <w:proofErr w:type="spellEnd"/>
      <w:r w:rsidRPr="00646F45">
        <w:rPr>
          <w:sz w:val="22"/>
          <w:szCs w:val="22"/>
        </w:rPr>
        <w:t xml:space="preserve"> podpisového mechanizmu, napríklad SLH-DSA-128 alebo ekvivalentného štandardizovaného podpisového mechanizmu, ktorý zabezpečuje, že zariadenie prijme a spustí iba overený firmvér a autorizované aktualizácie.</w:t>
      </w:r>
    </w:p>
    <w:p w14:paraId="0F980EAE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</w:p>
    <w:p w14:paraId="5777DBB6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  <w:r w:rsidRPr="00646F45">
        <w:rPr>
          <w:b/>
          <w:bCs/>
          <w:sz w:val="22"/>
          <w:szCs w:val="22"/>
        </w:rPr>
        <w:t>Ochrana prístupu:</w:t>
      </w:r>
    </w:p>
    <w:p w14:paraId="2C34BF4B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  <w:r w:rsidRPr="00646F45">
        <w:rPr>
          <w:sz w:val="22"/>
          <w:szCs w:val="22"/>
        </w:rPr>
        <w:t>Zariadenie musí vyžadovať autentifikáciu používateľa prostredníctvom PIN kódu alebo rovnocenného bezpečnostného mechanizmu priamo na zariadení. Zariadenie musí byť chránené proti opakovaným pokusom o uhádnutie PIN kódu.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 xml:space="preserve">Zariadenie musí podporovať dodatočnú ochranu prostredníctvom </w:t>
      </w:r>
      <w:proofErr w:type="spellStart"/>
      <w:r w:rsidRPr="00646F45">
        <w:rPr>
          <w:sz w:val="22"/>
          <w:szCs w:val="22"/>
        </w:rPr>
        <w:lastRenderedPageBreak/>
        <w:t>passphrase</w:t>
      </w:r>
      <w:proofErr w:type="spellEnd"/>
      <w:r w:rsidRPr="00646F45">
        <w:rPr>
          <w:sz w:val="22"/>
          <w:szCs w:val="22"/>
        </w:rPr>
        <w:t>, teda voliteľnej prístupovej frázy používateľa, ktorá umožňuje vytváranie oddelených účtov alebo skrytých peňaženiek.</w:t>
      </w:r>
    </w:p>
    <w:p w14:paraId="7E9B627B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</w:p>
    <w:p w14:paraId="2A1DF867" w14:textId="77777777" w:rsidR="008A573F" w:rsidRPr="00646F45" w:rsidRDefault="008A573F" w:rsidP="008A573F">
      <w:pPr>
        <w:spacing w:line="276" w:lineRule="auto"/>
        <w:jc w:val="both"/>
        <w:rPr>
          <w:b/>
          <w:bCs/>
          <w:sz w:val="22"/>
          <w:szCs w:val="22"/>
        </w:rPr>
      </w:pPr>
      <w:r w:rsidRPr="00770EF6">
        <w:rPr>
          <w:b/>
          <w:bCs/>
          <w:sz w:val="22"/>
          <w:szCs w:val="22"/>
        </w:rPr>
        <w:t>Správa peňaženiek a p</w:t>
      </w:r>
      <w:r w:rsidRPr="00646F45">
        <w:rPr>
          <w:b/>
          <w:bCs/>
          <w:sz w:val="22"/>
          <w:szCs w:val="22"/>
        </w:rPr>
        <w:t>otvrdzovanie transakcií:</w:t>
      </w:r>
    </w:p>
    <w:p w14:paraId="5ACF5AA9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  <w:r w:rsidRPr="00646F45">
        <w:rPr>
          <w:sz w:val="22"/>
          <w:szCs w:val="22"/>
        </w:rPr>
        <w:t xml:space="preserve">Zariadenie musí umožňovať správu viacerých účtov, adries alebo peňaženiek, najmä na účely oddelenia správy rôznych druhov </w:t>
      </w:r>
      <w:proofErr w:type="spellStart"/>
      <w:r w:rsidRPr="00646F45">
        <w:rPr>
          <w:sz w:val="22"/>
          <w:szCs w:val="22"/>
        </w:rPr>
        <w:t>kryptoaktív</w:t>
      </w:r>
      <w:proofErr w:type="spellEnd"/>
      <w:r w:rsidRPr="00646F45">
        <w:rPr>
          <w:sz w:val="22"/>
          <w:szCs w:val="22"/>
        </w:rPr>
        <w:t>, prípadov alebo procesných úkonov.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 xml:space="preserve">Každá odchádzajúca transakcia musí byť potvrdená fyzickou interakciou používateľa priamo na zariadení. Zariadenie musí pred potvrdením transakcie zobraziť minimálne adresu príjemcu, typ </w:t>
      </w:r>
      <w:proofErr w:type="spellStart"/>
      <w:r w:rsidRPr="00646F45">
        <w:rPr>
          <w:sz w:val="22"/>
          <w:szCs w:val="22"/>
        </w:rPr>
        <w:t>blockchainovej</w:t>
      </w:r>
      <w:proofErr w:type="spellEnd"/>
      <w:r w:rsidRPr="00646F45">
        <w:rPr>
          <w:sz w:val="22"/>
          <w:szCs w:val="22"/>
        </w:rPr>
        <w:t xml:space="preserve"> siete, typ </w:t>
      </w:r>
      <w:proofErr w:type="spellStart"/>
      <w:r w:rsidRPr="00646F45">
        <w:rPr>
          <w:sz w:val="22"/>
          <w:szCs w:val="22"/>
        </w:rPr>
        <w:t>kryptoaktíva</w:t>
      </w:r>
      <w:proofErr w:type="spellEnd"/>
      <w:r w:rsidRPr="00646F45">
        <w:rPr>
          <w:sz w:val="22"/>
          <w:szCs w:val="22"/>
        </w:rPr>
        <w:t>, odosielané množstvo a poplatok.</w:t>
      </w:r>
    </w:p>
    <w:p w14:paraId="5FD5FE07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</w:p>
    <w:p w14:paraId="2F7F3D51" w14:textId="77777777" w:rsidR="008A573F" w:rsidRPr="00646F45" w:rsidRDefault="008A573F" w:rsidP="008A573F">
      <w:pPr>
        <w:spacing w:line="276" w:lineRule="auto"/>
        <w:jc w:val="both"/>
        <w:rPr>
          <w:b/>
          <w:bCs/>
          <w:sz w:val="22"/>
          <w:szCs w:val="22"/>
        </w:rPr>
      </w:pPr>
      <w:r w:rsidRPr="00646F45">
        <w:rPr>
          <w:b/>
          <w:bCs/>
          <w:sz w:val="22"/>
          <w:szCs w:val="22"/>
        </w:rPr>
        <w:t>Ochrana obnovovacieho hesla:</w:t>
      </w:r>
    </w:p>
    <w:p w14:paraId="3F60200C" w14:textId="77777777" w:rsidR="008A573F" w:rsidRPr="00770EF6" w:rsidRDefault="008A573F" w:rsidP="008A573F">
      <w:pPr>
        <w:spacing w:line="276" w:lineRule="auto"/>
        <w:jc w:val="both"/>
        <w:rPr>
          <w:sz w:val="22"/>
          <w:szCs w:val="22"/>
        </w:rPr>
      </w:pPr>
      <w:r w:rsidRPr="00646F45">
        <w:rPr>
          <w:sz w:val="22"/>
          <w:szCs w:val="22"/>
        </w:rPr>
        <w:t>Zariadenie musí podporovať bezpečné vygenerovanie obnovovacieho hesla</w:t>
      </w:r>
      <w:r w:rsidRPr="00770EF6">
        <w:rPr>
          <w:sz w:val="22"/>
          <w:szCs w:val="22"/>
        </w:rPr>
        <w:t xml:space="preserve"> (</w:t>
      </w:r>
      <w:proofErr w:type="spellStart"/>
      <w:r w:rsidRPr="00770EF6">
        <w:rPr>
          <w:sz w:val="22"/>
          <w:szCs w:val="22"/>
        </w:rPr>
        <w:t>seed</w:t>
      </w:r>
      <w:proofErr w:type="spellEnd"/>
      <w:r w:rsidRPr="00770EF6">
        <w:rPr>
          <w:sz w:val="22"/>
          <w:szCs w:val="22"/>
        </w:rPr>
        <w:t>)</w:t>
      </w:r>
      <w:r w:rsidRPr="00646F45">
        <w:rPr>
          <w:sz w:val="22"/>
          <w:szCs w:val="22"/>
        </w:rPr>
        <w:t xml:space="preserve"> priamo v zariadení. Obnovovacie heslo nesmie byť pri štandardnom procese vytvorenia alebo obnovy prenášané do počítača, mobilného telefónu, cloudovej služby, ani sprístupnené dodávateľovi alebo tretej osobe.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 xml:space="preserve">Zariadenie musí podporovať </w:t>
      </w:r>
      <w:r w:rsidRPr="00770EF6">
        <w:rPr>
          <w:sz w:val="22"/>
          <w:szCs w:val="22"/>
        </w:rPr>
        <w:t xml:space="preserve">zálohovanie typu </w:t>
      </w:r>
      <w:r w:rsidRPr="00646F45">
        <w:rPr>
          <w:sz w:val="22"/>
          <w:szCs w:val="22"/>
        </w:rPr>
        <w:t>štandard BIP39</w:t>
      </w:r>
      <w:r w:rsidRPr="00770EF6">
        <w:rPr>
          <w:sz w:val="22"/>
          <w:szCs w:val="22"/>
        </w:rPr>
        <w:t xml:space="preserve">, </w:t>
      </w:r>
      <w:r w:rsidRPr="00646F45">
        <w:rPr>
          <w:sz w:val="22"/>
          <w:szCs w:val="22"/>
        </w:rPr>
        <w:t xml:space="preserve">pokročilé zálohovanie typu </w:t>
      </w:r>
      <w:proofErr w:type="spellStart"/>
      <w:r w:rsidRPr="00646F45">
        <w:rPr>
          <w:sz w:val="22"/>
          <w:szCs w:val="22"/>
        </w:rPr>
        <w:t>Shamir</w:t>
      </w:r>
      <w:proofErr w:type="spellEnd"/>
      <w:r w:rsidRPr="00646F45">
        <w:rPr>
          <w:sz w:val="22"/>
          <w:szCs w:val="22"/>
        </w:rPr>
        <w:t xml:space="preserve"> Backup, SLIP39 alebo ekvivalentný mechanizmus rozdelenia obnovovacieho hesla na viacero samostatných častí, pri ktorom je možné nastaviť prah potrebný na obnovu peňaženky.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Obnova peňaženky musí byť možná priamo prostredníctvom zariadenia alebo bezpečného rozhrania výrobcu bez toho, aby bolo obnovovacie heslo sprístupnené dodávateľovi, výrobcovi, cloudovej službe alebo neoprávnenej osobe.</w:t>
      </w:r>
      <w:r w:rsidRPr="00770EF6">
        <w:rPr>
          <w:sz w:val="22"/>
          <w:szCs w:val="22"/>
        </w:rPr>
        <w:t xml:space="preserve"> </w:t>
      </w:r>
    </w:p>
    <w:p w14:paraId="65BA3B1B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</w:p>
    <w:p w14:paraId="347A7757" w14:textId="77777777" w:rsidR="008A573F" w:rsidRPr="00646F45" w:rsidRDefault="008A573F" w:rsidP="008A573F">
      <w:pPr>
        <w:spacing w:line="276" w:lineRule="auto"/>
        <w:jc w:val="both"/>
        <w:rPr>
          <w:b/>
          <w:bCs/>
          <w:sz w:val="22"/>
          <w:szCs w:val="22"/>
        </w:rPr>
      </w:pPr>
      <w:r w:rsidRPr="00646F45">
        <w:rPr>
          <w:b/>
          <w:bCs/>
          <w:sz w:val="22"/>
          <w:szCs w:val="22"/>
        </w:rPr>
        <w:t xml:space="preserve">Podpora </w:t>
      </w:r>
      <w:proofErr w:type="spellStart"/>
      <w:r w:rsidRPr="00646F45">
        <w:rPr>
          <w:b/>
          <w:bCs/>
          <w:sz w:val="22"/>
          <w:szCs w:val="22"/>
        </w:rPr>
        <w:t>kryptoaktív</w:t>
      </w:r>
      <w:proofErr w:type="spellEnd"/>
      <w:r w:rsidRPr="00646F45">
        <w:rPr>
          <w:b/>
          <w:bCs/>
          <w:sz w:val="22"/>
          <w:szCs w:val="22"/>
        </w:rPr>
        <w:t>:</w:t>
      </w:r>
    </w:p>
    <w:p w14:paraId="59411A19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  <w:r w:rsidRPr="00646F45">
        <w:rPr>
          <w:sz w:val="22"/>
          <w:szCs w:val="22"/>
        </w:rPr>
        <w:t xml:space="preserve">Zariadenie musí podporovať správu minimálne 1 000 rôznych </w:t>
      </w:r>
      <w:proofErr w:type="spellStart"/>
      <w:r w:rsidRPr="00646F45">
        <w:rPr>
          <w:sz w:val="22"/>
          <w:szCs w:val="22"/>
        </w:rPr>
        <w:t>kryptoaktív</w:t>
      </w:r>
      <w:proofErr w:type="spellEnd"/>
      <w:r w:rsidRPr="00646F45">
        <w:rPr>
          <w:sz w:val="22"/>
          <w:szCs w:val="22"/>
        </w:rPr>
        <w:t>, digitálnych aktív alebo tokenov. Minimáln</w:t>
      </w:r>
      <w:r w:rsidRPr="00770EF6">
        <w:rPr>
          <w:sz w:val="22"/>
          <w:szCs w:val="22"/>
        </w:rPr>
        <w:t>a</w:t>
      </w:r>
      <w:r w:rsidRPr="00646F45">
        <w:rPr>
          <w:sz w:val="22"/>
          <w:szCs w:val="22"/>
        </w:rPr>
        <w:t xml:space="preserve"> požadovaná </w:t>
      </w:r>
      <w:r w:rsidRPr="00770EF6">
        <w:rPr>
          <w:sz w:val="22"/>
          <w:szCs w:val="22"/>
        </w:rPr>
        <w:t xml:space="preserve">priama alebo sprostredkovaná </w:t>
      </w:r>
      <w:r w:rsidRPr="00646F45">
        <w:rPr>
          <w:sz w:val="22"/>
          <w:szCs w:val="22"/>
        </w:rPr>
        <w:t>podpora</w:t>
      </w:r>
      <w:r w:rsidRPr="00770EF6">
        <w:rPr>
          <w:sz w:val="22"/>
          <w:szCs w:val="22"/>
        </w:rPr>
        <w:t xml:space="preserve"> pre </w:t>
      </w:r>
      <w:r w:rsidRPr="00646F45">
        <w:rPr>
          <w:sz w:val="22"/>
          <w:szCs w:val="22"/>
        </w:rPr>
        <w:t xml:space="preserve">Bitcoin / BTC, </w:t>
      </w:r>
      <w:proofErr w:type="spellStart"/>
      <w:r w:rsidRPr="00646F45">
        <w:rPr>
          <w:sz w:val="22"/>
          <w:szCs w:val="22"/>
        </w:rPr>
        <w:t>Ethereum</w:t>
      </w:r>
      <w:proofErr w:type="spellEnd"/>
      <w:r w:rsidRPr="00646F45">
        <w:rPr>
          <w:sz w:val="22"/>
          <w:szCs w:val="22"/>
        </w:rPr>
        <w:t xml:space="preserve"> / ETH,</w:t>
      </w:r>
      <w:r w:rsidRPr="00770EF6">
        <w:rPr>
          <w:sz w:val="22"/>
          <w:szCs w:val="22"/>
        </w:rPr>
        <w:t xml:space="preserve"> BNB </w:t>
      </w:r>
      <w:proofErr w:type="spellStart"/>
      <w:r w:rsidRPr="00770EF6">
        <w:rPr>
          <w:sz w:val="22"/>
          <w:szCs w:val="22"/>
        </w:rPr>
        <w:t>Smart</w:t>
      </w:r>
      <w:proofErr w:type="spellEnd"/>
      <w:r w:rsidRPr="00770EF6">
        <w:rPr>
          <w:sz w:val="22"/>
          <w:szCs w:val="22"/>
        </w:rPr>
        <w:t xml:space="preserve"> </w:t>
      </w:r>
      <w:proofErr w:type="spellStart"/>
      <w:r w:rsidRPr="00770EF6">
        <w:rPr>
          <w:sz w:val="22"/>
          <w:szCs w:val="22"/>
        </w:rPr>
        <w:t>Chain</w:t>
      </w:r>
      <w:proofErr w:type="spellEnd"/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/ BNB,</w:t>
      </w:r>
      <w:r w:rsidRPr="00770EF6">
        <w:rPr>
          <w:sz w:val="22"/>
          <w:szCs w:val="22"/>
        </w:rPr>
        <w:t xml:space="preserve"> </w:t>
      </w:r>
      <w:proofErr w:type="spellStart"/>
      <w:r w:rsidRPr="00646F45">
        <w:rPr>
          <w:sz w:val="22"/>
          <w:szCs w:val="22"/>
        </w:rPr>
        <w:t>Litecoin</w:t>
      </w:r>
      <w:proofErr w:type="spellEnd"/>
      <w:r w:rsidRPr="00646F45">
        <w:rPr>
          <w:sz w:val="22"/>
          <w:szCs w:val="22"/>
        </w:rPr>
        <w:t xml:space="preserve"> / LTC,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Bitcoin Cash / BCH,</w:t>
      </w:r>
      <w:r w:rsidRPr="00770EF6">
        <w:rPr>
          <w:sz w:val="22"/>
          <w:szCs w:val="22"/>
        </w:rPr>
        <w:t xml:space="preserve"> </w:t>
      </w:r>
      <w:proofErr w:type="spellStart"/>
      <w:r w:rsidRPr="00646F45">
        <w:rPr>
          <w:sz w:val="22"/>
          <w:szCs w:val="22"/>
        </w:rPr>
        <w:t>Dogecoin</w:t>
      </w:r>
      <w:proofErr w:type="spellEnd"/>
      <w:r w:rsidRPr="00646F45">
        <w:rPr>
          <w:sz w:val="22"/>
          <w:szCs w:val="22"/>
        </w:rPr>
        <w:t xml:space="preserve"> / DOGE,</w:t>
      </w:r>
      <w:r w:rsidRPr="00770EF6">
        <w:rPr>
          <w:sz w:val="22"/>
          <w:szCs w:val="22"/>
        </w:rPr>
        <w:t xml:space="preserve"> </w:t>
      </w:r>
      <w:proofErr w:type="spellStart"/>
      <w:r w:rsidRPr="00646F45">
        <w:rPr>
          <w:sz w:val="22"/>
          <w:szCs w:val="22"/>
        </w:rPr>
        <w:t>Cardano</w:t>
      </w:r>
      <w:proofErr w:type="spellEnd"/>
      <w:r w:rsidRPr="00646F45">
        <w:rPr>
          <w:sz w:val="22"/>
          <w:szCs w:val="22"/>
        </w:rPr>
        <w:t xml:space="preserve"> / ADA,</w:t>
      </w:r>
      <w:r w:rsidRPr="00770EF6">
        <w:rPr>
          <w:sz w:val="22"/>
          <w:szCs w:val="22"/>
        </w:rPr>
        <w:t xml:space="preserve"> </w:t>
      </w:r>
      <w:proofErr w:type="spellStart"/>
      <w:r w:rsidRPr="00646F45">
        <w:rPr>
          <w:sz w:val="22"/>
          <w:szCs w:val="22"/>
        </w:rPr>
        <w:t>Solana</w:t>
      </w:r>
      <w:proofErr w:type="spellEnd"/>
      <w:r w:rsidRPr="00646F45">
        <w:rPr>
          <w:sz w:val="22"/>
          <w:szCs w:val="22"/>
        </w:rPr>
        <w:t xml:space="preserve"> / SOL,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TRON / TRX,</w:t>
      </w:r>
      <w:r w:rsidRPr="00770EF6">
        <w:rPr>
          <w:sz w:val="22"/>
          <w:szCs w:val="22"/>
        </w:rPr>
        <w:t xml:space="preserve">  </w:t>
      </w:r>
      <w:r w:rsidRPr="00646F45">
        <w:rPr>
          <w:sz w:val="22"/>
          <w:szCs w:val="22"/>
        </w:rPr>
        <w:t>XRP,</w:t>
      </w:r>
      <w:r w:rsidRPr="00770EF6">
        <w:rPr>
          <w:sz w:val="22"/>
          <w:szCs w:val="22"/>
        </w:rPr>
        <w:t xml:space="preserve"> </w:t>
      </w:r>
      <w:proofErr w:type="spellStart"/>
      <w:r w:rsidRPr="00646F45">
        <w:rPr>
          <w:sz w:val="22"/>
          <w:szCs w:val="22"/>
        </w:rPr>
        <w:t>Stellar</w:t>
      </w:r>
      <w:proofErr w:type="spellEnd"/>
      <w:r w:rsidRPr="00646F45">
        <w:rPr>
          <w:sz w:val="22"/>
          <w:szCs w:val="22"/>
        </w:rPr>
        <w:t xml:space="preserve"> / XLM,</w:t>
      </w:r>
      <w:r w:rsidRPr="00770EF6">
        <w:rPr>
          <w:sz w:val="22"/>
          <w:szCs w:val="22"/>
        </w:rPr>
        <w:t xml:space="preserve"> </w:t>
      </w:r>
      <w:proofErr w:type="spellStart"/>
      <w:r w:rsidRPr="00646F45">
        <w:rPr>
          <w:sz w:val="22"/>
          <w:szCs w:val="22"/>
        </w:rPr>
        <w:t>Avalanche</w:t>
      </w:r>
      <w:proofErr w:type="spellEnd"/>
      <w:r w:rsidRPr="00646F45">
        <w:rPr>
          <w:sz w:val="22"/>
          <w:szCs w:val="22"/>
        </w:rPr>
        <w:t xml:space="preserve"> / AVAX,</w:t>
      </w:r>
      <w:r w:rsidRPr="00770EF6">
        <w:rPr>
          <w:sz w:val="22"/>
          <w:szCs w:val="22"/>
        </w:rPr>
        <w:t xml:space="preserve"> </w:t>
      </w:r>
      <w:proofErr w:type="spellStart"/>
      <w:r w:rsidRPr="00646F45">
        <w:rPr>
          <w:sz w:val="22"/>
          <w:szCs w:val="22"/>
        </w:rPr>
        <w:t>Zcash</w:t>
      </w:r>
      <w:proofErr w:type="spellEnd"/>
      <w:r w:rsidRPr="00646F45">
        <w:rPr>
          <w:sz w:val="22"/>
          <w:szCs w:val="22"/>
        </w:rPr>
        <w:t xml:space="preserve"> / ZEC,</w:t>
      </w:r>
      <w:r w:rsidRPr="00770EF6">
        <w:rPr>
          <w:sz w:val="22"/>
          <w:szCs w:val="22"/>
        </w:rPr>
        <w:t xml:space="preserve"> </w:t>
      </w:r>
      <w:proofErr w:type="spellStart"/>
      <w:r w:rsidRPr="00646F45">
        <w:rPr>
          <w:sz w:val="22"/>
          <w:szCs w:val="22"/>
        </w:rPr>
        <w:t>Monero</w:t>
      </w:r>
      <w:proofErr w:type="spellEnd"/>
      <w:r w:rsidRPr="00646F45">
        <w:rPr>
          <w:sz w:val="22"/>
          <w:szCs w:val="22"/>
        </w:rPr>
        <w:t xml:space="preserve"> / XMR,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tokeny štandardu ERC-20,</w:t>
      </w:r>
      <w:r w:rsidRPr="00770EF6">
        <w:rPr>
          <w:sz w:val="22"/>
          <w:szCs w:val="22"/>
        </w:rPr>
        <w:t xml:space="preserve"> ERC-721, ERC-1155, TRC-20, BEP-20, ďalšie bežne používané </w:t>
      </w:r>
      <w:proofErr w:type="spellStart"/>
      <w:r w:rsidRPr="00770EF6">
        <w:rPr>
          <w:sz w:val="22"/>
          <w:szCs w:val="22"/>
        </w:rPr>
        <w:t>tokenové</w:t>
      </w:r>
      <w:proofErr w:type="spellEnd"/>
      <w:r w:rsidRPr="00770EF6">
        <w:rPr>
          <w:sz w:val="22"/>
          <w:szCs w:val="22"/>
        </w:rPr>
        <w:t xml:space="preserve"> štandardy, a </w:t>
      </w:r>
      <w:r w:rsidRPr="00646F45">
        <w:rPr>
          <w:sz w:val="22"/>
          <w:szCs w:val="22"/>
        </w:rPr>
        <w:t xml:space="preserve">ďalšie bežne používané siete a tokeny podporované výrobcom zariadenia alebo kompatibilnými aplikáciami tretích </w:t>
      </w:r>
      <w:r w:rsidRPr="00770EF6">
        <w:rPr>
          <w:sz w:val="22"/>
          <w:szCs w:val="22"/>
        </w:rPr>
        <w:t xml:space="preserve">strán. </w:t>
      </w:r>
      <w:r w:rsidRPr="00646F45">
        <w:rPr>
          <w:sz w:val="22"/>
          <w:szCs w:val="22"/>
        </w:rPr>
        <w:t xml:space="preserve">Preferuje sa kompatibilita s ekosystémom decentralizovaných aplikácií, </w:t>
      </w:r>
      <w:proofErr w:type="spellStart"/>
      <w:r w:rsidRPr="00646F45">
        <w:rPr>
          <w:sz w:val="22"/>
          <w:szCs w:val="22"/>
        </w:rPr>
        <w:t>DeFi</w:t>
      </w:r>
      <w:proofErr w:type="spellEnd"/>
      <w:r w:rsidRPr="00646F45">
        <w:rPr>
          <w:sz w:val="22"/>
          <w:szCs w:val="22"/>
        </w:rPr>
        <w:t xml:space="preserve"> platforiem, </w:t>
      </w:r>
      <w:proofErr w:type="spellStart"/>
      <w:r w:rsidRPr="00646F45">
        <w:rPr>
          <w:sz w:val="22"/>
          <w:szCs w:val="22"/>
        </w:rPr>
        <w:t>dApps</w:t>
      </w:r>
      <w:proofErr w:type="spellEnd"/>
      <w:r w:rsidRPr="00646F45">
        <w:rPr>
          <w:sz w:val="22"/>
          <w:szCs w:val="22"/>
        </w:rPr>
        <w:t xml:space="preserve">, NFT trhovísk a ďalších Web3 aplikácií. Preferuje sa podpora </w:t>
      </w:r>
      <w:proofErr w:type="spellStart"/>
      <w:r w:rsidRPr="00646F45">
        <w:rPr>
          <w:sz w:val="22"/>
          <w:szCs w:val="22"/>
        </w:rPr>
        <w:t>WalletConnect</w:t>
      </w:r>
      <w:proofErr w:type="spellEnd"/>
      <w:r w:rsidRPr="00646F45">
        <w:rPr>
          <w:sz w:val="22"/>
          <w:szCs w:val="22"/>
        </w:rPr>
        <w:t xml:space="preserve"> alebo ekvivalentného riešenia umožňujúceho bezpečné šifrované spojenie medzi hardvérovou peňaženkou, aplikáciou výrobcu a decentralizovanými aplikáciami.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 xml:space="preserve">Zariadenie musí umožňovať bezpečné používanie </w:t>
      </w:r>
      <w:r w:rsidRPr="00770EF6">
        <w:rPr>
          <w:sz w:val="22"/>
          <w:szCs w:val="22"/>
        </w:rPr>
        <w:t xml:space="preserve">aj vo vzťahu k </w:t>
      </w:r>
      <w:r w:rsidRPr="00646F45">
        <w:rPr>
          <w:sz w:val="22"/>
          <w:szCs w:val="22"/>
        </w:rPr>
        <w:t>s</w:t>
      </w:r>
      <w:r w:rsidRPr="00770EF6">
        <w:rPr>
          <w:sz w:val="22"/>
          <w:szCs w:val="22"/>
        </w:rPr>
        <w:t> </w:t>
      </w:r>
      <w:r w:rsidRPr="00646F45">
        <w:rPr>
          <w:sz w:val="22"/>
          <w:szCs w:val="22"/>
        </w:rPr>
        <w:t>decentralizovaným</w:t>
      </w:r>
      <w:r w:rsidRPr="00770EF6">
        <w:rPr>
          <w:sz w:val="22"/>
          <w:szCs w:val="22"/>
        </w:rPr>
        <w:t xml:space="preserve"> aplikáciám</w:t>
      </w:r>
      <w:r w:rsidRPr="00646F45">
        <w:rPr>
          <w:sz w:val="22"/>
          <w:szCs w:val="22"/>
        </w:rPr>
        <w:t xml:space="preserve"> a </w:t>
      </w:r>
      <w:r w:rsidRPr="00770EF6">
        <w:rPr>
          <w:sz w:val="22"/>
          <w:szCs w:val="22"/>
        </w:rPr>
        <w:t>aplikáciám</w:t>
      </w:r>
      <w:r w:rsidRPr="00646F45">
        <w:rPr>
          <w:sz w:val="22"/>
          <w:szCs w:val="22"/>
        </w:rPr>
        <w:t xml:space="preserve"> tretích strán tak, aby podpisovanie transakcií prebiehalo priamo na zariadení a súkromné kľúče neboli sprístupnené hostiteľskému zariadeniu alebo aplikácii tretej strany.</w:t>
      </w:r>
    </w:p>
    <w:p w14:paraId="31931497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</w:p>
    <w:p w14:paraId="7289A0B8" w14:textId="77777777" w:rsidR="008A573F" w:rsidRPr="00646F45" w:rsidRDefault="008A573F" w:rsidP="008A573F">
      <w:pPr>
        <w:spacing w:line="276" w:lineRule="auto"/>
        <w:jc w:val="both"/>
        <w:rPr>
          <w:b/>
          <w:bCs/>
          <w:sz w:val="22"/>
          <w:szCs w:val="22"/>
        </w:rPr>
      </w:pPr>
      <w:r w:rsidRPr="00770EF6">
        <w:rPr>
          <w:b/>
          <w:bCs/>
          <w:sz w:val="22"/>
          <w:szCs w:val="22"/>
        </w:rPr>
        <w:t>Kompatibilita</w:t>
      </w:r>
      <w:r w:rsidRPr="00646F45">
        <w:rPr>
          <w:b/>
          <w:bCs/>
          <w:sz w:val="22"/>
          <w:szCs w:val="22"/>
        </w:rPr>
        <w:t>:</w:t>
      </w:r>
    </w:p>
    <w:p w14:paraId="24E7B811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  <w:r w:rsidRPr="00646F45">
        <w:rPr>
          <w:sz w:val="22"/>
          <w:szCs w:val="22"/>
        </w:rPr>
        <w:t>Zariadenie musí byť kompatibilné s aktuálnymi verziami operačných systémov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Microsoft Windows 10 alebo Windows 11,</w:t>
      </w:r>
      <w:r w:rsidRPr="00770EF6">
        <w:rPr>
          <w:sz w:val="22"/>
          <w:szCs w:val="22"/>
        </w:rPr>
        <w:t xml:space="preserve"> </w:t>
      </w:r>
      <w:proofErr w:type="spellStart"/>
      <w:r w:rsidRPr="00646F45">
        <w:rPr>
          <w:sz w:val="22"/>
          <w:szCs w:val="22"/>
        </w:rPr>
        <w:t>macOS</w:t>
      </w:r>
      <w:proofErr w:type="spellEnd"/>
      <w:r w:rsidRPr="00646F45">
        <w:rPr>
          <w:sz w:val="22"/>
          <w:szCs w:val="22"/>
        </w:rPr>
        <w:t>,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 xml:space="preserve">Linux, napríklad </w:t>
      </w:r>
      <w:proofErr w:type="spellStart"/>
      <w:r w:rsidRPr="00646F45">
        <w:rPr>
          <w:sz w:val="22"/>
          <w:szCs w:val="22"/>
        </w:rPr>
        <w:t>Ubuntu</w:t>
      </w:r>
      <w:proofErr w:type="spellEnd"/>
      <w:r w:rsidRPr="00646F45">
        <w:rPr>
          <w:sz w:val="22"/>
          <w:szCs w:val="22"/>
        </w:rPr>
        <w:t xml:space="preserve"> alebo obdobná distribúcia.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Zariadenie musí podporovať prepojenie s mobilnými zariadeniami minimálne s operačným systémom Android</w:t>
      </w:r>
      <w:r w:rsidRPr="00770EF6">
        <w:rPr>
          <w:sz w:val="22"/>
          <w:szCs w:val="22"/>
        </w:rPr>
        <w:t xml:space="preserve"> a </w:t>
      </w:r>
      <w:proofErr w:type="spellStart"/>
      <w:r w:rsidRPr="00770EF6">
        <w:rPr>
          <w:sz w:val="22"/>
          <w:szCs w:val="22"/>
        </w:rPr>
        <w:t>Ios</w:t>
      </w:r>
      <w:proofErr w:type="spellEnd"/>
      <w:r w:rsidRPr="00770EF6">
        <w:rPr>
          <w:sz w:val="22"/>
          <w:szCs w:val="22"/>
        </w:rPr>
        <w:t xml:space="preserve">. </w:t>
      </w:r>
      <w:r w:rsidRPr="00646F45">
        <w:rPr>
          <w:sz w:val="22"/>
          <w:szCs w:val="22"/>
        </w:rPr>
        <w:t xml:space="preserve">Výrobca musí poskytovať natívnu desktopovú alebo mobilnú aplikáciu na správu </w:t>
      </w:r>
      <w:proofErr w:type="spellStart"/>
      <w:r w:rsidRPr="00646F45">
        <w:rPr>
          <w:sz w:val="22"/>
          <w:szCs w:val="22"/>
        </w:rPr>
        <w:t>kryptoaktív</w:t>
      </w:r>
      <w:proofErr w:type="spellEnd"/>
      <w:r w:rsidRPr="00646F45">
        <w:rPr>
          <w:sz w:val="22"/>
          <w:szCs w:val="22"/>
        </w:rPr>
        <w:t>, prijímanie a odosielanie transakcií, overovanie zostatkov, aktualizáciu firmvéru a správu bezpečnostných nastavení zariadenia.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 xml:space="preserve">Aplikácia musí umožňovať minimálne </w:t>
      </w:r>
      <w:r w:rsidRPr="00770EF6">
        <w:rPr>
          <w:sz w:val="22"/>
          <w:szCs w:val="22"/>
        </w:rPr>
        <w:t xml:space="preserve">rozhranie pre </w:t>
      </w:r>
      <w:r w:rsidRPr="00646F45">
        <w:rPr>
          <w:sz w:val="22"/>
          <w:szCs w:val="22"/>
        </w:rPr>
        <w:t xml:space="preserve">prijímanie </w:t>
      </w:r>
      <w:proofErr w:type="spellStart"/>
      <w:r w:rsidRPr="00646F45">
        <w:rPr>
          <w:sz w:val="22"/>
          <w:szCs w:val="22"/>
        </w:rPr>
        <w:t>kryptoaktív</w:t>
      </w:r>
      <w:proofErr w:type="spellEnd"/>
      <w:r w:rsidRPr="00646F45">
        <w:rPr>
          <w:sz w:val="22"/>
          <w:szCs w:val="22"/>
        </w:rPr>
        <w:t>,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 xml:space="preserve">odosielanie </w:t>
      </w:r>
      <w:proofErr w:type="spellStart"/>
      <w:r w:rsidRPr="00646F45">
        <w:rPr>
          <w:sz w:val="22"/>
          <w:szCs w:val="22"/>
        </w:rPr>
        <w:t>kryptoaktív</w:t>
      </w:r>
      <w:proofErr w:type="spellEnd"/>
      <w:r w:rsidRPr="00770EF6">
        <w:rPr>
          <w:sz w:val="22"/>
          <w:szCs w:val="22"/>
        </w:rPr>
        <w:t>,</w:t>
      </w:r>
      <w:r w:rsidRPr="00646F45">
        <w:rPr>
          <w:sz w:val="22"/>
          <w:szCs w:val="22"/>
        </w:rPr>
        <w:t xml:space="preserve"> zobrazenie portfólia,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overovanie zostatkov,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aktualizáciu firmvéru,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správu bezpečnostných nastavení,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 xml:space="preserve">prácu s viacerými </w:t>
      </w:r>
      <w:r w:rsidRPr="00770EF6">
        <w:rPr>
          <w:sz w:val="22"/>
          <w:szCs w:val="22"/>
        </w:rPr>
        <w:t xml:space="preserve">peňaženkami, </w:t>
      </w:r>
      <w:r w:rsidRPr="00646F45">
        <w:rPr>
          <w:sz w:val="22"/>
          <w:szCs w:val="22"/>
        </w:rPr>
        <w:t>účtami alebo adresami</w:t>
      </w:r>
      <w:r w:rsidRPr="00770EF6">
        <w:rPr>
          <w:sz w:val="22"/>
          <w:szCs w:val="22"/>
        </w:rPr>
        <w:t xml:space="preserve">. </w:t>
      </w:r>
      <w:r w:rsidRPr="00646F45">
        <w:rPr>
          <w:sz w:val="22"/>
          <w:szCs w:val="22"/>
        </w:rPr>
        <w:t xml:space="preserve">Ak aplikácia výrobcu umožňuje nákup, predaj, zámenu alebo </w:t>
      </w:r>
      <w:proofErr w:type="spellStart"/>
      <w:r w:rsidRPr="00646F45">
        <w:rPr>
          <w:sz w:val="22"/>
          <w:szCs w:val="22"/>
        </w:rPr>
        <w:t>staking</w:t>
      </w:r>
      <w:proofErr w:type="spellEnd"/>
      <w:r w:rsidRPr="00646F45">
        <w:rPr>
          <w:sz w:val="22"/>
          <w:szCs w:val="22"/>
        </w:rPr>
        <w:t xml:space="preserve"> </w:t>
      </w:r>
      <w:proofErr w:type="spellStart"/>
      <w:r w:rsidRPr="00646F45">
        <w:rPr>
          <w:sz w:val="22"/>
          <w:szCs w:val="22"/>
        </w:rPr>
        <w:t>kryptoaktív</w:t>
      </w:r>
      <w:proofErr w:type="spellEnd"/>
      <w:r w:rsidRPr="00646F45">
        <w:rPr>
          <w:sz w:val="22"/>
          <w:szCs w:val="22"/>
        </w:rPr>
        <w:t>, tieto funkcie musia byť realizované tak, aby súkromné kľúče zostávali chránené v hardvérovom zariadení a transakcie boli potvrdzované priamo na zariadení.</w:t>
      </w:r>
    </w:p>
    <w:p w14:paraId="688D3C84" w14:textId="77777777" w:rsidR="008A573F" w:rsidRPr="00646F45" w:rsidRDefault="008A573F" w:rsidP="008A573F">
      <w:pPr>
        <w:spacing w:line="276" w:lineRule="auto"/>
        <w:jc w:val="both"/>
        <w:rPr>
          <w:sz w:val="22"/>
          <w:szCs w:val="22"/>
        </w:rPr>
      </w:pPr>
    </w:p>
    <w:p w14:paraId="0D5773B7" w14:textId="77777777" w:rsidR="008A573F" w:rsidRPr="00646F45" w:rsidRDefault="008A573F" w:rsidP="008A573F">
      <w:pPr>
        <w:spacing w:line="276" w:lineRule="auto"/>
        <w:jc w:val="both"/>
        <w:rPr>
          <w:b/>
          <w:bCs/>
          <w:sz w:val="22"/>
          <w:szCs w:val="22"/>
        </w:rPr>
      </w:pPr>
      <w:r w:rsidRPr="00770EF6">
        <w:rPr>
          <w:b/>
          <w:bCs/>
          <w:sz w:val="22"/>
          <w:szCs w:val="22"/>
        </w:rPr>
        <w:t>Dodanie, o</w:t>
      </w:r>
      <w:r w:rsidRPr="00646F45">
        <w:rPr>
          <w:b/>
          <w:bCs/>
          <w:sz w:val="22"/>
          <w:szCs w:val="22"/>
        </w:rPr>
        <w:t>bsah balenia</w:t>
      </w:r>
      <w:r w:rsidRPr="00770EF6">
        <w:rPr>
          <w:b/>
          <w:bCs/>
          <w:sz w:val="22"/>
          <w:szCs w:val="22"/>
        </w:rPr>
        <w:t xml:space="preserve"> a technická podpora</w:t>
      </w:r>
      <w:r w:rsidRPr="00646F45">
        <w:rPr>
          <w:b/>
          <w:bCs/>
          <w:sz w:val="22"/>
          <w:szCs w:val="22"/>
        </w:rPr>
        <w:t>:</w:t>
      </w:r>
    </w:p>
    <w:p w14:paraId="6EFEEC33" w14:textId="77777777" w:rsidR="008A573F" w:rsidRPr="00770EF6" w:rsidRDefault="008A573F" w:rsidP="008A573F">
      <w:pPr>
        <w:spacing w:line="276" w:lineRule="auto"/>
        <w:jc w:val="both"/>
        <w:rPr>
          <w:sz w:val="22"/>
          <w:szCs w:val="22"/>
        </w:rPr>
      </w:pPr>
      <w:r w:rsidRPr="00646F45">
        <w:rPr>
          <w:sz w:val="22"/>
          <w:szCs w:val="22"/>
        </w:rPr>
        <w:t>Každý kus zariadenia musí obsahovať minimálne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1 ks hardvérovej peňaženky,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USB-C kábel alebo iný kábel potrebný na základné pripojenie zariadenia,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minimálne 2 ks záznamových kariet na zapísanie obnovovacieho hesla,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návod na uvedenie do prevádzky</w:t>
      </w:r>
      <w:r w:rsidRPr="00770EF6">
        <w:rPr>
          <w:sz w:val="22"/>
          <w:szCs w:val="22"/>
        </w:rPr>
        <w:t xml:space="preserve"> a </w:t>
      </w:r>
      <w:r w:rsidRPr="00646F45">
        <w:rPr>
          <w:sz w:val="22"/>
          <w:szCs w:val="22"/>
        </w:rPr>
        <w:t>originálne balenie výrobcu.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Dodávateľ musí dodať dokumentáciu alebo návod na uvedenie do prevádzky v</w:t>
      </w:r>
      <w:r w:rsidRPr="00770EF6">
        <w:rPr>
          <w:sz w:val="22"/>
          <w:szCs w:val="22"/>
        </w:rPr>
        <w:t> </w:t>
      </w:r>
      <w:r w:rsidRPr="00646F45">
        <w:rPr>
          <w:sz w:val="22"/>
          <w:szCs w:val="22"/>
        </w:rPr>
        <w:t>slovenskom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alebo anglickom jazyku.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 xml:space="preserve">Výrobca alebo dodávateľ musí zabezpečiť dostupnosť technickej podpory, aktualizácií firmvéru a bezpečnostných odporúčaní </w:t>
      </w:r>
      <w:r w:rsidRPr="00770EF6">
        <w:rPr>
          <w:sz w:val="22"/>
          <w:szCs w:val="22"/>
        </w:rPr>
        <w:t xml:space="preserve">minimálne </w:t>
      </w:r>
      <w:r w:rsidRPr="00646F45">
        <w:rPr>
          <w:sz w:val="22"/>
          <w:szCs w:val="22"/>
        </w:rPr>
        <w:t xml:space="preserve">počas </w:t>
      </w:r>
      <w:r w:rsidRPr="00770EF6">
        <w:rPr>
          <w:sz w:val="22"/>
          <w:szCs w:val="22"/>
        </w:rPr>
        <w:t xml:space="preserve">zákonom určenej </w:t>
      </w:r>
      <w:r w:rsidRPr="00646F45">
        <w:rPr>
          <w:sz w:val="22"/>
          <w:szCs w:val="22"/>
        </w:rPr>
        <w:t>záručnej doby.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Výrobca by mal zverejňovať bezpečnostné upozornenia, odporúčania a aktualizácie týkajúce sa zariadenia, firmvéru alebo podporovanej aplikácie.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Zariadenia musia byť nové, nepoužité, nerepasované a nesmú byť pred dodaním aktivované, inicializované ani nastavené.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 xml:space="preserve">Inicializácia zariadení, vytvorenie obnovovacieho hesla, nastavenie PIN kódu a prípadnej </w:t>
      </w:r>
      <w:proofErr w:type="spellStart"/>
      <w:r w:rsidRPr="00646F45">
        <w:rPr>
          <w:sz w:val="22"/>
          <w:szCs w:val="22"/>
        </w:rPr>
        <w:t>passphrase</w:t>
      </w:r>
      <w:proofErr w:type="spellEnd"/>
      <w:r w:rsidRPr="00646F45">
        <w:rPr>
          <w:sz w:val="22"/>
          <w:szCs w:val="22"/>
        </w:rPr>
        <w:t xml:space="preserve"> bude vykonané až oprávnenou osobou objednávateľa v internom prostredí objednávateľa.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 xml:space="preserve">Dodávateľ nesmie žiadnym spôsobom poznať, vytvoriť, spracúvať, uchovávať ani sprostredkovať obnovovacie heslo, PIN kód, </w:t>
      </w:r>
      <w:proofErr w:type="spellStart"/>
      <w:r w:rsidRPr="00646F45">
        <w:rPr>
          <w:sz w:val="22"/>
          <w:szCs w:val="22"/>
        </w:rPr>
        <w:t>passphrase</w:t>
      </w:r>
      <w:proofErr w:type="spellEnd"/>
      <w:r w:rsidRPr="00646F45">
        <w:rPr>
          <w:sz w:val="22"/>
          <w:szCs w:val="22"/>
        </w:rPr>
        <w:t xml:space="preserve"> alebo iný bezpečnostný údaj súvisiaci s používaním zariadenia.</w:t>
      </w:r>
      <w:r w:rsidRPr="00770EF6">
        <w:rPr>
          <w:sz w:val="22"/>
          <w:szCs w:val="22"/>
        </w:rPr>
        <w:t xml:space="preserve"> </w:t>
      </w:r>
      <w:r w:rsidRPr="00646F45">
        <w:rPr>
          <w:sz w:val="22"/>
          <w:szCs w:val="22"/>
        </w:rPr>
        <w:t>Pri dodaní musí byť možné overiť pravosť zariadenia, integritu balenia a prípadne autenticitu firmvéru prostredníctvom štandardných nástrojov výrobcu alebo porovnateľného kontrolného mechanizmu.</w:t>
      </w:r>
    </w:p>
    <w:p w14:paraId="685248D2" w14:textId="77777777" w:rsidR="00A214C6" w:rsidRDefault="00A214C6"/>
    <w:sectPr w:rsidR="00A21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73F"/>
    <w:rsid w:val="008A573F"/>
    <w:rsid w:val="00A214C6"/>
    <w:rsid w:val="00A516DE"/>
    <w:rsid w:val="00C0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8A623"/>
  <w15:chartTrackingRefBased/>
  <w15:docId w15:val="{B0087597-BE11-4F01-8C6D-C7D5E4385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A573F"/>
    <w:pPr>
      <w:spacing w:after="0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8A57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A57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A573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A573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A573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A573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A573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A573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A573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A57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A57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A57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A573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A573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A573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A573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A573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A573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A57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8A5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A573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8A5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A573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8A573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A573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8A573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A57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A573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A57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fc62496-e9a8-4e9f-a81f-7af4f8010cc0}" enabled="1" method="Standard" siteId="{25a61c73-d7b8-40f5-af68-029b27d4ee7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1658</Words>
  <Characters>9455</Characters>
  <Application>Microsoft Office Word</Application>
  <DocSecurity>0</DocSecurity>
  <Lines>78</Lines>
  <Paragraphs>22</Paragraphs>
  <ScaleCrop>false</ScaleCrop>
  <Company/>
  <LinksUpToDate>false</LinksUpToDate>
  <CharactersWithSpaces>11091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Semanová</dc:creator>
  <cp:keywords/>
  <dc:description/>
  <cp:lastModifiedBy>Linda Semanová</cp:lastModifiedBy>
  <cp:revision>1</cp:revision>
  <dcterms:created xsi:type="dcterms:W3CDTF">2026-09-23T11:50:00Z</dcterms:created>
  <dcterms:modified xsi:type="dcterms:W3CDTF">2026-09-23T11:50:00Z</dcterms:modified>
</cp:coreProperties>
</file>