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881C5"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6947488B"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6EB6DE80"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7882C4D0"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BC56A8E"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6F95A153"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5A5AE1E4"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6B98C1AA"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5E4A8ECB"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6D54DB48"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6B6D5BA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5D630C3C"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sidRPr="006B795A">
        <w:rPr>
          <w:rFonts w:ascii="Proba Pro" w:hAnsi="Proba Pro" w:cstheme="minorHAnsi"/>
          <w:sz w:val="20"/>
          <w:szCs w:val="20"/>
        </w:rPr>
        <w:t>SK14 8180 0000 0070 0027 6914</w:t>
      </w:r>
    </w:p>
    <w:p w14:paraId="3BD9348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16C14456" w14:textId="77777777" w:rsidR="00B90AB2" w:rsidRPr="0066774E" w:rsidRDefault="00B90AB2" w:rsidP="00B90AB2">
      <w:pPr>
        <w:spacing w:after="0" w:line="240" w:lineRule="auto"/>
        <w:rPr>
          <w:rFonts w:ascii="Proba Pro" w:hAnsi="Proba Pro" w:cstheme="minorHAnsi"/>
          <w:sz w:val="20"/>
          <w:szCs w:val="20"/>
        </w:rPr>
      </w:pPr>
    </w:p>
    <w:p w14:paraId="0F67658C"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0CAF5838"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3DD82433"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27F199C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AA5850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AECD1D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A3B8B83"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63E8F8"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18ED5DC5"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653302B7"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0FC10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1111FF88"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A84AFC9"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F58B8BD" w14:textId="77777777" w:rsidR="00B90AB2" w:rsidRPr="0066774E" w:rsidRDefault="00B90AB2" w:rsidP="00B90AB2">
      <w:pPr>
        <w:spacing w:after="0" w:line="240" w:lineRule="auto"/>
        <w:rPr>
          <w:rFonts w:ascii="Proba Pro" w:hAnsi="Proba Pro" w:cstheme="minorHAnsi"/>
          <w:sz w:val="20"/>
          <w:szCs w:val="20"/>
        </w:rPr>
      </w:pPr>
    </w:p>
    <w:p w14:paraId="19B41B48"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D874CDC"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3A9C5423"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2307A33" w14:textId="5462C97B" w:rsidR="00954284"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w:t>
      </w:r>
      <w:r w:rsidR="00843D59">
        <w:rPr>
          <w:rStyle w:val="FontStyle46"/>
          <w:rFonts w:ascii="Proba Pro" w:hAnsi="Proba Pro" w:cstheme="minorHAnsi"/>
          <w:sz w:val="20"/>
          <w:szCs w:val="20"/>
        </w:rPr>
        <w:t xml:space="preserve">verejnej </w:t>
      </w:r>
      <w:r w:rsidRPr="0066774E">
        <w:rPr>
          <w:rStyle w:val="FontStyle46"/>
          <w:rFonts w:ascii="Proba Pro" w:hAnsi="Proba Pro" w:cstheme="minorHAnsi"/>
          <w:sz w:val="20"/>
          <w:szCs w:val="20"/>
        </w:rPr>
        <w:t xml:space="preserve">súťaže na obstaranie </w:t>
      </w:r>
      <w:r w:rsidRPr="0066774E">
        <w:rPr>
          <w:rFonts w:ascii="Proba Pro" w:hAnsi="Proba Pro" w:cstheme="minorHAnsi"/>
          <w:i/>
          <w:sz w:val="20"/>
          <w:szCs w:val="20"/>
          <w:highlight w:val="lightGray"/>
        </w:rPr>
        <w:t>[uchádzač</w:t>
      </w:r>
      <w:r>
        <w:rPr>
          <w:rFonts w:ascii="Proba Pro" w:hAnsi="Proba Pro" w:cstheme="minorHAnsi"/>
          <w:i/>
          <w:sz w:val="20"/>
          <w:szCs w:val="20"/>
          <w:highlight w:val="lightGray"/>
        </w:rPr>
        <w:t xml:space="preserve"> doplní označenie Časti predmetu zákazky Časť II. / Časť III.</w:t>
      </w:r>
      <w:r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6B795A">
        <w:rPr>
          <w:rStyle w:val="FontStyle46"/>
          <w:rFonts w:ascii="Proba Pro" w:hAnsi="Proba Pro" w:cs="Proba Pro"/>
          <w:b/>
          <w:sz w:val="20"/>
          <w:szCs w:val="20"/>
        </w:rPr>
        <w:t>Prístrojové vybavenie laboratórií 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1A548FBE" w14:textId="67CA68DA" w:rsidR="00B90AB2" w:rsidRPr="0066774E" w:rsidRDefault="00177209" w:rsidP="00B90AB2">
      <w:pPr>
        <w:spacing w:line="240" w:lineRule="auto"/>
        <w:jc w:val="both"/>
        <w:rPr>
          <w:rStyle w:val="FontStyle46"/>
          <w:rFonts w:ascii="Proba Pro" w:hAnsi="Proba Pro" w:cstheme="minorHAnsi"/>
          <w:sz w:val="20"/>
          <w:szCs w:val="20"/>
        </w:rPr>
      </w:pPr>
      <w:r w:rsidRPr="008010F1">
        <w:rPr>
          <w:rStyle w:val="FontStyle46"/>
          <w:rFonts w:ascii="Proba Pro" w:hAnsi="Proba Pro" w:cstheme="minorHAnsi"/>
          <w:sz w:val="20"/>
          <w:szCs w:val="20"/>
        </w:rPr>
        <w:t>Zmluvné strany súčasne berú na vedomie a</w:t>
      </w:r>
      <w:r w:rsidRPr="008010F1">
        <w:rPr>
          <w:rStyle w:val="FontStyle46"/>
          <w:rFonts w:ascii="Calibri" w:hAnsi="Calibri" w:cs="Calibri"/>
          <w:sz w:val="20"/>
          <w:szCs w:val="20"/>
        </w:rPr>
        <w:t> </w:t>
      </w:r>
      <w:r w:rsidRPr="008010F1">
        <w:rPr>
          <w:rStyle w:val="FontStyle46"/>
          <w:rFonts w:ascii="Proba Pro" w:hAnsi="Proba Pro" w:cstheme="minorHAnsi"/>
          <w:sz w:val="20"/>
          <w:szCs w:val="20"/>
        </w:rPr>
        <w:t>súhlasia s</w:t>
      </w:r>
      <w:r w:rsidRPr="008010F1">
        <w:rPr>
          <w:rStyle w:val="FontStyle46"/>
          <w:rFonts w:ascii="Calibri" w:hAnsi="Calibri" w:cs="Calibri"/>
          <w:sz w:val="20"/>
          <w:szCs w:val="20"/>
        </w:rPr>
        <w:t> </w:t>
      </w:r>
      <w:r w:rsidRPr="008010F1">
        <w:rPr>
          <w:rStyle w:val="FontStyle46"/>
          <w:rFonts w:ascii="Proba Pro" w:hAnsi="Proba Pro" w:cstheme="minorHAnsi"/>
          <w:sz w:val="20"/>
          <w:szCs w:val="20"/>
        </w:rPr>
        <w:t xml:space="preserve">tým, že </w:t>
      </w:r>
      <w:bookmarkStart w:id="0" w:name="_Hlk44947368"/>
      <w:r w:rsidRPr="008010F1">
        <w:rPr>
          <w:rStyle w:val="FontStyle46"/>
          <w:rFonts w:ascii="Proba Pro" w:hAnsi="Proba Pro" w:cstheme="minorHAnsi"/>
          <w:sz w:val="20"/>
          <w:szCs w:val="20"/>
        </w:rPr>
        <w:t xml:space="preserve">účinnosť tejto </w:t>
      </w:r>
      <w:r w:rsidR="000D60AF" w:rsidRPr="008010F1">
        <w:rPr>
          <w:rStyle w:val="FontStyle46"/>
          <w:rFonts w:ascii="Proba Pro" w:hAnsi="Proba Pro" w:cstheme="minorHAnsi"/>
          <w:sz w:val="20"/>
          <w:szCs w:val="20"/>
        </w:rPr>
        <w:t>Z</w:t>
      </w:r>
      <w:r w:rsidRPr="008010F1">
        <w:rPr>
          <w:rStyle w:val="FontStyle46"/>
          <w:rFonts w:ascii="Proba Pro" w:hAnsi="Proba Pro" w:cstheme="minorHAnsi"/>
          <w:sz w:val="20"/>
          <w:szCs w:val="20"/>
        </w:rPr>
        <w:t>mluvy</w:t>
      </w:r>
      <w:r w:rsidR="00D20782" w:rsidRPr="008010F1">
        <w:rPr>
          <w:rStyle w:val="FontStyle46"/>
          <w:rFonts w:ascii="Proba Pro" w:hAnsi="Proba Pro" w:cstheme="minorHAnsi"/>
          <w:sz w:val="20"/>
          <w:szCs w:val="20"/>
        </w:rPr>
        <w:t xml:space="preserve"> </w:t>
      </w:r>
      <w:r w:rsidRPr="008010F1">
        <w:rPr>
          <w:rStyle w:val="FontStyle46"/>
          <w:rFonts w:ascii="Proba Pro" w:hAnsi="Proba Pro" w:cstheme="minorHAnsi"/>
          <w:sz w:val="20"/>
          <w:szCs w:val="20"/>
        </w:rPr>
        <w:t>j</w:t>
      </w:r>
      <w:r w:rsidR="00D20782" w:rsidRPr="008010F1">
        <w:rPr>
          <w:rStyle w:val="FontStyle46"/>
          <w:rFonts w:ascii="Proba Pro" w:hAnsi="Proba Pro" w:cstheme="minorHAnsi"/>
          <w:sz w:val="20"/>
          <w:szCs w:val="20"/>
        </w:rPr>
        <w:t>e</w:t>
      </w:r>
      <w:r w:rsidRPr="008010F1">
        <w:rPr>
          <w:rStyle w:val="FontStyle46"/>
          <w:rFonts w:ascii="Proba Pro" w:hAnsi="Proba Pro" w:cstheme="minorHAnsi"/>
          <w:sz w:val="20"/>
          <w:szCs w:val="20"/>
        </w:rPr>
        <w:t xml:space="preserve"> viazaná na </w:t>
      </w:r>
      <w:r w:rsidR="00D20782" w:rsidRPr="008010F1">
        <w:rPr>
          <w:rStyle w:val="FontStyle46"/>
          <w:rFonts w:ascii="Proba Pro" w:hAnsi="Proba Pro" w:cstheme="minorHAnsi"/>
          <w:sz w:val="20"/>
          <w:szCs w:val="20"/>
        </w:rPr>
        <w:t>účinnosť zmluvy o</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 xml:space="preserve">dielo na </w:t>
      </w:r>
      <w:r w:rsidR="00954284" w:rsidRPr="008010F1">
        <w:rPr>
          <w:rStyle w:val="FontStyle46"/>
          <w:rFonts w:ascii="Proba Pro" w:hAnsi="Proba Pro" w:cstheme="minorHAnsi"/>
          <w:sz w:val="20"/>
          <w:szCs w:val="20"/>
        </w:rPr>
        <w:t>dodanie</w:t>
      </w:r>
      <w:r w:rsidRPr="008010F1">
        <w:rPr>
          <w:rStyle w:val="FontStyle46"/>
          <w:rFonts w:ascii="Proba Pro" w:hAnsi="Proba Pro" w:cstheme="minorHAnsi"/>
          <w:sz w:val="20"/>
          <w:szCs w:val="20"/>
        </w:rPr>
        <w:t xml:space="preserve"> predmet</w:t>
      </w:r>
      <w:r w:rsidR="00954284" w:rsidRPr="008010F1">
        <w:rPr>
          <w:rStyle w:val="FontStyle46"/>
          <w:rFonts w:ascii="Proba Pro" w:hAnsi="Proba Pro" w:cstheme="minorHAnsi"/>
          <w:sz w:val="20"/>
          <w:szCs w:val="20"/>
        </w:rPr>
        <w:t>u</w:t>
      </w:r>
      <w:r w:rsidRPr="008010F1">
        <w:rPr>
          <w:rStyle w:val="FontStyle46"/>
          <w:rFonts w:ascii="Proba Pro" w:hAnsi="Proba Pro" w:cstheme="minorHAnsi"/>
          <w:sz w:val="20"/>
          <w:szCs w:val="20"/>
        </w:rPr>
        <w:t xml:space="preserve"> nadlimitnej zákazky s</w:t>
      </w:r>
      <w:r w:rsidRPr="008010F1">
        <w:rPr>
          <w:rStyle w:val="FontStyle46"/>
          <w:rFonts w:ascii="Calibri" w:hAnsi="Calibri" w:cs="Calibri"/>
          <w:sz w:val="20"/>
          <w:szCs w:val="20"/>
        </w:rPr>
        <w:t> </w:t>
      </w:r>
      <w:r w:rsidRPr="008010F1">
        <w:rPr>
          <w:rStyle w:val="FontStyle46"/>
          <w:rFonts w:ascii="Proba Pro" w:hAnsi="Proba Pro" w:cstheme="minorHAnsi"/>
          <w:sz w:val="20"/>
          <w:szCs w:val="20"/>
        </w:rPr>
        <w:t>názvom „</w:t>
      </w:r>
      <w:r w:rsidRPr="008010F1">
        <w:rPr>
          <w:rStyle w:val="FontStyle46"/>
          <w:rFonts w:ascii="Proba Pro" w:hAnsi="Proba Pro" w:cstheme="minorHAnsi"/>
          <w:b/>
          <w:bCs/>
          <w:sz w:val="20"/>
          <w:szCs w:val="20"/>
        </w:rPr>
        <w:t>Centrum pre funkčné a povrchovo funkcionalizované sklá</w:t>
      </w:r>
      <w:r w:rsidRPr="008010F1">
        <w:rPr>
          <w:rStyle w:val="FontStyle46"/>
          <w:rFonts w:ascii="Proba Pro" w:hAnsi="Proba Pro" w:cstheme="minorHAnsi"/>
          <w:sz w:val="20"/>
          <w:szCs w:val="20"/>
        </w:rPr>
        <w:t>“ ktorá bola vyhlásená zverejnením Oznámenia o</w:t>
      </w:r>
      <w:r w:rsidRPr="008010F1">
        <w:rPr>
          <w:rStyle w:val="FontStyle46"/>
          <w:rFonts w:ascii="Calibri" w:hAnsi="Calibri" w:cs="Calibri"/>
          <w:sz w:val="20"/>
          <w:szCs w:val="20"/>
        </w:rPr>
        <w:t> </w:t>
      </w:r>
      <w:r w:rsidRPr="008010F1">
        <w:rPr>
          <w:rStyle w:val="FontStyle46"/>
          <w:rFonts w:ascii="Proba Pro" w:hAnsi="Proba Pro" w:cstheme="minorHAnsi"/>
          <w:sz w:val="20"/>
          <w:szCs w:val="20"/>
        </w:rPr>
        <w:t>vyhlásení verejného obstarávania vo Vestníku verejného obstarávania č. 90/2020 zo dňa 29.04.2020 pod číslom 16264 – MST a</w:t>
      </w:r>
      <w:r w:rsidRPr="008010F1">
        <w:rPr>
          <w:rStyle w:val="FontStyle46"/>
          <w:rFonts w:ascii="Calibri" w:hAnsi="Calibri" w:cs="Calibri"/>
          <w:sz w:val="20"/>
          <w:szCs w:val="20"/>
        </w:rPr>
        <w:t> </w:t>
      </w:r>
      <w:r w:rsidRPr="008010F1">
        <w:rPr>
          <w:rStyle w:val="FontStyle46"/>
          <w:rFonts w:ascii="Proba Pro" w:hAnsi="Proba Pro" w:cstheme="minorHAnsi"/>
          <w:sz w:val="20"/>
          <w:szCs w:val="20"/>
        </w:rPr>
        <w:t>v Dodatku k Úradnému vestníku Európskej únie 2020/S 083-195449 zo dňa 28.04.2020</w:t>
      </w:r>
      <w:r w:rsidR="00D20782" w:rsidRPr="008010F1">
        <w:rPr>
          <w:rStyle w:val="FontStyle46"/>
          <w:rFonts w:ascii="Proba Pro" w:hAnsi="Proba Pro" w:cstheme="minorHAnsi"/>
          <w:sz w:val="20"/>
          <w:szCs w:val="20"/>
        </w:rPr>
        <w:t xml:space="preserve">. </w:t>
      </w:r>
      <w:bookmarkEnd w:id="0"/>
      <w:r w:rsidR="00D20782" w:rsidRPr="008010F1">
        <w:rPr>
          <w:rStyle w:val="FontStyle46"/>
          <w:rFonts w:ascii="Proba Pro" w:hAnsi="Proba Pro" w:cstheme="minorHAnsi"/>
          <w:sz w:val="20"/>
          <w:szCs w:val="20"/>
        </w:rPr>
        <w:t xml:space="preserve">Zmluvné strany súčasne berú na vedomie, že vystavenie objednávky na dodanie predmetu zákazky podľa tejto Zmluvy je priamo závislé na </w:t>
      </w:r>
      <w:r w:rsidR="00D20782" w:rsidRPr="008010F1">
        <w:rPr>
          <w:rStyle w:val="FontStyle46"/>
          <w:rFonts w:ascii="Proba Pro" w:hAnsi="Proba Pro" w:cstheme="minorHAnsi"/>
          <w:sz w:val="20"/>
          <w:szCs w:val="20"/>
        </w:rPr>
        <w:lastRenderedPageBreak/>
        <w:t>dodaní predmetu zmluvy o</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dielo na dodanie predmetu nadlimitnej zákazky s</w:t>
      </w:r>
      <w:r w:rsidR="00D20782" w:rsidRPr="008010F1">
        <w:rPr>
          <w:rStyle w:val="FontStyle46"/>
          <w:rFonts w:ascii="Calibri" w:hAnsi="Calibri" w:cs="Calibri"/>
          <w:sz w:val="20"/>
          <w:szCs w:val="20"/>
        </w:rPr>
        <w:t> </w:t>
      </w:r>
      <w:r w:rsidR="00D20782" w:rsidRPr="008010F1">
        <w:rPr>
          <w:rStyle w:val="FontStyle46"/>
          <w:rFonts w:ascii="Proba Pro" w:hAnsi="Proba Pro" w:cstheme="minorHAnsi"/>
          <w:sz w:val="20"/>
          <w:szCs w:val="20"/>
        </w:rPr>
        <w:t>názvom „</w:t>
      </w:r>
      <w:r w:rsidR="00D20782" w:rsidRPr="008010F1">
        <w:rPr>
          <w:rStyle w:val="FontStyle46"/>
          <w:rFonts w:ascii="Proba Pro" w:hAnsi="Proba Pro" w:cstheme="minorHAnsi"/>
          <w:b/>
          <w:bCs/>
          <w:sz w:val="20"/>
          <w:szCs w:val="20"/>
        </w:rPr>
        <w:t>Centrum pre funkčné a povrchovo funkcionalizované sklá</w:t>
      </w:r>
      <w:r w:rsidR="00D20782" w:rsidRPr="008010F1">
        <w:rPr>
          <w:rStyle w:val="FontStyle46"/>
          <w:rFonts w:ascii="Proba Pro" w:hAnsi="Proba Pro" w:cstheme="minorHAnsi"/>
          <w:sz w:val="20"/>
          <w:szCs w:val="20"/>
        </w:rPr>
        <w:t xml:space="preserve">“, </w:t>
      </w:r>
      <w:r w:rsidR="00954284" w:rsidRPr="008010F1">
        <w:rPr>
          <w:rStyle w:val="FontStyle46"/>
          <w:rFonts w:ascii="Proba Pro" w:hAnsi="Proba Pro" w:cstheme="minorHAnsi"/>
          <w:sz w:val="20"/>
          <w:szCs w:val="20"/>
        </w:rPr>
        <w:t>a</w:t>
      </w:r>
      <w:r w:rsidR="00954284" w:rsidRPr="008010F1">
        <w:rPr>
          <w:rStyle w:val="FontStyle46"/>
          <w:rFonts w:ascii="Calibri" w:hAnsi="Calibri" w:cs="Calibri"/>
          <w:sz w:val="20"/>
          <w:szCs w:val="20"/>
        </w:rPr>
        <w:t> </w:t>
      </w:r>
      <w:r w:rsidR="00954284" w:rsidRPr="008010F1">
        <w:rPr>
          <w:rStyle w:val="FontStyle46"/>
          <w:rFonts w:ascii="Proba Pro" w:hAnsi="Proba Pro" w:cstheme="minorHAnsi"/>
          <w:sz w:val="20"/>
          <w:szCs w:val="20"/>
        </w:rPr>
        <w:t>to za podmienok stanovených touto Zmluvou</w:t>
      </w:r>
      <w:r w:rsidRPr="008010F1">
        <w:rPr>
          <w:rStyle w:val="FontStyle46"/>
          <w:rFonts w:ascii="Proba Pro" w:hAnsi="Proba Pro" w:cstheme="minorHAnsi"/>
          <w:sz w:val="20"/>
          <w:szCs w:val="20"/>
        </w:rPr>
        <w:t>.</w:t>
      </w:r>
    </w:p>
    <w:p w14:paraId="391B3B60" w14:textId="77777777" w:rsidR="00B90AB2"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64C19310" w14:textId="6B34D4E9" w:rsidR="006B795A" w:rsidRPr="008331C9" w:rsidRDefault="006B795A" w:rsidP="006B795A">
      <w:pPr>
        <w:pStyle w:val="Nadpis3"/>
        <w:keepNext w:val="0"/>
        <w:keepLines w:val="0"/>
        <w:numPr>
          <w:ilvl w:val="0"/>
          <w:numId w:val="0"/>
        </w:numPr>
        <w:spacing w:after="0" w:line="240" w:lineRule="auto"/>
        <w:jc w:val="both"/>
        <w:rPr>
          <w:szCs w:val="20"/>
        </w:rPr>
      </w:pPr>
      <w:r w:rsidRPr="0066774E">
        <w:rPr>
          <w:rStyle w:val="FontStyle46"/>
          <w:rFonts w:ascii="Proba Pro" w:hAnsi="Proba Pro" w:cstheme="minorHAnsi"/>
          <w:sz w:val="20"/>
          <w:szCs w:val="20"/>
        </w:rPr>
        <w:t xml:space="preserve">Predmet Zmluvy </w:t>
      </w:r>
      <w:r w:rsidRPr="003F4F04">
        <w:rPr>
          <w:rStyle w:val="FontStyle46"/>
          <w:rFonts w:ascii="Proba Pro" w:hAnsi="Proba Pro" w:cstheme="minorHAnsi"/>
          <w:sz w:val="20"/>
          <w:szCs w:val="20"/>
        </w:rPr>
        <w:t>bude financovaný z</w:t>
      </w:r>
      <w:r w:rsidR="00895102" w:rsidRPr="003F4F04">
        <w:rPr>
          <w:rStyle w:val="FontStyle46"/>
          <w:rFonts w:ascii="Calibri" w:hAnsi="Calibri" w:cs="Calibri"/>
          <w:sz w:val="20"/>
          <w:szCs w:val="20"/>
        </w:rPr>
        <w:t> </w:t>
      </w:r>
      <w:r w:rsidR="00895102" w:rsidRPr="003F4F04">
        <w:rPr>
          <w:rStyle w:val="FontStyle46"/>
          <w:rFonts w:ascii="Proba Pro" w:hAnsi="Proba Pro" w:cstheme="minorHAnsi"/>
          <w:sz w:val="20"/>
          <w:szCs w:val="20"/>
        </w:rPr>
        <w:t xml:space="preserve">95 </w:t>
      </w:r>
      <w:r w:rsidRPr="003F4F04">
        <w:rPr>
          <w:rStyle w:val="FontStyle46"/>
          <w:rFonts w:ascii="Proba Pro" w:hAnsi="Proba Pro" w:cstheme="minorHAnsi"/>
          <w:sz w:val="20"/>
          <w:szCs w:val="20"/>
        </w:rPr>
        <w:t xml:space="preserve">% z nenávratného finančného príspevku poskytnutého Kupujúcemu </w:t>
      </w:r>
      <w:r w:rsidRPr="003F4F04">
        <w:rPr>
          <w:szCs w:val="20"/>
        </w:rPr>
        <w:t>Ministerstvom dopravy a výstavby Slovenskej republiky v zastúpení Ministerstvom školstva, vedy, výskumu a športu Slovenskej republiky</w:t>
      </w:r>
      <w:r w:rsidR="001C4B51" w:rsidRPr="003F4F04">
        <w:rPr>
          <w:szCs w:val="20"/>
        </w:rPr>
        <w:t>,</w:t>
      </w:r>
      <w:r w:rsidRPr="003F4F04">
        <w:rPr>
          <w:szCs w:val="20"/>
        </w:rPr>
        <w:t xml:space="preserve"> </w:t>
      </w:r>
      <w:r w:rsidR="001C4B51" w:rsidRPr="003F4F04">
        <w:rPr>
          <w:szCs w:val="20"/>
        </w:rPr>
        <w:t xml:space="preserve">ktoré svoju pôsobnosť vykonáva prostredníctvom Výskumnej agentúry </w:t>
      </w:r>
      <w:r w:rsidRPr="003F4F04">
        <w:rPr>
          <w:szCs w:val="20"/>
        </w:rPr>
        <w:t xml:space="preserve">pre projekt "Rozvoj a podpora </w:t>
      </w:r>
      <w:proofErr w:type="spellStart"/>
      <w:r w:rsidRPr="003F4F04">
        <w:rPr>
          <w:szCs w:val="20"/>
        </w:rPr>
        <w:t>výskumno</w:t>
      </w:r>
      <w:proofErr w:type="spellEnd"/>
      <w:r w:rsidRPr="003F4F04">
        <w:rPr>
          <w:szCs w:val="20"/>
        </w:rPr>
        <w:t xml:space="preserve">–vývojových aktivít Centra pre testovanie kvality a diagnostiku materiálov v oblastiach špecializácie RIS3 SK" </w:t>
      </w:r>
      <w:r w:rsidR="00895102" w:rsidRPr="003F4F04">
        <w:rPr>
          <w:szCs w:val="20"/>
        </w:rPr>
        <w:t xml:space="preserve">(ITMS2014: 313011W442) </w:t>
      </w:r>
      <w:r w:rsidRPr="003F4F04">
        <w:rPr>
          <w:szCs w:val="20"/>
        </w:rPr>
        <w:t>v rámci operačného</w:t>
      </w:r>
      <w:r w:rsidRPr="008331C9">
        <w:rPr>
          <w:szCs w:val="20"/>
        </w:rPr>
        <w:t xml:space="preserve"> programu Integrovaná infraštruktúra a z vlastných prostriedkov </w:t>
      </w:r>
      <w:r w:rsidR="00D830A5">
        <w:rPr>
          <w:szCs w:val="20"/>
        </w:rPr>
        <w:t>Kupujúceho</w:t>
      </w:r>
      <w:r w:rsidRPr="008331C9">
        <w:rPr>
          <w:szCs w:val="20"/>
        </w:rPr>
        <w:t>.</w:t>
      </w:r>
    </w:p>
    <w:p w14:paraId="7133A7B3" w14:textId="77777777" w:rsidR="006B795A" w:rsidRPr="0066774E" w:rsidRDefault="006B795A" w:rsidP="00B90AB2">
      <w:pPr>
        <w:spacing w:line="240" w:lineRule="auto"/>
        <w:jc w:val="both"/>
        <w:rPr>
          <w:rFonts w:ascii="Proba Pro" w:hAnsi="Proba Pro" w:cstheme="minorHAnsi"/>
          <w:sz w:val="20"/>
          <w:szCs w:val="20"/>
        </w:rPr>
      </w:pPr>
    </w:p>
    <w:p w14:paraId="65B56487"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7ADE7B76"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43357B3" w14:textId="77777777" w:rsidR="00B90AB2" w:rsidRPr="0066774E" w:rsidRDefault="00B90AB2" w:rsidP="00B90AB2">
      <w:pPr>
        <w:spacing w:after="0" w:line="240" w:lineRule="auto"/>
        <w:jc w:val="center"/>
        <w:rPr>
          <w:rFonts w:ascii="Proba Pro" w:hAnsi="Proba Pro"/>
          <w:b/>
          <w:sz w:val="20"/>
          <w:szCs w:val="20"/>
        </w:rPr>
      </w:pPr>
    </w:p>
    <w:p w14:paraId="00B8555C"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3AAF4A0B"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71B8547F" w14:textId="77777777"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Predmet kúpy tvoria nižšie uvedené veci</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78E82E6" w14:textId="77777777" w:rsidR="00B90AB2" w:rsidRPr="00A04F60" w:rsidRDefault="00B90AB2" w:rsidP="00B90AB2">
      <w:pPr>
        <w:pStyle w:val="Nadpis3"/>
        <w:keepNext w:val="0"/>
        <w:keepLines w:val="0"/>
        <w:numPr>
          <w:ilvl w:val="0"/>
          <w:numId w:val="0"/>
        </w:numPr>
        <w:tabs>
          <w:tab w:val="left" w:pos="2326"/>
        </w:tabs>
        <w:spacing w:before="200" w:after="0" w:line="240" w:lineRule="auto"/>
        <w:ind w:left="567"/>
        <w:jc w:val="both"/>
        <w:rPr>
          <w:bCs/>
          <w:i/>
          <w:iCs/>
          <w:szCs w:val="20"/>
        </w:rPr>
      </w:pPr>
      <w:bookmarkStart w:id="1" w:name="_Hlk52796479"/>
      <w:r w:rsidRPr="00A04F60">
        <w:rPr>
          <w:bCs/>
          <w:i/>
          <w:iCs/>
          <w:szCs w:val="20"/>
          <w:highlight w:val="lightGray"/>
        </w:rPr>
        <w:t>[</w:t>
      </w:r>
      <w:r w:rsidRPr="00A04F60">
        <w:rPr>
          <w:bCs/>
          <w:i/>
          <w:iCs/>
          <w:highlight w:val="lightGray"/>
        </w:rPr>
        <w:t>Uchádzač vyberie alternatívne časti návrhu zmluvy podľa toho, na ktorú Časť predmetu zákazky predkladá ponuku.]</w:t>
      </w:r>
    </w:p>
    <w:p w14:paraId="414087A6"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sidR="00895102">
        <w:rPr>
          <w:i/>
          <w:iCs/>
          <w:highlight w:val="lightGray"/>
        </w:rPr>
        <w:t>1</w:t>
      </w:r>
      <w:r w:rsidRPr="005C6BDA">
        <w:rPr>
          <w:i/>
          <w:iCs/>
          <w:highlight w:val="lightGray"/>
        </w:rPr>
        <w:t xml:space="preserve">: </w:t>
      </w:r>
      <w:r>
        <w:rPr>
          <w:i/>
          <w:iCs/>
        </w:rPr>
        <w:t xml:space="preserve"> </w:t>
      </w:r>
      <w:r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C281C2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bookmarkEnd w:id="1"/>
          <w:p w14:paraId="63A0B9D4"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805E1A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4AE3270"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9D1AEB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36AA4429"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9CE2D62"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5B0019C" w14:textId="77777777" w:rsidR="00854052" w:rsidRPr="00854052" w:rsidRDefault="00D830A5" w:rsidP="00BE0008">
            <w:pPr>
              <w:spacing w:after="0"/>
              <w:rPr>
                <w:rFonts w:ascii="Proba Pro" w:hAnsi="Proba Pro"/>
                <w:sz w:val="20"/>
                <w:szCs w:val="20"/>
              </w:rPr>
            </w:pPr>
            <w:r>
              <w:rPr>
                <w:rFonts w:ascii="Proba Pro" w:hAnsi="Proba Pro"/>
                <w:sz w:val="20"/>
                <w:szCs w:val="20"/>
              </w:rPr>
              <w:t>Rozšírenie a</w:t>
            </w:r>
            <w:r>
              <w:rPr>
                <w:rFonts w:cs="Calibri"/>
                <w:sz w:val="20"/>
                <w:szCs w:val="20"/>
              </w:rPr>
              <w:t> </w:t>
            </w:r>
            <w:r>
              <w:rPr>
                <w:rFonts w:ascii="Proba Pro" w:hAnsi="Proba Pro"/>
                <w:sz w:val="20"/>
                <w:szCs w:val="20"/>
              </w:rPr>
              <w:t>doplnenie zariadenia – „Testovacie zariadenia na povrchové úpravy skla v</w:t>
            </w:r>
            <w:r>
              <w:rPr>
                <w:rFonts w:cs="Calibri"/>
                <w:sz w:val="20"/>
                <w:szCs w:val="20"/>
              </w:rPr>
              <w:t> </w:t>
            </w:r>
            <w:r>
              <w:rPr>
                <w:rFonts w:ascii="Proba Pro" w:hAnsi="Proba Pro"/>
                <w:sz w:val="20"/>
                <w:szCs w:val="20"/>
              </w:rPr>
              <w:t>poloprevádzkových podmienkach“</w:t>
            </w:r>
          </w:p>
        </w:tc>
        <w:tc>
          <w:tcPr>
            <w:tcW w:w="1560" w:type="dxa"/>
            <w:tcBorders>
              <w:top w:val="single" w:sz="4" w:space="0" w:color="auto"/>
              <w:left w:val="single" w:sz="4" w:space="0" w:color="auto"/>
              <w:bottom w:val="single" w:sz="4" w:space="0" w:color="auto"/>
              <w:right w:val="single" w:sz="4" w:space="0" w:color="auto"/>
            </w:tcBorders>
          </w:tcPr>
          <w:p w14:paraId="5C3AA4EC" w14:textId="77777777" w:rsidR="00854052" w:rsidRPr="00854052" w:rsidRDefault="00854052" w:rsidP="00D830A5">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0D5D71D"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bl>
    <w:p w14:paraId="3D059D74"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sidR="00895102">
        <w:rPr>
          <w:i/>
          <w:iCs/>
          <w:highlight w:val="lightGray"/>
        </w:rPr>
        <w:t>2</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713A43B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B764CB3"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469358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3379FAF"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7F5F163"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224A3384"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6343F09C"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726EB5" w14:textId="77777777" w:rsidR="00854052" w:rsidRPr="00854052" w:rsidRDefault="00D830A5" w:rsidP="00854052">
            <w:pPr>
              <w:spacing w:line="240" w:lineRule="auto"/>
              <w:rPr>
                <w:rFonts w:ascii="Proba Pro" w:hAnsi="Proba Pro"/>
                <w:sz w:val="20"/>
                <w:szCs w:val="20"/>
              </w:rPr>
            </w:pPr>
            <w:r>
              <w:rPr>
                <w:rFonts w:ascii="Proba Pro" w:hAnsi="Proba Pro"/>
                <w:sz w:val="20"/>
                <w:szCs w:val="20"/>
              </w:rPr>
              <w:t xml:space="preserve">XPS Spektrometer </w:t>
            </w:r>
          </w:p>
        </w:tc>
        <w:tc>
          <w:tcPr>
            <w:tcW w:w="1560" w:type="dxa"/>
            <w:tcBorders>
              <w:top w:val="single" w:sz="4" w:space="0" w:color="auto"/>
              <w:left w:val="single" w:sz="4" w:space="0" w:color="auto"/>
              <w:bottom w:val="single" w:sz="4" w:space="0" w:color="auto"/>
              <w:right w:val="single" w:sz="4" w:space="0" w:color="auto"/>
            </w:tcBorders>
          </w:tcPr>
          <w:p w14:paraId="010DEE06"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E710E9C"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bl>
    <w:p w14:paraId="13A720D1" w14:textId="77777777" w:rsidR="00D830A5" w:rsidRDefault="00D830A5" w:rsidP="00B90AB2">
      <w:pPr>
        <w:spacing w:line="240" w:lineRule="auto"/>
        <w:ind w:left="567"/>
        <w:jc w:val="both"/>
        <w:rPr>
          <w:rFonts w:ascii="Proba Pro" w:eastAsia="Times New Roman" w:hAnsi="Proba Pro"/>
          <w:sz w:val="20"/>
          <w:szCs w:val="20"/>
        </w:rPr>
      </w:pPr>
    </w:p>
    <w:p w14:paraId="0DA2A332" w14:textId="77777777" w:rsidR="00F4632A" w:rsidRPr="00617D25" w:rsidRDefault="00F4632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p>
    <w:p w14:paraId="335B65E8" w14:textId="77777777"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546141F8"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322CB0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lastRenderedPageBreak/>
        <w:t>z</w:t>
      </w:r>
      <w:r w:rsidRPr="0066774E">
        <w:rPr>
          <w:rFonts w:ascii="Proba Pro" w:hAnsi="Proba Pro"/>
        </w:rPr>
        <w:t>áručný list,</w:t>
      </w:r>
    </w:p>
    <w:p w14:paraId="7780F770" w14:textId="77777777" w:rsidR="0087573B" w:rsidRPr="00895102"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895102">
        <w:rPr>
          <w:rFonts w:ascii="Proba Pro" w:hAnsi="Proba Pro"/>
        </w:rPr>
        <w:t>všetky ďalšie doklady a dokumenty vyžadované platnou legislatívou SR a Európskej únie, ktoré sú potrebné k riadnemu užívaniu tovaru na požadovaný účel,</w:t>
      </w:r>
    </w:p>
    <w:p w14:paraId="29A1738F" w14:textId="77777777" w:rsidR="0087573B" w:rsidRPr="00895102"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895102">
        <w:rPr>
          <w:rFonts w:ascii="Proba Pro" w:hAnsi="Proba Pro"/>
        </w:rPr>
        <w:t>vyhlásenia o</w:t>
      </w:r>
      <w:r w:rsidRPr="00895102">
        <w:rPr>
          <w:rFonts w:ascii="Calibri" w:hAnsi="Calibri" w:cs="Calibri"/>
        </w:rPr>
        <w:t> </w:t>
      </w:r>
      <w:r w:rsidRPr="00895102">
        <w:rPr>
          <w:rFonts w:ascii="Proba Pro" w:hAnsi="Proba Pro"/>
        </w:rPr>
        <w:t>zhode alebo CE certifikáty</w:t>
      </w:r>
      <w:r w:rsidR="00E836C0" w:rsidRPr="00895102">
        <w:rPr>
          <w:rFonts w:ascii="Proba Pro" w:hAnsi="Proba Pro"/>
        </w:rPr>
        <w:t>.</w:t>
      </w:r>
    </w:p>
    <w:p w14:paraId="31DAEFC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372D2299" w14:textId="77777777"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59950CBD" w14:textId="77777777" w:rsidR="00B90AB2" w:rsidRPr="0066774E" w:rsidRDefault="00B90AB2" w:rsidP="00B90AB2">
      <w:pPr>
        <w:spacing w:after="0" w:line="240" w:lineRule="auto"/>
        <w:rPr>
          <w:rFonts w:ascii="Proba Pro" w:hAnsi="Proba Pro"/>
          <w:b/>
          <w:sz w:val="20"/>
          <w:szCs w:val="20"/>
        </w:rPr>
      </w:pPr>
    </w:p>
    <w:p w14:paraId="4616A19A"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6D425CD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25F0CABF"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219EDA07" w14:textId="2A712416" w:rsidR="00B90AB2" w:rsidRPr="00CA7BD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CA7BDB">
        <w:rPr>
          <w:rFonts w:ascii="Proba Pro" w:hAnsi="Proba Pro"/>
        </w:rPr>
        <w:t>Kúpna cena je stanovená dohodou Zmluvných strán na základe cenovej ponuky Predávajúceho predloženej v</w:t>
      </w:r>
      <w:r w:rsidRPr="00CA7BDB">
        <w:rPr>
          <w:rFonts w:ascii="Proba Pro" w:hAnsi="Proba Pro" w:cs="Calibri"/>
        </w:rPr>
        <w:t>o Verejnej s</w:t>
      </w:r>
      <w:r w:rsidRPr="00CA7BDB">
        <w:rPr>
          <w:rFonts w:ascii="Proba Pro" w:hAnsi="Proba Pro"/>
        </w:rPr>
        <w:t>úťaži, ktorá je uvedená v</w:t>
      </w:r>
      <w:r w:rsidRPr="00CA7BDB">
        <w:rPr>
          <w:rFonts w:ascii="Calibri" w:hAnsi="Calibri" w:cs="Calibri"/>
        </w:rPr>
        <w:t> </w:t>
      </w:r>
      <w:r w:rsidRPr="00CA7BDB">
        <w:rPr>
          <w:rFonts w:ascii="Proba Pro" w:hAnsi="Proba Pro"/>
        </w:rPr>
        <w:t>Prílohe č. 2 – Cenová tabuľka tejto Zmluvy a</w:t>
      </w:r>
      <w:r w:rsidRPr="00CA7BDB">
        <w:rPr>
          <w:rFonts w:ascii="Calibri" w:hAnsi="Calibri" w:cs="Calibri"/>
        </w:rPr>
        <w:t> </w:t>
      </w:r>
      <w:r w:rsidRPr="00CA7BDB">
        <w:rPr>
          <w:rFonts w:ascii="Proba Pro" w:hAnsi="Proba Pro"/>
        </w:rPr>
        <w:t>tvorí neoddeliteľnú súčasť tejto Zmluvy (ďalej len ako “</w:t>
      </w:r>
      <w:r w:rsidRPr="00CA7BDB">
        <w:rPr>
          <w:rFonts w:ascii="Proba Pro" w:hAnsi="Proba Pro"/>
          <w:b/>
        </w:rPr>
        <w:t>Kúpna cena</w:t>
      </w:r>
      <w:r w:rsidRPr="00CA7BDB">
        <w:rPr>
          <w:rFonts w:ascii="Proba Pro" w:hAnsi="Proba Pro"/>
        </w:rPr>
        <w:t>”).</w:t>
      </w:r>
    </w:p>
    <w:p w14:paraId="614FAA11" w14:textId="77777777" w:rsidR="00CA7BDB" w:rsidRPr="00CA7BDB" w:rsidRDefault="00CA7BDB" w:rsidP="00CA7BDB">
      <w:pPr>
        <w:pStyle w:val="Odsekzoznamu"/>
        <w:overflowPunct w:val="0"/>
        <w:autoSpaceDE w:val="0"/>
        <w:autoSpaceDN w:val="0"/>
        <w:adjustRightInd w:val="0"/>
        <w:spacing w:after="120" w:line="240" w:lineRule="auto"/>
        <w:ind w:left="360"/>
        <w:jc w:val="both"/>
        <w:rPr>
          <w:rFonts w:ascii="Proba Pro" w:hAnsi="Proba Pro" w:cs="Arial"/>
          <w:bCs/>
        </w:rPr>
      </w:pPr>
    </w:p>
    <w:p w14:paraId="661F13CF" w14:textId="4A6A0BB3"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cs="Arial"/>
          <w:bCs/>
        </w:rPr>
      </w:pPr>
      <w:r w:rsidRPr="0066774E">
        <w:rPr>
          <w:rFonts w:ascii="Proba Pro" w:hAnsi="Proba Pro"/>
        </w:rPr>
        <w:t>Celková</w:t>
      </w:r>
      <w:r w:rsidRPr="0066774E">
        <w:rPr>
          <w:rFonts w:ascii="Proba Pro" w:hAnsi="Proba Pro" w:cs="Arial"/>
          <w:bCs/>
        </w:rPr>
        <w:t xml:space="preserve"> Kúpna cena za dodaný Predmet kúpy a</w:t>
      </w:r>
      <w:r w:rsidRPr="0066774E">
        <w:rPr>
          <w:rFonts w:cs="Calibri"/>
          <w:bCs/>
        </w:rPr>
        <w:t> </w:t>
      </w:r>
      <w:r w:rsidRPr="0066774E">
        <w:rPr>
          <w:rFonts w:ascii="Proba Pro" w:hAnsi="Proba Pro" w:cs="Arial"/>
          <w:bCs/>
        </w:rPr>
        <w:t>za v</w:t>
      </w:r>
      <w:r w:rsidRPr="0066774E">
        <w:rPr>
          <w:rFonts w:ascii="Proba Pro" w:hAnsi="Proba Pro" w:cs="Proba Pro"/>
          <w:bCs/>
        </w:rPr>
        <w:t>š</w:t>
      </w:r>
      <w:r w:rsidRPr="0066774E">
        <w:rPr>
          <w:rFonts w:ascii="Proba Pro" w:hAnsi="Proba Pro" w:cs="Arial"/>
          <w:bCs/>
        </w:rPr>
        <w:t>etky s</w:t>
      </w:r>
      <w:r w:rsidRPr="0066774E">
        <w:rPr>
          <w:rFonts w:ascii="Proba Pro" w:hAnsi="Proba Pro" w:cs="Proba Pro"/>
          <w:bCs/>
        </w:rPr>
        <w:t>ú</w:t>
      </w:r>
      <w:r w:rsidRPr="0066774E">
        <w:rPr>
          <w:rFonts w:ascii="Proba Pro" w:hAnsi="Proba Pro" w:cs="Arial"/>
          <w:bCs/>
        </w:rPr>
        <w:t>visiace plnenia podľa tejto Zmluvy je nasledovná</w:t>
      </w:r>
      <w:r w:rsidRPr="0066774E">
        <w:rPr>
          <w:rFonts w:ascii="Proba Pro" w:hAnsi="Proba Pro" w:cs="Arial"/>
        </w:rPr>
        <w:t>:</w:t>
      </w:r>
    </w:p>
    <w:p w14:paraId="5147E129"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D95D07D"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76C2926"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B73533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24B8E70"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57A4406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53473722" w14:textId="77777777" w:rsidR="00B90AB2" w:rsidRPr="004565B1"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4565B1">
        <w:rPr>
          <w:rFonts w:ascii="Proba Pro" w:hAnsi="Proba Pro"/>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6E1B0863" w14:textId="77777777"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1E1DB38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747D1BBB" w14:textId="25647EC2" w:rsidR="00B90AB2" w:rsidRPr="00DC5CC4"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w:t>
      </w:r>
      <w:r w:rsidR="00843D59">
        <w:rPr>
          <w:rFonts w:ascii="Proba Pro" w:hAnsi="Proba Pro"/>
        </w:rPr>
        <w:t>6</w:t>
      </w:r>
      <w:r w:rsidRPr="00DC5CC4">
        <w:rPr>
          <w:rFonts w:ascii="Proba Pro" w:hAnsi="Proba Pro"/>
        </w:rPr>
        <w:t xml:space="preserve"> článku III. tejto Zmluvy.</w:t>
      </w:r>
    </w:p>
    <w:p w14:paraId="7E9DBF07"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04B6778B" w14:textId="77777777" w:rsidR="00B90AB2" w:rsidRPr="001E5A2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895102">
        <w:rPr>
          <w:rFonts w:ascii="Proba Pro" w:hAnsi="Proba Pro"/>
        </w:rPr>
        <w:t>Splatnosť faktúry je (60) šesťdesiat dní od jej preukázaného doručenia Kupujúcemu. Peňažný záväzok Kupujúceho vyplývajúci z tejto Zmluvy bude splnený dňom odpísania príslušnej sumy z jeho účtu v prospech účtu Predávajúceho.</w:t>
      </w:r>
    </w:p>
    <w:p w14:paraId="6714B6AE"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20B13157" w14:textId="77777777" w:rsidR="00B90AB2" w:rsidRPr="001E5A2B"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2" w:name="_Hlk20911764"/>
      <w:r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2"/>
    </w:p>
    <w:p w14:paraId="48BEA14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543F3135" w14:textId="77777777" w:rsidR="00B90AB2" w:rsidRPr="0066774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174FB27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677E74D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7956493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7E443B7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1AA9442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6AA9625D"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7F2F78D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B3B3E3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0ACDF4A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1A2EB6F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0D2E83A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C7CF6D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711705F3"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B4C25AE" w14:textId="77777777" w:rsidR="00B90AB2" w:rsidRPr="00EB2DC2" w:rsidRDefault="00B90AB2" w:rsidP="00EB2DC2">
      <w:pPr>
        <w:pStyle w:val="Zarkazkladnhotextu2"/>
        <w:numPr>
          <w:ilvl w:val="0"/>
          <w:numId w:val="141"/>
        </w:numPr>
        <w:spacing w:after="0" w:line="240" w:lineRule="auto"/>
        <w:rPr>
          <w:rFonts w:ascii="Proba Pro" w:hAnsi="Proba Pro" w:cstheme="majorHAnsi"/>
          <w:bCs/>
          <w:szCs w:val="20"/>
        </w:rPr>
      </w:pPr>
      <w:r w:rsidRPr="00EB2DC2">
        <w:rPr>
          <w:rFonts w:ascii="Proba Pro" w:hAnsi="Proba Pro" w:cstheme="majorHAnsi"/>
          <w:bCs/>
          <w:szCs w:val="20"/>
        </w:rPr>
        <w:t xml:space="preserve">názov Projektu </w:t>
      </w:r>
      <w:r w:rsidR="00E261D7" w:rsidRPr="00EB2DC2">
        <w:rPr>
          <w:rFonts w:ascii="Proba Pro" w:hAnsi="Proba Pro" w:cstheme="majorHAnsi"/>
          <w:bCs/>
          <w:szCs w:val="20"/>
        </w:rPr>
        <w:t xml:space="preserve">Rozvoj a podpora </w:t>
      </w:r>
      <w:proofErr w:type="spellStart"/>
      <w:r w:rsidR="00E261D7" w:rsidRPr="00EB2DC2">
        <w:rPr>
          <w:rFonts w:ascii="Proba Pro" w:hAnsi="Proba Pro" w:cstheme="majorHAnsi"/>
          <w:bCs/>
          <w:szCs w:val="20"/>
        </w:rPr>
        <w:t>výskumno</w:t>
      </w:r>
      <w:proofErr w:type="spellEnd"/>
      <w:r w:rsidR="00E261D7" w:rsidRPr="00EB2DC2">
        <w:rPr>
          <w:rFonts w:ascii="Proba Pro" w:hAnsi="Proba Pro" w:cstheme="majorHAnsi"/>
          <w:bCs/>
          <w:szCs w:val="20"/>
        </w:rPr>
        <w:t>–vývojových aktivít Centra pre testovanie kvality a diagnostiku materiálov v oblastiach špecializácie RIS3 SK</w:t>
      </w:r>
    </w:p>
    <w:p w14:paraId="534E34FD"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7A53B143" w14:textId="2DD64A0A" w:rsidR="00B90AB2" w:rsidRPr="00AD083E" w:rsidRDefault="00B90AB2" w:rsidP="00CA7BDB">
      <w:pPr>
        <w:pStyle w:val="Odsekzoznamu"/>
        <w:numPr>
          <w:ilvl w:val="1"/>
          <w:numId w:val="160"/>
        </w:numPr>
        <w:overflowPunct w:val="0"/>
        <w:autoSpaceDE w:val="0"/>
        <w:autoSpaceDN w:val="0"/>
        <w:adjustRightInd w:val="0"/>
        <w:spacing w:after="12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400390">
        <w:rPr>
          <w:rFonts w:ascii="Proba Pro" w:hAnsi="Proba Pro"/>
        </w:rPr>
        <w:t>6</w:t>
      </w:r>
      <w:r w:rsidRPr="00AD083E">
        <w:rPr>
          <w:rFonts w:ascii="Proba Pro" w:hAnsi="Proba Pro"/>
        </w:rPr>
        <w:t xml:space="preserve"> článku III. tejto Zmluvy. </w:t>
      </w:r>
    </w:p>
    <w:p w14:paraId="77C451F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18A8AD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7AFC2C0B"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3732A41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2CCD2CF8"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5642E52F"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5F5F13AA"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5D82478F" w14:textId="77777777" w:rsidR="00B90AB2" w:rsidRPr="008010F1" w:rsidRDefault="00B90AB2" w:rsidP="006E5FA4">
      <w:pPr>
        <w:pStyle w:val="Odsekzoznamu"/>
        <w:numPr>
          <w:ilvl w:val="2"/>
          <w:numId w:val="138"/>
        </w:numPr>
        <w:spacing w:after="0" w:line="240" w:lineRule="auto"/>
        <w:ind w:left="567" w:hanging="567"/>
        <w:jc w:val="both"/>
        <w:rPr>
          <w:rFonts w:ascii="Proba Pro" w:hAnsi="Proba Pro"/>
        </w:rPr>
      </w:pPr>
      <w:r w:rsidRPr="0066774E">
        <w:rPr>
          <w:rFonts w:ascii="Proba Pro" w:hAnsi="Proba Pro"/>
        </w:rPr>
        <w:t>Z</w:t>
      </w:r>
      <w:r w:rsidRPr="008010F1">
        <w:rPr>
          <w:rFonts w:ascii="Proba Pro" w:hAnsi="Proba Pro"/>
        </w:rPr>
        <w:t>mluvné strany sa dohodli, že miestom dodania Predmetu kúpy je</w:t>
      </w:r>
      <w:r w:rsidR="006E5FA4" w:rsidRPr="008010F1">
        <w:rPr>
          <w:rFonts w:ascii="Proba Pro" w:hAnsi="Proba Pro"/>
        </w:rPr>
        <w:t xml:space="preserve"> </w:t>
      </w:r>
      <w:r w:rsidR="004D324F" w:rsidRPr="008010F1">
        <w:rPr>
          <w:rFonts w:ascii="Proba Pro" w:hAnsi="Proba Pro"/>
        </w:rPr>
        <w:t>Centrum pre funkčné a</w:t>
      </w:r>
      <w:r w:rsidR="004D324F" w:rsidRPr="008010F1">
        <w:rPr>
          <w:rFonts w:ascii="Calibri" w:hAnsi="Calibri" w:cs="Calibri"/>
        </w:rPr>
        <w:t> </w:t>
      </w:r>
      <w:r w:rsidR="004D324F" w:rsidRPr="008010F1">
        <w:rPr>
          <w:rFonts w:ascii="Proba Pro" w:hAnsi="Proba Pro"/>
        </w:rPr>
        <w:t xml:space="preserve">povrchovo funkcionalizované sklá – </w:t>
      </w:r>
      <w:proofErr w:type="spellStart"/>
      <w:r w:rsidR="004D324F" w:rsidRPr="008010F1">
        <w:rPr>
          <w:rFonts w:ascii="Proba Pro" w:hAnsi="Proba Pro"/>
        </w:rPr>
        <w:t>FunGLASS</w:t>
      </w:r>
      <w:proofErr w:type="spellEnd"/>
      <w:r w:rsidR="004D324F" w:rsidRPr="008010F1">
        <w:rPr>
          <w:rFonts w:ascii="Proba Pro" w:hAnsi="Proba Pro"/>
        </w:rPr>
        <w:t xml:space="preserve">, </w:t>
      </w:r>
      <w:proofErr w:type="spellStart"/>
      <w:r w:rsidR="004D324F" w:rsidRPr="008010F1">
        <w:rPr>
          <w:rFonts w:ascii="Proba Pro" w:hAnsi="Proba Pro"/>
        </w:rPr>
        <w:t>TnUAD</w:t>
      </w:r>
      <w:proofErr w:type="spellEnd"/>
      <w:r w:rsidR="004D324F" w:rsidRPr="008010F1">
        <w:rPr>
          <w:rFonts w:ascii="Proba Pro" w:hAnsi="Proba Pro"/>
        </w:rPr>
        <w:t xml:space="preserve"> v</w:t>
      </w:r>
      <w:r w:rsidR="004D324F" w:rsidRPr="008010F1">
        <w:rPr>
          <w:rFonts w:ascii="Calibri" w:hAnsi="Calibri" w:cs="Calibri"/>
        </w:rPr>
        <w:t> </w:t>
      </w:r>
      <w:r w:rsidR="004D324F" w:rsidRPr="008010F1">
        <w:rPr>
          <w:rFonts w:ascii="Proba Pro" w:hAnsi="Proba Pro"/>
        </w:rPr>
        <w:t xml:space="preserve">Trenčíne, Študentská 2, 911 50 Trenčín.  </w:t>
      </w:r>
      <w:r w:rsidR="004D324F" w:rsidRPr="008010F1">
        <w:t xml:space="preserve">  </w:t>
      </w:r>
    </w:p>
    <w:p w14:paraId="6A001AE1" w14:textId="588E6AD9" w:rsidR="004D324F" w:rsidRDefault="004D324F" w:rsidP="004D324F">
      <w:pPr>
        <w:pStyle w:val="Odsekzoznamu"/>
        <w:spacing w:after="0" w:line="240" w:lineRule="auto"/>
        <w:ind w:left="567"/>
        <w:jc w:val="both"/>
        <w:rPr>
          <w:rFonts w:ascii="Proba Pro" w:hAnsi="Proba Pro"/>
        </w:rPr>
      </w:pPr>
    </w:p>
    <w:p w14:paraId="78559BE7" w14:textId="173DAFF4" w:rsidR="00C729E4" w:rsidRDefault="00C729E4" w:rsidP="00C729E4">
      <w:pPr>
        <w:tabs>
          <w:tab w:val="left" w:pos="2326"/>
        </w:tabs>
        <w:spacing w:before="200" w:line="240" w:lineRule="auto"/>
        <w:jc w:val="both"/>
        <w:outlineLvl w:val="2"/>
        <w:rPr>
          <w:rFonts w:ascii="Proba Pro" w:eastAsia="Times New Roman" w:hAnsi="Proba Pro"/>
          <w:bCs/>
          <w:i/>
          <w:iCs/>
          <w:sz w:val="20"/>
          <w:szCs w:val="20"/>
        </w:rPr>
      </w:pPr>
      <w:r w:rsidRPr="00C729E4">
        <w:rPr>
          <w:rFonts w:ascii="Proba Pro" w:eastAsia="Times New Roman" w:hAnsi="Proba Pro"/>
          <w:bCs/>
          <w:i/>
          <w:iCs/>
          <w:sz w:val="20"/>
          <w:szCs w:val="20"/>
          <w:highlight w:val="lightGray"/>
        </w:rPr>
        <w:t>„</w:t>
      </w:r>
      <w:r w:rsidRPr="00610C22">
        <w:rPr>
          <w:rFonts w:ascii="Proba Pro" w:eastAsia="Times New Roman" w:hAnsi="Proba Pro"/>
          <w:bCs/>
          <w:i/>
          <w:iCs/>
          <w:sz w:val="20"/>
          <w:szCs w:val="20"/>
          <w:highlight w:val="lightGray"/>
        </w:rPr>
        <w:t>[Uchádzač vyberie alternatívne časti návrhu zmluvy podľa toho, na ktorú Časť predmetu zákazky predkladá ponuku.]</w:t>
      </w:r>
    </w:p>
    <w:p w14:paraId="11A14C81" w14:textId="77777777" w:rsidR="00C729E4" w:rsidRPr="00C729E4" w:rsidRDefault="00C729E4" w:rsidP="00C729E4">
      <w:pPr>
        <w:pStyle w:val="Odsekzoznamu"/>
        <w:numPr>
          <w:ilvl w:val="2"/>
          <w:numId w:val="138"/>
        </w:numPr>
        <w:spacing w:after="120" w:line="240" w:lineRule="auto"/>
        <w:ind w:left="567" w:hanging="567"/>
        <w:jc w:val="both"/>
        <w:rPr>
          <w:rFonts w:ascii="Proba Pro" w:hAnsi="Proba Pro"/>
        </w:rPr>
      </w:pPr>
      <w:bookmarkStart w:id="3" w:name="_Ref44926344"/>
      <w:bookmarkStart w:id="4" w:name="_Hlk52795587"/>
      <w:r w:rsidRPr="00C729E4">
        <w:rPr>
          <w:rFonts w:ascii="Proba Pro" w:hAnsi="Proba Pro"/>
          <w:i/>
          <w:iCs/>
          <w:highlight w:val="lightGray"/>
        </w:rPr>
        <w:t xml:space="preserve">Alt. 1: </w:t>
      </w:r>
      <w:r w:rsidRPr="00C729E4">
        <w:rPr>
          <w:rFonts w:ascii="Proba Pro" w:hAnsi="Proba Pro"/>
          <w:i/>
          <w:iCs/>
        </w:rPr>
        <w:t xml:space="preserve"> </w:t>
      </w:r>
      <w:r w:rsidRPr="00C729E4">
        <w:rPr>
          <w:rFonts w:ascii="Proba Pro" w:hAnsi="Proba Pro"/>
          <w:b/>
          <w:i/>
          <w:iCs/>
        </w:rPr>
        <w:t>Časť II.</w:t>
      </w:r>
    </w:p>
    <w:p w14:paraId="21141317" w14:textId="576382D5" w:rsidR="00B90AB2" w:rsidRDefault="00B90AB2" w:rsidP="00C729E4">
      <w:pPr>
        <w:pStyle w:val="Odsekzoznamu"/>
        <w:spacing w:after="120" w:line="240" w:lineRule="auto"/>
        <w:ind w:left="567"/>
        <w:jc w:val="both"/>
        <w:rPr>
          <w:rFonts w:ascii="Proba Pro" w:hAnsi="Proba Pro"/>
        </w:rPr>
      </w:pPr>
      <w:r w:rsidRPr="008010F1">
        <w:rPr>
          <w:rFonts w:ascii="Proba Pro" w:hAnsi="Proba Pro"/>
          <w:color w:val="000000" w:themeColor="text1"/>
        </w:rPr>
        <w:t>Zmluvné strany sa dohodli, že Predmet kúpy podľa tejto Zmluvy bude dodaný</w:t>
      </w:r>
      <w:r w:rsidR="006E5FA4" w:rsidRPr="008010F1">
        <w:rPr>
          <w:rFonts w:ascii="Proba Pro" w:hAnsi="Proba Pro"/>
          <w:color w:val="000000" w:themeColor="text1"/>
        </w:rPr>
        <w:t xml:space="preserve"> </w:t>
      </w:r>
      <w:r w:rsidR="004D324F" w:rsidRPr="008010F1">
        <w:rPr>
          <w:rFonts w:ascii="Proba Pro" w:hAnsi="Proba Pro"/>
        </w:rPr>
        <w:t>do (</w:t>
      </w:r>
      <w:r w:rsidR="00C729E4">
        <w:rPr>
          <w:rFonts w:ascii="Proba Pro" w:hAnsi="Proba Pro"/>
        </w:rPr>
        <w:t>10</w:t>
      </w:r>
      <w:r w:rsidR="004D324F" w:rsidRPr="008010F1">
        <w:rPr>
          <w:rFonts w:ascii="Proba Pro" w:hAnsi="Proba Pro"/>
        </w:rPr>
        <w:t xml:space="preserve">) </w:t>
      </w:r>
      <w:r w:rsidR="00C729E4">
        <w:rPr>
          <w:rFonts w:ascii="Proba Pro" w:hAnsi="Proba Pro"/>
        </w:rPr>
        <w:t>desať</w:t>
      </w:r>
      <w:r w:rsidR="004D324F" w:rsidRPr="008010F1">
        <w:rPr>
          <w:rFonts w:ascii="Proba Pro" w:hAnsi="Proba Pro"/>
        </w:rPr>
        <w:t xml:space="preserve"> mesiacov odo dňa </w:t>
      </w:r>
      <w:r w:rsidR="001678DD" w:rsidRPr="008010F1">
        <w:rPr>
          <w:rFonts w:ascii="Proba Pro" w:hAnsi="Proba Pro"/>
        </w:rPr>
        <w:t xml:space="preserve">doručenia </w:t>
      </w:r>
      <w:r w:rsidR="00D20782" w:rsidRPr="008010F1">
        <w:rPr>
          <w:rFonts w:ascii="Proba Pro" w:hAnsi="Proba Pro"/>
        </w:rPr>
        <w:t>osobitnej objednávky na dodanie predmetu tejto zmluvy, a</w:t>
      </w:r>
      <w:r w:rsidR="00D20782" w:rsidRPr="008010F1">
        <w:rPr>
          <w:rFonts w:ascii="Calibri" w:hAnsi="Calibri" w:cs="Calibri"/>
        </w:rPr>
        <w:t> </w:t>
      </w:r>
      <w:r w:rsidR="00D20782" w:rsidRPr="008010F1">
        <w:rPr>
          <w:rFonts w:ascii="Proba Pro" w:hAnsi="Proba Pro"/>
        </w:rPr>
        <w:t>to v</w:t>
      </w:r>
      <w:r w:rsidR="00D20782" w:rsidRPr="008010F1">
        <w:rPr>
          <w:rFonts w:ascii="Calibri" w:hAnsi="Calibri" w:cs="Calibri"/>
        </w:rPr>
        <w:t> </w:t>
      </w:r>
      <w:r w:rsidR="00D20782" w:rsidRPr="008010F1">
        <w:rPr>
          <w:rFonts w:ascii="Proba Pro" w:hAnsi="Proba Pro"/>
        </w:rPr>
        <w:t xml:space="preserve">závislosti od </w:t>
      </w:r>
      <w:r w:rsidR="00A0356A" w:rsidRPr="008010F1">
        <w:rPr>
          <w:rFonts w:ascii="Proba Pro" w:hAnsi="Proba Pro"/>
        </w:rPr>
        <w:t>priebehu realizácie diela, zhotovovaného na základe zmluvy o dielo na dodanie predmetu nadlimitnej zákazky s názvom „</w:t>
      </w:r>
      <w:r w:rsidR="00A0356A" w:rsidRPr="000E4B56">
        <w:rPr>
          <w:rFonts w:ascii="Proba Pro" w:hAnsi="Proba Pro"/>
        </w:rPr>
        <w:t>Centrum pre funkčné a povrchovo funkcionalizované sklá“, popísanej v</w:t>
      </w:r>
      <w:r w:rsidR="00A0356A" w:rsidRPr="000E4B56">
        <w:rPr>
          <w:rFonts w:ascii="Calibri" w:hAnsi="Calibri" w:cs="Calibri"/>
        </w:rPr>
        <w:t> </w:t>
      </w:r>
      <w:r w:rsidR="00A0356A" w:rsidRPr="000E4B56">
        <w:rPr>
          <w:rFonts w:ascii="Proba Pro" w:hAnsi="Proba Pro"/>
        </w:rPr>
        <w:t>Preambule tejto Zmluvy</w:t>
      </w:r>
      <w:bookmarkEnd w:id="3"/>
      <w:r w:rsidR="00843D59">
        <w:rPr>
          <w:rFonts w:ascii="Proba Pro" w:hAnsi="Proba Pro"/>
        </w:rPr>
        <w:t>.</w:t>
      </w:r>
    </w:p>
    <w:p w14:paraId="16C9790B" w14:textId="057F9757" w:rsidR="00C729E4" w:rsidRDefault="00C729E4" w:rsidP="00C729E4">
      <w:pPr>
        <w:pStyle w:val="Odsekzoznamu"/>
        <w:spacing w:after="120" w:line="240" w:lineRule="auto"/>
        <w:ind w:left="567"/>
        <w:jc w:val="both"/>
      </w:pPr>
    </w:p>
    <w:p w14:paraId="0EE04D69" w14:textId="42A6F285" w:rsidR="00C729E4" w:rsidRPr="00C729E4" w:rsidRDefault="00C729E4" w:rsidP="00C729E4">
      <w:pPr>
        <w:pStyle w:val="Odsekzoznamu"/>
        <w:spacing w:after="120" w:line="240" w:lineRule="auto"/>
        <w:ind w:left="567"/>
        <w:jc w:val="both"/>
        <w:rPr>
          <w:rFonts w:ascii="Proba Pro" w:hAnsi="Proba Pro"/>
        </w:rPr>
      </w:pPr>
      <w:r w:rsidRPr="00C729E4">
        <w:rPr>
          <w:rFonts w:ascii="Proba Pro" w:hAnsi="Proba Pro"/>
          <w:i/>
          <w:iCs/>
          <w:highlight w:val="lightGray"/>
        </w:rPr>
        <w:t xml:space="preserve">Alt. </w:t>
      </w:r>
      <w:r>
        <w:rPr>
          <w:rFonts w:ascii="Proba Pro" w:hAnsi="Proba Pro"/>
          <w:i/>
          <w:iCs/>
          <w:highlight w:val="lightGray"/>
        </w:rPr>
        <w:t>2</w:t>
      </w:r>
      <w:r w:rsidRPr="00C729E4">
        <w:rPr>
          <w:rFonts w:ascii="Proba Pro" w:hAnsi="Proba Pro"/>
          <w:i/>
          <w:iCs/>
          <w:highlight w:val="lightGray"/>
        </w:rPr>
        <w:t xml:space="preserve">: </w:t>
      </w:r>
      <w:r w:rsidRPr="00C729E4">
        <w:rPr>
          <w:rFonts w:ascii="Proba Pro" w:hAnsi="Proba Pro"/>
          <w:i/>
          <w:iCs/>
        </w:rPr>
        <w:t xml:space="preserve"> </w:t>
      </w:r>
      <w:r w:rsidRPr="00C729E4">
        <w:rPr>
          <w:rFonts w:ascii="Proba Pro" w:hAnsi="Proba Pro"/>
          <w:b/>
          <w:i/>
          <w:iCs/>
        </w:rPr>
        <w:t>Časť II</w:t>
      </w:r>
      <w:r>
        <w:rPr>
          <w:rFonts w:ascii="Proba Pro" w:hAnsi="Proba Pro"/>
          <w:b/>
          <w:i/>
          <w:iCs/>
        </w:rPr>
        <w:t>I</w:t>
      </w:r>
      <w:r w:rsidRPr="00C729E4">
        <w:rPr>
          <w:rFonts w:ascii="Proba Pro" w:hAnsi="Proba Pro"/>
          <w:b/>
          <w:i/>
          <w:iCs/>
        </w:rPr>
        <w:t>.</w:t>
      </w:r>
    </w:p>
    <w:p w14:paraId="4E065E34" w14:textId="77777777" w:rsidR="00C729E4" w:rsidRDefault="00C729E4" w:rsidP="00C729E4">
      <w:pPr>
        <w:pStyle w:val="Odsekzoznamu"/>
        <w:spacing w:after="120" w:line="240" w:lineRule="auto"/>
        <w:ind w:left="567"/>
        <w:jc w:val="both"/>
        <w:rPr>
          <w:rFonts w:ascii="Proba Pro" w:hAnsi="Proba Pro"/>
        </w:rPr>
      </w:pPr>
      <w:r w:rsidRPr="008010F1">
        <w:rPr>
          <w:rFonts w:ascii="Proba Pro" w:hAnsi="Proba Pro"/>
          <w:color w:val="000000" w:themeColor="text1"/>
        </w:rPr>
        <w:t xml:space="preserve">Zmluvné strany sa dohodli, že Predmet kúpy podľa tejto Zmluvy bude dodaný </w:t>
      </w:r>
      <w:r w:rsidRPr="008010F1">
        <w:rPr>
          <w:rFonts w:ascii="Proba Pro" w:hAnsi="Proba Pro"/>
        </w:rPr>
        <w:t>do (6) šesť mesiacov odo dňa doručenia osobitnej objednávky na dodanie predmetu tejto zmluvy, a</w:t>
      </w:r>
      <w:r w:rsidRPr="008010F1">
        <w:rPr>
          <w:rFonts w:ascii="Calibri" w:hAnsi="Calibri" w:cs="Calibri"/>
        </w:rPr>
        <w:t> </w:t>
      </w:r>
      <w:r w:rsidRPr="008010F1">
        <w:rPr>
          <w:rFonts w:ascii="Proba Pro" w:hAnsi="Proba Pro"/>
        </w:rPr>
        <w:t>to v</w:t>
      </w:r>
      <w:r w:rsidRPr="008010F1">
        <w:rPr>
          <w:rFonts w:ascii="Calibri" w:hAnsi="Calibri" w:cs="Calibri"/>
        </w:rPr>
        <w:t> </w:t>
      </w:r>
      <w:r w:rsidRPr="008010F1">
        <w:rPr>
          <w:rFonts w:ascii="Proba Pro" w:hAnsi="Proba Pro"/>
        </w:rPr>
        <w:t>závislosti od priebehu realizácie diela, zhotovovaného na základe zmluvy o dielo na dodanie predmetu nadlimitnej zákazky s názvom „</w:t>
      </w:r>
      <w:r w:rsidRPr="000E4B56">
        <w:rPr>
          <w:rFonts w:ascii="Proba Pro" w:hAnsi="Proba Pro"/>
        </w:rPr>
        <w:t>Centrum pre funkčné a povrchovo funkcionalizované sklá“, popísanej v</w:t>
      </w:r>
      <w:r w:rsidRPr="000E4B56">
        <w:rPr>
          <w:rFonts w:ascii="Calibri" w:hAnsi="Calibri" w:cs="Calibri"/>
        </w:rPr>
        <w:t> </w:t>
      </w:r>
      <w:r w:rsidRPr="000E4B56">
        <w:rPr>
          <w:rFonts w:ascii="Proba Pro" w:hAnsi="Proba Pro"/>
        </w:rPr>
        <w:t>Preambule tejto Zmluvy</w:t>
      </w:r>
      <w:r>
        <w:rPr>
          <w:rFonts w:ascii="Proba Pro" w:hAnsi="Proba Pro"/>
        </w:rPr>
        <w:t>.</w:t>
      </w:r>
    </w:p>
    <w:bookmarkEnd w:id="4"/>
    <w:p w14:paraId="1A2D1BAB" w14:textId="77777777" w:rsidR="00B90AB2" w:rsidRPr="000E4B56" w:rsidRDefault="00B90AB2" w:rsidP="00B90AB2">
      <w:pPr>
        <w:pStyle w:val="Odsekzoznamu"/>
        <w:spacing w:after="120" w:line="240" w:lineRule="auto"/>
        <w:ind w:left="567"/>
        <w:jc w:val="both"/>
      </w:pPr>
    </w:p>
    <w:p w14:paraId="1B61123D" w14:textId="2537939D" w:rsidR="00A0356A" w:rsidRPr="000E4B56" w:rsidRDefault="00A0356A" w:rsidP="00B90AB2">
      <w:pPr>
        <w:pStyle w:val="Odsekzoznamu"/>
        <w:numPr>
          <w:ilvl w:val="2"/>
          <w:numId w:val="138"/>
        </w:numPr>
        <w:spacing w:after="120" w:line="240" w:lineRule="auto"/>
        <w:ind w:left="567" w:hanging="567"/>
        <w:jc w:val="both"/>
        <w:rPr>
          <w:rFonts w:ascii="Proba Pro" w:hAnsi="Proba Pro"/>
        </w:rPr>
      </w:pPr>
      <w:r w:rsidRPr="000E4B56">
        <w:rPr>
          <w:rFonts w:ascii="Proba Pro" w:hAnsi="Proba Pro"/>
        </w:rPr>
        <w:t xml:space="preserve">Objednávka podľa bodu </w:t>
      </w:r>
      <w:r w:rsidRPr="000E4B56">
        <w:rPr>
          <w:rFonts w:ascii="Proba Pro" w:hAnsi="Proba Pro"/>
        </w:rPr>
        <w:fldChar w:fldCharType="begin"/>
      </w:r>
      <w:r w:rsidRPr="000E4B56">
        <w:rPr>
          <w:rFonts w:ascii="Proba Pro" w:hAnsi="Proba Pro"/>
        </w:rPr>
        <w:instrText xml:space="preserve"> REF _Ref44926344 \r \h </w:instrText>
      </w:r>
      <w:r w:rsidR="001E6852" w:rsidRPr="000E4B56">
        <w:rPr>
          <w:rFonts w:ascii="Proba Pro" w:hAnsi="Proba Pro"/>
        </w:rPr>
        <w:instrText xml:space="preserve"> \* MERGEFORMAT </w:instrText>
      </w:r>
      <w:r w:rsidRPr="000E4B56">
        <w:rPr>
          <w:rFonts w:ascii="Proba Pro" w:hAnsi="Proba Pro"/>
        </w:rPr>
      </w:r>
      <w:r w:rsidRPr="000E4B56">
        <w:rPr>
          <w:rFonts w:ascii="Proba Pro" w:hAnsi="Proba Pro"/>
        </w:rPr>
        <w:fldChar w:fldCharType="separate"/>
      </w:r>
      <w:r w:rsidRPr="000E4B56">
        <w:rPr>
          <w:rFonts w:ascii="Proba Pro" w:hAnsi="Proba Pro"/>
        </w:rPr>
        <w:t>3.2</w:t>
      </w:r>
      <w:r w:rsidRPr="000E4B56">
        <w:rPr>
          <w:rFonts w:ascii="Proba Pro" w:hAnsi="Proba Pro"/>
        </w:rPr>
        <w:fldChar w:fldCharType="end"/>
      </w:r>
      <w:r w:rsidR="001678DD" w:rsidRPr="000E4B56">
        <w:rPr>
          <w:rFonts w:ascii="Proba Pro" w:hAnsi="Proba Pro"/>
        </w:rPr>
        <w:t xml:space="preserve"> bude vystavená písomne a</w:t>
      </w:r>
      <w:r w:rsidR="000E4B56" w:rsidRPr="000E4B56">
        <w:rPr>
          <w:rFonts w:ascii="Calibri" w:hAnsi="Calibri" w:cs="Calibri"/>
        </w:rPr>
        <w:t> </w:t>
      </w:r>
      <w:r w:rsidR="001678DD" w:rsidRPr="000E4B56">
        <w:rPr>
          <w:rFonts w:ascii="Proba Pro" w:hAnsi="Proba Pro"/>
        </w:rPr>
        <w:t>odoslaná</w:t>
      </w:r>
      <w:r w:rsidR="000E4B56" w:rsidRPr="000E4B56">
        <w:rPr>
          <w:rFonts w:ascii="Proba Pro" w:hAnsi="Proba Pro"/>
        </w:rPr>
        <w:t xml:space="preserve"> </w:t>
      </w:r>
      <w:r w:rsidR="001678DD" w:rsidRPr="000E4B56">
        <w:rPr>
          <w:rFonts w:ascii="Proba Pro" w:hAnsi="Proba Pro"/>
        </w:rPr>
        <w:t>e-mailom/poštou na adresu uvedenú v</w:t>
      </w:r>
      <w:r w:rsidR="001678DD" w:rsidRPr="000E4B56">
        <w:rPr>
          <w:rFonts w:ascii="Calibri" w:hAnsi="Calibri" w:cs="Calibri"/>
        </w:rPr>
        <w:t> </w:t>
      </w:r>
      <w:r w:rsidR="001678DD" w:rsidRPr="000E4B56">
        <w:rPr>
          <w:rFonts w:ascii="Proba Pro" w:hAnsi="Proba Pro"/>
        </w:rPr>
        <w:t>záhlaví tejto Zmluvy najneskôr v</w:t>
      </w:r>
      <w:r w:rsidR="001678DD" w:rsidRPr="000E4B56">
        <w:rPr>
          <w:rFonts w:ascii="Calibri" w:hAnsi="Calibri" w:cs="Calibri"/>
        </w:rPr>
        <w:t> </w:t>
      </w:r>
      <w:r w:rsidR="001678DD" w:rsidRPr="000E4B56">
        <w:rPr>
          <w:rFonts w:ascii="Proba Pro" w:hAnsi="Proba Pro"/>
        </w:rPr>
        <w:t>lehote 18 mesiacov odo dňa nadobudnutia účinnosti tejto Zmluvy. V</w:t>
      </w:r>
      <w:r w:rsidR="001678DD" w:rsidRPr="000E4B56">
        <w:rPr>
          <w:rFonts w:ascii="Calibri" w:hAnsi="Calibri" w:cs="Calibri"/>
        </w:rPr>
        <w:t> </w:t>
      </w:r>
      <w:r w:rsidR="001678DD" w:rsidRPr="000E4B56">
        <w:rPr>
          <w:rFonts w:ascii="Proba Pro" w:hAnsi="Proba Pro"/>
        </w:rPr>
        <w:t xml:space="preserve">prípade </w:t>
      </w:r>
      <w:r w:rsidR="001E6852" w:rsidRPr="000E4B56">
        <w:rPr>
          <w:rFonts w:ascii="Proba Pro" w:hAnsi="Proba Pro"/>
        </w:rPr>
        <w:t xml:space="preserve">ak </w:t>
      </w:r>
      <w:r w:rsidR="001678DD" w:rsidRPr="000E4B56">
        <w:rPr>
          <w:rFonts w:ascii="Proba Pro" w:hAnsi="Proba Pro"/>
        </w:rPr>
        <w:t>objednávka nebude vystavená a odoslaná v</w:t>
      </w:r>
      <w:r w:rsidR="001678DD" w:rsidRPr="000E4B56">
        <w:rPr>
          <w:rFonts w:ascii="Calibri" w:hAnsi="Calibri" w:cs="Calibri"/>
        </w:rPr>
        <w:t> </w:t>
      </w:r>
      <w:r w:rsidR="001678DD" w:rsidRPr="000E4B56">
        <w:rPr>
          <w:rFonts w:ascii="Proba Pro" w:hAnsi="Proba Pro"/>
        </w:rPr>
        <w:t>lehote podľa tohto bodu, táto Zmluva zaniká.</w:t>
      </w:r>
    </w:p>
    <w:p w14:paraId="076381EB" w14:textId="77777777" w:rsidR="001678DD" w:rsidRPr="000E4B56" w:rsidRDefault="001678DD" w:rsidP="000E4B56">
      <w:pPr>
        <w:pStyle w:val="Odsekzoznamu"/>
        <w:rPr>
          <w:rFonts w:ascii="Proba Pro" w:hAnsi="Proba Pro"/>
        </w:rPr>
      </w:pPr>
    </w:p>
    <w:p w14:paraId="589C84D3" w14:textId="6026B9C9" w:rsidR="001678DD" w:rsidRPr="000E4B56" w:rsidRDefault="001678DD" w:rsidP="000E4B56">
      <w:pPr>
        <w:pStyle w:val="Odsekzoznamu"/>
        <w:numPr>
          <w:ilvl w:val="2"/>
          <w:numId w:val="138"/>
        </w:numPr>
        <w:spacing w:after="120" w:line="240" w:lineRule="auto"/>
        <w:ind w:left="567" w:hanging="567"/>
        <w:jc w:val="both"/>
        <w:rPr>
          <w:rFonts w:ascii="Proba Pro" w:hAnsi="Proba Pro"/>
          <w:color w:val="000000" w:themeColor="text1"/>
        </w:rPr>
      </w:pPr>
      <w:r w:rsidRPr="000E4B56">
        <w:rPr>
          <w:rFonts w:ascii="Proba Pro" w:hAnsi="Proba Pro"/>
          <w:color w:val="000000" w:themeColor="text1"/>
        </w:rPr>
        <w:t xml:space="preserve">Kupujúci sa zaväzuje poskytovať Predávajúcemu </w:t>
      </w:r>
      <w:r w:rsidR="001B75AB" w:rsidRPr="000E4B56">
        <w:rPr>
          <w:rFonts w:ascii="Proba Pro" w:hAnsi="Proba Pro"/>
          <w:color w:val="000000" w:themeColor="text1"/>
        </w:rPr>
        <w:t>relevantné</w:t>
      </w:r>
      <w:r w:rsidRPr="000E4B56">
        <w:rPr>
          <w:rFonts w:ascii="Proba Pro" w:hAnsi="Proba Pro"/>
          <w:color w:val="000000" w:themeColor="text1"/>
        </w:rPr>
        <w:t xml:space="preserve"> informácie o priebehu nadlimitnej zákazky s názvom „Centrum pre funkčné a povrchovo funkcionalizované sklá“ a o plnení zmluvy o dielo uzatvorenej na jej základe, o ktoré Predávajúci požiada a bezprostredne a nevyhnutne súvisia s plnením povinností Predávajúceho podľa tejto Zmluvy.</w:t>
      </w:r>
    </w:p>
    <w:p w14:paraId="7A42184D" w14:textId="77777777" w:rsidR="000E4B56" w:rsidRPr="000E4B56" w:rsidRDefault="000E4B56" w:rsidP="000E4B56">
      <w:pPr>
        <w:pStyle w:val="Odsekzoznamu"/>
        <w:spacing w:after="120" w:line="240" w:lineRule="auto"/>
        <w:ind w:left="567"/>
        <w:jc w:val="both"/>
        <w:rPr>
          <w:rFonts w:ascii="Proba Pro" w:hAnsi="Proba Pro"/>
        </w:rPr>
      </w:pPr>
    </w:p>
    <w:p w14:paraId="4F8B3F72" w14:textId="48B2465C"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 xml:space="preserve">Predmetom kúpy nakladať (t. </w:t>
      </w:r>
      <w:r w:rsidRPr="0066774E">
        <w:rPr>
          <w:rFonts w:ascii="Proba Pro" w:hAnsi="Proba Pro" w:cstheme="majorHAnsi"/>
          <w:bCs/>
        </w:rPr>
        <w:lastRenderedPageBreak/>
        <w:t>j. Predmet kúpy prevziať) v dohodnutom mieste dodania. Kupujúci sa zaväzuje prevziať Predmet kúpy v dohodnutom mieste dodania.</w:t>
      </w:r>
    </w:p>
    <w:p w14:paraId="2C0DC777"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27A9EBE9" w14:textId="77777777"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3CCC0EA7"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7B5B01AB" w14:textId="77777777" w:rsidR="00B90AB2" w:rsidRPr="00D3286E"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D5BF7A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7C37B4B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001D2A4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79EC80A5"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01102E63" w14:textId="77777777" w:rsidR="00B90AB2" w:rsidRPr="0066774E" w:rsidRDefault="00B90AB2" w:rsidP="00B90AB2">
      <w:pPr>
        <w:pStyle w:val="Odsekzoznamu"/>
        <w:spacing w:after="0" w:line="240" w:lineRule="auto"/>
        <w:ind w:left="567"/>
        <w:jc w:val="both"/>
        <w:rPr>
          <w:rFonts w:ascii="Proba Pro" w:hAnsi="Proba Pro"/>
        </w:rPr>
      </w:pPr>
    </w:p>
    <w:p w14:paraId="64D031CD"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22137B43" w14:textId="77777777" w:rsidR="00403F45" w:rsidRPr="00403F45" w:rsidRDefault="00403F45" w:rsidP="00403F45">
      <w:pPr>
        <w:pStyle w:val="Odsekzoznamu"/>
        <w:rPr>
          <w:rFonts w:ascii="Proba Pro" w:hAnsi="Proba Pro"/>
        </w:rPr>
      </w:pPr>
    </w:p>
    <w:p w14:paraId="606C8CF5" w14:textId="77777777"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3F68881E"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283ABD11" w14:textId="2E03A5E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w:t>
      </w:r>
      <w:r w:rsidR="008A3327">
        <w:rPr>
          <w:rFonts w:ascii="Proba Pro" w:hAnsi="Proba Pro" w:cstheme="majorHAnsi"/>
          <w:bCs/>
        </w:rPr>
        <w:t>6</w:t>
      </w:r>
      <w:r w:rsidRPr="0066774E">
        <w:rPr>
          <w:rFonts w:ascii="Proba Pro" w:hAnsi="Proba Pro" w:cstheme="majorHAnsi"/>
          <w:bCs/>
        </w:rPr>
        <w:t xml:space="preserve"> článku III. tejto Zmluvy.</w:t>
      </w:r>
    </w:p>
    <w:p w14:paraId="70740AAB"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2ECA25A1" w14:textId="717DE624"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w:t>
      </w:r>
      <w:r w:rsidR="008A3327">
        <w:rPr>
          <w:rFonts w:ascii="Proba Pro" w:hAnsi="Proba Pro" w:cstheme="majorHAnsi"/>
          <w:bCs/>
          <w:color w:val="000000" w:themeColor="text1"/>
        </w:rPr>
        <w:t>4</w:t>
      </w:r>
      <w:r w:rsidRPr="0066774E">
        <w:rPr>
          <w:rFonts w:ascii="Proba Pro" w:hAnsi="Proba Pro" w:cstheme="majorHAnsi"/>
          <w:bCs/>
          <w:color w:val="000000" w:themeColor="text1"/>
        </w:rPr>
        <w:t>.1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1C124D5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052E7A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632E618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0561A323"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0DBC36AE" w14:textId="77777777" w:rsidR="00B90AB2" w:rsidRPr="0066774E" w:rsidRDefault="00B90AB2" w:rsidP="00B90AB2">
      <w:pPr>
        <w:pStyle w:val="Odsekzoznamu"/>
        <w:spacing w:line="240" w:lineRule="auto"/>
        <w:rPr>
          <w:rFonts w:ascii="Proba Pro" w:hAnsi="Proba Pro" w:cstheme="majorHAnsi"/>
          <w:bCs/>
        </w:rPr>
      </w:pPr>
    </w:p>
    <w:p w14:paraId="088A7733"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430B85AA"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2C13B60F"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0B3C1520"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1B031E88"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61B6F9D5"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39B4396"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367C97DA"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64DA4F2C"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261C480B" w14:textId="77777777" w:rsidR="00B90AB2" w:rsidRPr="0066774E" w:rsidRDefault="00B90AB2" w:rsidP="00B90AB2">
      <w:pPr>
        <w:pStyle w:val="Odsekzoznamu"/>
        <w:spacing w:line="240" w:lineRule="auto"/>
        <w:rPr>
          <w:rFonts w:ascii="Proba Pro" w:hAnsi="Proba Pro" w:cstheme="majorHAnsi"/>
          <w:bCs/>
        </w:rPr>
      </w:pPr>
    </w:p>
    <w:p w14:paraId="6D67FB2A" w14:textId="77777777" w:rsidR="00713EC6" w:rsidRDefault="00B90AB2" w:rsidP="00713EC6">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bookmarkStart w:id="5" w:name="_Hlk44943165"/>
    </w:p>
    <w:p w14:paraId="491B6914" w14:textId="77777777" w:rsidR="00713EC6" w:rsidRPr="00713EC6" w:rsidRDefault="00713EC6" w:rsidP="00713EC6">
      <w:pPr>
        <w:pStyle w:val="Odsekzoznamu"/>
        <w:rPr>
          <w:rFonts w:ascii="Proba Pro" w:hAnsi="Proba Pro" w:cstheme="majorHAnsi"/>
          <w:bCs/>
        </w:rPr>
      </w:pPr>
    </w:p>
    <w:p w14:paraId="4D7FA660" w14:textId="77777777" w:rsidR="00094EC1" w:rsidRPr="00FE3E02" w:rsidRDefault="00094EC1" w:rsidP="00094EC1">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lastRenderedPageBreak/>
        <w:t>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Predmetu kúpy do (14) štrnástich pracovných dní odo dňa doručenia uplatnenia záruky. V prípade, ak si charakter a predmet vady, resp. poruchy vyžaduje dlhšiu dobu opravy (t. j. odstránenie vady, resp. poruchy si vyžaduje prevzatie Predmetu kúpy do opravy alebo zabezpečenie originálneho náhradného dielca na Predmet kúpy od výrobcu) a pokiaľ sa Zmluvné strany nedohodli inak určí primeranú lehotu na odstránenie vady Kupujúci.</w:t>
      </w:r>
    </w:p>
    <w:p w14:paraId="75EFBFD5" w14:textId="77777777" w:rsidR="00713EC6" w:rsidRPr="00713EC6" w:rsidRDefault="00713EC6" w:rsidP="00713EC6">
      <w:pPr>
        <w:pStyle w:val="Odsekzoznamu"/>
        <w:rPr>
          <w:rFonts w:ascii="Proba Pro" w:hAnsi="Proba Pro" w:cstheme="majorHAnsi"/>
          <w:bCs/>
        </w:rPr>
      </w:pPr>
    </w:p>
    <w:bookmarkEnd w:id="5"/>
    <w:p w14:paraId="569DD65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0035D973"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2CE3C99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39B8DA1B" w14:textId="77777777"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03940D89" w14:textId="77777777"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61D7FE6F"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94334F" w14:textId="77777777" w:rsidR="00094EC1" w:rsidRDefault="00B90AB2" w:rsidP="00094EC1">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1F8F2904" w14:textId="77777777" w:rsidR="00094EC1" w:rsidRDefault="00094EC1" w:rsidP="00094EC1">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0C40E11" w14:textId="7F815462" w:rsidR="00094EC1" w:rsidRPr="00094EC1" w:rsidRDefault="00094EC1" w:rsidP="00094EC1">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094EC1">
        <w:rPr>
          <w:rFonts w:ascii="Proba Pro" w:eastAsiaTheme="minorHAnsi" w:hAnsi="Proba Pro" w:cs="Arial"/>
          <w:bCs/>
        </w:rPr>
        <w:t xml:space="preserve">Predávajúci sa zaväzuje vykonávať pravidelné servisné prehliadky Predmetu kúpy v pravidelnom intervale podľa požiadaviek výrobcu a to po dobu (24) dvadsaťštyri mesiacov. </w:t>
      </w:r>
    </w:p>
    <w:p w14:paraId="79BA7950"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1CCE2A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2C21075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0A23CEE2" w14:textId="77777777" w:rsidR="00B90AB2" w:rsidRPr="0066774E" w:rsidRDefault="00B90AB2" w:rsidP="00B90AB2">
      <w:pPr>
        <w:spacing w:after="0" w:line="240" w:lineRule="auto"/>
        <w:ind w:left="360"/>
        <w:jc w:val="both"/>
        <w:rPr>
          <w:rFonts w:ascii="Proba Pro" w:hAnsi="Proba Pro"/>
          <w:b/>
          <w:bCs/>
          <w:sz w:val="20"/>
          <w:szCs w:val="20"/>
        </w:rPr>
      </w:pPr>
    </w:p>
    <w:p w14:paraId="1AC46DA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7CAF3FF5" w14:textId="77777777"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6A35A53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710421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35C34F2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0C0883A"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1536D29E"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33ABE0E"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2F9A03F1"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295FAE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0EC785A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175E21D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11442ED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7FC58E65" w14:textId="4599BBA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CF2C13">
        <w:rPr>
          <w:rFonts w:ascii="Proba Pro" w:eastAsiaTheme="minorHAnsi" w:hAnsi="Proba Pro" w:cs="Arial"/>
          <w:bCs/>
        </w:rPr>
        <w:t>6</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58F4C3E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10C88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18CA5759" w14:textId="77777777" w:rsidR="00B90AB2" w:rsidRPr="0066774E" w:rsidRDefault="00B90AB2" w:rsidP="00B90AB2">
      <w:pPr>
        <w:spacing w:line="240" w:lineRule="auto"/>
        <w:ind w:left="360"/>
        <w:jc w:val="center"/>
        <w:rPr>
          <w:rFonts w:ascii="Proba Pro" w:hAnsi="Proba Pro"/>
          <w:b/>
          <w:bCs/>
          <w:sz w:val="20"/>
          <w:szCs w:val="20"/>
        </w:rPr>
      </w:pPr>
    </w:p>
    <w:p w14:paraId="2585A1A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1297B04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605366FE" w14:textId="77777777" w:rsidR="00B90AB2" w:rsidRPr="0066774E" w:rsidRDefault="00B90AB2" w:rsidP="00B90AB2">
      <w:pPr>
        <w:spacing w:after="0" w:line="240" w:lineRule="auto"/>
        <w:ind w:left="360"/>
        <w:jc w:val="center"/>
        <w:rPr>
          <w:rFonts w:ascii="Proba Pro" w:hAnsi="Proba Pro"/>
          <w:b/>
          <w:bCs/>
          <w:sz w:val="20"/>
          <w:szCs w:val="20"/>
        </w:rPr>
      </w:pPr>
    </w:p>
    <w:p w14:paraId="7AA303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5ABBCF32"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720892A5"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DEEA9D8"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57F69E81"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2B2BAF4E"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5F10127"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C60963"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D62FB1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8"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6947C9A4"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020F9770"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2B3144A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1C23B7E1"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2151EADD" w14:textId="685B8227" w:rsidR="00B90AB2" w:rsidRPr="004914C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074C26">
        <w:rPr>
          <w:rStyle w:val="FontStyle46"/>
          <w:rFonts w:ascii="Proba Pro" w:hAnsi="Proba Pro"/>
          <w:sz w:val="20"/>
          <w:szCs w:val="20"/>
        </w:rPr>
        <w:t>5</w:t>
      </w:r>
      <w:r>
        <w:rPr>
          <w:rStyle w:val="FontStyle46"/>
          <w:rFonts w:ascii="Proba Pro" w:hAnsi="Proba Pro"/>
          <w:sz w:val="20"/>
          <w:szCs w:val="20"/>
        </w:rPr>
        <w:t xml:space="preserve"> tejto Zmluvy.</w:t>
      </w:r>
    </w:p>
    <w:p w14:paraId="362202DD" w14:textId="77777777" w:rsidR="00074C26" w:rsidRDefault="00074C26" w:rsidP="00074C26">
      <w:pPr>
        <w:spacing w:after="120" w:line="240" w:lineRule="auto"/>
        <w:ind w:left="567"/>
        <w:jc w:val="both"/>
        <w:outlineLvl w:val="1"/>
        <w:rPr>
          <w:rStyle w:val="FontStyle46"/>
          <w:rFonts w:ascii="Proba Pro" w:hAnsi="Proba Pro"/>
          <w:sz w:val="20"/>
          <w:szCs w:val="20"/>
        </w:rPr>
      </w:pPr>
    </w:p>
    <w:p w14:paraId="012F8E48" w14:textId="199CF9A6"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18721F40"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6D258B7A" w14:textId="77777777" w:rsidR="00B90AB2" w:rsidRPr="0066774E" w:rsidRDefault="00B90AB2" w:rsidP="00B90AB2">
      <w:pPr>
        <w:numPr>
          <w:ilvl w:val="1"/>
          <w:numId w:val="143"/>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5464B99F"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3731F961"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1338D84E" w14:textId="77777777" w:rsidR="0083782B" w:rsidRPr="0066774E" w:rsidRDefault="0083782B" w:rsidP="00B90AB2">
      <w:pPr>
        <w:spacing w:after="0" w:line="240" w:lineRule="auto"/>
        <w:jc w:val="center"/>
        <w:rPr>
          <w:rFonts w:ascii="Proba Pro" w:hAnsi="Proba Pro"/>
          <w:b/>
          <w:bCs/>
          <w:sz w:val="20"/>
          <w:szCs w:val="20"/>
        </w:rPr>
      </w:pPr>
    </w:p>
    <w:p w14:paraId="06CEE88E"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cs="Arial"/>
          <w:bCs/>
          <w:iCs/>
          <w:vanish/>
          <w:highlight w:val="yellow"/>
        </w:rPr>
      </w:pPr>
    </w:p>
    <w:p w14:paraId="4ABC3640"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317A049A" w14:textId="77777777" w:rsidR="00B90AB2" w:rsidRPr="0066774E" w:rsidRDefault="00B90AB2" w:rsidP="00B90AB2">
      <w:pPr>
        <w:pStyle w:val="Odsekzoznamu"/>
        <w:spacing w:line="240" w:lineRule="auto"/>
        <w:ind w:left="360"/>
        <w:jc w:val="both"/>
        <w:rPr>
          <w:rFonts w:ascii="Proba Pro" w:eastAsiaTheme="minorEastAsia" w:hAnsi="Proba Pro"/>
        </w:rPr>
      </w:pPr>
    </w:p>
    <w:p w14:paraId="310F4922" w14:textId="77777777" w:rsidR="00B90AB2" w:rsidRPr="0066774E" w:rsidRDefault="00B90AB2" w:rsidP="00B90AB2">
      <w:pPr>
        <w:pStyle w:val="Odsekzoznamu"/>
        <w:numPr>
          <w:ilvl w:val="1"/>
          <w:numId w:val="143"/>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3275783E"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F92A2A9"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177719D2"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F263A65"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089B1BDF"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188F20F"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3DBAFE32"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B68859"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7A99A368"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731ECE41" w14:textId="77777777" w:rsidR="00B90AB2" w:rsidRPr="003D3FFA"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7FDB8F04"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250A92F4"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21B44FEB" w14:textId="77777777" w:rsidR="00B90AB2" w:rsidRPr="00D2217B" w:rsidRDefault="00B90AB2" w:rsidP="00B90AB2">
      <w:pPr>
        <w:spacing w:after="0" w:line="240" w:lineRule="auto"/>
        <w:ind w:left="360"/>
        <w:jc w:val="center"/>
        <w:rPr>
          <w:rFonts w:ascii="Proba Pro" w:hAnsi="Proba Pro"/>
          <w:b/>
          <w:bCs/>
          <w:sz w:val="20"/>
          <w:szCs w:val="20"/>
        </w:rPr>
      </w:pPr>
    </w:p>
    <w:p w14:paraId="1D6AA378" w14:textId="77777777" w:rsidR="00B90AB2" w:rsidRPr="00556943" w:rsidRDefault="00B90AB2" w:rsidP="00B90AB2">
      <w:pPr>
        <w:pStyle w:val="Odsekzoznamu"/>
        <w:numPr>
          <w:ilvl w:val="0"/>
          <w:numId w:val="143"/>
        </w:numPr>
        <w:spacing w:after="0" w:line="240" w:lineRule="auto"/>
        <w:jc w:val="both"/>
        <w:rPr>
          <w:rFonts w:ascii="Proba Pro" w:eastAsiaTheme="minorEastAsia" w:hAnsi="Proba Pro"/>
          <w:vanish/>
        </w:rPr>
      </w:pPr>
    </w:p>
    <w:p w14:paraId="3E290BFF" w14:textId="2052381B" w:rsidR="00177209" w:rsidRPr="00EA5AC3" w:rsidRDefault="00B90AB2" w:rsidP="00B90AB2">
      <w:pPr>
        <w:pStyle w:val="Odsekzoznamu"/>
        <w:numPr>
          <w:ilvl w:val="1"/>
          <w:numId w:val="143"/>
        </w:numPr>
        <w:spacing w:after="0" w:line="240" w:lineRule="auto"/>
        <w:ind w:left="532" w:hanging="532"/>
        <w:jc w:val="both"/>
        <w:rPr>
          <w:rFonts w:ascii="Proba Pro" w:eastAsiaTheme="minorHAnsi" w:hAnsi="Proba Pro"/>
        </w:rPr>
      </w:pPr>
      <w:r w:rsidRPr="00EA5AC3">
        <w:rPr>
          <w:rFonts w:ascii="Proba Pro" w:eastAsiaTheme="minorEastAsia" w:hAnsi="Proba Pro"/>
        </w:rPr>
        <w:t>Táto</w:t>
      </w:r>
      <w:r w:rsidRPr="00EA5AC3">
        <w:rPr>
          <w:rFonts w:ascii="Proba Pro" w:eastAsiaTheme="minorHAnsi" w:hAnsi="Proba Pro"/>
        </w:rPr>
        <w:t xml:space="preserve"> zmluva nadobúda platnosť dňom jej podpísania oboma Zmluvnými stranami a</w:t>
      </w:r>
      <w:r w:rsidRPr="00EA5AC3">
        <w:rPr>
          <w:rFonts w:ascii="Calibri" w:eastAsiaTheme="minorHAnsi" w:hAnsi="Calibri" w:cs="Calibri"/>
        </w:rPr>
        <w:t> </w:t>
      </w:r>
      <w:bookmarkStart w:id="6" w:name="_Hlk44947273"/>
      <w:r w:rsidRPr="00EA5AC3">
        <w:rPr>
          <w:rFonts w:ascii="Proba Pro" w:eastAsiaTheme="minorHAnsi" w:hAnsi="Proba Pro" w:cs="Proba Pro"/>
        </w:rPr>
        <w:t>úč</w:t>
      </w:r>
      <w:r w:rsidRPr="00EA5AC3">
        <w:rPr>
          <w:rFonts w:ascii="Proba Pro" w:eastAsiaTheme="minorHAnsi" w:hAnsi="Proba Pro"/>
        </w:rPr>
        <w:t xml:space="preserve">innosť </w:t>
      </w:r>
      <w:r w:rsidR="00177209" w:rsidRPr="00EA5AC3">
        <w:rPr>
          <w:rFonts w:ascii="Proba Pro" w:eastAsiaTheme="minorHAnsi" w:hAnsi="Proba Pro"/>
        </w:rPr>
        <w:t xml:space="preserve">za splnenia nasledujúcich </w:t>
      </w:r>
      <w:r w:rsidR="00954284" w:rsidRPr="00EA5AC3">
        <w:rPr>
          <w:rFonts w:ascii="Proba Pro" w:eastAsiaTheme="minorHAnsi" w:hAnsi="Proba Pro"/>
        </w:rPr>
        <w:t xml:space="preserve">kumulatívnych </w:t>
      </w:r>
      <w:r w:rsidR="00177209" w:rsidRPr="00EA5AC3">
        <w:rPr>
          <w:rFonts w:ascii="Proba Pro" w:eastAsiaTheme="minorHAnsi" w:hAnsi="Proba Pro"/>
        </w:rPr>
        <w:t>predpokladov</w:t>
      </w:r>
      <w:r w:rsidR="00954284" w:rsidRPr="00EA5AC3">
        <w:rPr>
          <w:rFonts w:ascii="Proba Pro" w:eastAsiaTheme="minorHAnsi" w:hAnsi="Proba Pro"/>
        </w:rPr>
        <w:t xml:space="preserve"> (odkladacie podmienky)</w:t>
      </w:r>
      <w:r w:rsidR="00177209" w:rsidRPr="00EA5AC3">
        <w:rPr>
          <w:rFonts w:ascii="Proba Pro" w:eastAsiaTheme="minorHAnsi" w:hAnsi="Proba Pro"/>
        </w:rPr>
        <w:t>:</w:t>
      </w:r>
    </w:p>
    <w:p w14:paraId="0A52A9F0"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6EA493F4"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6033BA7E" w14:textId="77777777" w:rsidR="000E4B56" w:rsidRPr="00EA5AC3" w:rsidRDefault="000E4B56" w:rsidP="000E4B56">
      <w:pPr>
        <w:pStyle w:val="Odsekzoznamu"/>
        <w:widowControl w:val="0"/>
        <w:numPr>
          <w:ilvl w:val="1"/>
          <w:numId w:val="138"/>
        </w:numPr>
        <w:spacing w:before="240" w:after="0"/>
        <w:contextualSpacing w:val="0"/>
        <w:jc w:val="both"/>
        <w:outlineLvl w:val="1"/>
        <w:rPr>
          <w:rFonts w:ascii="Proba Pro" w:eastAsiaTheme="minorHAnsi" w:hAnsi="Proba Pro"/>
          <w:b/>
          <w:caps/>
          <w:vanish/>
          <w:color w:val="008998"/>
          <w:spacing w:val="30"/>
          <w:lang w:val="en-US"/>
        </w:rPr>
      </w:pPr>
    </w:p>
    <w:p w14:paraId="2D954C98" w14:textId="77777777" w:rsidR="000E4B56" w:rsidRPr="00EA5AC3" w:rsidRDefault="000E4B56" w:rsidP="000E4B56">
      <w:pPr>
        <w:pStyle w:val="Odsekzoznamu"/>
        <w:widowControl w:val="0"/>
        <w:numPr>
          <w:ilvl w:val="2"/>
          <w:numId w:val="138"/>
        </w:numPr>
        <w:spacing w:before="240" w:after="0"/>
        <w:contextualSpacing w:val="0"/>
        <w:jc w:val="both"/>
        <w:outlineLvl w:val="1"/>
        <w:rPr>
          <w:rFonts w:ascii="Proba Pro" w:eastAsiaTheme="minorHAnsi" w:hAnsi="Proba Pro"/>
          <w:b/>
          <w:caps/>
          <w:vanish/>
          <w:color w:val="008998"/>
          <w:spacing w:val="30"/>
          <w:lang w:val="en-US"/>
        </w:rPr>
      </w:pPr>
    </w:p>
    <w:p w14:paraId="3231767A" w14:textId="2E1011A3" w:rsidR="001678DD" w:rsidRPr="00EA5AC3" w:rsidRDefault="00B90AB2" w:rsidP="00EA5AC3">
      <w:pPr>
        <w:pStyle w:val="Odsekzoznamu"/>
        <w:widowControl w:val="0"/>
        <w:numPr>
          <w:ilvl w:val="3"/>
          <w:numId w:val="138"/>
        </w:numPr>
        <w:spacing w:before="240" w:after="0" w:line="240" w:lineRule="auto"/>
        <w:contextualSpacing w:val="0"/>
        <w:jc w:val="both"/>
        <w:outlineLvl w:val="1"/>
        <w:rPr>
          <w:rFonts w:ascii="Proba Pro" w:eastAsiaTheme="minorHAnsi" w:hAnsi="Proba Pro"/>
        </w:rPr>
      </w:pPr>
      <w:r w:rsidRPr="00EA5AC3">
        <w:rPr>
          <w:rFonts w:ascii="Proba Pro" w:eastAsiaTheme="minorHAnsi" w:hAnsi="Proba Pro"/>
        </w:rPr>
        <w:t>jej zverejnenia v</w:t>
      </w:r>
      <w:r w:rsidRPr="00EA5AC3">
        <w:rPr>
          <w:rFonts w:ascii="Calibri" w:eastAsiaTheme="minorHAnsi" w:hAnsi="Calibri" w:cs="Calibri"/>
        </w:rPr>
        <w:t> </w:t>
      </w:r>
      <w:r w:rsidRPr="00EA5AC3">
        <w:rPr>
          <w:rFonts w:ascii="Proba Pro" w:eastAsiaTheme="minorHAnsi" w:hAnsi="Proba Pro"/>
        </w:rPr>
        <w:t>centrálnom registri zmlúv, vedenom Úradom vlády Slovenskej republiky v</w:t>
      </w:r>
      <w:r w:rsidRPr="00EA5AC3">
        <w:rPr>
          <w:rFonts w:ascii="Calibri" w:eastAsiaTheme="minorHAnsi" w:hAnsi="Calibri" w:cs="Calibri"/>
        </w:rPr>
        <w:t> </w:t>
      </w:r>
      <w:r w:rsidRPr="00EA5AC3">
        <w:rPr>
          <w:rFonts w:ascii="Proba Pro" w:eastAsiaTheme="minorHAnsi" w:hAnsi="Proba Pro"/>
        </w:rPr>
        <w:t xml:space="preserve">súlade s </w:t>
      </w:r>
      <w:r w:rsidRPr="00864766">
        <w:rPr>
          <w:rFonts w:ascii="Proba Pro" w:hAnsi="Proba Pro"/>
        </w:rPr>
        <w:t>§ 47a zákona č. 40/1964 Zb. Občiansky zákonník v znení neskorších predpisov a § 5a zákona č. 211/2000 Z. z. o slobodnom prístupe k informáciám a o zmene a doplnení niektorých zákonov (zákon o slobode informácií) v znení neskorších predpisov</w:t>
      </w:r>
      <w:r w:rsidR="00C5094C">
        <w:rPr>
          <w:rFonts w:ascii="Proba Pro" w:hAnsi="Proba Pro"/>
        </w:rPr>
        <w:t xml:space="preserve"> a</w:t>
      </w:r>
    </w:p>
    <w:p w14:paraId="2E31DA91" w14:textId="39815E8D" w:rsidR="00EA5AC3" w:rsidRPr="00864766" w:rsidRDefault="00EA5AC3" w:rsidP="00EA5AC3">
      <w:pPr>
        <w:pStyle w:val="Odsekzoznamu"/>
        <w:widowControl w:val="0"/>
        <w:numPr>
          <w:ilvl w:val="3"/>
          <w:numId w:val="138"/>
        </w:numPr>
        <w:spacing w:before="240" w:after="0"/>
        <w:contextualSpacing w:val="0"/>
        <w:jc w:val="both"/>
        <w:outlineLvl w:val="1"/>
        <w:rPr>
          <w:rFonts w:ascii="Proba Pro" w:eastAsiaTheme="minorHAnsi" w:hAnsi="Proba Pro"/>
        </w:rPr>
      </w:pPr>
      <w:r w:rsidRPr="00EA5AC3">
        <w:rPr>
          <w:rFonts w:ascii="Proba Pro" w:eastAsiaTheme="minorHAnsi" w:hAnsi="Proba Pro"/>
        </w:rPr>
        <w:t>účinnosť zmluvy o dielo na dodanie predmetu nadlimitnej zákazky s názvom „Centrum pre funkčné a povrchovo funkcionalizované sklá“</w:t>
      </w:r>
      <w:r w:rsidR="00C5094C">
        <w:rPr>
          <w:rFonts w:ascii="Proba Pro" w:eastAsiaTheme="minorHAnsi" w:hAnsi="Proba Pro"/>
        </w:rPr>
        <w:t>,</w:t>
      </w:r>
      <w:r w:rsidRPr="00EA5AC3">
        <w:rPr>
          <w:rFonts w:ascii="Proba Pro" w:eastAsiaTheme="minorHAnsi" w:hAnsi="Proba Pro"/>
        </w:rPr>
        <w:t xml:space="preserve"> ktorá bola vyhlásená zverejnením Oznámenia o vyhlásení verejného obstarávania vo Vestníku verejného obstarávania č. 90/2020 zo dňa </w:t>
      </w:r>
      <w:r w:rsidRPr="009D2C3E">
        <w:rPr>
          <w:rFonts w:ascii="Proba Pro" w:eastAsiaTheme="minorHAnsi" w:hAnsi="Proba Pro"/>
        </w:rPr>
        <w:t>29.04.2020 pod číslom 16264 – MST a v Dodatku k Úradnému vestníku Európskej únie 2020/S 083-195449 zo dňa 28.04.2020.</w:t>
      </w:r>
    </w:p>
    <w:bookmarkEnd w:id="6"/>
    <w:p w14:paraId="0A1E5C52" w14:textId="77777777" w:rsidR="00EA5AC3" w:rsidRPr="009D2C3E" w:rsidRDefault="00EA5AC3" w:rsidP="00EA5AC3">
      <w:pPr>
        <w:pStyle w:val="Odsekzoznamu"/>
        <w:spacing w:after="0" w:line="240" w:lineRule="auto"/>
        <w:ind w:left="532"/>
        <w:jc w:val="both"/>
        <w:rPr>
          <w:rFonts w:ascii="Proba Pro" w:eastAsiaTheme="minorHAnsi" w:hAnsi="Proba Pro" w:cs="Arial"/>
          <w:bCs/>
        </w:rPr>
      </w:pPr>
    </w:p>
    <w:p w14:paraId="712606FE" w14:textId="0D70D856" w:rsidR="00954284" w:rsidRPr="009D2C3E" w:rsidRDefault="00954284" w:rsidP="00B90AB2">
      <w:pPr>
        <w:pStyle w:val="Odsekzoznamu"/>
        <w:numPr>
          <w:ilvl w:val="1"/>
          <w:numId w:val="143"/>
        </w:numPr>
        <w:spacing w:after="0" w:line="240" w:lineRule="auto"/>
        <w:ind w:left="532" w:hanging="532"/>
        <w:jc w:val="both"/>
        <w:rPr>
          <w:rFonts w:ascii="Proba Pro" w:eastAsiaTheme="minorHAnsi" w:hAnsi="Proba Pro" w:cs="Arial"/>
          <w:bCs/>
        </w:rPr>
      </w:pPr>
      <w:bookmarkStart w:id="7" w:name="_Hlk44948455"/>
      <w:r w:rsidRPr="009D2C3E">
        <w:rPr>
          <w:rFonts w:ascii="Proba Pro" w:eastAsiaTheme="minorHAnsi" w:hAnsi="Proba Pro" w:cs="Arial"/>
          <w:bCs/>
        </w:rPr>
        <w:lastRenderedPageBreak/>
        <w:t>V</w:t>
      </w:r>
      <w:r w:rsidRPr="009D2C3E">
        <w:rPr>
          <w:rFonts w:ascii="Calibri" w:eastAsiaTheme="minorHAnsi" w:hAnsi="Calibri" w:cs="Calibri"/>
          <w:bCs/>
        </w:rPr>
        <w:t> </w:t>
      </w:r>
      <w:r w:rsidRPr="009D2C3E">
        <w:rPr>
          <w:rFonts w:ascii="Proba Pro" w:eastAsiaTheme="minorHAnsi" w:hAnsi="Proba Pro" w:cs="Arial"/>
          <w:bCs/>
        </w:rPr>
        <w:t xml:space="preserve">prípade, ak </w:t>
      </w:r>
      <w:r w:rsidR="00044984" w:rsidRPr="009D2C3E">
        <w:rPr>
          <w:rFonts w:ascii="Proba Pro" w:eastAsiaTheme="minorHAnsi" w:hAnsi="Proba Pro" w:cs="Arial"/>
          <w:bCs/>
        </w:rPr>
        <w:t xml:space="preserve">táto Zmluva nenadobudne účinnosť podľa bodu 9.1 </w:t>
      </w:r>
      <w:r w:rsidR="00C5094C">
        <w:rPr>
          <w:rFonts w:ascii="Proba Pro" w:eastAsiaTheme="minorHAnsi" w:hAnsi="Proba Pro" w:cs="Arial"/>
          <w:bCs/>
        </w:rPr>
        <w:t xml:space="preserve">vyššie </w:t>
      </w:r>
      <w:r w:rsidR="00044984" w:rsidRPr="009D2C3E">
        <w:rPr>
          <w:rFonts w:ascii="Proba Pro" w:eastAsiaTheme="minorHAnsi" w:hAnsi="Proba Pro" w:cs="Arial"/>
          <w:bCs/>
        </w:rPr>
        <w:t>ani v</w:t>
      </w:r>
      <w:r w:rsidR="00044984" w:rsidRPr="009D2C3E">
        <w:rPr>
          <w:rFonts w:ascii="Calibri" w:eastAsiaTheme="minorHAnsi" w:hAnsi="Calibri" w:cs="Calibri"/>
          <w:bCs/>
        </w:rPr>
        <w:t> </w:t>
      </w:r>
      <w:r w:rsidR="00044984" w:rsidRPr="009D2C3E">
        <w:rPr>
          <w:rFonts w:ascii="Proba Pro" w:eastAsiaTheme="minorHAnsi" w:hAnsi="Proba Pro" w:cs="Arial"/>
          <w:bCs/>
        </w:rPr>
        <w:t>lehote do 24 mesiacov odo dňa uzatvorenia tejto Zmluvy, táto Zmluva, pokiaľ sa Zmluvné strany prostredníctvom</w:t>
      </w:r>
      <w:r w:rsidR="009D2C3E" w:rsidRPr="009D2C3E">
        <w:rPr>
          <w:rFonts w:ascii="Proba Pro" w:eastAsiaTheme="minorHAnsi" w:hAnsi="Proba Pro" w:cs="Arial"/>
          <w:bCs/>
        </w:rPr>
        <w:t xml:space="preserve"> </w:t>
      </w:r>
      <w:r w:rsidR="00044984" w:rsidRPr="009D2C3E">
        <w:rPr>
          <w:rFonts w:ascii="Proba Pro" w:eastAsiaTheme="minorHAnsi" w:hAnsi="Proba Pro" w:cs="Arial"/>
          <w:bCs/>
        </w:rPr>
        <w:t>osobitne uzatvoreného písomného dodatku nedohodnú inak, zaniká.</w:t>
      </w:r>
    </w:p>
    <w:bookmarkEnd w:id="7"/>
    <w:p w14:paraId="26841E02" w14:textId="77777777" w:rsidR="00EA5AC3" w:rsidRPr="00864766" w:rsidRDefault="00EA5AC3" w:rsidP="00EA5AC3">
      <w:pPr>
        <w:pStyle w:val="Odsekzoznamu"/>
        <w:spacing w:after="0" w:line="240" w:lineRule="auto"/>
        <w:ind w:left="532"/>
        <w:jc w:val="both"/>
        <w:rPr>
          <w:rFonts w:ascii="Proba Pro" w:eastAsiaTheme="minorHAnsi" w:hAnsi="Proba Pro" w:cs="Arial"/>
          <w:bCs/>
          <w:highlight w:val="magenta"/>
        </w:rPr>
      </w:pPr>
    </w:p>
    <w:p w14:paraId="71CA580B" w14:textId="338ADBFB"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D2217B">
        <w:rPr>
          <w:rFonts w:ascii="Proba Pro" w:eastAsiaTheme="minorHAnsi" w:hAnsi="Proba Pro" w:cs="Arial"/>
          <w:bCs/>
        </w:rPr>
        <w:t>Práva a</w:t>
      </w:r>
      <w:r w:rsidRPr="00556943">
        <w:rPr>
          <w:rFonts w:ascii="Calibri" w:eastAsiaTheme="minorHAnsi" w:hAnsi="Calibri" w:cs="Calibri"/>
          <w:bCs/>
        </w:rPr>
        <w:t> </w:t>
      </w:r>
      <w:r w:rsidRPr="00556943">
        <w:rPr>
          <w:rFonts w:ascii="Proba Pro" w:eastAsiaTheme="minorHAnsi" w:hAnsi="Proba Pro" w:cs="Arial"/>
          <w:bCs/>
        </w:rPr>
        <w:t>povinnosti Zmluvn</w:t>
      </w:r>
      <w:r w:rsidRPr="00556943">
        <w:rPr>
          <w:rFonts w:ascii="Proba Pro" w:eastAsiaTheme="minorHAnsi" w:hAnsi="Proba Pro" w:cs="Proba Pro"/>
          <w:bCs/>
        </w:rPr>
        <w:t>ý</w:t>
      </w:r>
      <w:r w:rsidRPr="008010F1">
        <w:rPr>
          <w:rFonts w:ascii="Proba Pro" w:eastAsiaTheme="minorHAnsi" w:hAnsi="Proba Pro" w:cs="Arial"/>
          <w:bCs/>
        </w:rPr>
        <w:t>ch str</w:t>
      </w:r>
      <w:r w:rsidRPr="008010F1">
        <w:rPr>
          <w:rFonts w:ascii="Proba Pro" w:eastAsiaTheme="minorHAnsi" w:hAnsi="Proba Pro" w:cs="Proba Pro"/>
          <w:bCs/>
        </w:rPr>
        <w:t>á</w:t>
      </w:r>
      <w:r w:rsidRPr="008010F1">
        <w:rPr>
          <w:rFonts w:ascii="Proba Pro" w:eastAsiaTheme="minorHAnsi" w:hAnsi="Proba Pro" w:cs="Arial"/>
          <w:bCs/>
        </w:rPr>
        <w:t>n neupraven</w:t>
      </w:r>
      <w:r w:rsidRPr="000E4B56">
        <w:rPr>
          <w:rFonts w:ascii="Proba Pro" w:eastAsiaTheme="minorHAnsi" w:hAnsi="Proba Pro" w:cs="Proba Pro"/>
          <w:bCs/>
        </w:rPr>
        <w:t>é</w:t>
      </w:r>
      <w:r w:rsidRPr="00D2217B">
        <w:rPr>
          <w:rFonts w:ascii="Proba Pro" w:eastAsiaTheme="minorHAnsi" w:hAnsi="Proba Pro" w:cs="Arial"/>
          <w:bCs/>
        </w:rPr>
        <w:t xml:space="preserve"> v</w:t>
      </w:r>
      <w:r w:rsidRPr="00D2217B">
        <w:rPr>
          <w:rFonts w:ascii="Calibri" w:eastAsiaTheme="minorHAnsi" w:hAnsi="Calibri" w:cs="Calibri"/>
          <w:bCs/>
        </w:rPr>
        <w:t> </w:t>
      </w:r>
      <w:r w:rsidRPr="00D2217B">
        <w:rPr>
          <w:rFonts w:ascii="Proba Pro" w:eastAsiaTheme="minorHAnsi" w:hAnsi="Proba Pro" w:cs="Arial"/>
          <w:bCs/>
        </w:rPr>
        <w:t>tejto Zmluve sa riadia pr</w:t>
      </w:r>
      <w:r w:rsidRPr="00D2217B">
        <w:rPr>
          <w:rFonts w:ascii="Proba Pro" w:eastAsiaTheme="minorHAnsi" w:hAnsi="Proba Pro" w:cs="Proba Pro"/>
          <w:bCs/>
        </w:rPr>
        <w:t>í</w:t>
      </w:r>
      <w:r w:rsidRPr="00D2217B">
        <w:rPr>
          <w:rFonts w:ascii="Proba Pro" w:eastAsiaTheme="minorHAnsi" w:hAnsi="Proba Pro" w:cs="Arial"/>
          <w:bCs/>
        </w:rPr>
        <w:t>slu</w:t>
      </w:r>
      <w:r w:rsidRPr="00D2217B">
        <w:rPr>
          <w:rFonts w:ascii="Proba Pro" w:eastAsiaTheme="minorHAnsi" w:hAnsi="Proba Pro" w:cs="Proba Pro"/>
          <w:bCs/>
        </w:rPr>
        <w:t>š</w:t>
      </w:r>
      <w:r w:rsidRPr="00D2217B">
        <w:rPr>
          <w:rFonts w:ascii="Proba Pro" w:eastAsiaTheme="minorHAnsi" w:hAnsi="Proba Pro" w:cs="Arial"/>
          <w:bCs/>
        </w:rPr>
        <w:t>n</w:t>
      </w:r>
      <w:r w:rsidRPr="00D2217B">
        <w:rPr>
          <w:rFonts w:ascii="Proba Pro" w:eastAsiaTheme="minorHAnsi" w:hAnsi="Proba Pro" w:cs="Proba Pro"/>
          <w:bCs/>
        </w:rPr>
        <w:t>ý</w:t>
      </w:r>
      <w:r w:rsidRPr="00D2217B">
        <w:rPr>
          <w:rFonts w:ascii="Proba Pro" w:eastAsiaTheme="minorHAnsi" w:hAnsi="Proba Pro" w:cs="Arial"/>
          <w:bCs/>
        </w:rPr>
        <w:t>mi ustanoveniami Obchodn</w:t>
      </w:r>
      <w:r w:rsidRPr="00D2217B">
        <w:rPr>
          <w:rFonts w:ascii="Proba Pro" w:eastAsiaTheme="minorHAnsi" w:hAnsi="Proba Pro" w:cs="Proba Pro"/>
          <w:bCs/>
        </w:rPr>
        <w:t>é</w:t>
      </w:r>
      <w:r w:rsidRPr="00D2217B">
        <w:rPr>
          <w:rFonts w:ascii="Proba Pro" w:eastAsiaTheme="minorHAnsi" w:hAnsi="Proba Pro" w:cs="Arial"/>
          <w:bCs/>
        </w:rPr>
        <w:t>ho zákonníka a</w:t>
      </w:r>
      <w:r w:rsidRPr="00D2217B">
        <w:rPr>
          <w:rFonts w:ascii="Calibri" w:eastAsiaTheme="minorHAnsi" w:hAnsi="Calibri" w:cs="Calibri"/>
          <w:bCs/>
        </w:rPr>
        <w:t> </w:t>
      </w:r>
      <w:r w:rsidRPr="00D2217B">
        <w:rPr>
          <w:rFonts w:ascii="Proba Pro" w:eastAsiaTheme="minorHAnsi" w:hAnsi="Proba Pro" w:cs="Arial"/>
          <w:bCs/>
        </w:rPr>
        <w:t>ostatn</w:t>
      </w:r>
      <w:r w:rsidRPr="00D2217B">
        <w:rPr>
          <w:rFonts w:ascii="Proba Pro" w:eastAsiaTheme="minorHAnsi" w:hAnsi="Proba Pro" w:cs="Proba Pro"/>
          <w:bCs/>
        </w:rPr>
        <w:t>ý</w:t>
      </w:r>
      <w:r w:rsidRPr="00D2217B">
        <w:rPr>
          <w:rFonts w:ascii="Proba Pro" w:eastAsiaTheme="minorHAnsi" w:hAnsi="Proba Pro" w:cs="Arial"/>
          <w:bCs/>
        </w:rPr>
        <w:t>ch v</w:t>
      </w:r>
      <w:r w:rsidRPr="00D2217B">
        <w:rPr>
          <w:rFonts w:ascii="Proba Pro" w:eastAsiaTheme="minorHAnsi" w:hAnsi="Proba Pro" w:cs="Proba Pro"/>
          <w:bCs/>
        </w:rPr>
        <w:t>š</w:t>
      </w:r>
      <w:r w:rsidRPr="00D2217B">
        <w:rPr>
          <w:rFonts w:ascii="Proba Pro" w:eastAsiaTheme="minorHAnsi" w:hAnsi="Proba Pro" w:cs="Arial"/>
          <w:bCs/>
        </w:rPr>
        <w:t>eobecne z</w:t>
      </w:r>
      <w:r w:rsidRPr="00D2217B">
        <w:rPr>
          <w:rFonts w:ascii="Proba Pro" w:eastAsiaTheme="minorHAnsi" w:hAnsi="Proba Pro" w:cs="Proba Pro"/>
          <w:bCs/>
        </w:rPr>
        <w:t>á</w:t>
      </w:r>
      <w:r w:rsidRPr="00D2217B">
        <w:rPr>
          <w:rFonts w:ascii="Proba Pro" w:eastAsiaTheme="minorHAnsi" w:hAnsi="Proba Pro" w:cs="Arial"/>
          <w:bCs/>
        </w:rPr>
        <w:t>v</w:t>
      </w:r>
      <w:r w:rsidRPr="00D2217B">
        <w:rPr>
          <w:rFonts w:ascii="Proba Pro" w:eastAsiaTheme="minorHAnsi" w:hAnsi="Proba Pro" w:cs="Proba Pro"/>
          <w:bCs/>
        </w:rPr>
        <w:t>ä</w:t>
      </w:r>
      <w:r w:rsidRPr="00D2217B">
        <w:rPr>
          <w:rFonts w:ascii="Proba Pro" w:eastAsiaTheme="minorHAnsi" w:hAnsi="Proba Pro" w:cs="Arial"/>
          <w:bCs/>
        </w:rPr>
        <w:t>zn</w:t>
      </w:r>
      <w:r w:rsidRPr="00D2217B">
        <w:rPr>
          <w:rFonts w:ascii="Proba Pro" w:eastAsiaTheme="minorHAnsi" w:hAnsi="Proba Pro" w:cs="Proba Pro"/>
          <w:bCs/>
        </w:rPr>
        <w:t>ý</w:t>
      </w:r>
      <w:r w:rsidRPr="00D2217B">
        <w:rPr>
          <w:rFonts w:ascii="Proba Pro" w:eastAsiaTheme="minorHAnsi" w:hAnsi="Proba Pro" w:cs="Arial"/>
          <w:bCs/>
        </w:rPr>
        <w:t>ch pr</w:t>
      </w:r>
      <w:r w:rsidRPr="00D2217B">
        <w:rPr>
          <w:rFonts w:ascii="Proba Pro" w:eastAsiaTheme="minorHAnsi" w:hAnsi="Proba Pro" w:cs="Proba Pro"/>
          <w:bCs/>
        </w:rPr>
        <w:t>á</w:t>
      </w:r>
      <w:r w:rsidRPr="00D2217B">
        <w:rPr>
          <w:rFonts w:ascii="Proba Pro" w:eastAsiaTheme="minorHAnsi" w:hAnsi="Proba Pro" w:cs="Arial"/>
          <w:bCs/>
        </w:rPr>
        <w:t>vnych</w:t>
      </w:r>
      <w:r w:rsidRPr="0066774E">
        <w:rPr>
          <w:rFonts w:ascii="Proba Pro" w:eastAsiaTheme="minorHAnsi" w:hAnsi="Proba Pro" w:cs="Arial"/>
          <w:bCs/>
        </w:rPr>
        <w:t xml:space="preserve">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7AA0949B"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D71ECD3" w14:textId="77777777" w:rsidR="00B90AB2" w:rsidRPr="0066774E" w:rsidRDefault="00B90AB2" w:rsidP="00B90AB2">
      <w:pPr>
        <w:pStyle w:val="Odsekzoznamu"/>
        <w:numPr>
          <w:ilvl w:val="1"/>
          <w:numId w:val="143"/>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169757D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7125A7A"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625E612"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6F7FBA9"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27E41E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0B448DE"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F5C145D" w14:textId="77777777" w:rsidR="00B90AB2" w:rsidRPr="00250591" w:rsidRDefault="00B90AB2" w:rsidP="001C690F">
      <w:pPr>
        <w:pStyle w:val="Odsekzoznamu"/>
        <w:numPr>
          <w:ilvl w:val="2"/>
          <w:numId w:val="143"/>
        </w:numPr>
        <w:spacing w:after="0" w:line="240" w:lineRule="auto"/>
        <w:ind w:left="1134" w:hanging="567"/>
        <w:jc w:val="both"/>
        <w:rPr>
          <w:rStyle w:val="FontStyle46"/>
          <w:rFonts w:ascii="Proba Pro" w:hAnsi="Proba Pro"/>
          <w:sz w:val="20"/>
          <w:szCs w:val="20"/>
        </w:rPr>
      </w:pPr>
      <w:r w:rsidRPr="00250591">
        <w:rPr>
          <w:rStyle w:val="FontStyle46"/>
          <w:rFonts w:ascii="Proba Pro" w:hAnsi="Proba Pro"/>
          <w:sz w:val="20"/>
          <w:szCs w:val="20"/>
        </w:rPr>
        <w:t>za Predávajúceho:</w:t>
      </w:r>
    </w:p>
    <w:p w14:paraId="2A85F19B"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6F9280AA"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625EE88A"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6E0BD238"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568C913F" w14:textId="77777777" w:rsidR="00B90AB2" w:rsidRPr="0066774E" w:rsidRDefault="00B90AB2" w:rsidP="001C690F">
      <w:pPr>
        <w:pStyle w:val="Odsekzoznamu"/>
        <w:numPr>
          <w:ilvl w:val="2"/>
          <w:numId w:val="143"/>
        </w:numPr>
        <w:spacing w:after="0" w:line="240" w:lineRule="auto"/>
        <w:ind w:left="1134" w:hanging="567"/>
        <w:jc w:val="both"/>
        <w:rPr>
          <w:rStyle w:val="FontStyle46"/>
          <w:rFonts w:ascii="Proba Pro" w:hAnsi="Proba Pro"/>
          <w:sz w:val="20"/>
          <w:szCs w:val="20"/>
        </w:rPr>
      </w:pPr>
      <w:r w:rsidRPr="0066774E">
        <w:rPr>
          <w:rStyle w:val="FontStyle46"/>
          <w:rFonts w:ascii="Proba Pro" w:hAnsi="Proba Pro"/>
          <w:sz w:val="20"/>
          <w:szCs w:val="20"/>
        </w:rPr>
        <w:t>za Kupujúceho:</w:t>
      </w:r>
    </w:p>
    <w:p w14:paraId="69AD151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300F398C"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531F850D"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7B4031B7"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68C02C32" w14:textId="341DEC55" w:rsidR="00B90AB2" w:rsidRPr="003F4F04" w:rsidRDefault="00B90AB2" w:rsidP="00B90AB2">
      <w:pPr>
        <w:pStyle w:val="Odsekzoznamu"/>
        <w:numPr>
          <w:ilvl w:val="1"/>
          <w:numId w:val="143"/>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w:t>
      </w:r>
      <w:r w:rsidRPr="003F4F04">
        <w:rPr>
          <w:rStyle w:val="FontStyle46"/>
          <w:rFonts w:ascii="Proba Pro" w:hAnsi="Proba Pro"/>
          <w:sz w:val="20"/>
          <w:szCs w:val="20"/>
        </w:rPr>
        <w:t xml:space="preserve">pričom platia údaje určené pre elektronickú komunikáciu podľa bodu </w:t>
      </w:r>
      <w:r w:rsidRPr="003F4F04">
        <w:rPr>
          <w:rStyle w:val="FontStyle46"/>
          <w:rFonts w:ascii="Calibri" w:hAnsi="Calibri" w:cs="Calibri"/>
          <w:sz w:val="20"/>
          <w:szCs w:val="20"/>
        </w:rPr>
        <w:t> </w:t>
      </w:r>
      <w:r w:rsidR="0031647A" w:rsidRPr="003F4F04">
        <w:rPr>
          <w:rStyle w:val="FontStyle46"/>
          <w:rFonts w:ascii="Proba Pro" w:hAnsi="Proba Pro"/>
          <w:sz w:val="20"/>
          <w:szCs w:val="20"/>
        </w:rPr>
        <w:t>9</w:t>
      </w:r>
      <w:r w:rsidRPr="003F4F04">
        <w:rPr>
          <w:rStyle w:val="FontStyle46"/>
          <w:rFonts w:ascii="Proba Pro" w:hAnsi="Proba Pro"/>
          <w:sz w:val="20"/>
          <w:szCs w:val="20"/>
        </w:rPr>
        <w:t>.</w:t>
      </w:r>
      <w:r w:rsidR="001C690F" w:rsidRPr="003F4F04">
        <w:rPr>
          <w:rStyle w:val="FontStyle46"/>
          <w:rFonts w:ascii="Proba Pro" w:hAnsi="Proba Pro"/>
          <w:sz w:val="20"/>
          <w:szCs w:val="20"/>
        </w:rPr>
        <w:t>4</w:t>
      </w:r>
      <w:r w:rsidRPr="003F4F04">
        <w:rPr>
          <w:rStyle w:val="FontStyle46"/>
          <w:rFonts w:ascii="Proba Pro" w:hAnsi="Proba Pro"/>
          <w:sz w:val="20"/>
          <w:szCs w:val="20"/>
        </w:rPr>
        <w:t>,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3F4F04">
        <w:rPr>
          <w:rStyle w:val="FontStyle46"/>
          <w:rFonts w:ascii="Calibri" w:hAnsi="Calibri" w:cs="Calibri"/>
          <w:sz w:val="20"/>
          <w:szCs w:val="20"/>
        </w:rPr>
        <w:t> </w:t>
      </w:r>
      <w:r w:rsidRPr="003F4F04">
        <w:rPr>
          <w:rStyle w:val="FontStyle46"/>
          <w:rFonts w:ascii="Proba Pro" w:hAnsi="Proba Pro"/>
          <w:sz w:val="20"/>
          <w:szCs w:val="20"/>
        </w:rPr>
        <w:t>bežných úradných hodinách.</w:t>
      </w:r>
    </w:p>
    <w:p w14:paraId="2F6C579A" w14:textId="77777777" w:rsidR="00B90AB2" w:rsidRPr="003F4F04"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A6975D3" w14:textId="77777777" w:rsidR="00B90AB2" w:rsidRPr="003F4F04"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3F4F04">
        <w:rPr>
          <w:rFonts w:ascii="Proba Pro" w:eastAsiaTheme="minorEastAsia" w:hAnsi="Proba Pro"/>
        </w:rPr>
        <w:t>Predávajúci</w:t>
      </w:r>
      <w:r w:rsidRPr="003F4F04">
        <w:rPr>
          <w:rFonts w:ascii="Proba Pro" w:eastAsiaTheme="minorHAnsi" w:hAnsi="Proba Pro" w:cs="Arial"/>
          <w:bCs/>
        </w:rPr>
        <w:t xml:space="preserve"> nie je oprávnený dohodnúť sa s treťou osobou na prevzatí jeho záväzkov (povinností) vyplývajúcich z</w:t>
      </w:r>
      <w:r w:rsidRPr="003F4F04">
        <w:rPr>
          <w:rFonts w:ascii="Calibri" w:eastAsiaTheme="minorHAnsi" w:hAnsi="Calibri" w:cs="Calibri"/>
          <w:bCs/>
        </w:rPr>
        <w:t> </w:t>
      </w:r>
      <w:r w:rsidRPr="003F4F04">
        <w:rPr>
          <w:rFonts w:ascii="Proba Pro" w:eastAsiaTheme="minorHAnsi" w:hAnsi="Proba Pro" w:cs="Arial"/>
          <w:bCs/>
        </w:rPr>
        <w:t>tejto Zmluvy bez predch</w:t>
      </w:r>
      <w:r w:rsidRPr="003F4F04">
        <w:rPr>
          <w:rFonts w:ascii="Proba Pro" w:eastAsiaTheme="minorHAnsi" w:hAnsi="Proba Pro" w:cs="Proba Pro"/>
          <w:bCs/>
        </w:rPr>
        <w:t>á</w:t>
      </w:r>
      <w:r w:rsidRPr="003F4F04">
        <w:rPr>
          <w:rFonts w:ascii="Proba Pro" w:eastAsiaTheme="minorHAnsi" w:hAnsi="Proba Pro" w:cs="Arial"/>
          <w:bCs/>
        </w:rPr>
        <w:t>dzaj</w:t>
      </w:r>
      <w:r w:rsidRPr="003F4F04">
        <w:rPr>
          <w:rFonts w:ascii="Proba Pro" w:eastAsiaTheme="minorHAnsi" w:hAnsi="Proba Pro" w:cs="Proba Pro"/>
          <w:bCs/>
        </w:rPr>
        <w:t>ú</w:t>
      </w:r>
      <w:r w:rsidRPr="003F4F04">
        <w:rPr>
          <w:rFonts w:ascii="Proba Pro" w:eastAsiaTheme="minorHAnsi" w:hAnsi="Proba Pro" w:cs="Arial"/>
          <w:bCs/>
        </w:rPr>
        <w:t>ceho písomného súhlasu Kupujúceho.</w:t>
      </w:r>
    </w:p>
    <w:p w14:paraId="6ADA1969" w14:textId="77777777" w:rsidR="00B90AB2" w:rsidRPr="003F4F04"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C3365D1" w14:textId="77777777" w:rsidR="00190CCB" w:rsidRPr="003F4F04" w:rsidRDefault="00190CCB" w:rsidP="00190CCB">
      <w:pPr>
        <w:pStyle w:val="Odsekzoznamu"/>
        <w:numPr>
          <w:ilvl w:val="1"/>
          <w:numId w:val="143"/>
        </w:numPr>
        <w:spacing w:after="0" w:line="240" w:lineRule="auto"/>
        <w:ind w:left="532" w:hanging="532"/>
        <w:jc w:val="both"/>
        <w:rPr>
          <w:rFonts w:ascii="Proba Pro" w:hAnsi="Proba Pro" w:cs="Arial"/>
          <w:bCs/>
        </w:rPr>
      </w:pPr>
      <w:r w:rsidRPr="003F4F04">
        <w:rPr>
          <w:rFonts w:ascii="Proba Pro" w:hAnsi="Proba Pro" w:cs="Arial"/>
          <w:bCs/>
        </w:rPr>
        <w:t>Z dôvodu, že predmet plnenia bude čiastočne financovaný z prostriedkov poskytnutých Kupujúcemu na základe zmluvy o</w:t>
      </w:r>
      <w:r w:rsidRPr="003F4F04">
        <w:rPr>
          <w:rFonts w:ascii="Calibri" w:hAnsi="Calibri" w:cs="Calibri"/>
          <w:bCs/>
        </w:rPr>
        <w:t> </w:t>
      </w:r>
      <w:r w:rsidRPr="003F4F04">
        <w:rPr>
          <w:rFonts w:ascii="Proba Pro" w:hAnsi="Proba Pro" w:cs="Arial"/>
          <w:bCs/>
        </w:rPr>
        <w:t>poskytnutí nenávratného finančného prostriedku s</w:t>
      </w:r>
      <w:r w:rsidRPr="003F4F04">
        <w:rPr>
          <w:rFonts w:ascii="Calibri" w:hAnsi="Calibri" w:cs="Calibri"/>
          <w:bCs/>
        </w:rPr>
        <w:t> </w:t>
      </w:r>
      <w:r w:rsidRPr="003F4F04">
        <w:rPr>
          <w:rFonts w:ascii="Proba Pro" w:hAnsi="Proba Pro" w:cs="Arial"/>
          <w:bCs/>
        </w:rPr>
        <w:t>Poskytovateľom NFP (ďalej len „</w:t>
      </w:r>
      <w:r w:rsidRPr="003F4F04">
        <w:rPr>
          <w:rFonts w:ascii="Proba Pro" w:hAnsi="Proba Pro" w:cs="Arial"/>
          <w:b/>
          <w:bCs/>
        </w:rPr>
        <w:t>Zmluva o</w:t>
      </w:r>
      <w:r w:rsidRPr="003F4F04">
        <w:rPr>
          <w:rFonts w:ascii="Calibri" w:hAnsi="Calibri" w:cs="Calibri"/>
          <w:b/>
          <w:bCs/>
        </w:rPr>
        <w:t> </w:t>
      </w:r>
      <w:r w:rsidRPr="003F4F04">
        <w:rPr>
          <w:rFonts w:ascii="Proba Pro" w:hAnsi="Proba Pro" w:cs="Arial"/>
          <w:b/>
          <w:bCs/>
        </w:rPr>
        <w:t>NFP</w:t>
      </w:r>
      <w:r w:rsidRPr="003F4F04">
        <w:rPr>
          <w:rFonts w:ascii="Proba Pro" w:hAnsi="Proba Pro" w:cs="Arial"/>
          <w:bCs/>
        </w:rPr>
        <w:t>“), Zmluvné strany sú povinné strpieť výkon kontroly/auditu súvisiaceho s</w:t>
      </w:r>
      <w:r w:rsidRPr="003F4F04">
        <w:rPr>
          <w:rFonts w:ascii="Calibri" w:hAnsi="Calibri" w:cs="Calibri"/>
          <w:bCs/>
        </w:rPr>
        <w:t xml:space="preserve"> plnením </w:t>
      </w:r>
      <w:r w:rsidRPr="003F4F04">
        <w:rPr>
          <w:rFonts w:ascii="Proba Pro" w:hAnsi="Proba Pro" w:cs="Arial"/>
          <w:bCs/>
        </w:rPr>
        <w:t>predmetu Zmluvy kedykoľvek počas platnosti a</w:t>
      </w:r>
      <w:r w:rsidRPr="003F4F04">
        <w:rPr>
          <w:rFonts w:ascii="Calibri" w:hAnsi="Calibri" w:cs="Calibri"/>
          <w:bCs/>
        </w:rPr>
        <w:t> </w:t>
      </w:r>
      <w:r w:rsidRPr="003F4F04">
        <w:rPr>
          <w:rFonts w:ascii="Proba Pro" w:hAnsi="Proba Pro" w:cs="Proba Pro"/>
          <w:bCs/>
        </w:rPr>
        <w:t>úč</w:t>
      </w:r>
      <w:r w:rsidRPr="003F4F04">
        <w:rPr>
          <w:rFonts w:ascii="Proba Pro" w:hAnsi="Proba Pro" w:cs="Arial"/>
          <w:bCs/>
        </w:rPr>
        <w:t>innosti tejto Zmluvy, ako aj počas platnosti a</w:t>
      </w:r>
      <w:r w:rsidRPr="003F4F04">
        <w:rPr>
          <w:rFonts w:ascii="Calibri" w:hAnsi="Calibri" w:cs="Calibri"/>
          <w:bCs/>
        </w:rPr>
        <w:t> </w:t>
      </w:r>
      <w:r w:rsidRPr="003F4F04">
        <w:rPr>
          <w:rFonts w:ascii="Proba Pro" w:hAnsi="Proba Pro" w:cs="Arial"/>
          <w:bCs/>
        </w:rPr>
        <w:t>účinnosti Zmluvy o</w:t>
      </w:r>
      <w:r w:rsidRPr="003F4F04">
        <w:rPr>
          <w:rFonts w:ascii="Calibri" w:hAnsi="Calibri" w:cs="Calibri"/>
          <w:bCs/>
        </w:rPr>
        <w:t> </w:t>
      </w:r>
      <w:r w:rsidRPr="003F4F04">
        <w:rPr>
          <w:rFonts w:ascii="Proba Pro" w:hAnsi="Proba Pro" w:cs="Arial"/>
          <w:bCs/>
        </w:rPr>
        <w:t>NFP, a to opr</w:t>
      </w:r>
      <w:r w:rsidRPr="003F4F04">
        <w:rPr>
          <w:rFonts w:ascii="Proba Pro" w:hAnsi="Proba Pro" w:cs="Proba Pro"/>
          <w:bCs/>
        </w:rPr>
        <w:t>á</w:t>
      </w:r>
      <w:r w:rsidRPr="003F4F04">
        <w:rPr>
          <w:rFonts w:ascii="Proba Pro" w:hAnsi="Proba Pro" w:cs="Arial"/>
          <w:bCs/>
        </w:rPr>
        <w:t>vnen</w:t>
      </w:r>
      <w:r w:rsidRPr="003F4F04">
        <w:rPr>
          <w:rFonts w:ascii="Proba Pro" w:hAnsi="Proba Pro" w:cs="Proba Pro"/>
          <w:bCs/>
        </w:rPr>
        <w:t>ý</w:t>
      </w:r>
      <w:r w:rsidRPr="003F4F04">
        <w:rPr>
          <w:rFonts w:ascii="Proba Pro" w:hAnsi="Proba Pro" w:cs="Arial"/>
          <w:bCs/>
        </w:rPr>
        <w:t>mi osobami a</w:t>
      </w:r>
      <w:r w:rsidRPr="003F4F04">
        <w:rPr>
          <w:rFonts w:ascii="Calibri" w:hAnsi="Calibri" w:cs="Calibri"/>
          <w:bCs/>
        </w:rPr>
        <w:t> </w:t>
      </w:r>
      <w:r w:rsidRPr="003F4F04">
        <w:rPr>
          <w:rFonts w:ascii="Proba Pro" w:hAnsi="Proba Pro" w:cs="Arial"/>
          <w:bCs/>
        </w:rPr>
        <w:t>poskytn</w:t>
      </w:r>
      <w:r w:rsidRPr="003F4F04">
        <w:rPr>
          <w:rFonts w:ascii="Proba Pro" w:hAnsi="Proba Pro" w:cs="Proba Pro"/>
          <w:bCs/>
        </w:rPr>
        <w:t>úť</w:t>
      </w:r>
      <w:r w:rsidRPr="003F4F04">
        <w:rPr>
          <w:rFonts w:ascii="Proba Pro" w:hAnsi="Proba Pro" w:cs="Arial"/>
          <w:bCs/>
        </w:rPr>
        <w:t xml:space="preserve"> im v</w:t>
      </w:r>
      <w:r w:rsidRPr="003F4F04">
        <w:rPr>
          <w:rFonts w:ascii="Proba Pro" w:hAnsi="Proba Pro" w:cs="Proba Pro"/>
          <w:bCs/>
        </w:rPr>
        <w:t>š</w:t>
      </w:r>
      <w:r w:rsidRPr="003F4F04">
        <w:rPr>
          <w:rFonts w:ascii="Proba Pro" w:hAnsi="Proba Pro" w:cs="Arial"/>
          <w:bCs/>
        </w:rPr>
        <w:t>etku s</w:t>
      </w:r>
      <w:r w:rsidRPr="003F4F04">
        <w:rPr>
          <w:rFonts w:ascii="Proba Pro" w:hAnsi="Proba Pro" w:cs="Proba Pro"/>
          <w:bCs/>
        </w:rPr>
        <w:t>úč</w:t>
      </w:r>
      <w:r w:rsidRPr="003F4F04">
        <w:rPr>
          <w:rFonts w:ascii="Proba Pro" w:hAnsi="Proba Pro" w:cs="Arial"/>
          <w:bCs/>
        </w:rPr>
        <w:t>innos</w:t>
      </w:r>
      <w:r w:rsidRPr="003F4F04">
        <w:rPr>
          <w:rFonts w:ascii="Proba Pro" w:hAnsi="Proba Pro" w:cs="Proba Pro"/>
          <w:bCs/>
        </w:rPr>
        <w:t>ť</w:t>
      </w:r>
      <w:r w:rsidRPr="003F4F04">
        <w:rPr>
          <w:rFonts w:ascii="Proba Pro" w:hAnsi="Proba Pro" w:cs="Arial"/>
          <w:bCs/>
        </w:rPr>
        <w:t>. Opr</w:t>
      </w:r>
      <w:r w:rsidRPr="003F4F04">
        <w:rPr>
          <w:rFonts w:ascii="Proba Pro" w:hAnsi="Proba Pro" w:cs="Proba Pro"/>
          <w:bCs/>
        </w:rPr>
        <w:t>á</w:t>
      </w:r>
      <w:r w:rsidRPr="003F4F04">
        <w:rPr>
          <w:rFonts w:ascii="Proba Pro" w:hAnsi="Proba Pro" w:cs="Arial"/>
          <w:bCs/>
        </w:rPr>
        <w:t>vnenými osobami sú najm</w:t>
      </w:r>
      <w:r w:rsidRPr="003F4F04">
        <w:rPr>
          <w:rFonts w:ascii="Proba Pro" w:hAnsi="Proba Pro" w:cs="Proba Pro"/>
          <w:bCs/>
        </w:rPr>
        <w:t>ä</w:t>
      </w:r>
      <w:r w:rsidRPr="003F4F04">
        <w:rPr>
          <w:rFonts w:ascii="Proba Pro" w:hAnsi="Proba Pro" w:cs="Arial"/>
          <w:bCs/>
        </w:rPr>
        <w:t>:</w:t>
      </w:r>
    </w:p>
    <w:p w14:paraId="2AD5A7F1"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6198980C"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360DF9D9" w14:textId="77777777" w:rsidR="00190CCB" w:rsidRPr="003F4F04" w:rsidRDefault="00190CCB" w:rsidP="00190CCB">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136CC7A"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Ministerstvo dopravy a</w:t>
      </w:r>
      <w:r w:rsidRPr="003F4F04">
        <w:rPr>
          <w:rStyle w:val="FontStyle46"/>
          <w:rFonts w:ascii="Calibri" w:hAnsi="Calibri" w:cs="Calibri"/>
          <w:sz w:val="20"/>
          <w:szCs w:val="20"/>
        </w:rPr>
        <w:t> </w:t>
      </w:r>
      <w:r w:rsidRPr="003F4F04">
        <w:rPr>
          <w:rStyle w:val="FontStyle46"/>
          <w:rFonts w:ascii="Proba Pro" w:hAnsi="Proba Pro"/>
          <w:sz w:val="20"/>
          <w:szCs w:val="20"/>
        </w:rPr>
        <w:t>výstavby Slovenskej republiky a</w:t>
      </w:r>
      <w:r w:rsidRPr="003F4F04">
        <w:rPr>
          <w:rStyle w:val="FontStyle46"/>
          <w:rFonts w:ascii="Calibri" w:hAnsi="Calibri" w:cs="Calibri"/>
          <w:sz w:val="20"/>
          <w:szCs w:val="20"/>
        </w:rPr>
        <w:t> </w:t>
      </w:r>
      <w:r w:rsidRPr="003F4F04">
        <w:rPr>
          <w:rStyle w:val="FontStyle46"/>
          <w:rFonts w:ascii="Proba Pro" w:hAnsi="Proba Pro"/>
          <w:sz w:val="20"/>
          <w:szCs w:val="20"/>
        </w:rPr>
        <w:t>ním poverené osoby (auditné útvary),</w:t>
      </w:r>
    </w:p>
    <w:p w14:paraId="3E4F4B92"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Ministerstvo školstva, vedy, výskumu a</w:t>
      </w:r>
      <w:r w:rsidRPr="003F4F04">
        <w:rPr>
          <w:rStyle w:val="FontStyle46"/>
          <w:rFonts w:ascii="Calibri" w:hAnsi="Calibri" w:cs="Calibri"/>
          <w:sz w:val="20"/>
          <w:szCs w:val="20"/>
        </w:rPr>
        <w:t> </w:t>
      </w:r>
      <w:r w:rsidRPr="003F4F04">
        <w:rPr>
          <w:rStyle w:val="FontStyle46"/>
          <w:rFonts w:ascii="Proba Pro" w:hAnsi="Proba Pro"/>
          <w:sz w:val="20"/>
          <w:szCs w:val="20"/>
        </w:rPr>
        <w:t>športu Slovenskej republiky a</w:t>
      </w:r>
      <w:r w:rsidRPr="003F4F04">
        <w:rPr>
          <w:rStyle w:val="FontStyle46"/>
          <w:rFonts w:ascii="Calibri" w:hAnsi="Calibri" w:cs="Calibri"/>
          <w:sz w:val="20"/>
          <w:szCs w:val="20"/>
        </w:rPr>
        <w:t> </w:t>
      </w:r>
      <w:r w:rsidRPr="003F4F04">
        <w:rPr>
          <w:rStyle w:val="FontStyle46"/>
          <w:rFonts w:ascii="Proba Pro" w:hAnsi="Proba Pro"/>
          <w:sz w:val="20"/>
          <w:szCs w:val="20"/>
        </w:rPr>
        <w:t>ním poverené osoby (auditné útvary),</w:t>
      </w:r>
    </w:p>
    <w:p w14:paraId="0313056C"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Najvyšší kontrolný úrad SR, Úrad vládneho auditu, Certifikačný orgán a</w:t>
      </w:r>
      <w:r w:rsidRPr="003F4F04">
        <w:rPr>
          <w:rStyle w:val="FontStyle46"/>
          <w:rFonts w:ascii="Calibri" w:hAnsi="Calibri" w:cs="Calibri"/>
          <w:sz w:val="20"/>
          <w:szCs w:val="20"/>
        </w:rPr>
        <w:t> </w:t>
      </w:r>
      <w:r w:rsidRPr="003F4F04">
        <w:rPr>
          <w:rStyle w:val="FontStyle46"/>
          <w:rFonts w:ascii="Proba Pro" w:hAnsi="Proba Pro"/>
          <w:sz w:val="20"/>
          <w:szCs w:val="20"/>
        </w:rPr>
        <w:t>nimi poverené osoby,</w:t>
      </w:r>
    </w:p>
    <w:p w14:paraId="0BC3AA7F"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Orgán auditu, jeho spolupracujúce orgány a</w:t>
      </w:r>
      <w:r w:rsidRPr="003F4F04">
        <w:rPr>
          <w:rStyle w:val="FontStyle46"/>
          <w:rFonts w:ascii="Calibri" w:hAnsi="Calibri" w:cs="Calibri"/>
          <w:sz w:val="20"/>
          <w:szCs w:val="20"/>
        </w:rPr>
        <w:t> </w:t>
      </w:r>
      <w:r w:rsidRPr="003F4F04">
        <w:rPr>
          <w:rStyle w:val="FontStyle46"/>
          <w:rFonts w:ascii="Proba Pro" w:hAnsi="Proba Pro"/>
          <w:sz w:val="20"/>
          <w:szCs w:val="20"/>
        </w:rPr>
        <w:t>osoby poverené na výkon kontroly/auditu,</w:t>
      </w:r>
    </w:p>
    <w:p w14:paraId="6C708EB2" w14:textId="77777777"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t>splnomocnení zástupcovia Európskej Komisie a Európskeho dvora audítorov,</w:t>
      </w:r>
    </w:p>
    <w:p w14:paraId="351F3B37" w14:textId="35AC8735" w:rsidR="00190CCB" w:rsidRPr="003F4F04" w:rsidRDefault="00190CCB" w:rsidP="00190CCB">
      <w:pPr>
        <w:pStyle w:val="Odsekzoznamu"/>
        <w:numPr>
          <w:ilvl w:val="2"/>
          <w:numId w:val="143"/>
        </w:numPr>
        <w:spacing w:line="240" w:lineRule="auto"/>
        <w:ind w:left="1134" w:hanging="567"/>
        <w:contextualSpacing w:val="0"/>
        <w:jc w:val="both"/>
        <w:rPr>
          <w:rStyle w:val="FontStyle46"/>
          <w:rFonts w:ascii="Proba Pro" w:hAnsi="Proba Pro"/>
          <w:sz w:val="20"/>
          <w:szCs w:val="20"/>
        </w:rPr>
      </w:pPr>
      <w:r w:rsidRPr="003F4F04">
        <w:rPr>
          <w:rStyle w:val="FontStyle46"/>
          <w:rFonts w:ascii="Proba Pro" w:hAnsi="Proba Pro"/>
          <w:sz w:val="20"/>
          <w:szCs w:val="20"/>
        </w:rPr>
        <w:lastRenderedPageBreak/>
        <w:t>osoby prizvané orgánmi uvedenými v</w:t>
      </w:r>
      <w:r w:rsidRPr="003F4F04">
        <w:rPr>
          <w:rStyle w:val="FontStyle46"/>
          <w:rFonts w:ascii="Calibri" w:hAnsi="Calibri" w:cs="Calibri"/>
          <w:sz w:val="20"/>
          <w:szCs w:val="20"/>
        </w:rPr>
        <w:t> </w:t>
      </w:r>
      <w:r w:rsidRPr="003F4F04">
        <w:rPr>
          <w:rStyle w:val="FontStyle46"/>
          <w:rFonts w:ascii="Proba Pro" w:hAnsi="Proba Pro"/>
          <w:sz w:val="20"/>
          <w:szCs w:val="20"/>
        </w:rPr>
        <w:t>bod 9.7.1 až 9.7.5 v súlade s príslušnými Právnymi predpismi SR a EÚ.</w:t>
      </w:r>
    </w:p>
    <w:p w14:paraId="5D791DDD" w14:textId="77777777" w:rsidR="00B90AB2" w:rsidRPr="003F4F04"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3F4F04">
        <w:rPr>
          <w:rFonts w:ascii="Proba Pro" w:eastAsiaTheme="minorHAnsi" w:hAnsi="Proba Pro" w:cs="Arial"/>
          <w:bCs/>
        </w:rPr>
        <w:t>Zmluva je vyhotovená v</w:t>
      </w:r>
      <w:r w:rsidRPr="003F4F04">
        <w:rPr>
          <w:rFonts w:ascii="Calibri" w:eastAsiaTheme="minorHAnsi" w:hAnsi="Calibri" w:cs="Calibri"/>
          <w:bCs/>
        </w:rPr>
        <w:t> </w:t>
      </w:r>
      <w:r w:rsidRPr="003F4F04">
        <w:rPr>
          <w:rFonts w:ascii="Proba Pro" w:eastAsiaTheme="minorHAnsi" w:hAnsi="Proba Pro" w:cs="Proba Pro"/>
          <w:bCs/>
        </w:rPr>
        <w:t>š</w:t>
      </w:r>
      <w:r w:rsidRPr="003F4F04">
        <w:rPr>
          <w:rFonts w:ascii="Proba Pro" w:eastAsiaTheme="minorHAnsi" w:hAnsi="Proba Pro" w:cs="Arial"/>
          <w:bCs/>
        </w:rPr>
        <w:t>tyroch (4) rovnopisoch, pričom Kupujúci obdrží dva (2) rovnopisy a</w:t>
      </w:r>
      <w:r w:rsidRPr="003F4F04">
        <w:rPr>
          <w:rFonts w:ascii="Calibri" w:eastAsiaTheme="minorHAnsi" w:hAnsi="Calibri" w:cs="Calibri"/>
          <w:bCs/>
        </w:rPr>
        <w:t> </w:t>
      </w:r>
      <w:r w:rsidRPr="003F4F04">
        <w:rPr>
          <w:rFonts w:ascii="Proba Pro" w:eastAsiaTheme="minorEastAsia" w:hAnsi="Proba Pro"/>
        </w:rPr>
        <w:t>Predávajúci</w:t>
      </w:r>
      <w:r w:rsidRPr="003F4F04">
        <w:rPr>
          <w:rFonts w:ascii="Proba Pro" w:eastAsiaTheme="minorHAnsi" w:hAnsi="Proba Pro" w:cs="Arial"/>
          <w:bCs/>
        </w:rPr>
        <w:t xml:space="preserve"> obdrží dva (2) rovnopisy.</w:t>
      </w:r>
    </w:p>
    <w:p w14:paraId="0A7B9A87"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2E3EE7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3D3FC7E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2E5F5F6"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5B19CBE9"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7B098EB"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1CE718BC"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8ACA1F6"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1CE4703" w14:textId="77777777" w:rsidR="00B90AB2" w:rsidRPr="0066774E" w:rsidRDefault="00B90AB2" w:rsidP="00B90AB2">
      <w:pPr>
        <w:pStyle w:val="Odsekzoznamu"/>
        <w:spacing w:line="240" w:lineRule="auto"/>
        <w:rPr>
          <w:rFonts w:ascii="Proba Pro" w:hAnsi="Proba Pro"/>
          <w:bCs/>
          <w:iCs/>
        </w:rPr>
      </w:pPr>
    </w:p>
    <w:p w14:paraId="218726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8DB7E0B"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77F4B87"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69816A95"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24E2CFBD" w14:textId="77777777" w:rsidR="00B90AB2" w:rsidRPr="0066774E" w:rsidRDefault="00B90AB2" w:rsidP="00B90AB2">
      <w:pPr>
        <w:spacing w:line="240" w:lineRule="auto"/>
        <w:ind w:left="360"/>
        <w:jc w:val="center"/>
      </w:pPr>
    </w:p>
    <w:p w14:paraId="2C4857EF"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6E62303B"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7E1416B"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2797749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7861CDED"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5B25F8F4"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ACC8C38"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742C298A"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D42943C"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E3D9A6F"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C5A8FF4"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3951789B"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058C9A9E"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p w14:paraId="7E145DBC" w14:textId="77777777" w:rsidR="00B90AB2" w:rsidRDefault="00B90AB2" w:rsidP="00B90AB2">
      <w:pPr>
        <w:pStyle w:val="SAP1"/>
        <w:widowControl/>
        <w:numPr>
          <w:ilvl w:val="0"/>
          <w:numId w:val="0"/>
        </w:numPr>
        <w:spacing w:before="0" w:after="0" w:line="240" w:lineRule="auto"/>
        <w:ind w:left="576"/>
        <w:rPr>
          <w:lang w:val="sk-SK"/>
        </w:rPr>
      </w:pPr>
    </w:p>
    <w:p w14:paraId="6E5CFA4B" w14:textId="77777777" w:rsidR="00B90AB2" w:rsidRDefault="00B90AB2" w:rsidP="00B90AB2">
      <w:pPr>
        <w:pStyle w:val="SAP1"/>
        <w:widowControl/>
        <w:numPr>
          <w:ilvl w:val="0"/>
          <w:numId w:val="0"/>
        </w:numPr>
        <w:spacing w:before="0" w:after="0" w:line="240" w:lineRule="auto"/>
        <w:ind w:left="576"/>
        <w:rPr>
          <w:lang w:val="sk-SK"/>
        </w:rPr>
      </w:pPr>
    </w:p>
    <w:p w14:paraId="7FFAF8F7" w14:textId="77777777" w:rsidR="00B90AB2" w:rsidRDefault="00B90AB2" w:rsidP="00B90AB2">
      <w:pPr>
        <w:pStyle w:val="SAP1"/>
        <w:widowControl/>
        <w:numPr>
          <w:ilvl w:val="0"/>
          <w:numId w:val="0"/>
        </w:numPr>
        <w:spacing w:before="0" w:after="0" w:line="240" w:lineRule="auto"/>
        <w:ind w:left="576"/>
        <w:rPr>
          <w:lang w:val="sk-SK"/>
        </w:rPr>
      </w:pPr>
    </w:p>
    <w:p w14:paraId="5A2E2752" w14:textId="77777777" w:rsidR="00B90AB2" w:rsidRDefault="00B90AB2" w:rsidP="00B90AB2">
      <w:pPr>
        <w:pStyle w:val="SAP1"/>
        <w:widowControl/>
        <w:numPr>
          <w:ilvl w:val="0"/>
          <w:numId w:val="0"/>
        </w:numPr>
        <w:spacing w:before="0" w:after="0" w:line="240" w:lineRule="auto"/>
        <w:ind w:left="576"/>
        <w:rPr>
          <w:lang w:val="sk-SK"/>
        </w:rPr>
      </w:pPr>
    </w:p>
    <w:p w14:paraId="37A75DEA"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94CF8" w14:textId="77777777" w:rsidR="00403F45" w:rsidRDefault="00403F45" w:rsidP="00923EA7">
      <w:pPr>
        <w:spacing w:after="0" w:line="240" w:lineRule="auto"/>
      </w:pPr>
      <w:r>
        <w:separator/>
      </w:r>
    </w:p>
  </w:endnote>
  <w:endnote w:type="continuationSeparator" w:id="0">
    <w:p w14:paraId="75EB1BEC" w14:textId="77777777" w:rsidR="00403F45" w:rsidRDefault="00403F45"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ADC7" w14:textId="77777777" w:rsidR="00403F45" w:rsidRDefault="00403F45" w:rsidP="00923EA7">
      <w:pPr>
        <w:spacing w:after="0" w:line="240" w:lineRule="auto"/>
      </w:pPr>
      <w:r>
        <w:separator/>
      </w:r>
    </w:p>
  </w:footnote>
  <w:footnote w:type="continuationSeparator" w:id="0">
    <w:p w14:paraId="1D62761D" w14:textId="77777777" w:rsidR="00403F45" w:rsidRDefault="00403F45"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4258" w14:textId="4F748F74" w:rsidR="00895102" w:rsidRPr="00A92099" w:rsidRDefault="00895102" w:rsidP="00895102">
    <w:pPr>
      <w:pStyle w:val="Nadpis3"/>
      <w:keepNext w:val="0"/>
      <w:keepLines w:val="0"/>
      <w:numPr>
        <w:ilvl w:val="0"/>
        <w:numId w:val="0"/>
      </w:numPr>
      <w:spacing w:after="0" w:line="240" w:lineRule="auto"/>
      <w:jc w:val="both"/>
      <w:rPr>
        <w:b/>
        <w:bCs/>
        <w:sz w:val="24"/>
      </w:rPr>
    </w:pPr>
    <w:r w:rsidRPr="00A92099">
      <w:rPr>
        <w:b/>
        <w:bCs/>
        <w:sz w:val="24"/>
      </w:rPr>
      <w:t xml:space="preserve">Príloha č. </w:t>
    </w:r>
    <w:r w:rsidRPr="00A92099">
      <w:rPr>
        <w:b/>
        <w:bCs/>
        <w:sz w:val="24"/>
      </w:rPr>
      <w:t>D.</w:t>
    </w:r>
    <w:r>
      <w:rPr>
        <w:b/>
        <w:bCs/>
        <w:sz w:val="24"/>
      </w:rPr>
      <w:t>2</w:t>
    </w:r>
    <w:r w:rsidRPr="00A92099">
      <w:rPr>
        <w:b/>
        <w:bCs/>
        <w:sz w:val="24"/>
      </w:rPr>
      <w:t xml:space="preserve"> Návrh zmluvy pre Časť I</w:t>
    </w:r>
    <w:r w:rsidR="00F34175">
      <w:rPr>
        <w:b/>
        <w:bCs/>
        <w:sz w:val="24"/>
      </w:rPr>
      <w:t>I</w:t>
    </w:r>
    <w:r w:rsidRPr="00A92099">
      <w:rPr>
        <w:b/>
        <w:bCs/>
        <w:sz w:val="24"/>
      </w:rPr>
      <w:t xml:space="preserve">. </w:t>
    </w:r>
    <w:r>
      <w:rPr>
        <w:b/>
        <w:bCs/>
        <w:sz w:val="24"/>
      </w:rPr>
      <w:t>a</w:t>
    </w:r>
    <w:r>
      <w:rPr>
        <w:rFonts w:ascii="Calibri" w:hAnsi="Calibri" w:cs="Calibri"/>
        <w:b/>
        <w:bCs/>
        <w:sz w:val="24"/>
      </w:rPr>
      <w:t> </w:t>
    </w:r>
    <w:r>
      <w:rPr>
        <w:b/>
        <w:bCs/>
        <w:sz w:val="24"/>
      </w:rPr>
      <w:t>I</w:t>
    </w:r>
    <w:r w:rsidR="00F34175">
      <w:rPr>
        <w:b/>
        <w:bCs/>
        <w:sz w:val="24"/>
      </w:rPr>
      <w:t>I</w:t>
    </w:r>
    <w:r>
      <w:rPr>
        <w:b/>
        <w:bCs/>
        <w:sz w:val="24"/>
      </w:rPr>
      <w:t xml:space="preserve">I. </w:t>
    </w:r>
    <w:r w:rsidRPr="00A92099">
      <w:rPr>
        <w:b/>
        <w:bCs/>
        <w:sz w:val="24"/>
      </w:rPr>
      <w:t>predmetu zákazky</w:t>
    </w:r>
  </w:p>
  <w:p w14:paraId="036B2B00" w14:textId="77777777" w:rsidR="00403F45" w:rsidRDefault="00403F45" w:rsidP="00923EA7">
    <w:pPr>
      <w:spacing w:after="0" w:line="240" w:lineRule="auto"/>
      <w:jc w:val="both"/>
      <w:outlineLvl w:val="2"/>
      <w:rPr>
        <w:rFonts w:ascii="Proba Pro" w:eastAsia="Times New Roman" w:hAnsi="Proba Pro"/>
        <w:b/>
        <w:bCs/>
        <w:sz w:val="20"/>
        <w:szCs w:val="24"/>
      </w:rPr>
    </w:pPr>
  </w:p>
  <w:p w14:paraId="415D4A62" w14:textId="77777777" w:rsidR="00403F45" w:rsidRPr="00923EA7" w:rsidRDefault="00403F45" w:rsidP="00923EA7">
    <w:pPr>
      <w:spacing w:after="0" w:line="240" w:lineRule="auto"/>
      <w:jc w:val="both"/>
      <w:outlineLvl w:val="2"/>
      <w:rPr>
        <w:rFonts w:ascii="Proba Pro" w:eastAsia="Times New Roman" w:hAnsi="Proba Pro"/>
        <w:sz w:val="20"/>
        <w:szCs w:val="24"/>
      </w:rPr>
    </w:pPr>
    <w:r w:rsidRPr="00923EA7">
      <w:rPr>
        <w:rFonts w:ascii="Proba Pro" w:eastAsia="Times New Roman" w:hAnsi="Proba Pro"/>
        <w:sz w:val="20"/>
        <w:szCs w:val="24"/>
      </w:rPr>
      <w:t>Uchádzač vyberie alternatívne časti návrhu zmluvy [</w:t>
    </w:r>
    <w:r w:rsidRPr="00923EA7">
      <w:rPr>
        <w:rFonts w:ascii="Proba Pro" w:eastAsia="Times New Roman" w:hAnsi="Proba Pro"/>
        <w:i/>
        <w:iCs/>
        <w:sz w:val="20"/>
        <w:szCs w:val="24"/>
        <w:highlight w:val="lightGray"/>
      </w:rPr>
      <w:t xml:space="preserve">Alt. 1: Časť </w:t>
    </w:r>
    <w:r w:rsidR="00895102">
      <w:rPr>
        <w:rFonts w:ascii="Proba Pro" w:eastAsia="Times New Roman" w:hAnsi="Proba Pro"/>
        <w:i/>
        <w:iCs/>
        <w:sz w:val="20"/>
        <w:szCs w:val="24"/>
        <w:highlight w:val="lightGray"/>
      </w:rPr>
      <w:t>I</w:t>
    </w:r>
    <w:r w:rsidRPr="00923EA7">
      <w:rPr>
        <w:rFonts w:ascii="Proba Pro" w:eastAsia="Times New Roman" w:hAnsi="Proba Pro"/>
        <w:i/>
        <w:iCs/>
        <w:sz w:val="20"/>
        <w:szCs w:val="24"/>
        <w:highlight w:val="lightGray"/>
      </w:rPr>
      <w:t>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 xml:space="preserve">Alt. 2: Časť </w:t>
    </w:r>
    <w:r w:rsidR="00895102">
      <w:rPr>
        <w:rFonts w:ascii="Proba Pro" w:eastAsia="Times New Roman" w:hAnsi="Proba Pro"/>
        <w:i/>
        <w:iCs/>
        <w:sz w:val="20"/>
        <w:szCs w:val="24"/>
        <w:highlight w:val="lightGray"/>
      </w:rPr>
      <w:t>I</w:t>
    </w:r>
    <w:r w:rsidRPr="00923EA7">
      <w:rPr>
        <w:rFonts w:ascii="Proba Pro" w:eastAsia="Times New Roman" w:hAnsi="Proba Pro"/>
        <w:i/>
        <w:iCs/>
        <w:sz w:val="20"/>
        <w:szCs w:val="24"/>
        <w:highlight w:val="lightGray"/>
      </w:rPr>
      <w:t>II</w:t>
    </w:r>
    <w:r w:rsidRPr="00923EA7">
      <w:rPr>
        <w:rFonts w:ascii="Proba Pro" w:eastAsia="Times New Roman" w:hAnsi="Proba Pro"/>
        <w:i/>
        <w:iCs/>
        <w:sz w:val="20"/>
        <w:szCs w:val="24"/>
      </w:rPr>
      <w:t>.</w:t>
    </w:r>
    <w:r w:rsidRPr="00923EA7">
      <w:rPr>
        <w:rFonts w:ascii="Proba Pro" w:eastAsia="Times New Roman" w:hAnsi="Proba Pro"/>
        <w:sz w:val="20"/>
        <w:szCs w:val="24"/>
      </w:rPr>
      <w:t xml:space="preserve">] </w:t>
    </w:r>
    <w:bookmarkStart w:id="8" w:name="_Hlk52796327"/>
    <w:r w:rsidRPr="00923EA7">
      <w:rPr>
        <w:rFonts w:ascii="Proba Pro" w:eastAsia="Times New Roman" w:hAnsi="Proba Pro"/>
        <w:sz w:val="20"/>
        <w:szCs w:val="24"/>
      </w:rPr>
      <w:t>podľa toho, na ktorú Časť predmetu zákazky predkladá ponuku.</w:t>
    </w:r>
  </w:p>
  <w:bookmarkEnd w:id="8"/>
  <w:p w14:paraId="32FB71F6" w14:textId="77777777" w:rsidR="00403F45" w:rsidRDefault="00403F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6"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3" w15:restartNumberingAfterBreak="0">
    <w:nsid w:val="4A8C1822"/>
    <w:multiLevelType w:val="multilevel"/>
    <w:tmpl w:val="08F4F1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7041394C"/>
    <w:multiLevelType w:val="multilevel"/>
    <w:tmpl w:val="6624CAF2"/>
    <w:numStyleLink w:val="Importovantl3"/>
  </w:abstractNum>
  <w:abstractNum w:abstractNumId="13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5"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1"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5"/>
  </w:num>
  <w:num w:numId="2">
    <w:abstractNumId w:val="9"/>
  </w:num>
  <w:num w:numId="3">
    <w:abstractNumId w:val="7"/>
  </w:num>
  <w:num w:numId="4">
    <w:abstractNumId w:val="91"/>
  </w:num>
  <w:num w:numId="5">
    <w:abstractNumId w:val="124"/>
  </w:num>
  <w:num w:numId="6">
    <w:abstractNumId w:val="59"/>
  </w:num>
  <w:num w:numId="7">
    <w:abstractNumId w:val="121"/>
  </w:num>
  <w:num w:numId="8">
    <w:abstractNumId w:val="110"/>
  </w:num>
  <w:num w:numId="9">
    <w:abstractNumId w:val="21"/>
  </w:num>
  <w:num w:numId="10">
    <w:abstractNumId w:val="133"/>
  </w:num>
  <w:num w:numId="11">
    <w:abstractNumId w:val="54"/>
  </w:num>
  <w:num w:numId="12">
    <w:abstractNumId w:val="120"/>
  </w:num>
  <w:num w:numId="13">
    <w:abstractNumId w:val="16"/>
  </w:num>
  <w:num w:numId="1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3"/>
  </w:num>
  <w:num w:numId="17">
    <w:abstractNumId w:val="93"/>
  </w:num>
  <w:num w:numId="18">
    <w:abstractNumId w:val="150"/>
  </w:num>
  <w:num w:numId="19">
    <w:abstractNumId w:val="23"/>
  </w:num>
  <w:num w:numId="20">
    <w:abstractNumId w:val="141"/>
  </w:num>
  <w:num w:numId="21">
    <w:abstractNumId w:val="122"/>
  </w:num>
  <w:num w:numId="22">
    <w:abstractNumId w:val="154"/>
  </w:num>
  <w:num w:numId="23">
    <w:abstractNumId w:val="49"/>
  </w:num>
  <w:num w:numId="24">
    <w:abstractNumId w:val="27"/>
  </w:num>
  <w:num w:numId="25">
    <w:abstractNumId w:val="30"/>
  </w:num>
  <w:num w:numId="26">
    <w:abstractNumId w:val="136"/>
  </w:num>
  <w:num w:numId="27">
    <w:abstractNumId w:val="147"/>
  </w:num>
  <w:num w:numId="28">
    <w:abstractNumId w:val="47"/>
  </w:num>
  <w:num w:numId="29">
    <w:abstractNumId w:val="137"/>
  </w:num>
  <w:num w:numId="30">
    <w:abstractNumId w:val="95"/>
  </w:num>
  <w:num w:numId="31">
    <w:abstractNumId w:val="140"/>
  </w:num>
  <w:num w:numId="32">
    <w:abstractNumId w:val="32"/>
  </w:num>
  <w:num w:numId="33">
    <w:abstractNumId w:val="40"/>
  </w:num>
  <w:num w:numId="34">
    <w:abstractNumId w:val="114"/>
  </w:num>
  <w:num w:numId="35">
    <w:abstractNumId w:val="68"/>
  </w:num>
  <w:num w:numId="36">
    <w:abstractNumId w:val="98"/>
  </w:num>
  <w:num w:numId="37">
    <w:abstractNumId w:val="101"/>
  </w:num>
  <w:num w:numId="38">
    <w:abstractNumId w:val="106"/>
  </w:num>
  <w:num w:numId="39">
    <w:abstractNumId w:val="14"/>
  </w:num>
  <w:num w:numId="40">
    <w:abstractNumId w:val="10"/>
  </w:num>
  <w:num w:numId="41">
    <w:abstractNumId w:val="131"/>
  </w:num>
  <w:num w:numId="42">
    <w:abstractNumId w:val="1"/>
  </w:num>
  <w:num w:numId="43">
    <w:abstractNumId w:val="115"/>
  </w:num>
  <w:num w:numId="44">
    <w:abstractNumId w:val="0"/>
  </w:num>
  <w:num w:numId="45">
    <w:abstractNumId w:val="19"/>
  </w:num>
  <w:num w:numId="46">
    <w:abstractNumId w:val="46"/>
  </w:num>
  <w:num w:numId="47">
    <w:abstractNumId w:val="11"/>
  </w:num>
  <w:num w:numId="48">
    <w:abstractNumId w:val="48"/>
  </w:num>
  <w:num w:numId="49">
    <w:abstractNumId w:val="36"/>
  </w:num>
  <w:num w:numId="50">
    <w:abstractNumId w:val="55"/>
  </w:num>
  <w:num w:numId="51">
    <w:abstractNumId w:val="39"/>
  </w:num>
  <w:num w:numId="52">
    <w:abstractNumId w:val="3"/>
  </w:num>
  <w:num w:numId="53">
    <w:abstractNumId w:val="148"/>
  </w:num>
  <w:num w:numId="54">
    <w:abstractNumId w:val="84"/>
  </w:num>
  <w:num w:numId="55">
    <w:abstractNumId w:val="74"/>
  </w:num>
  <w:num w:numId="56">
    <w:abstractNumId w:val="31"/>
  </w:num>
  <w:num w:numId="57">
    <w:abstractNumId w:val="135"/>
  </w:num>
  <w:num w:numId="58">
    <w:abstractNumId w:val="76"/>
  </w:num>
  <w:num w:numId="59">
    <w:abstractNumId w:val="34"/>
  </w:num>
  <w:num w:numId="60">
    <w:abstractNumId w:val="60"/>
  </w:num>
  <w:num w:numId="61">
    <w:abstractNumId w:val="52"/>
  </w:num>
  <w:num w:numId="62">
    <w:abstractNumId w:val="107"/>
  </w:num>
  <w:num w:numId="63">
    <w:abstractNumId w:val="113"/>
  </w:num>
  <w:num w:numId="64">
    <w:abstractNumId w:val="26"/>
  </w:num>
  <w:num w:numId="65">
    <w:abstractNumId w:val="44"/>
  </w:num>
  <w:num w:numId="66">
    <w:abstractNumId w:val="56"/>
  </w:num>
  <w:num w:numId="67">
    <w:abstractNumId w:val="65"/>
  </w:num>
  <w:num w:numId="68">
    <w:abstractNumId w:val="103"/>
  </w:num>
  <w:num w:numId="69">
    <w:abstractNumId w:val="89"/>
  </w:num>
  <w:num w:numId="70">
    <w:abstractNumId w:val="51"/>
  </w:num>
  <w:num w:numId="71">
    <w:abstractNumId w:val="13"/>
  </w:num>
  <w:num w:numId="72">
    <w:abstractNumId w:val="57"/>
  </w:num>
  <w:num w:numId="73">
    <w:abstractNumId w:val="18"/>
  </w:num>
  <w:num w:numId="74">
    <w:abstractNumId w:val="20"/>
  </w:num>
  <w:num w:numId="75">
    <w:abstractNumId w:val="45"/>
  </w:num>
  <w:num w:numId="76">
    <w:abstractNumId w:val="126"/>
  </w:num>
  <w:num w:numId="77">
    <w:abstractNumId w:val="70"/>
  </w:num>
  <w:num w:numId="78">
    <w:abstractNumId w:val="72"/>
  </w:num>
  <w:num w:numId="79">
    <w:abstractNumId w:val="118"/>
  </w:num>
  <w:num w:numId="80">
    <w:abstractNumId w:val="77"/>
  </w:num>
  <w:num w:numId="81">
    <w:abstractNumId w:val="29"/>
  </w:num>
  <w:num w:numId="82">
    <w:abstractNumId w:val="127"/>
  </w:num>
  <w:num w:numId="83">
    <w:abstractNumId w:val="92"/>
  </w:num>
  <w:num w:numId="84">
    <w:abstractNumId w:val="17"/>
  </w:num>
  <w:num w:numId="85">
    <w:abstractNumId w:val="5"/>
  </w:num>
  <w:num w:numId="86">
    <w:abstractNumId w:val="130"/>
  </w:num>
  <w:num w:numId="87">
    <w:abstractNumId w:val="85"/>
  </w:num>
  <w:num w:numId="88">
    <w:abstractNumId w:val="12"/>
  </w:num>
  <w:num w:numId="89">
    <w:abstractNumId w:val="79"/>
  </w:num>
  <w:num w:numId="90">
    <w:abstractNumId w:val="129"/>
  </w:num>
  <w:num w:numId="91">
    <w:abstractNumId w:val="37"/>
  </w:num>
  <w:num w:numId="92">
    <w:abstractNumId w:val="128"/>
  </w:num>
  <w:num w:numId="93">
    <w:abstractNumId w:val="108"/>
  </w:num>
  <w:num w:numId="94">
    <w:abstractNumId w:val="66"/>
  </w:num>
  <w:num w:numId="95">
    <w:abstractNumId w:val="90"/>
  </w:num>
  <w:num w:numId="96">
    <w:abstractNumId w:val="104"/>
  </w:num>
  <w:num w:numId="97">
    <w:abstractNumId w:val="50"/>
  </w:num>
  <w:num w:numId="98">
    <w:abstractNumId w:val="117"/>
  </w:num>
  <w:num w:numId="99">
    <w:abstractNumId w:val="2"/>
  </w:num>
  <w:num w:numId="100">
    <w:abstractNumId w:val="116"/>
  </w:num>
  <w:num w:numId="101">
    <w:abstractNumId w:val="33"/>
  </w:num>
  <w:num w:numId="102">
    <w:abstractNumId w:val="151"/>
  </w:num>
  <w:num w:numId="103">
    <w:abstractNumId w:val="153"/>
  </w:num>
  <w:num w:numId="104">
    <w:abstractNumId w:val="142"/>
  </w:num>
  <w:num w:numId="105">
    <w:abstractNumId w:val="8"/>
  </w:num>
  <w:num w:numId="106">
    <w:abstractNumId w:val="82"/>
  </w:num>
  <w:num w:numId="107">
    <w:abstractNumId w:val="123"/>
  </w:num>
  <w:num w:numId="108">
    <w:abstractNumId w:val="138"/>
  </w:num>
  <w:num w:numId="109">
    <w:abstractNumId w:val="24"/>
  </w:num>
  <w:num w:numId="110">
    <w:abstractNumId w:val="105"/>
  </w:num>
  <w:num w:numId="111">
    <w:abstractNumId w:val="73"/>
  </w:num>
  <w:num w:numId="112">
    <w:abstractNumId w:val="80"/>
  </w:num>
  <w:num w:numId="113">
    <w:abstractNumId w:val="96"/>
  </w:num>
  <w:num w:numId="114">
    <w:abstractNumId w:val="6"/>
  </w:num>
  <w:num w:numId="115">
    <w:abstractNumId w:val="155"/>
  </w:num>
  <w:num w:numId="116">
    <w:abstractNumId w:val="41"/>
  </w:num>
  <w:num w:numId="117">
    <w:abstractNumId w:val="111"/>
  </w:num>
  <w:num w:numId="118">
    <w:abstractNumId w:val="22"/>
  </w:num>
  <w:num w:numId="119">
    <w:abstractNumId w:val="69"/>
  </w:num>
  <w:num w:numId="120">
    <w:abstractNumId w:val="71"/>
  </w:num>
  <w:num w:numId="121">
    <w:abstractNumId w:val="87"/>
  </w:num>
  <w:num w:numId="122">
    <w:abstractNumId w:val="132"/>
  </w:num>
  <w:num w:numId="123">
    <w:abstractNumId w:val="86"/>
  </w:num>
  <w:num w:numId="124">
    <w:abstractNumId w:val="102"/>
  </w:num>
  <w:num w:numId="125">
    <w:abstractNumId w:val="94"/>
  </w:num>
  <w:num w:numId="126">
    <w:abstractNumId w:val="119"/>
  </w:num>
  <w:num w:numId="127">
    <w:abstractNumId w:val="38"/>
  </w:num>
  <w:num w:numId="128">
    <w:abstractNumId w:val="78"/>
  </w:num>
  <w:num w:numId="129">
    <w:abstractNumId w:val="81"/>
  </w:num>
  <w:num w:numId="130">
    <w:abstractNumId w:val="58"/>
  </w:num>
  <w:num w:numId="131">
    <w:abstractNumId w:val="62"/>
  </w:num>
  <w:num w:numId="132">
    <w:abstractNumId w:val="97"/>
  </w:num>
  <w:num w:numId="133">
    <w:abstractNumId w:val="109"/>
  </w:num>
  <w:num w:numId="134">
    <w:abstractNumId w:val="64"/>
  </w:num>
  <w:num w:numId="135">
    <w:abstractNumId w:val="125"/>
  </w:num>
  <w:num w:numId="136">
    <w:abstractNumId w:val="88"/>
  </w:num>
  <w:num w:numId="137">
    <w:abstractNumId w:val="42"/>
  </w:num>
  <w:num w:numId="138">
    <w:abstractNumId w:val="133"/>
    <w:lvlOverride w:ilvl="0">
      <w:startOverride w:val="1"/>
    </w:lvlOverride>
    <w:lvlOverride w:ilvl="1">
      <w:startOverride w:val="3"/>
    </w:lvlOverride>
    <w:lvlOverride w:ilvl="2">
      <w:startOverride w:val="1"/>
    </w:lvlOverride>
  </w:num>
  <w:num w:numId="139">
    <w:abstractNumId w:val="13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abstractNumId w:val="100"/>
  </w:num>
  <w:num w:numId="141">
    <w:abstractNumId w:val="99"/>
  </w:num>
  <w:num w:numId="142">
    <w:abstractNumId w:val="4"/>
  </w:num>
  <w:num w:numId="143">
    <w:abstractNumId w:val="149"/>
  </w:num>
  <w:num w:numId="144">
    <w:abstractNumId w:val="152"/>
  </w:num>
  <w:num w:numId="145">
    <w:abstractNumId w:val="67"/>
  </w:num>
  <w:num w:numId="146">
    <w:abstractNumId w:val="25"/>
  </w:num>
  <w:num w:numId="147">
    <w:abstractNumId w:val="28"/>
  </w:num>
  <w:num w:numId="148">
    <w:abstractNumId w:val="15"/>
  </w:num>
  <w:num w:numId="149">
    <w:abstractNumId w:val="61"/>
  </w:num>
  <w:num w:numId="150">
    <w:abstractNumId w:val="144"/>
  </w:num>
  <w:num w:numId="151">
    <w:abstractNumId w:val="35"/>
  </w:num>
  <w:num w:numId="152">
    <w:abstractNumId w:val="145"/>
  </w:num>
  <w:num w:numId="153">
    <w:abstractNumId w:val="139"/>
  </w:num>
  <w:num w:numId="154">
    <w:abstractNumId w:val="63"/>
  </w:num>
  <w:num w:numId="155">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6"/>
  </w:num>
  <w:num w:numId="157">
    <w:abstractNumId w:val="43"/>
  </w:num>
  <w:num w:numId="158">
    <w:abstractNumId w:val="112"/>
  </w:num>
  <w:num w:numId="159">
    <w:abstractNumId w:val="53"/>
  </w:num>
  <w:num w:numId="160">
    <w:abstractNumId w:val="8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44984"/>
    <w:rsid w:val="00074C26"/>
    <w:rsid w:val="00094EC1"/>
    <w:rsid w:val="000D60AF"/>
    <w:rsid w:val="000E4B56"/>
    <w:rsid w:val="0012145E"/>
    <w:rsid w:val="001678DD"/>
    <w:rsid w:val="00177209"/>
    <w:rsid w:val="00190CCB"/>
    <w:rsid w:val="00192D93"/>
    <w:rsid w:val="001B75AB"/>
    <w:rsid w:val="001C4B51"/>
    <w:rsid w:val="001C690F"/>
    <w:rsid w:val="001E6852"/>
    <w:rsid w:val="002A7CBA"/>
    <w:rsid w:val="0030680A"/>
    <w:rsid w:val="0031647A"/>
    <w:rsid w:val="0032194D"/>
    <w:rsid w:val="003F4F04"/>
    <w:rsid w:val="00400390"/>
    <w:rsid w:val="00403F45"/>
    <w:rsid w:val="004852FE"/>
    <w:rsid w:val="004D324F"/>
    <w:rsid w:val="004D7D2B"/>
    <w:rsid w:val="00521608"/>
    <w:rsid w:val="00556943"/>
    <w:rsid w:val="005706B5"/>
    <w:rsid w:val="005A508C"/>
    <w:rsid w:val="00617D25"/>
    <w:rsid w:val="00621163"/>
    <w:rsid w:val="006264A9"/>
    <w:rsid w:val="006B795A"/>
    <w:rsid w:val="006E5FA4"/>
    <w:rsid w:val="00713EC6"/>
    <w:rsid w:val="00747151"/>
    <w:rsid w:val="008010F1"/>
    <w:rsid w:val="008177CE"/>
    <w:rsid w:val="00830AC6"/>
    <w:rsid w:val="0083230F"/>
    <w:rsid w:val="0083782B"/>
    <w:rsid w:val="00843D59"/>
    <w:rsid w:val="00854052"/>
    <w:rsid w:val="00862486"/>
    <w:rsid w:val="00864766"/>
    <w:rsid w:val="0087573B"/>
    <w:rsid w:val="00895102"/>
    <w:rsid w:val="00896CE4"/>
    <w:rsid w:val="008A3327"/>
    <w:rsid w:val="009056A1"/>
    <w:rsid w:val="009149CA"/>
    <w:rsid w:val="00923EA7"/>
    <w:rsid w:val="00954284"/>
    <w:rsid w:val="009D2C3E"/>
    <w:rsid w:val="009F60D4"/>
    <w:rsid w:val="00A0356A"/>
    <w:rsid w:val="00A671C1"/>
    <w:rsid w:val="00B06B78"/>
    <w:rsid w:val="00B1377E"/>
    <w:rsid w:val="00B90AB2"/>
    <w:rsid w:val="00BA47CC"/>
    <w:rsid w:val="00BE0008"/>
    <w:rsid w:val="00BE394D"/>
    <w:rsid w:val="00BF08C2"/>
    <w:rsid w:val="00C11569"/>
    <w:rsid w:val="00C33EF0"/>
    <w:rsid w:val="00C5094C"/>
    <w:rsid w:val="00C729E4"/>
    <w:rsid w:val="00CA7BDB"/>
    <w:rsid w:val="00CE0112"/>
    <w:rsid w:val="00CF2C13"/>
    <w:rsid w:val="00CF7A78"/>
    <w:rsid w:val="00D170EE"/>
    <w:rsid w:val="00D20782"/>
    <w:rsid w:val="00D2217B"/>
    <w:rsid w:val="00D23E5E"/>
    <w:rsid w:val="00D830A5"/>
    <w:rsid w:val="00E261D7"/>
    <w:rsid w:val="00E836C0"/>
    <w:rsid w:val="00EA5AC3"/>
    <w:rsid w:val="00EB2DC2"/>
    <w:rsid w:val="00EE2361"/>
    <w:rsid w:val="00F34175"/>
    <w:rsid w:val="00F4632A"/>
    <w:rsid w:val="00F7554E"/>
    <w:rsid w:val="00F86D14"/>
    <w:rsid w:val="00F942F9"/>
    <w:rsid w:val="00FC62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1AAE0D"/>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9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l.sk/EVO/Legislativa/z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D927-76A9-4020-ACA6-BA1C905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4380</Words>
  <Characters>24966</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2</cp:revision>
  <dcterms:created xsi:type="dcterms:W3CDTF">2020-10-05T13:04:00Z</dcterms:created>
  <dcterms:modified xsi:type="dcterms:W3CDTF">2020-10-05T13:04:00Z</dcterms:modified>
</cp:coreProperties>
</file>